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4977" w:rsidRPr="00C14977" w:rsidRDefault="00C14977" w:rsidP="00C14977">
      <w:pPr>
        <w:ind w:right="-142"/>
        <w:jc w:val="both"/>
        <w:rPr>
          <w:b/>
          <w:bCs/>
          <w:color w:val="FF0000"/>
          <w:sz w:val="26"/>
          <w:szCs w:val="26"/>
        </w:rPr>
      </w:pPr>
      <w:proofErr w:type="gramStart"/>
      <w:r w:rsidRPr="00C14977">
        <w:rPr>
          <w:b/>
          <w:bCs/>
          <w:color w:val="FF0000"/>
          <w:sz w:val="26"/>
          <w:szCs w:val="26"/>
        </w:rPr>
        <w:t>VOZIDLO  -</w:t>
      </w:r>
      <w:proofErr w:type="gramEnd"/>
      <w:r w:rsidRPr="00C14977">
        <w:rPr>
          <w:b/>
          <w:bCs/>
          <w:color w:val="FF0000"/>
          <w:sz w:val="26"/>
          <w:szCs w:val="26"/>
        </w:rPr>
        <w:t xml:space="preserve">  ZÁPIS ZMĚN ÚDAJŮ DO REGISTRU SILNIČNÍCH VOZIDEL</w:t>
      </w:r>
    </w:p>
    <w:p w:rsidR="00C14977" w:rsidRPr="00C14977" w:rsidRDefault="00C14977" w:rsidP="00C14977">
      <w:p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 xml:space="preserve">Vlastník silničního vozidla, již zapsaného do registru silničních vozidel, resp. provozovatel vozidla zmocněného vlastníkem vozidla, </w:t>
      </w:r>
      <w:proofErr w:type="gramStart"/>
      <w:r w:rsidRPr="00C14977">
        <w:rPr>
          <w:sz w:val="26"/>
          <w:szCs w:val="26"/>
        </w:rPr>
        <w:t>event..</w:t>
      </w:r>
      <w:proofErr w:type="gramEnd"/>
      <w:r w:rsidRPr="00C14977">
        <w:rPr>
          <w:sz w:val="26"/>
          <w:szCs w:val="26"/>
        </w:rPr>
        <w:t xml:space="preserve"> další osoby jichž se zápis v registru silničních vozidel týká, jsou povinny požádat příslušný úřad o provedení zápisu změn údajů zapisovaných v registru silničních vozidel (údajů uvedených v tzv. velkém a malém technickém průkazu). </w:t>
      </w:r>
    </w:p>
    <w:p w:rsidR="00C14977" w:rsidRPr="00C14977" w:rsidRDefault="00C14977" w:rsidP="00C14977">
      <w:pPr>
        <w:ind w:right="-142"/>
        <w:jc w:val="both"/>
        <w:rPr>
          <w:b/>
          <w:bCs/>
          <w:sz w:val="26"/>
          <w:szCs w:val="26"/>
        </w:rPr>
      </w:pPr>
      <w:r w:rsidRPr="00C14977">
        <w:rPr>
          <w:b/>
          <w:bCs/>
          <w:sz w:val="26"/>
          <w:szCs w:val="26"/>
        </w:rPr>
        <w:t>Jedná se zpravidla o tyto údaje: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změna bydliště nebo místa podnikání nebo sídla vlastníka vozidla, resp. provozovatel vozidla v rámci správního obvodu Města Hustopeče,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změna příjmení (u fyzické osoby) nebo názvu (u podnikající fyzické nebo právnické osoby),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přistěhování z jiného správního obvodu do správního obvodu Města Hustopeče,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změna barvy vozidla,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montáž nebo demontáž tažného zařízení,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montáž nebo demontáž zařízení pro alternatívní pohon LPG,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zápis nestandartních disků a pneumatik,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výměna karoserie vozidla,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obnova VIN náhradní technologií (při jeho nečitelnosti, korozi, neúplnosti nebo po výměně karoserie),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úřední oprava nesprávně zapsaných údajů uvedených v tzv. velkém a malém technickém průkazu.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prodloužení platnosti periodické technické prohlídky u motocyklu kategorie "L" a speciálních automobilů kategorie "M1" a "N1" od 1.10.2018.</w:t>
      </w:r>
    </w:p>
    <w:p w:rsidR="00C14977" w:rsidRPr="00C14977" w:rsidRDefault="00C14977" w:rsidP="00C14977">
      <w:pPr>
        <w:ind w:right="-142"/>
        <w:jc w:val="both"/>
        <w:rPr>
          <w:b/>
          <w:bCs/>
          <w:sz w:val="26"/>
          <w:szCs w:val="26"/>
        </w:rPr>
      </w:pPr>
      <w:r w:rsidRPr="00C14977">
        <w:rPr>
          <w:b/>
          <w:bCs/>
          <w:sz w:val="26"/>
          <w:szCs w:val="26"/>
        </w:rPr>
        <w:t>Jaké doklady je nutné mít s sebou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vyplněnou žádost, formulář žádostí je k dispozici na webových stránkách Města Hustopeče a na odboru správních činností městského úřadu, formulář lze vyplnit i přímo na místě,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doklad totožnosti. Fyzická osoba občanský průkaz, podnikající fyzická osoba živnostenský list, právnická osoba výpis z obchodního rejstříku nebo doklad o povolení k pobytu nebo udělení azylu na území ČR, není-li žadatel státním občanem ČR,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plnou moc k provedení zápisu změn údajů do registru silničních vozidel udělenou vlastníkem vozidla, vyřizuje-li záležitost zmocněnec, a to v případě fyzických osob nebo plnou moc, vyřizuje-li záležitost zástupce právnické osoby nevyjmenovaný ve výpisu obchodního rejstříku, udělenou statutárním orgánem právnické osoby,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osvědčení o registraci vozidla část II, (tzv. velký technický průkaz),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osvědčení o registraci vozidla část I, (tzv. malý technický průkaz),</w:t>
      </w:r>
    </w:p>
    <w:p w:rsidR="00C14977" w:rsidRPr="00C14977" w:rsidRDefault="00C14977" w:rsidP="00C14977">
      <w:pPr>
        <w:pStyle w:val="Odstavecseseznamem"/>
        <w:numPr>
          <w:ilvl w:val="0"/>
          <w:numId w:val="1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lastRenderedPageBreak/>
        <w:t>doklad osvědčující provedení konkrétní změny v registru vozidel: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 xml:space="preserve">doklad o změně bydliště nebo místa podnikání nebo sídla vlastníka </w:t>
      </w:r>
      <w:proofErr w:type="gramStart"/>
      <w:r w:rsidRPr="00C14977">
        <w:rPr>
          <w:sz w:val="26"/>
          <w:szCs w:val="26"/>
        </w:rPr>
        <w:t>vozidla</w:t>
      </w:r>
      <w:proofErr w:type="gramEnd"/>
      <w:r w:rsidRPr="00C14977">
        <w:rPr>
          <w:sz w:val="26"/>
          <w:szCs w:val="26"/>
        </w:rPr>
        <w:t xml:space="preserve"> resp. provozovatele vozidla v rámci správního obvodu Města Ostravy,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doklad o změně příjmení (u fyzické osoby) nebo názvu (u podnikající fyzické nebo právnické osoby),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typový list tažného zařízení, potvrzený montážní firmou, resp. protokol STK po provedené montáži tažného zařízení,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typové listy nádrže a regulátoru zařízení pro alternatívní pohon vozidla LPG či CNG, potvrzené montážní firmou a přílohu k technickému průkazu; resp. protokol STK po provedené demontáži zařízení pro alternatívní pohon vozidla LPG či CNG,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stanovisko akreditovaného zástupce dovozce daného vozidla např. k použití nestandartních disků a pneumatik,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rozhodnutí úřadu o schválení technické způsobilosti po provedené změně, v případě změny podstatných částí, mechanismů nebo konstrukce vozidla, provedené formou individuální přestavby a doklad o nabytí této části, včetně protokolu o technické prohlídce provedené po výměně této podstatné části,</w:t>
      </w:r>
    </w:p>
    <w:p w:rsidR="00C14977" w:rsidRPr="00C14977" w:rsidRDefault="00C14977" w:rsidP="00C14977">
      <w:pPr>
        <w:pStyle w:val="Odstavecseseznamem"/>
        <w:numPr>
          <w:ilvl w:val="0"/>
          <w:numId w:val="2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jiné doklady výše neuvedené osvědčující provedenou změnu.</w:t>
      </w:r>
    </w:p>
    <w:p w:rsidR="00C14977" w:rsidRPr="00C14977" w:rsidRDefault="00C14977" w:rsidP="00C14977">
      <w:pPr>
        <w:ind w:right="-142"/>
        <w:jc w:val="both"/>
        <w:rPr>
          <w:b/>
          <w:bCs/>
          <w:sz w:val="26"/>
          <w:szCs w:val="26"/>
        </w:rPr>
      </w:pPr>
      <w:r w:rsidRPr="00C14977">
        <w:rPr>
          <w:b/>
          <w:bCs/>
          <w:sz w:val="26"/>
          <w:szCs w:val="26"/>
        </w:rPr>
        <w:t>Správní poplatek za zápis změny údajů v registru silničních vozidel činí:</w:t>
      </w:r>
    </w:p>
    <w:p w:rsidR="00C14977" w:rsidRPr="00C14977" w:rsidRDefault="00C14977" w:rsidP="00C14977">
      <w:pPr>
        <w:pStyle w:val="Odstavecseseznamem"/>
        <w:numPr>
          <w:ilvl w:val="0"/>
          <w:numId w:val="3"/>
        </w:num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50,-   Kč za provedení každé změny v osvědčení o registraci vozidla, část I a část II.</w:t>
      </w:r>
    </w:p>
    <w:p w:rsidR="00461E3F" w:rsidRPr="00C14977" w:rsidRDefault="00C14977" w:rsidP="00C14977">
      <w:pPr>
        <w:ind w:right="-142"/>
        <w:jc w:val="both"/>
        <w:rPr>
          <w:sz w:val="26"/>
          <w:szCs w:val="26"/>
        </w:rPr>
      </w:pPr>
      <w:r w:rsidRPr="00C14977">
        <w:rPr>
          <w:sz w:val="26"/>
          <w:szCs w:val="26"/>
        </w:rPr>
        <w:t>Platba správního poplatku se provádí na místě po vyzvání pracovníkem odboru správních činností. Poplatek je možno rovněž uhradit kreditní kartou</w:t>
      </w:r>
      <w:r w:rsidRPr="00C14977">
        <w:rPr>
          <w:sz w:val="26"/>
          <w:szCs w:val="26"/>
        </w:rPr>
        <w:t>.</w:t>
      </w:r>
    </w:p>
    <w:sectPr w:rsidR="00461E3F" w:rsidRPr="00C1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5672"/>
    <w:multiLevelType w:val="hybridMultilevel"/>
    <w:tmpl w:val="0A62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74A7D"/>
    <w:multiLevelType w:val="hybridMultilevel"/>
    <w:tmpl w:val="DF844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B5949"/>
    <w:multiLevelType w:val="hybridMultilevel"/>
    <w:tmpl w:val="415EFDD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77"/>
    <w:rsid w:val="00461E3F"/>
    <w:rsid w:val="00C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534B"/>
  <w15:chartTrackingRefBased/>
  <w15:docId w15:val="{8FF42142-42DB-486C-9642-E3C9549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49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SvobodaM@muh.local</dc:creator>
  <cp:keywords/>
  <dc:description/>
  <cp:lastModifiedBy>SvobodaM@muh.local</cp:lastModifiedBy>
  <cp:revision>1</cp:revision>
  <dcterms:created xsi:type="dcterms:W3CDTF">2020-08-17T06:29:00Z</dcterms:created>
  <dcterms:modified xsi:type="dcterms:W3CDTF">2020-08-17T06:30:00Z</dcterms:modified>
</cp:coreProperties>
</file>