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AB1758F" w14:textId="01B4EE51" w:rsidR="009C0694" w:rsidRPr="00E04138" w:rsidRDefault="00C944CC" w:rsidP="00C944CC">
      <w:pPr>
        <w:rPr>
          <w:b/>
          <w:bCs/>
          <w:color w:val="000000" w:themeColor="text1"/>
          <w:sz w:val="28"/>
          <w:szCs w:val="28"/>
        </w:rPr>
      </w:pPr>
      <w:bookmarkStart w:id="0" w:name="_Toc387822057"/>
      <w:bookmarkStart w:id="1" w:name="_Toc387844866"/>
      <w:r w:rsidRPr="00E04138">
        <w:rPr>
          <w:b/>
          <w:bCs/>
          <w:color w:val="000000" w:themeColor="text1"/>
          <w:sz w:val="28"/>
          <w:szCs w:val="28"/>
        </w:rPr>
        <w:t xml:space="preserve">                              </w:t>
      </w:r>
      <w:r w:rsidR="00E04138" w:rsidRPr="00E04138">
        <w:rPr>
          <w:b/>
          <w:bCs/>
          <w:color w:val="000000" w:themeColor="text1"/>
          <w:sz w:val="28"/>
          <w:szCs w:val="28"/>
        </w:rPr>
        <w:t xml:space="preserve">     </w:t>
      </w:r>
      <w:r w:rsidRPr="00E04138">
        <w:rPr>
          <w:b/>
          <w:bCs/>
          <w:color w:val="000000" w:themeColor="text1"/>
          <w:sz w:val="28"/>
          <w:szCs w:val="28"/>
        </w:rPr>
        <w:t xml:space="preserve"> </w:t>
      </w:r>
      <w:r w:rsidR="00293B60" w:rsidRPr="00E04138">
        <w:rPr>
          <w:b/>
          <w:bCs/>
          <w:color w:val="000000" w:themeColor="text1"/>
          <w:sz w:val="28"/>
          <w:szCs w:val="28"/>
        </w:rPr>
        <w:t xml:space="preserve">OBEC </w:t>
      </w:r>
      <w:r w:rsidR="00E04138" w:rsidRPr="00E04138">
        <w:rPr>
          <w:b/>
          <w:bCs/>
          <w:color w:val="000000" w:themeColor="text1"/>
          <w:sz w:val="28"/>
          <w:szCs w:val="28"/>
        </w:rPr>
        <w:t>HORNÍ BOJANOVICE</w:t>
      </w:r>
    </w:p>
    <w:p w14:paraId="2BD82B30" w14:textId="39361B8B" w:rsidR="005E5C16" w:rsidRPr="00E04138" w:rsidRDefault="005E5C16" w:rsidP="009C0694">
      <w:pPr>
        <w:ind w:right="128" w:firstLine="0"/>
        <w:jc w:val="center"/>
        <w:rPr>
          <w:rFonts w:cs="Arial"/>
          <w:color w:val="000000" w:themeColor="text1"/>
          <w:szCs w:val="22"/>
        </w:rPr>
      </w:pPr>
      <w:r w:rsidRPr="00E04138">
        <w:rPr>
          <w:rFonts w:cs="Arial"/>
          <w:color w:val="000000" w:themeColor="text1"/>
          <w:szCs w:val="22"/>
        </w:rPr>
        <w:t xml:space="preserve">Obec </w:t>
      </w:r>
      <w:r w:rsidR="00E04138" w:rsidRPr="00E04138">
        <w:rPr>
          <w:rFonts w:cs="Arial"/>
          <w:color w:val="000000" w:themeColor="text1"/>
          <w:szCs w:val="22"/>
        </w:rPr>
        <w:t>Horní Bojanovice</w:t>
      </w:r>
      <w:r w:rsidRPr="00E04138">
        <w:rPr>
          <w:rFonts w:cs="Arial"/>
          <w:color w:val="000000" w:themeColor="text1"/>
          <w:szCs w:val="22"/>
        </w:rPr>
        <w:t xml:space="preserve">, </w:t>
      </w:r>
      <w:r w:rsidR="00E04138" w:rsidRPr="00E04138">
        <w:rPr>
          <w:rFonts w:cs="Arial"/>
          <w:color w:val="000000" w:themeColor="text1"/>
          <w:szCs w:val="22"/>
        </w:rPr>
        <w:t>Horní Bojanovice</w:t>
      </w:r>
      <w:r w:rsidRPr="00E04138">
        <w:rPr>
          <w:rFonts w:cs="Arial"/>
          <w:color w:val="000000" w:themeColor="text1"/>
          <w:szCs w:val="22"/>
        </w:rPr>
        <w:t xml:space="preserve"> </w:t>
      </w:r>
      <w:r w:rsidR="00E04138" w:rsidRPr="00E04138">
        <w:rPr>
          <w:rFonts w:cs="Arial"/>
          <w:color w:val="000000" w:themeColor="text1"/>
          <w:szCs w:val="22"/>
        </w:rPr>
        <w:t>96</w:t>
      </w:r>
    </w:p>
    <w:p w14:paraId="44F7C6B1" w14:textId="473724C3" w:rsidR="009C0694" w:rsidRPr="00E04138" w:rsidRDefault="00565D0E" w:rsidP="009C0694">
      <w:pPr>
        <w:ind w:right="128" w:firstLine="0"/>
        <w:jc w:val="center"/>
        <w:rPr>
          <w:rFonts w:cs="Arial"/>
          <w:color w:val="000000" w:themeColor="text1"/>
          <w:szCs w:val="22"/>
        </w:rPr>
      </w:pPr>
      <w:r w:rsidRPr="00E04138">
        <w:rPr>
          <w:rFonts w:cs="Arial"/>
          <w:color w:val="000000" w:themeColor="text1"/>
          <w:szCs w:val="22"/>
        </w:rPr>
        <w:t xml:space="preserve"> </w:t>
      </w:r>
      <w:r w:rsidR="00E04138" w:rsidRPr="00E04138">
        <w:rPr>
          <w:rFonts w:cs="Arial"/>
          <w:color w:val="000000" w:themeColor="text1"/>
          <w:szCs w:val="22"/>
        </w:rPr>
        <w:t>693 01</w:t>
      </w:r>
    </w:p>
    <w:p w14:paraId="4FEBFC92" w14:textId="259E0934" w:rsidR="00E04138" w:rsidRPr="00E04138" w:rsidRDefault="00E04138" w:rsidP="009C0694">
      <w:pPr>
        <w:ind w:hanging="731"/>
        <w:jc w:val="center"/>
        <w:rPr>
          <w:rFonts w:cs="Arial"/>
          <w:color w:val="000000" w:themeColor="text1"/>
          <w:szCs w:val="22"/>
        </w:rPr>
      </w:pPr>
      <w:r w:rsidRPr="00E04138">
        <w:rPr>
          <w:rFonts w:cs="Arial"/>
          <w:color w:val="000000" w:themeColor="text1"/>
          <w:szCs w:val="22"/>
        </w:rPr>
        <w:t xml:space="preserve">    Horní Bojanovice</w:t>
      </w:r>
    </w:p>
    <w:p w14:paraId="1CF36972" w14:textId="77777777" w:rsidR="00E04138" w:rsidRPr="00E04138" w:rsidRDefault="00E04138" w:rsidP="009C0694">
      <w:pPr>
        <w:ind w:hanging="731"/>
        <w:jc w:val="center"/>
        <w:rPr>
          <w:rFonts w:cs="Arial"/>
          <w:color w:val="000000" w:themeColor="text1"/>
          <w:szCs w:val="22"/>
        </w:rPr>
      </w:pPr>
    </w:p>
    <w:p w14:paraId="708E42AC" w14:textId="2B454EF9" w:rsidR="009C0694" w:rsidRPr="00E04138" w:rsidRDefault="009C0694" w:rsidP="009C0694">
      <w:pPr>
        <w:ind w:hanging="731"/>
        <w:jc w:val="center"/>
        <w:rPr>
          <w:rFonts w:cs="Arial"/>
          <w:b/>
          <w:color w:val="000000" w:themeColor="text1"/>
          <w:szCs w:val="22"/>
        </w:rPr>
      </w:pPr>
      <w:r w:rsidRPr="00E04138">
        <w:rPr>
          <w:rFonts w:cs="Arial"/>
          <w:b/>
          <w:color w:val="000000" w:themeColor="text1"/>
          <w:szCs w:val="22"/>
        </w:rPr>
        <w:tab/>
      </w:r>
    </w:p>
    <w:p w14:paraId="1CA0C08A" w14:textId="77777777" w:rsidR="009C0694" w:rsidRPr="00E04138" w:rsidRDefault="009C0694" w:rsidP="009C0694">
      <w:pPr>
        <w:ind w:firstLine="0"/>
        <w:jc w:val="center"/>
        <w:rPr>
          <w:rFonts w:cs="Arial"/>
          <w:b/>
          <w:color w:val="000000" w:themeColor="text1"/>
          <w:szCs w:val="22"/>
        </w:rPr>
      </w:pPr>
      <w:r w:rsidRPr="00E04138">
        <w:rPr>
          <w:rFonts w:cs="Arial"/>
          <w:b/>
          <w:color w:val="000000" w:themeColor="text1"/>
          <w:szCs w:val="22"/>
        </w:rPr>
        <w:t>OPATŘENÍ OBECNÉ POVAHY</w:t>
      </w:r>
    </w:p>
    <w:p w14:paraId="3EC0B59E" w14:textId="77777777" w:rsidR="008D3A5D" w:rsidRPr="00E04138" w:rsidRDefault="008D3A5D" w:rsidP="009C0694">
      <w:pPr>
        <w:ind w:firstLine="0"/>
        <w:jc w:val="center"/>
        <w:rPr>
          <w:rFonts w:cs="Arial"/>
          <w:b/>
          <w:i/>
          <w:iCs/>
          <w:color w:val="000000" w:themeColor="text1"/>
          <w:szCs w:val="22"/>
        </w:rPr>
      </w:pPr>
    </w:p>
    <w:p w14:paraId="5513D326" w14:textId="33CED0EF" w:rsidR="009C0694" w:rsidRPr="00E04138" w:rsidRDefault="00E97AA6" w:rsidP="008D3A5D">
      <w:pPr>
        <w:ind w:firstLine="0"/>
        <w:rPr>
          <w:rFonts w:cs="Arial"/>
          <w:color w:val="000000" w:themeColor="text1"/>
          <w:szCs w:val="22"/>
        </w:rPr>
      </w:pPr>
      <w:r w:rsidRPr="00E04138">
        <w:rPr>
          <w:rFonts w:cs="Arial"/>
          <w:color w:val="000000" w:themeColor="text1"/>
          <w:szCs w:val="22"/>
        </w:rPr>
        <w:t xml:space="preserve">Zastupitelstvo obce </w:t>
      </w:r>
      <w:r w:rsidR="00E04138" w:rsidRPr="00E04138">
        <w:rPr>
          <w:rFonts w:cs="Arial"/>
          <w:color w:val="000000" w:themeColor="text1"/>
          <w:szCs w:val="22"/>
        </w:rPr>
        <w:t>Horní Bojanovice</w:t>
      </w:r>
      <w:r w:rsidRPr="00E04138">
        <w:rPr>
          <w:rFonts w:cs="Arial"/>
          <w:color w:val="000000" w:themeColor="text1"/>
          <w:szCs w:val="22"/>
        </w:rPr>
        <w:t>, jako věcně a místně příslušný orgán podle § 27 odst. 1 písm. d) zákona č. 283/2021 Sb., stavební zákon, ve znění pozdějších předpisů a § 171 a následujících zákona č. 500/2004</w:t>
      </w:r>
      <w:r w:rsidR="00E55D09">
        <w:rPr>
          <w:rFonts w:cs="Arial"/>
          <w:color w:val="000000" w:themeColor="text1"/>
          <w:szCs w:val="22"/>
        </w:rPr>
        <w:t xml:space="preserve"> Sb</w:t>
      </w:r>
      <w:r w:rsidRPr="00E04138">
        <w:rPr>
          <w:rFonts w:cs="Arial"/>
          <w:color w:val="000000" w:themeColor="text1"/>
          <w:szCs w:val="22"/>
        </w:rPr>
        <w:t>., správní řád, ve znění pozdějších předpisů, v souladu s § 80 až § 84 stavebního zákona a</w:t>
      </w:r>
      <w:r w:rsidR="00E55D09">
        <w:rPr>
          <w:rFonts w:cs="Arial"/>
          <w:color w:val="000000" w:themeColor="text1"/>
          <w:szCs w:val="22"/>
        </w:rPr>
        <w:t xml:space="preserve"> </w:t>
      </w:r>
      <w:r w:rsidRPr="00E04138">
        <w:rPr>
          <w:rFonts w:cs="Arial"/>
          <w:color w:val="000000" w:themeColor="text1"/>
          <w:szCs w:val="22"/>
        </w:rPr>
        <w:t>s vyhláškou č. 157/2024 Sb., o územně analytických podkladech, územně plánovací dokumentaci a jednotném standardu v platném znění, vydává:</w:t>
      </w:r>
    </w:p>
    <w:p w14:paraId="13CC21E1" w14:textId="77777777" w:rsidR="00E97AA6" w:rsidRPr="00E04138" w:rsidRDefault="00E97AA6" w:rsidP="00E04138">
      <w:pPr>
        <w:ind w:firstLine="0"/>
        <w:jc w:val="center"/>
        <w:rPr>
          <w:rFonts w:cs="Arial"/>
          <w:b/>
          <w:color w:val="000000" w:themeColor="text1"/>
          <w:szCs w:val="22"/>
        </w:rPr>
      </w:pPr>
    </w:p>
    <w:p w14:paraId="74984885" w14:textId="51452E4E" w:rsidR="009C0694" w:rsidRPr="00E04138" w:rsidRDefault="009C0694" w:rsidP="009C0694">
      <w:pPr>
        <w:ind w:firstLine="0"/>
        <w:jc w:val="center"/>
        <w:rPr>
          <w:rFonts w:cs="Arial"/>
          <w:b/>
          <w:color w:val="000000" w:themeColor="text1"/>
          <w:szCs w:val="22"/>
        </w:rPr>
      </w:pPr>
      <w:r w:rsidRPr="00E04138">
        <w:rPr>
          <w:rFonts w:cs="Arial"/>
          <w:b/>
          <w:color w:val="000000" w:themeColor="text1"/>
          <w:szCs w:val="22"/>
        </w:rPr>
        <w:t xml:space="preserve">ÚZEMNÍ PLÁN </w:t>
      </w:r>
      <w:r w:rsidR="00E04138" w:rsidRPr="00E04138">
        <w:rPr>
          <w:rFonts w:cs="Arial"/>
          <w:b/>
          <w:color w:val="000000" w:themeColor="text1"/>
          <w:szCs w:val="22"/>
        </w:rPr>
        <w:t>HORNÍ BOJANOVICE</w:t>
      </w:r>
    </w:p>
    <w:p w14:paraId="11230FDA" w14:textId="77777777" w:rsidR="009C0694" w:rsidRPr="00E04138" w:rsidRDefault="009C0694" w:rsidP="009C0694">
      <w:pPr>
        <w:ind w:right="128" w:firstLine="0"/>
        <w:rPr>
          <w:rFonts w:cs="Arial"/>
          <w:i/>
          <w:iCs/>
          <w:color w:val="000000" w:themeColor="text1"/>
          <w:szCs w:val="22"/>
        </w:rPr>
      </w:pPr>
      <w:r w:rsidRPr="00E04138">
        <w:rPr>
          <w:rFonts w:cs="Arial"/>
          <w:i/>
          <w:iCs/>
          <w:color w:val="000000" w:themeColor="text1"/>
          <w:szCs w:val="22"/>
        </w:rPr>
        <w:t xml:space="preserve"> </w:t>
      </w:r>
    </w:p>
    <w:p w14:paraId="41C75BC6" w14:textId="77777777" w:rsidR="009C0694" w:rsidRPr="00E04138" w:rsidRDefault="009C0694" w:rsidP="009C0694">
      <w:pPr>
        <w:pStyle w:val="Odrkov"/>
        <w:spacing w:before="0"/>
        <w:ind w:right="67" w:firstLine="0"/>
        <w:jc w:val="center"/>
        <w:rPr>
          <w:rFonts w:cs="Arial"/>
          <w:i/>
          <w:iCs/>
          <w:color w:val="000000" w:themeColor="text1"/>
          <w:szCs w:val="22"/>
        </w:rPr>
      </w:pPr>
    </w:p>
    <w:p w14:paraId="5786A1B4" w14:textId="77777777" w:rsidR="00FF4B49" w:rsidRPr="00E04138" w:rsidRDefault="00FF4B49" w:rsidP="009C0694">
      <w:pPr>
        <w:pStyle w:val="Odrkov"/>
        <w:spacing w:before="0"/>
        <w:ind w:right="67" w:firstLine="0"/>
        <w:jc w:val="center"/>
        <w:rPr>
          <w:rFonts w:cs="Arial"/>
          <w:i/>
          <w:iCs/>
          <w:color w:val="000000" w:themeColor="text1"/>
          <w:szCs w:val="22"/>
        </w:rPr>
      </w:pPr>
    </w:p>
    <w:p w14:paraId="181885F0" w14:textId="300AD71C" w:rsidR="009C0694" w:rsidRPr="00E04138" w:rsidRDefault="009C0694" w:rsidP="009C0694">
      <w:pPr>
        <w:pStyle w:val="Odrkov"/>
        <w:spacing w:before="0"/>
        <w:ind w:right="67" w:firstLine="0"/>
        <w:rPr>
          <w:rFonts w:cs="Arial"/>
          <w:color w:val="000000" w:themeColor="text1"/>
          <w:szCs w:val="22"/>
        </w:rPr>
      </w:pPr>
      <w:r w:rsidRPr="00E04138">
        <w:rPr>
          <w:rFonts w:cs="Arial"/>
          <w:color w:val="000000" w:themeColor="text1"/>
          <w:szCs w:val="22"/>
        </w:rPr>
        <w:t xml:space="preserve">Územní plán </w:t>
      </w:r>
      <w:r w:rsidR="00E04138" w:rsidRPr="00E04138">
        <w:rPr>
          <w:rFonts w:cs="Arial"/>
          <w:color w:val="000000" w:themeColor="text1"/>
          <w:szCs w:val="22"/>
        </w:rPr>
        <w:t xml:space="preserve">Horní Bojanovice </w:t>
      </w:r>
      <w:r w:rsidRPr="00E04138">
        <w:rPr>
          <w:rFonts w:cs="Arial"/>
          <w:color w:val="000000" w:themeColor="text1"/>
          <w:szCs w:val="22"/>
        </w:rPr>
        <w:t xml:space="preserve">se vydává pro katastrální území </w:t>
      </w:r>
      <w:r w:rsidR="00E04138" w:rsidRPr="00E04138">
        <w:rPr>
          <w:rFonts w:cs="Arial"/>
          <w:color w:val="000000" w:themeColor="text1"/>
          <w:szCs w:val="22"/>
        </w:rPr>
        <w:t>Horní Bojanovice</w:t>
      </w:r>
      <w:r w:rsidRPr="00E04138">
        <w:rPr>
          <w:rFonts w:cs="Arial"/>
          <w:color w:val="000000" w:themeColor="text1"/>
          <w:szCs w:val="22"/>
        </w:rPr>
        <w:t xml:space="preserve">. Nedílnou součástí Územního plánu </w:t>
      </w:r>
      <w:r w:rsidR="00E04138" w:rsidRPr="00E04138">
        <w:rPr>
          <w:rFonts w:cs="Arial"/>
          <w:color w:val="000000" w:themeColor="text1"/>
          <w:szCs w:val="22"/>
        </w:rPr>
        <w:t>Horní Bojanovice</w:t>
      </w:r>
      <w:r w:rsidRPr="00E04138">
        <w:rPr>
          <w:rFonts w:cs="Arial"/>
          <w:color w:val="000000" w:themeColor="text1"/>
          <w:szCs w:val="22"/>
        </w:rPr>
        <w:t xml:space="preserve"> je grafická část (příloha č. 1 k opatření obecné povahy).</w:t>
      </w:r>
    </w:p>
    <w:p w14:paraId="7FD6F4D7" w14:textId="77777777" w:rsidR="009C0694" w:rsidRPr="00E04138" w:rsidRDefault="009C0694" w:rsidP="009C0694">
      <w:pPr>
        <w:pStyle w:val="Odrkov"/>
        <w:spacing w:before="0"/>
        <w:ind w:right="67" w:firstLine="0"/>
        <w:rPr>
          <w:rFonts w:cs="Arial"/>
          <w:i/>
          <w:iCs/>
          <w:color w:val="000000" w:themeColor="text1"/>
          <w:szCs w:val="22"/>
        </w:rPr>
      </w:pPr>
    </w:p>
    <w:p w14:paraId="747BE632" w14:textId="6068AA41" w:rsidR="009C0694" w:rsidRPr="00E04138" w:rsidRDefault="00A828B4" w:rsidP="009C0694">
      <w:pPr>
        <w:pStyle w:val="Zkladntext"/>
        <w:ind w:right="128" w:firstLine="0"/>
        <w:jc w:val="left"/>
        <w:rPr>
          <w:i w:val="0"/>
          <w:color w:val="000000" w:themeColor="text1"/>
          <w:szCs w:val="22"/>
        </w:rPr>
      </w:pPr>
      <w:bookmarkStart w:id="2" w:name="_Hlk65602655"/>
      <w:r w:rsidRPr="00E04138">
        <w:rPr>
          <w:i w:val="0"/>
          <w:color w:val="000000" w:themeColor="text1"/>
          <w:szCs w:val="22"/>
        </w:rPr>
        <w:t>I.</w:t>
      </w:r>
      <w:r w:rsidR="005E5C16" w:rsidRPr="00E04138">
        <w:rPr>
          <w:i w:val="0"/>
          <w:color w:val="000000" w:themeColor="text1"/>
          <w:szCs w:val="22"/>
        </w:rPr>
        <w:t xml:space="preserve">1. </w:t>
      </w:r>
      <w:r w:rsidR="009C0694" w:rsidRPr="00E04138">
        <w:rPr>
          <w:i w:val="0"/>
          <w:color w:val="000000" w:themeColor="text1"/>
          <w:szCs w:val="22"/>
        </w:rPr>
        <w:t xml:space="preserve">Výkres základního členění území </w:t>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t xml:space="preserve">1 : 5.000  </w:t>
      </w:r>
    </w:p>
    <w:p w14:paraId="503B0360" w14:textId="1B35BFC3" w:rsidR="009C0694" w:rsidRPr="00E04138" w:rsidRDefault="00A828B4" w:rsidP="009C0694">
      <w:pPr>
        <w:pStyle w:val="Zkladntext"/>
        <w:ind w:right="128" w:firstLine="0"/>
        <w:jc w:val="left"/>
        <w:rPr>
          <w:i w:val="0"/>
          <w:color w:val="000000" w:themeColor="text1"/>
          <w:szCs w:val="22"/>
        </w:rPr>
      </w:pPr>
      <w:r w:rsidRPr="00E04138">
        <w:rPr>
          <w:i w:val="0"/>
          <w:color w:val="000000" w:themeColor="text1"/>
          <w:szCs w:val="22"/>
        </w:rPr>
        <w:t>I.</w:t>
      </w:r>
      <w:r w:rsidR="005E5C16" w:rsidRPr="00E04138">
        <w:rPr>
          <w:i w:val="0"/>
          <w:color w:val="000000" w:themeColor="text1"/>
          <w:szCs w:val="22"/>
        </w:rPr>
        <w:t xml:space="preserve">2. </w:t>
      </w:r>
      <w:r w:rsidR="009C0694" w:rsidRPr="00E04138">
        <w:rPr>
          <w:i w:val="0"/>
          <w:color w:val="000000" w:themeColor="text1"/>
          <w:szCs w:val="22"/>
        </w:rPr>
        <w:t>Hlavní výkres</w:t>
      </w:r>
      <w:r w:rsidR="00FF4B49" w:rsidRPr="00E04138">
        <w:rPr>
          <w:i w:val="0"/>
          <w:color w:val="000000" w:themeColor="text1"/>
          <w:szCs w:val="22"/>
        </w:rPr>
        <w:tab/>
      </w:r>
      <w:r w:rsidR="00FF4B49" w:rsidRPr="00E04138">
        <w:rPr>
          <w:i w:val="0"/>
          <w:color w:val="000000" w:themeColor="text1"/>
          <w:szCs w:val="22"/>
        </w:rPr>
        <w:tab/>
      </w:r>
      <w:r w:rsidR="00FF4B49"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t xml:space="preserve">1 : 5.000  </w:t>
      </w:r>
    </w:p>
    <w:p w14:paraId="7449C607" w14:textId="05489600" w:rsidR="00FD42B4" w:rsidRDefault="00FD42B4" w:rsidP="00FD42B4">
      <w:pPr>
        <w:pStyle w:val="Zkladntext"/>
        <w:ind w:right="128" w:firstLine="0"/>
        <w:jc w:val="left"/>
        <w:rPr>
          <w:i w:val="0"/>
          <w:color w:val="000000" w:themeColor="text1"/>
          <w:szCs w:val="22"/>
        </w:rPr>
      </w:pPr>
      <w:r w:rsidRPr="00E04138">
        <w:rPr>
          <w:i w:val="0"/>
          <w:color w:val="000000" w:themeColor="text1"/>
          <w:szCs w:val="22"/>
        </w:rPr>
        <w:t>I.</w:t>
      </w:r>
      <w:r>
        <w:rPr>
          <w:i w:val="0"/>
          <w:color w:val="000000" w:themeColor="text1"/>
          <w:szCs w:val="22"/>
        </w:rPr>
        <w:t>3</w:t>
      </w:r>
      <w:r w:rsidRPr="00E04138">
        <w:rPr>
          <w:i w:val="0"/>
          <w:color w:val="000000" w:themeColor="text1"/>
          <w:szCs w:val="22"/>
        </w:rPr>
        <w:t>. Koncepce technické infrastruktury – vodní hospodářství</w:t>
      </w:r>
      <w:r w:rsidRPr="00E04138">
        <w:rPr>
          <w:i w:val="0"/>
          <w:color w:val="000000" w:themeColor="text1"/>
          <w:szCs w:val="22"/>
        </w:rPr>
        <w:tab/>
      </w:r>
      <w:r w:rsidRPr="00E04138">
        <w:rPr>
          <w:i w:val="0"/>
          <w:color w:val="000000" w:themeColor="text1"/>
          <w:szCs w:val="22"/>
        </w:rPr>
        <w:tab/>
      </w:r>
      <w:r w:rsidRPr="00E04138">
        <w:rPr>
          <w:i w:val="0"/>
          <w:color w:val="000000" w:themeColor="text1"/>
          <w:szCs w:val="22"/>
        </w:rPr>
        <w:tab/>
        <w:t xml:space="preserve">1 : 5.000  </w:t>
      </w:r>
    </w:p>
    <w:p w14:paraId="5BFFD02C" w14:textId="21A9E90E" w:rsidR="00FD42B4" w:rsidRDefault="00FD42B4" w:rsidP="005E5C16">
      <w:pPr>
        <w:pStyle w:val="Zkladntext"/>
        <w:ind w:right="128" w:firstLine="0"/>
        <w:jc w:val="left"/>
        <w:rPr>
          <w:i w:val="0"/>
          <w:color w:val="000000" w:themeColor="text1"/>
          <w:szCs w:val="22"/>
        </w:rPr>
      </w:pPr>
      <w:r w:rsidRPr="00E04138">
        <w:rPr>
          <w:i w:val="0"/>
          <w:color w:val="000000" w:themeColor="text1"/>
          <w:szCs w:val="22"/>
        </w:rPr>
        <w:t>I.</w:t>
      </w:r>
      <w:r>
        <w:rPr>
          <w:i w:val="0"/>
          <w:color w:val="000000" w:themeColor="text1"/>
          <w:szCs w:val="22"/>
        </w:rPr>
        <w:t>4</w:t>
      </w:r>
      <w:r w:rsidRPr="00E04138">
        <w:rPr>
          <w:i w:val="0"/>
          <w:color w:val="000000" w:themeColor="text1"/>
          <w:szCs w:val="22"/>
        </w:rPr>
        <w:t>. Koncepce technické infrastruktury – energetika a spoje</w:t>
      </w:r>
      <w:r w:rsidRPr="00E04138">
        <w:rPr>
          <w:i w:val="0"/>
          <w:color w:val="000000" w:themeColor="text1"/>
          <w:szCs w:val="22"/>
        </w:rPr>
        <w:tab/>
      </w:r>
      <w:r w:rsidRPr="00E04138">
        <w:rPr>
          <w:i w:val="0"/>
          <w:color w:val="000000" w:themeColor="text1"/>
          <w:szCs w:val="22"/>
        </w:rPr>
        <w:tab/>
      </w:r>
      <w:r w:rsidRPr="00E04138">
        <w:rPr>
          <w:i w:val="0"/>
          <w:color w:val="000000" w:themeColor="text1"/>
          <w:szCs w:val="22"/>
        </w:rPr>
        <w:tab/>
        <w:t xml:space="preserve">1 : 5.000  </w:t>
      </w:r>
    </w:p>
    <w:p w14:paraId="3CD229E7" w14:textId="1D6E0B08" w:rsidR="005E5C16" w:rsidRDefault="00A828B4" w:rsidP="005E5C16">
      <w:pPr>
        <w:pStyle w:val="Zkladntext"/>
        <w:ind w:right="128" w:firstLine="0"/>
        <w:jc w:val="left"/>
        <w:rPr>
          <w:i w:val="0"/>
          <w:color w:val="000000" w:themeColor="text1"/>
          <w:szCs w:val="22"/>
        </w:rPr>
      </w:pPr>
      <w:r w:rsidRPr="00E04138">
        <w:rPr>
          <w:i w:val="0"/>
          <w:color w:val="000000" w:themeColor="text1"/>
          <w:szCs w:val="22"/>
        </w:rPr>
        <w:t>I.</w:t>
      </w:r>
      <w:r w:rsidR="00FD42B4">
        <w:rPr>
          <w:i w:val="0"/>
          <w:color w:val="000000" w:themeColor="text1"/>
          <w:szCs w:val="22"/>
        </w:rPr>
        <w:t>5</w:t>
      </w:r>
      <w:r w:rsidR="005E5C16" w:rsidRPr="00E04138">
        <w:rPr>
          <w:i w:val="0"/>
          <w:color w:val="000000" w:themeColor="text1"/>
          <w:szCs w:val="22"/>
        </w:rPr>
        <w:t>. Výkres veřejně prospěšných staveb, opatření a asanace</w:t>
      </w:r>
      <w:r w:rsidR="005E5C16" w:rsidRPr="00E04138">
        <w:rPr>
          <w:i w:val="0"/>
          <w:color w:val="000000" w:themeColor="text1"/>
          <w:szCs w:val="22"/>
        </w:rPr>
        <w:tab/>
      </w:r>
      <w:r w:rsidR="005E5C16" w:rsidRPr="00E04138">
        <w:rPr>
          <w:i w:val="0"/>
          <w:color w:val="000000" w:themeColor="text1"/>
          <w:szCs w:val="22"/>
        </w:rPr>
        <w:tab/>
      </w:r>
      <w:r w:rsidR="005E5C16" w:rsidRPr="00E04138">
        <w:rPr>
          <w:i w:val="0"/>
          <w:color w:val="000000" w:themeColor="text1"/>
          <w:szCs w:val="22"/>
        </w:rPr>
        <w:tab/>
        <w:t>1 : 5.000</w:t>
      </w:r>
    </w:p>
    <w:p w14:paraId="55ECC68B" w14:textId="796393E5" w:rsidR="00876FAD" w:rsidRPr="00876FAD" w:rsidRDefault="00876FAD" w:rsidP="005E5C16">
      <w:pPr>
        <w:pStyle w:val="Zkladntext"/>
        <w:ind w:right="128" w:firstLine="0"/>
        <w:jc w:val="left"/>
        <w:rPr>
          <w:i w:val="0"/>
          <w:color w:val="000000" w:themeColor="text1"/>
          <w:szCs w:val="22"/>
        </w:rPr>
      </w:pPr>
      <w:r w:rsidRPr="00876FAD">
        <w:rPr>
          <w:rFonts w:cs="Arial"/>
          <w:i w:val="0"/>
          <w:color w:val="000000" w:themeColor="text1"/>
          <w:szCs w:val="22"/>
        </w:rPr>
        <w:t>I.6</w:t>
      </w:r>
      <w:r w:rsidR="00E95E2C">
        <w:rPr>
          <w:rFonts w:cs="Arial"/>
          <w:i w:val="0"/>
          <w:color w:val="000000" w:themeColor="text1"/>
          <w:szCs w:val="22"/>
        </w:rPr>
        <w:t>.</w:t>
      </w:r>
      <w:r w:rsidRPr="00876FAD">
        <w:rPr>
          <w:rFonts w:cs="Arial"/>
          <w:i w:val="0"/>
          <w:color w:val="000000" w:themeColor="text1"/>
          <w:szCs w:val="22"/>
        </w:rPr>
        <w:t xml:space="preserve"> Výkres části územního plánu s prvky regulačního plánu</w:t>
      </w:r>
    </w:p>
    <w:p w14:paraId="31324A99" w14:textId="77777777" w:rsidR="00E04138" w:rsidRPr="00E04138" w:rsidRDefault="00E04138" w:rsidP="00BB62ED">
      <w:pPr>
        <w:pStyle w:val="Zkladntext"/>
        <w:ind w:right="128" w:firstLine="0"/>
        <w:jc w:val="left"/>
        <w:rPr>
          <w:i w:val="0"/>
          <w:color w:val="000000" w:themeColor="text1"/>
          <w:szCs w:val="22"/>
        </w:rPr>
      </w:pPr>
    </w:p>
    <w:bookmarkEnd w:id="2"/>
    <w:p w14:paraId="2E769A08" w14:textId="77777777" w:rsidR="00012411" w:rsidRPr="00E04138" w:rsidRDefault="00012411" w:rsidP="00CA7969">
      <w:pPr>
        <w:pStyle w:val="Zkladntext"/>
        <w:ind w:right="128" w:firstLine="0"/>
        <w:jc w:val="left"/>
        <w:rPr>
          <w:iCs/>
          <w:color w:val="000000" w:themeColor="text1"/>
          <w:szCs w:val="22"/>
        </w:rPr>
      </w:pPr>
    </w:p>
    <w:tbl>
      <w:tblPr>
        <w:tblW w:w="8930" w:type="dxa"/>
        <w:tblInd w:w="212" w:type="dxa"/>
        <w:tblLayout w:type="fixed"/>
        <w:tblCellMar>
          <w:left w:w="70" w:type="dxa"/>
          <w:right w:w="70" w:type="dxa"/>
        </w:tblCellMar>
        <w:tblLook w:val="0000" w:firstRow="0" w:lastRow="0" w:firstColumn="0" w:lastColumn="0" w:noHBand="0" w:noVBand="0"/>
      </w:tblPr>
      <w:tblGrid>
        <w:gridCol w:w="5494"/>
        <w:gridCol w:w="3436"/>
      </w:tblGrid>
      <w:tr w:rsidR="005E5A69" w:rsidRPr="00E04138" w14:paraId="0D90FB1F" w14:textId="77777777" w:rsidTr="00BD3B2A">
        <w:trPr>
          <w:trHeight w:val="44"/>
        </w:trPr>
        <w:tc>
          <w:tcPr>
            <w:tcW w:w="8930" w:type="dxa"/>
            <w:gridSpan w:val="2"/>
            <w:tcBorders>
              <w:top w:val="single" w:sz="4" w:space="0" w:color="auto"/>
              <w:left w:val="single" w:sz="4" w:space="0" w:color="auto"/>
              <w:bottom w:val="single" w:sz="4" w:space="0" w:color="000000"/>
              <w:right w:val="single" w:sz="4" w:space="0" w:color="auto"/>
            </w:tcBorders>
          </w:tcPr>
          <w:p w14:paraId="2CC49B92" w14:textId="0232798C" w:rsidR="00012411" w:rsidRPr="00E04138" w:rsidRDefault="00012411" w:rsidP="00BD3B2A">
            <w:pPr>
              <w:pStyle w:val="Neodsazen"/>
              <w:tabs>
                <w:tab w:val="clear" w:pos="0"/>
              </w:tabs>
              <w:jc w:val="center"/>
              <w:rPr>
                <w:rFonts w:cs="Arial"/>
                <w:b/>
                <w:color w:val="000000" w:themeColor="text1"/>
                <w:szCs w:val="22"/>
              </w:rPr>
            </w:pPr>
            <w:r w:rsidRPr="00E04138">
              <w:rPr>
                <w:rFonts w:cs="Arial"/>
                <w:b/>
                <w:color w:val="000000" w:themeColor="text1"/>
                <w:szCs w:val="22"/>
              </w:rPr>
              <w:t>ZÁZNAM O ÚČINNOSTI</w:t>
            </w:r>
          </w:p>
        </w:tc>
      </w:tr>
      <w:tr w:rsidR="005E5A69" w:rsidRPr="00E04138" w14:paraId="6600CEE5" w14:textId="77777777" w:rsidTr="00BD3B2A">
        <w:trPr>
          <w:cantSplit/>
          <w:trHeight w:val="279"/>
        </w:trPr>
        <w:tc>
          <w:tcPr>
            <w:tcW w:w="5494" w:type="dxa"/>
            <w:tcBorders>
              <w:top w:val="single" w:sz="4" w:space="0" w:color="000000"/>
              <w:left w:val="single" w:sz="4" w:space="0" w:color="auto"/>
              <w:right w:val="single" w:sz="4" w:space="0" w:color="auto"/>
            </w:tcBorders>
            <w:vAlign w:val="center"/>
          </w:tcPr>
          <w:p w14:paraId="0DFE87E4"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Správní orgán, který územní plán vydal:</w:t>
            </w:r>
          </w:p>
          <w:p w14:paraId="78AFEF12" w14:textId="3BEBC8AC" w:rsidR="00012411" w:rsidRPr="00E04138" w:rsidRDefault="00012411" w:rsidP="006758A5">
            <w:pPr>
              <w:pStyle w:val="Neodsazen"/>
              <w:tabs>
                <w:tab w:val="clear" w:pos="0"/>
              </w:tabs>
              <w:spacing w:line="360" w:lineRule="auto"/>
              <w:rPr>
                <w:rFonts w:cs="Arial"/>
                <w:b/>
                <w:color w:val="000000" w:themeColor="text1"/>
                <w:szCs w:val="22"/>
              </w:rPr>
            </w:pPr>
            <w:r w:rsidRPr="00E04138">
              <w:rPr>
                <w:rFonts w:cs="Arial"/>
                <w:b/>
                <w:color w:val="000000" w:themeColor="text1"/>
                <w:szCs w:val="22"/>
              </w:rPr>
              <w:t xml:space="preserve">Zastupitelstvo obce </w:t>
            </w:r>
            <w:r w:rsidR="00E04138" w:rsidRPr="00E04138">
              <w:rPr>
                <w:rFonts w:cs="Arial"/>
                <w:b/>
                <w:color w:val="000000" w:themeColor="text1"/>
                <w:szCs w:val="22"/>
              </w:rPr>
              <w:t>Horní Bojanovice</w:t>
            </w:r>
          </w:p>
        </w:tc>
        <w:tc>
          <w:tcPr>
            <w:tcW w:w="3436" w:type="dxa"/>
            <w:vMerge w:val="restart"/>
            <w:tcBorders>
              <w:top w:val="single" w:sz="4" w:space="0" w:color="auto"/>
              <w:left w:val="single" w:sz="4" w:space="0" w:color="auto"/>
              <w:bottom w:val="single" w:sz="4" w:space="0" w:color="auto"/>
              <w:right w:val="single" w:sz="4" w:space="0" w:color="auto"/>
            </w:tcBorders>
          </w:tcPr>
          <w:p w14:paraId="10737D0E"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39912AC6"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1122B99C"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7C375AAD"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729EAA36" w14:textId="77777777" w:rsidR="00012411" w:rsidRPr="00E04138" w:rsidRDefault="00012411" w:rsidP="006758A5">
            <w:pPr>
              <w:pStyle w:val="Neodsazen"/>
              <w:tabs>
                <w:tab w:val="clear" w:pos="0"/>
              </w:tabs>
              <w:snapToGrid w:val="0"/>
              <w:spacing w:line="360" w:lineRule="auto"/>
              <w:rPr>
                <w:rFonts w:cs="Arial"/>
                <w:b/>
                <w:i/>
                <w:iCs/>
                <w:color w:val="000000" w:themeColor="text1"/>
                <w:szCs w:val="22"/>
              </w:rPr>
            </w:pPr>
          </w:p>
          <w:p w14:paraId="4BF4D420" w14:textId="77777777" w:rsidR="00012411" w:rsidRPr="00E04138" w:rsidRDefault="00012411" w:rsidP="006758A5">
            <w:pPr>
              <w:pStyle w:val="Neodsazen"/>
              <w:tabs>
                <w:tab w:val="clear" w:pos="0"/>
              </w:tabs>
              <w:snapToGrid w:val="0"/>
              <w:spacing w:line="360" w:lineRule="auto"/>
              <w:rPr>
                <w:rFonts w:cs="Arial"/>
                <w:b/>
                <w:i/>
                <w:iCs/>
                <w:color w:val="000000" w:themeColor="text1"/>
                <w:szCs w:val="22"/>
              </w:rPr>
            </w:pPr>
          </w:p>
          <w:p w14:paraId="0A7AA8DE" w14:textId="77777777" w:rsidR="00012411" w:rsidRPr="00E04138" w:rsidRDefault="00012411" w:rsidP="006758A5">
            <w:pPr>
              <w:pStyle w:val="Neodsazen"/>
              <w:tabs>
                <w:tab w:val="clear" w:pos="0"/>
              </w:tabs>
              <w:snapToGrid w:val="0"/>
              <w:spacing w:line="360" w:lineRule="auto"/>
              <w:rPr>
                <w:rFonts w:cs="Arial"/>
                <w:b/>
                <w:i/>
                <w:iCs/>
                <w:color w:val="000000" w:themeColor="text1"/>
                <w:szCs w:val="22"/>
              </w:rPr>
            </w:pPr>
          </w:p>
          <w:p w14:paraId="1EAD0CF0"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6FD6272E"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05AA014E" w14:textId="77777777" w:rsidR="00012411" w:rsidRPr="00E04138" w:rsidRDefault="00012411" w:rsidP="006758A5">
            <w:pPr>
              <w:pStyle w:val="Neodsazen"/>
              <w:tabs>
                <w:tab w:val="clear" w:pos="0"/>
              </w:tabs>
              <w:snapToGrid w:val="0"/>
              <w:spacing w:line="360" w:lineRule="auto"/>
              <w:jc w:val="center"/>
              <w:rPr>
                <w:rFonts w:cs="Arial"/>
                <w:color w:val="000000" w:themeColor="text1"/>
                <w:szCs w:val="22"/>
              </w:rPr>
            </w:pPr>
            <w:r w:rsidRPr="00E04138">
              <w:rPr>
                <w:rFonts w:cs="Arial"/>
                <w:color w:val="000000" w:themeColor="text1"/>
                <w:szCs w:val="22"/>
              </w:rPr>
              <w:t>(otisk úředního razítka)</w:t>
            </w:r>
          </w:p>
        </w:tc>
      </w:tr>
      <w:tr w:rsidR="005E5A69" w:rsidRPr="00E04138" w14:paraId="024E65C9" w14:textId="77777777" w:rsidTr="00BD3B2A">
        <w:trPr>
          <w:cantSplit/>
          <w:trHeight w:val="435"/>
        </w:trPr>
        <w:tc>
          <w:tcPr>
            <w:tcW w:w="5494" w:type="dxa"/>
            <w:tcBorders>
              <w:left w:val="single" w:sz="4" w:space="0" w:color="auto"/>
              <w:right w:val="single" w:sz="4" w:space="0" w:color="auto"/>
            </w:tcBorders>
            <w:vAlign w:val="center"/>
          </w:tcPr>
          <w:p w14:paraId="480E24EC"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Datum nabytí účinnosti:</w:t>
            </w:r>
          </w:p>
        </w:tc>
        <w:tc>
          <w:tcPr>
            <w:tcW w:w="3436" w:type="dxa"/>
            <w:vMerge/>
            <w:tcBorders>
              <w:left w:val="single" w:sz="4" w:space="0" w:color="auto"/>
              <w:bottom w:val="single" w:sz="4" w:space="0" w:color="auto"/>
              <w:right w:val="single" w:sz="4" w:space="0" w:color="auto"/>
            </w:tcBorders>
          </w:tcPr>
          <w:p w14:paraId="61AB43A1"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r w:rsidR="005E5A69" w:rsidRPr="00E04138" w14:paraId="6DD651DD" w14:textId="77777777" w:rsidTr="00BD3B2A">
        <w:trPr>
          <w:cantSplit/>
          <w:trHeight w:val="279"/>
        </w:trPr>
        <w:tc>
          <w:tcPr>
            <w:tcW w:w="5494" w:type="dxa"/>
            <w:tcBorders>
              <w:left w:val="single" w:sz="4" w:space="0" w:color="auto"/>
              <w:right w:val="single" w:sz="4" w:space="0" w:color="auto"/>
            </w:tcBorders>
            <w:vAlign w:val="center"/>
          </w:tcPr>
          <w:p w14:paraId="14A391E2"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Pořizovatel:</w:t>
            </w:r>
          </w:p>
          <w:p w14:paraId="4E75A44F" w14:textId="6161F62C" w:rsidR="00012411" w:rsidRPr="00E04138" w:rsidRDefault="00012411" w:rsidP="00BD3B2A">
            <w:pPr>
              <w:ind w:left="4325" w:right="-3" w:hanging="4325"/>
              <w:rPr>
                <w:rFonts w:cs="Arial"/>
                <w:b/>
                <w:color w:val="000000" w:themeColor="text1"/>
                <w:szCs w:val="22"/>
              </w:rPr>
            </w:pPr>
            <w:r w:rsidRPr="00E04138">
              <w:rPr>
                <w:rFonts w:cs="Arial"/>
                <w:b/>
                <w:color w:val="000000" w:themeColor="text1"/>
                <w:szCs w:val="22"/>
              </w:rPr>
              <w:t>Městský úřad Hustopeče, Odbor územního plánování</w:t>
            </w:r>
          </w:p>
        </w:tc>
        <w:tc>
          <w:tcPr>
            <w:tcW w:w="3436" w:type="dxa"/>
            <w:vMerge/>
            <w:tcBorders>
              <w:left w:val="single" w:sz="4" w:space="0" w:color="auto"/>
              <w:bottom w:val="single" w:sz="4" w:space="0" w:color="auto"/>
              <w:right w:val="single" w:sz="4" w:space="0" w:color="auto"/>
            </w:tcBorders>
          </w:tcPr>
          <w:p w14:paraId="122D45AA"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r w:rsidR="005E5A69" w:rsidRPr="00E04138" w14:paraId="4D63AC5C" w14:textId="77777777" w:rsidTr="00BD3B2A">
        <w:trPr>
          <w:cantSplit/>
          <w:trHeight w:val="669"/>
        </w:trPr>
        <w:tc>
          <w:tcPr>
            <w:tcW w:w="5494" w:type="dxa"/>
            <w:tcBorders>
              <w:left w:val="single" w:sz="4" w:space="0" w:color="auto"/>
              <w:right w:val="single" w:sz="4" w:space="0" w:color="auto"/>
            </w:tcBorders>
            <w:vAlign w:val="center"/>
          </w:tcPr>
          <w:p w14:paraId="520F7396" w14:textId="77777777" w:rsidR="00012411" w:rsidRPr="00E04138" w:rsidRDefault="00012411" w:rsidP="006758A5">
            <w:pPr>
              <w:pStyle w:val="Neodsazen"/>
              <w:tabs>
                <w:tab w:val="clear" w:pos="0"/>
              </w:tabs>
              <w:snapToGrid w:val="0"/>
              <w:spacing w:line="360" w:lineRule="auto"/>
              <w:rPr>
                <w:rFonts w:cs="Arial"/>
                <w:color w:val="000000" w:themeColor="text1"/>
              </w:rPr>
            </w:pPr>
            <w:r w:rsidRPr="00E04138">
              <w:rPr>
                <w:rFonts w:cs="Arial"/>
                <w:color w:val="000000" w:themeColor="text1"/>
              </w:rPr>
              <w:t>Oprávněná úřední osoba:</w:t>
            </w:r>
          </w:p>
          <w:p w14:paraId="35D21557" w14:textId="77777777" w:rsidR="00012411" w:rsidRPr="00E04138" w:rsidRDefault="00012411" w:rsidP="006758A5">
            <w:pPr>
              <w:pStyle w:val="Neodsazen"/>
              <w:tabs>
                <w:tab w:val="clear" w:pos="0"/>
              </w:tabs>
              <w:snapToGrid w:val="0"/>
              <w:spacing w:line="360" w:lineRule="auto"/>
              <w:rPr>
                <w:rFonts w:cs="Arial"/>
                <w:bCs/>
                <w:color w:val="000000" w:themeColor="text1"/>
                <w:szCs w:val="22"/>
              </w:rPr>
            </w:pPr>
            <w:r w:rsidRPr="00E04138">
              <w:rPr>
                <w:rFonts w:cs="Arial"/>
                <w:bCs/>
                <w:color w:val="000000" w:themeColor="text1"/>
                <w:szCs w:val="22"/>
              </w:rPr>
              <w:t>Ing. arch. Lydie Filipová</w:t>
            </w:r>
          </w:p>
        </w:tc>
        <w:tc>
          <w:tcPr>
            <w:tcW w:w="3436" w:type="dxa"/>
            <w:vMerge/>
            <w:tcBorders>
              <w:left w:val="single" w:sz="4" w:space="0" w:color="auto"/>
              <w:bottom w:val="single" w:sz="4" w:space="0" w:color="auto"/>
              <w:right w:val="single" w:sz="4" w:space="0" w:color="auto"/>
            </w:tcBorders>
          </w:tcPr>
          <w:p w14:paraId="578967E5"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r w:rsidR="005E5A69" w:rsidRPr="00E04138" w14:paraId="05C2C62F" w14:textId="77777777" w:rsidTr="00BD3B2A">
        <w:trPr>
          <w:cantSplit/>
          <w:trHeight w:val="606"/>
        </w:trPr>
        <w:tc>
          <w:tcPr>
            <w:tcW w:w="5494" w:type="dxa"/>
            <w:tcBorders>
              <w:left w:val="single" w:sz="4" w:space="0" w:color="auto"/>
              <w:right w:val="single" w:sz="4" w:space="0" w:color="auto"/>
            </w:tcBorders>
            <w:vAlign w:val="center"/>
          </w:tcPr>
          <w:p w14:paraId="4195C831"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Funkce</w:t>
            </w:r>
          </w:p>
          <w:p w14:paraId="03D81C0B" w14:textId="4ABF0C3F" w:rsidR="00E97AA6" w:rsidRPr="00E04138" w:rsidRDefault="00E97AA6"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vedoucí odboru územního plánování</w:t>
            </w:r>
          </w:p>
        </w:tc>
        <w:tc>
          <w:tcPr>
            <w:tcW w:w="3436" w:type="dxa"/>
            <w:vMerge/>
            <w:tcBorders>
              <w:left w:val="single" w:sz="4" w:space="0" w:color="auto"/>
              <w:bottom w:val="single" w:sz="4" w:space="0" w:color="auto"/>
              <w:right w:val="single" w:sz="4" w:space="0" w:color="auto"/>
            </w:tcBorders>
          </w:tcPr>
          <w:p w14:paraId="14B88493"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r w:rsidR="00012411" w:rsidRPr="00E04138" w14:paraId="3CC2DD0E" w14:textId="77777777" w:rsidTr="00BD3B2A">
        <w:trPr>
          <w:cantSplit/>
          <w:trHeight w:val="588"/>
        </w:trPr>
        <w:tc>
          <w:tcPr>
            <w:tcW w:w="5494" w:type="dxa"/>
            <w:tcBorders>
              <w:left w:val="single" w:sz="4" w:space="0" w:color="auto"/>
              <w:bottom w:val="single" w:sz="4" w:space="0" w:color="auto"/>
              <w:right w:val="single" w:sz="4" w:space="0" w:color="auto"/>
            </w:tcBorders>
            <w:vAlign w:val="center"/>
          </w:tcPr>
          <w:p w14:paraId="1465D0CF"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Podpis:</w:t>
            </w:r>
          </w:p>
          <w:p w14:paraId="593FDF55" w14:textId="77777777" w:rsidR="00E97AA6" w:rsidRPr="00E04138" w:rsidRDefault="00E97AA6" w:rsidP="006758A5">
            <w:pPr>
              <w:pStyle w:val="Neodsazen"/>
              <w:tabs>
                <w:tab w:val="clear" w:pos="0"/>
              </w:tabs>
              <w:snapToGrid w:val="0"/>
              <w:spacing w:line="360" w:lineRule="auto"/>
              <w:rPr>
                <w:rFonts w:cs="Arial"/>
                <w:color w:val="000000" w:themeColor="text1"/>
                <w:szCs w:val="22"/>
              </w:rPr>
            </w:pPr>
          </w:p>
          <w:p w14:paraId="1C39B731" w14:textId="77777777" w:rsidR="00E97AA6" w:rsidRPr="00E04138" w:rsidRDefault="00E97AA6" w:rsidP="006758A5">
            <w:pPr>
              <w:pStyle w:val="Neodsazen"/>
              <w:tabs>
                <w:tab w:val="clear" w:pos="0"/>
              </w:tabs>
              <w:snapToGrid w:val="0"/>
              <w:spacing w:line="360" w:lineRule="auto"/>
              <w:rPr>
                <w:rFonts w:cs="Arial"/>
                <w:color w:val="000000" w:themeColor="text1"/>
                <w:szCs w:val="22"/>
              </w:rPr>
            </w:pPr>
          </w:p>
        </w:tc>
        <w:tc>
          <w:tcPr>
            <w:tcW w:w="3436" w:type="dxa"/>
            <w:vMerge/>
            <w:tcBorders>
              <w:left w:val="single" w:sz="4" w:space="0" w:color="auto"/>
              <w:bottom w:val="single" w:sz="4" w:space="0" w:color="auto"/>
              <w:right w:val="single" w:sz="4" w:space="0" w:color="auto"/>
            </w:tcBorders>
          </w:tcPr>
          <w:p w14:paraId="6D359C87"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bl>
    <w:p w14:paraId="721F821F" w14:textId="77777777" w:rsidR="00012411" w:rsidRPr="00E04138" w:rsidRDefault="00012411" w:rsidP="00CA7969">
      <w:pPr>
        <w:pStyle w:val="Zkladntext"/>
        <w:ind w:right="128" w:firstLine="0"/>
        <w:jc w:val="left"/>
        <w:rPr>
          <w:iCs/>
          <w:color w:val="000000" w:themeColor="text1"/>
          <w:szCs w:val="22"/>
        </w:rPr>
      </w:pPr>
    </w:p>
    <w:p w14:paraId="612362EB" w14:textId="77777777" w:rsidR="009C0694" w:rsidRPr="00E04138" w:rsidRDefault="009C0694" w:rsidP="009C0694">
      <w:pPr>
        <w:pStyle w:val="Neodsazen"/>
        <w:tabs>
          <w:tab w:val="clear" w:pos="0"/>
        </w:tabs>
        <w:jc w:val="center"/>
        <w:rPr>
          <w:rFonts w:cs="Arial"/>
          <w:b/>
          <w:i/>
          <w:iCs/>
          <w:color w:val="000000" w:themeColor="text1"/>
          <w:szCs w:val="22"/>
        </w:rPr>
      </w:pPr>
    </w:p>
    <w:p w14:paraId="07A2E088" w14:textId="77777777" w:rsidR="0047074B" w:rsidRPr="00E04138" w:rsidRDefault="0047074B" w:rsidP="009C0694">
      <w:pPr>
        <w:pStyle w:val="Neodsazen"/>
        <w:tabs>
          <w:tab w:val="clear" w:pos="0"/>
        </w:tabs>
        <w:jc w:val="center"/>
        <w:rPr>
          <w:rFonts w:cs="Arial"/>
          <w:b/>
          <w:i/>
          <w:iCs/>
          <w:color w:val="000000" w:themeColor="text1"/>
          <w:szCs w:val="22"/>
        </w:rPr>
      </w:pPr>
    </w:p>
    <w:p w14:paraId="41C11DA4" w14:textId="77777777" w:rsidR="0047074B" w:rsidRPr="00E04138" w:rsidRDefault="0047074B" w:rsidP="009C0694">
      <w:pPr>
        <w:pStyle w:val="Neodsazen"/>
        <w:tabs>
          <w:tab w:val="clear" w:pos="0"/>
        </w:tabs>
        <w:jc w:val="center"/>
        <w:rPr>
          <w:rFonts w:cs="Arial"/>
          <w:b/>
          <w:i/>
          <w:iCs/>
          <w:color w:val="000000" w:themeColor="text1"/>
          <w:szCs w:val="22"/>
        </w:rPr>
      </w:pPr>
    </w:p>
    <w:p w14:paraId="7B45E268" w14:textId="77777777" w:rsidR="0047074B" w:rsidRPr="00E04138" w:rsidRDefault="0047074B" w:rsidP="009C0694">
      <w:pPr>
        <w:pStyle w:val="Neodsazen"/>
        <w:tabs>
          <w:tab w:val="clear" w:pos="0"/>
        </w:tabs>
        <w:jc w:val="center"/>
        <w:rPr>
          <w:rFonts w:cs="Arial"/>
          <w:b/>
          <w:i/>
          <w:iCs/>
          <w:color w:val="000000" w:themeColor="text1"/>
          <w:szCs w:val="22"/>
        </w:rPr>
      </w:pPr>
    </w:p>
    <w:p w14:paraId="798A65B9" w14:textId="266930F1" w:rsidR="003B62B5" w:rsidRPr="00FD42B4" w:rsidRDefault="00F379DC" w:rsidP="00F379DC">
      <w:pPr>
        <w:pStyle w:val="Nadpis1"/>
        <w:rPr>
          <w:color w:val="000000" w:themeColor="text1"/>
        </w:rPr>
      </w:pPr>
      <w:bookmarkStart w:id="3" w:name="_Toc229742261"/>
      <w:r w:rsidRPr="00FD42B4">
        <w:rPr>
          <w:color w:val="000000" w:themeColor="text1"/>
        </w:rPr>
        <w:lastRenderedPageBreak/>
        <w:t>1.</w:t>
      </w:r>
      <w:r w:rsidR="009E5361" w:rsidRPr="00FD42B4">
        <w:rPr>
          <w:color w:val="000000" w:themeColor="text1"/>
        </w:rPr>
        <w:t>VÝROK</w:t>
      </w:r>
      <w:bookmarkEnd w:id="0"/>
      <w:bookmarkEnd w:id="1"/>
      <w:bookmarkEnd w:id="3"/>
    </w:p>
    <w:p w14:paraId="4D6D701A" w14:textId="61A96EC3" w:rsidR="00A56196" w:rsidRPr="00FD42B4" w:rsidRDefault="00A56196" w:rsidP="008D6825">
      <w:pPr>
        <w:pStyle w:val="Nadpis2"/>
      </w:pPr>
      <w:bookmarkStart w:id="4" w:name="_Toc282442528"/>
      <w:bookmarkStart w:id="5" w:name="_Toc282443370"/>
      <w:bookmarkStart w:id="6" w:name="_Toc387822058"/>
      <w:bookmarkStart w:id="7" w:name="_Toc387844867"/>
      <w:bookmarkStart w:id="8" w:name="_Toc229742262"/>
      <w:r w:rsidRPr="00FD42B4">
        <w:t>Vymezení zastavěného území</w:t>
      </w:r>
      <w:bookmarkEnd w:id="4"/>
      <w:bookmarkEnd w:id="5"/>
      <w:bookmarkEnd w:id="6"/>
      <w:bookmarkEnd w:id="7"/>
      <w:bookmarkEnd w:id="8"/>
    </w:p>
    <w:p w14:paraId="7A72860F" w14:textId="21A3A02C" w:rsidR="00823EA2" w:rsidRPr="00FD42B4" w:rsidRDefault="00A56196" w:rsidP="00A56196">
      <w:pPr>
        <w:pStyle w:val="Odrkov"/>
        <w:tabs>
          <w:tab w:val="left" w:pos="0"/>
        </w:tabs>
        <w:spacing w:before="0"/>
        <w:ind w:right="67" w:firstLine="0"/>
        <w:rPr>
          <w:rFonts w:cs="Arial"/>
          <w:color w:val="000000" w:themeColor="text1"/>
          <w:szCs w:val="22"/>
        </w:rPr>
      </w:pPr>
      <w:r w:rsidRPr="00FD42B4">
        <w:rPr>
          <w:rFonts w:cs="Arial"/>
          <w:color w:val="000000" w:themeColor="text1"/>
          <w:szCs w:val="22"/>
        </w:rPr>
        <w:t xml:space="preserve">Zastavěné území </w:t>
      </w:r>
      <w:r w:rsidR="00650908" w:rsidRPr="00FD42B4">
        <w:rPr>
          <w:rFonts w:cs="Arial"/>
          <w:color w:val="000000" w:themeColor="text1"/>
          <w:szCs w:val="22"/>
        </w:rPr>
        <w:t>se vymezuje</w:t>
      </w:r>
      <w:r w:rsidRPr="00FD42B4">
        <w:rPr>
          <w:rFonts w:cs="Arial"/>
          <w:color w:val="000000" w:themeColor="text1"/>
          <w:szCs w:val="22"/>
        </w:rPr>
        <w:t xml:space="preserve"> k datu </w:t>
      </w:r>
      <w:r w:rsidR="00FD42B4" w:rsidRPr="00FD42B4">
        <w:rPr>
          <w:rFonts w:cs="Arial"/>
          <w:color w:val="000000" w:themeColor="text1"/>
          <w:szCs w:val="22"/>
        </w:rPr>
        <w:t>20</w:t>
      </w:r>
      <w:r w:rsidR="00421631" w:rsidRPr="00FD42B4">
        <w:rPr>
          <w:rFonts w:cs="Arial"/>
          <w:color w:val="000000" w:themeColor="text1"/>
          <w:szCs w:val="22"/>
        </w:rPr>
        <w:t>.</w:t>
      </w:r>
      <w:r w:rsidR="00FD42B4" w:rsidRPr="00FD42B4">
        <w:rPr>
          <w:rFonts w:cs="Arial"/>
          <w:color w:val="000000" w:themeColor="text1"/>
          <w:szCs w:val="22"/>
        </w:rPr>
        <w:t>01</w:t>
      </w:r>
      <w:r w:rsidR="00421631" w:rsidRPr="00FD42B4">
        <w:rPr>
          <w:rFonts w:cs="Arial"/>
          <w:color w:val="000000" w:themeColor="text1"/>
          <w:szCs w:val="22"/>
        </w:rPr>
        <w:t>.202</w:t>
      </w:r>
      <w:r w:rsidR="00FD42B4" w:rsidRPr="00FD42B4">
        <w:rPr>
          <w:rFonts w:cs="Arial"/>
          <w:color w:val="000000" w:themeColor="text1"/>
          <w:szCs w:val="22"/>
        </w:rPr>
        <w:t>6</w:t>
      </w:r>
      <w:r w:rsidRPr="00FD42B4">
        <w:rPr>
          <w:rFonts w:cs="Arial"/>
          <w:color w:val="000000" w:themeColor="text1"/>
          <w:szCs w:val="22"/>
        </w:rPr>
        <w:t xml:space="preserve">. </w:t>
      </w:r>
    </w:p>
    <w:p w14:paraId="168DEDE1" w14:textId="77777777" w:rsidR="00823EA2" w:rsidRPr="00FD42B4" w:rsidRDefault="000718BA" w:rsidP="00A56196">
      <w:pPr>
        <w:pStyle w:val="Odrkov"/>
        <w:tabs>
          <w:tab w:val="left" w:pos="0"/>
        </w:tabs>
        <w:spacing w:before="0"/>
        <w:ind w:right="67" w:firstLine="0"/>
        <w:rPr>
          <w:color w:val="000000" w:themeColor="text1"/>
          <w:szCs w:val="22"/>
        </w:rPr>
      </w:pPr>
      <w:r w:rsidRPr="00FD42B4">
        <w:rPr>
          <w:color w:val="000000" w:themeColor="text1"/>
          <w:szCs w:val="22"/>
        </w:rPr>
        <w:t xml:space="preserve">Zastavěné území je </w:t>
      </w:r>
      <w:r w:rsidR="00650908" w:rsidRPr="00FD42B4">
        <w:rPr>
          <w:color w:val="000000" w:themeColor="text1"/>
          <w:szCs w:val="22"/>
        </w:rPr>
        <w:t>zakresleno</w:t>
      </w:r>
      <w:r w:rsidRPr="00FD42B4">
        <w:rPr>
          <w:color w:val="000000" w:themeColor="text1"/>
          <w:szCs w:val="22"/>
        </w:rPr>
        <w:t xml:space="preserve"> v grafické části územního plánu ve výkrese</w:t>
      </w:r>
      <w:r w:rsidR="00823EA2" w:rsidRPr="00FD42B4">
        <w:rPr>
          <w:color w:val="000000" w:themeColor="text1"/>
          <w:szCs w:val="22"/>
        </w:rPr>
        <w:t>:</w:t>
      </w:r>
    </w:p>
    <w:p w14:paraId="5DEB911A" w14:textId="38C18031" w:rsidR="00823EA2" w:rsidRPr="00FD42B4" w:rsidRDefault="00823EA2" w:rsidP="00A56196">
      <w:pPr>
        <w:pStyle w:val="Odrkov"/>
        <w:tabs>
          <w:tab w:val="left" w:pos="0"/>
        </w:tabs>
        <w:spacing w:before="0"/>
        <w:ind w:right="67" w:firstLine="0"/>
        <w:rPr>
          <w:color w:val="000000" w:themeColor="text1"/>
          <w:szCs w:val="22"/>
        </w:rPr>
      </w:pPr>
      <w:r w:rsidRPr="00FD42B4">
        <w:rPr>
          <w:color w:val="000000" w:themeColor="text1"/>
          <w:szCs w:val="22"/>
        </w:rPr>
        <w:t xml:space="preserve">- </w:t>
      </w:r>
      <w:r w:rsidR="000718BA" w:rsidRPr="00FD42B4">
        <w:rPr>
          <w:color w:val="000000" w:themeColor="text1"/>
          <w:szCs w:val="22"/>
        </w:rPr>
        <w:t xml:space="preserve"> </w:t>
      </w:r>
      <w:r w:rsidR="00A828B4" w:rsidRPr="00FD42B4">
        <w:rPr>
          <w:color w:val="000000" w:themeColor="text1"/>
          <w:szCs w:val="22"/>
        </w:rPr>
        <w:t>I.</w:t>
      </w:r>
      <w:r w:rsidR="00215C31" w:rsidRPr="00FD42B4">
        <w:rPr>
          <w:color w:val="000000" w:themeColor="text1"/>
          <w:szCs w:val="22"/>
        </w:rPr>
        <w:t>1.</w:t>
      </w:r>
      <w:r w:rsidR="000718BA" w:rsidRPr="00FD42B4">
        <w:rPr>
          <w:color w:val="000000" w:themeColor="text1"/>
          <w:szCs w:val="22"/>
        </w:rPr>
        <w:t xml:space="preserve"> Výkres základníh</w:t>
      </w:r>
      <w:r w:rsidRPr="00FD42B4">
        <w:rPr>
          <w:color w:val="000000" w:themeColor="text1"/>
          <w:szCs w:val="22"/>
        </w:rPr>
        <w:t xml:space="preserve">o členění </w:t>
      </w:r>
      <w:r w:rsidR="00126C85" w:rsidRPr="00FD42B4">
        <w:rPr>
          <w:color w:val="000000" w:themeColor="text1"/>
          <w:szCs w:val="22"/>
        </w:rPr>
        <w:t>území</w:t>
      </w:r>
    </w:p>
    <w:p w14:paraId="312A6D69" w14:textId="5D70A3C4" w:rsidR="00A56196" w:rsidRPr="00FD42B4" w:rsidRDefault="00823EA2" w:rsidP="00A56196">
      <w:pPr>
        <w:pStyle w:val="Odrkov"/>
        <w:tabs>
          <w:tab w:val="left" w:pos="0"/>
        </w:tabs>
        <w:spacing w:before="0"/>
        <w:ind w:right="67" w:firstLine="0"/>
        <w:rPr>
          <w:strike/>
          <w:color w:val="000000" w:themeColor="text1"/>
          <w:szCs w:val="22"/>
        </w:rPr>
      </w:pPr>
      <w:r w:rsidRPr="00FD42B4">
        <w:rPr>
          <w:color w:val="000000" w:themeColor="text1"/>
          <w:szCs w:val="22"/>
        </w:rPr>
        <w:t xml:space="preserve">-  </w:t>
      </w:r>
      <w:r w:rsidR="00A828B4" w:rsidRPr="00FD42B4">
        <w:rPr>
          <w:color w:val="000000" w:themeColor="text1"/>
          <w:szCs w:val="22"/>
        </w:rPr>
        <w:t>I.</w:t>
      </w:r>
      <w:r w:rsidR="00215C31" w:rsidRPr="00FD42B4">
        <w:rPr>
          <w:color w:val="000000" w:themeColor="text1"/>
          <w:szCs w:val="22"/>
        </w:rPr>
        <w:t>2.</w:t>
      </w:r>
      <w:r w:rsidRPr="00FD42B4">
        <w:rPr>
          <w:color w:val="000000" w:themeColor="text1"/>
          <w:szCs w:val="22"/>
        </w:rPr>
        <w:t xml:space="preserve"> Hlavní výkres</w:t>
      </w:r>
      <w:r w:rsidR="00BB62ED" w:rsidRPr="00FD42B4">
        <w:rPr>
          <w:color w:val="000000" w:themeColor="text1"/>
          <w:szCs w:val="22"/>
        </w:rPr>
        <w:tab/>
      </w:r>
    </w:p>
    <w:p w14:paraId="43B41C40" w14:textId="3A6B04FB" w:rsidR="00A56196" w:rsidRPr="005B7E4C" w:rsidRDefault="00A56196" w:rsidP="008D6825">
      <w:pPr>
        <w:pStyle w:val="Nadpis2"/>
      </w:pPr>
      <w:bookmarkStart w:id="9" w:name="_Toc229742263"/>
      <w:bookmarkStart w:id="10" w:name="_Toc282442530"/>
      <w:bookmarkStart w:id="11" w:name="_Toc282443372"/>
      <w:bookmarkStart w:id="12" w:name="_Toc387822059"/>
      <w:bookmarkStart w:id="13" w:name="_Toc387844868"/>
      <w:r w:rsidRPr="005B7E4C">
        <w:t>Základní koncepce rozvoje území</w:t>
      </w:r>
      <w:bookmarkEnd w:id="9"/>
      <w:r w:rsidRPr="005B7E4C">
        <w:t xml:space="preserve"> </w:t>
      </w:r>
      <w:bookmarkEnd w:id="10"/>
      <w:bookmarkEnd w:id="11"/>
      <w:bookmarkEnd w:id="12"/>
      <w:bookmarkEnd w:id="13"/>
    </w:p>
    <w:p w14:paraId="6FACAB8C" w14:textId="77777777" w:rsidR="000718BA" w:rsidRPr="005B7E4C" w:rsidRDefault="000718BA" w:rsidP="00327C7E">
      <w:pPr>
        <w:pStyle w:val="Odrkov"/>
        <w:tabs>
          <w:tab w:val="left" w:pos="0"/>
        </w:tabs>
        <w:spacing w:before="0"/>
        <w:ind w:right="67" w:firstLine="0"/>
        <w:rPr>
          <w:color w:val="000000" w:themeColor="text1"/>
        </w:rPr>
      </w:pPr>
      <w:r w:rsidRPr="005B7E4C">
        <w:rPr>
          <w:color w:val="000000" w:themeColor="text1"/>
        </w:rPr>
        <w:t xml:space="preserve">Střednědobá koncepce rozvoje území obce </w:t>
      </w:r>
      <w:r w:rsidR="00EB35C0" w:rsidRPr="005B7E4C">
        <w:rPr>
          <w:color w:val="000000" w:themeColor="text1"/>
        </w:rPr>
        <w:t>stanovuje</w:t>
      </w:r>
      <w:r w:rsidRPr="005B7E4C">
        <w:rPr>
          <w:color w:val="000000" w:themeColor="text1"/>
        </w:rPr>
        <w:t xml:space="preserve"> základní přístupy pro výstavbu v území a udržit</w:t>
      </w:r>
      <w:r w:rsidR="00327C7E" w:rsidRPr="005B7E4C">
        <w:rPr>
          <w:color w:val="000000" w:themeColor="text1"/>
        </w:rPr>
        <w:t>elný rozvoj</w:t>
      </w:r>
      <w:r w:rsidR="00EB35C0" w:rsidRPr="005B7E4C">
        <w:rPr>
          <w:color w:val="000000" w:themeColor="text1"/>
        </w:rPr>
        <w:t xml:space="preserve">. </w:t>
      </w:r>
    </w:p>
    <w:p w14:paraId="4E3E1411" w14:textId="77777777" w:rsidR="000718BA" w:rsidRPr="005B7E4C" w:rsidRDefault="00EB4373" w:rsidP="001D2770">
      <w:pPr>
        <w:pStyle w:val="Nadpis3"/>
      </w:pPr>
      <w:bookmarkStart w:id="14" w:name="_Toc229742264"/>
      <w:r w:rsidRPr="005B7E4C">
        <w:t>Koncepce rozvoje území obce</w:t>
      </w:r>
      <w:r w:rsidR="000718BA" w:rsidRPr="005B7E4C">
        <w:t>:</w:t>
      </w:r>
      <w:bookmarkEnd w:id="14"/>
    </w:p>
    <w:p w14:paraId="035D9796" w14:textId="0852105D" w:rsidR="00DC2B23" w:rsidRPr="005B7E4C" w:rsidRDefault="00982D92" w:rsidP="00234B7A">
      <w:pPr>
        <w:pStyle w:val="Odrkov"/>
        <w:numPr>
          <w:ilvl w:val="0"/>
          <w:numId w:val="10"/>
        </w:numPr>
        <w:tabs>
          <w:tab w:val="left" w:pos="0"/>
        </w:tabs>
        <w:spacing w:before="0"/>
        <w:ind w:right="67"/>
        <w:rPr>
          <w:color w:val="000000" w:themeColor="text1"/>
        </w:rPr>
      </w:pPr>
      <w:r w:rsidRPr="005B7E4C">
        <w:rPr>
          <w:color w:val="000000" w:themeColor="text1"/>
        </w:rPr>
        <w:t>z</w:t>
      </w:r>
      <w:r w:rsidR="00DC2B23" w:rsidRPr="005B7E4C">
        <w:rPr>
          <w:color w:val="000000" w:themeColor="text1"/>
        </w:rPr>
        <w:t xml:space="preserve">achovává (podporuje) stávající typ zástavby, respektuje </w:t>
      </w:r>
      <w:r w:rsidR="00DC2B23" w:rsidRPr="005B7E4C">
        <w:rPr>
          <w:b/>
          <w:color w:val="000000" w:themeColor="text1"/>
        </w:rPr>
        <w:t xml:space="preserve">a podporuje jak </w:t>
      </w:r>
      <w:r w:rsidR="00703DAB" w:rsidRPr="005B7E4C">
        <w:rPr>
          <w:b/>
          <w:color w:val="000000" w:themeColor="text1"/>
        </w:rPr>
        <w:t>venkovskou zástavbu</w:t>
      </w:r>
      <w:r w:rsidR="009D4D54" w:rsidRPr="005B7E4C">
        <w:rPr>
          <w:b/>
          <w:color w:val="000000" w:themeColor="text1"/>
        </w:rPr>
        <w:t xml:space="preserve"> kompaktní</w:t>
      </w:r>
      <w:r w:rsidR="00CA7969" w:rsidRPr="005B7E4C">
        <w:rPr>
          <w:b/>
          <w:color w:val="000000" w:themeColor="text1"/>
        </w:rPr>
        <w:t>,</w:t>
      </w:r>
      <w:r w:rsidR="00DC2B23" w:rsidRPr="005B7E4C">
        <w:rPr>
          <w:b/>
          <w:color w:val="000000" w:themeColor="text1"/>
        </w:rPr>
        <w:t xml:space="preserve"> tak rozvolněnou </w:t>
      </w:r>
      <w:r w:rsidR="009D4D54" w:rsidRPr="005B7E4C">
        <w:rPr>
          <w:b/>
          <w:color w:val="000000" w:themeColor="text1"/>
        </w:rPr>
        <w:t xml:space="preserve">venkovskou </w:t>
      </w:r>
      <w:r w:rsidR="00DC2B23" w:rsidRPr="005B7E4C">
        <w:rPr>
          <w:b/>
          <w:color w:val="000000" w:themeColor="text1"/>
        </w:rPr>
        <w:t>formu zástavby</w:t>
      </w:r>
      <w:r w:rsidR="00DC2B23" w:rsidRPr="005B7E4C">
        <w:rPr>
          <w:color w:val="000000" w:themeColor="text1"/>
        </w:rPr>
        <w:t xml:space="preserve"> v krajinném prostředí a na okrajích sídla a respektuje a rozvíjí cenné přírodní a typické krajinné prvky</w:t>
      </w:r>
      <w:r w:rsidRPr="005B7E4C">
        <w:rPr>
          <w:color w:val="000000" w:themeColor="text1"/>
        </w:rPr>
        <w:t>,</w:t>
      </w:r>
    </w:p>
    <w:p w14:paraId="388D0872" w14:textId="534043B4" w:rsidR="00E83C9F" w:rsidRPr="005B7E4C" w:rsidRDefault="00982D92" w:rsidP="00234B7A">
      <w:pPr>
        <w:pStyle w:val="Odrkov"/>
        <w:numPr>
          <w:ilvl w:val="0"/>
          <w:numId w:val="10"/>
        </w:numPr>
        <w:tabs>
          <w:tab w:val="left" w:pos="0"/>
        </w:tabs>
        <w:spacing w:before="0"/>
        <w:ind w:right="67"/>
        <w:rPr>
          <w:b/>
          <w:color w:val="000000" w:themeColor="text1"/>
        </w:rPr>
      </w:pPr>
      <w:r w:rsidRPr="005B7E4C">
        <w:rPr>
          <w:color w:val="000000" w:themeColor="text1"/>
        </w:rPr>
        <w:t>s</w:t>
      </w:r>
      <w:r w:rsidR="00DC2B23" w:rsidRPr="005B7E4C">
        <w:rPr>
          <w:color w:val="000000" w:themeColor="text1"/>
        </w:rPr>
        <w:t>tanovuje rozvoj s</w:t>
      </w:r>
      <w:r w:rsidR="009556C5" w:rsidRPr="005B7E4C">
        <w:rPr>
          <w:b/>
          <w:color w:val="000000" w:themeColor="text1"/>
        </w:rPr>
        <w:t xml:space="preserve"> preferovanou funkcí bydlení </w:t>
      </w:r>
      <w:r w:rsidR="009D4D54" w:rsidRPr="005B7E4C">
        <w:rPr>
          <w:b/>
          <w:color w:val="000000" w:themeColor="text1"/>
        </w:rPr>
        <w:t>venkovské</w:t>
      </w:r>
      <w:r w:rsidR="00703DAB" w:rsidRPr="005B7E4C">
        <w:rPr>
          <w:b/>
          <w:color w:val="000000" w:themeColor="text1"/>
        </w:rPr>
        <w:t>ho</w:t>
      </w:r>
      <w:r w:rsidR="005B7E4C">
        <w:rPr>
          <w:b/>
          <w:color w:val="000000" w:themeColor="text1"/>
        </w:rPr>
        <w:t>, bydlení individuálního a</w:t>
      </w:r>
      <w:r w:rsidR="009556C5" w:rsidRPr="005B7E4C">
        <w:rPr>
          <w:b/>
          <w:color w:val="000000" w:themeColor="text1"/>
        </w:rPr>
        <w:t xml:space="preserve"> smíšené</w:t>
      </w:r>
      <w:r w:rsidR="00703DAB" w:rsidRPr="005B7E4C">
        <w:rPr>
          <w:b/>
          <w:color w:val="000000" w:themeColor="text1"/>
        </w:rPr>
        <w:t>ho</w:t>
      </w:r>
      <w:r w:rsidR="009556C5" w:rsidRPr="005B7E4C">
        <w:rPr>
          <w:b/>
          <w:color w:val="000000" w:themeColor="text1"/>
        </w:rPr>
        <w:t xml:space="preserve"> obytné</w:t>
      </w:r>
      <w:r w:rsidR="00703DAB" w:rsidRPr="005B7E4C">
        <w:rPr>
          <w:b/>
          <w:color w:val="000000" w:themeColor="text1"/>
        </w:rPr>
        <w:t>ho</w:t>
      </w:r>
      <w:r w:rsidR="009556C5" w:rsidRPr="005B7E4C">
        <w:rPr>
          <w:b/>
          <w:color w:val="000000" w:themeColor="text1"/>
        </w:rPr>
        <w:t xml:space="preserve"> venkovské</w:t>
      </w:r>
      <w:r w:rsidR="00703DAB" w:rsidRPr="005B7E4C">
        <w:rPr>
          <w:b/>
          <w:color w:val="000000" w:themeColor="text1"/>
        </w:rPr>
        <w:t>ho</w:t>
      </w:r>
      <w:r w:rsidR="009D4D54" w:rsidRPr="005B7E4C">
        <w:rPr>
          <w:b/>
          <w:color w:val="000000" w:themeColor="text1"/>
        </w:rPr>
        <w:t xml:space="preserve"> </w:t>
      </w:r>
      <w:r w:rsidR="00570248" w:rsidRPr="005B7E4C">
        <w:rPr>
          <w:bCs/>
          <w:color w:val="000000" w:themeColor="text1"/>
        </w:rPr>
        <w:t>na okrajích obce</w:t>
      </w:r>
      <w:r w:rsidR="00E64958" w:rsidRPr="005B7E4C">
        <w:rPr>
          <w:b/>
          <w:color w:val="000000" w:themeColor="text1"/>
        </w:rPr>
        <w:t>,</w:t>
      </w:r>
    </w:p>
    <w:p w14:paraId="10105C38" w14:textId="28C6981B" w:rsidR="00E64958" w:rsidRPr="005B7E4C" w:rsidRDefault="00E64958" w:rsidP="00E64958">
      <w:pPr>
        <w:pStyle w:val="Odrkov"/>
        <w:numPr>
          <w:ilvl w:val="0"/>
          <w:numId w:val="10"/>
        </w:numPr>
        <w:tabs>
          <w:tab w:val="left" w:pos="0"/>
        </w:tabs>
        <w:spacing w:before="0"/>
        <w:ind w:right="67"/>
        <w:rPr>
          <w:bCs/>
          <w:color w:val="000000" w:themeColor="text1"/>
        </w:rPr>
      </w:pPr>
      <w:r w:rsidRPr="005B7E4C">
        <w:rPr>
          <w:bCs/>
          <w:color w:val="000000" w:themeColor="text1"/>
        </w:rPr>
        <w:t>navrhuje ploch</w:t>
      </w:r>
      <w:r w:rsidR="005B7E4C" w:rsidRPr="005B7E4C">
        <w:rPr>
          <w:bCs/>
          <w:color w:val="000000" w:themeColor="text1"/>
        </w:rPr>
        <w:t>u</w:t>
      </w:r>
      <w:r w:rsidRPr="005B7E4C">
        <w:rPr>
          <w:bCs/>
          <w:color w:val="000000" w:themeColor="text1"/>
        </w:rPr>
        <w:t xml:space="preserve"> </w:t>
      </w:r>
      <w:r w:rsidRPr="005B7E4C">
        <w:rPr>
          <w:b/>
          <w:color w:val="000000" w:themeColor="text1"/>
        </w:rPr>
        <w:t>občanské vybavení sport,</w:t>
      </w:r>
    </w:p>
    <w:p w14:paraId="7A97B00E" w14:textId="3B5445E5" w:rsidR="005B7E4C" w:rsidRPr="005B7E4C" w:rsidRDefault="005B7E4C" w:rsidP="005B7E4C">
      <w:pPr>
        <w:pStyle w:val="Odrkov"/>
        <w:numPr>
          <w:ilvl w:val="0"/>
          <w:numId w:val="10"/>
        </w:numPr>
        <w:tabs>
          <w:tab w:val="left" w:pos="0"/>
        </w:tabs>
        <w:spacing w:before="0"/>
        <w:ind w:right="67"/>
        <w:rPr>
          <w:bCs/>
          <w:color w:val="000000" w:themeColor="text1"/>
        </w:rPr>
      </w:pPr>
      <w:r w:rsidRPr="005B7E4C">
        <w:rPr>
          <w:bCs/>
          <w:color w:val="000000" w:themeColor="text1"/>
        </w:rPr>
        <w:t xml:space="preserve">navrhuje plochu </w:t>
      </w:r>
      <w:r w:rsidRPr="005B7E4C">
        <w:rPr>
          <w:b/>
          <w:color w:val="000000" w:themeColor="text1"/>
        </w:rPr>
        <w:t xml:space="preserve">občanské vybavení </w:t>
      </w:r>
      <w:r>
        <w:rPr>
          <w:b/>
          <w:color w:val="000000" w:themeColor="text1"/>
        </w:rPr>
        <w:t>hřbitovy</w:t>
      </w:r>
      <w:r w:rsidRPr="005B7E4C">
        <w:rPr>
          <w:b/>
          <w:color w:val="000000" w:themeColor="text1"/>
        </w:rPr>
        <w:t>,</w:t>
      </w:r>
    </w:p>
    <w:p w14:paraId="1589C4AC" w14:textId="3CC6E58B" w:rsidR="00E83C9F" w:rsidRPr="005B7E4C" w:rsidRDefault="00982D92" w:rsidP="00234B7A">
      <w:pPr>
        <w:pStyle w:val="Odrkov"/>
        <w:numPr>
          <w:ilvl w:val="0"/>
          <w:numId w:val="10"/>
        </w:numPr>
        <w:tabs>
          <w:tab w:val="left" w:pos="0"/>
        </w:tabs>
        <w:spacing w:before="0"/>
        <w:ind w:right="67"/>
        <w:rPr>
          <w:b/>
          <w:color w:val="000000" w:themeColor="text1"/>
        </w:rPr>
      </w:pPr>
      <w:r w:rsidRPr="005B7E4C">
        <w:rPr>
          <w:color w:val="000000" w:themeColor="text1"/>
        </w:rPr>
        <w:t>s</w:t>
      </w:r>
      <w:r w:rsidR="00E83C9F" w:rsidRPr="005B7E4C">
        <w:rPr>
          <w:color w:val="000000" w:themeColor="text1"/>
        </w:rPr>
        <w:t xml:space="preserve">tanovuje rozvoj ploch </w:t>
      </w:r>
      <w:r w:rsidR="00E83C9F" w:rsidRPr="005B7E4C">
        <w:rPr>
          <w:b/>
          <w:color w:val="000000" w:themeColor="text1"/>
        </w:rPr>
        <w:t xml:space="preserve">veřejných prostranství </w:t>
      </w:r>
      <w:r w:rsidR="009D4D54" w:rsidRPr="005B7E4C">
        <w:rPr>
          <w:b/>
          <w:bCs/>
          <w:color w:val="000000" w:themeColor="text1"/>
        </w:rPr>
        <w:t>všeobecn</w:t>
      </w:r>
      <w:r w:rsidR="00703DAB" w:rsidRPr="005B7E4C">
        <w:rPr>
          <w:b/>
          <w:bCs/>
          <w:color w:val="000000" w:themeColor="text1"/>
        </w:rPr>
        <w:t>ých</w:t>
      </w:r>
      <w:r w:rsidRPr="005B7E4C">
        <w:rPr>
          <w:b/>
          <w:bCs/>
          <w:color w:val="000000" w:themeColor="text1"/>
        </w:rPr>
        <w:t>,</w:t>
      </w:r>
    </w:p>
    <w:p w14:paraId="35DBBEDC" w14:textId="39C9D8FD" w:rsidR="009D4D54" w:rsidRPr="005B7E4C" w:rsidRDefault="009D4D54" w:rsidP="00234B7A">
      <w:pPr>
        <w:pStyle w:val="Odrkov"/>
        <w:numPr>
          <w:ilvl w:val="0"/>
          <w:numId w:val="10"/>
        </w:numPr>
        <w:tabs>
          <w:tab w:val="left" w:pos="0"/>
        </w:tabs>
        <w:spacing w:before="0"/>
        <w:ind w:right="67"/>
        <w:rPr>
          <w:b/>
          <w:color w:val="000000" w:themeColor="text1"/>
        </w:rPr>
      </w:pPr>
      <w:r w:rsidRPr="005B7E4C">
        <w:rPr>
          <w:color w:val="000000" w:themeColor="text1"/>
        </w:rPr>
        <w:t>navrhuje ploch</w:t>
      </w:r>
      <w:r w:rsidR="00E64958" w:rsidRPr="005B7E4C">
        <w:rPr>
          <w:color w:val="000000" w:themeColor="text1"/>
        </w:rPr>
        <w:t>y</w:t>
      </w:r>
      <w:r w:rsidRPr="005B7E4C">
        <w:rPr>
          <w:color w:val="000000" w:themeColor="text1"/>
        </w:rPr>
        <w:t xml:space="preserve"> </w:t>
      </w:r>
      <w:r w:rsidRPr="005B7E4C">
        <w:rPr>
          <w:b/>
          <w:bCs/>
          <w:color w:val="000000" w:themeColor="text1"/>
        </w:rPr>
        <w:t xml:space="preserve">zeleně </w:t>
      </w:r>
      <w:r w:rsidR="005B7E4C" w:rsidRPr="005B7E4C">
        <w:rPr>
          <w:b/>
          <w:bCs/>
          <w:color w:val="000000" w:themeColor="text1"/>
        </w:rPr>
        <w:t>sídelní ostatní</w:t>
      </w:r>
      <w:r w:rsidRPr="005B7E4C">
        <w:rPr>
          <w:color w:val="000000" w:themeColor="text1"/>
        </w:rPr>
        <w:t>,</w:t>
      </w:r>
    </w:p>
    <w:p w14:paraId="517B5D12" w14:textId="337B691D" w:rsidR="009D4D54" w:rsidRPr="005B7E4C" w:rsidRDefault="009D4D54" w:rsidP="009D4D54">
      <w:pPr>
        <w:pStyle w:val="Odrkov"/>
        <w:numPr>
          <w:ilvl w:val="0"/>
          <w:numId w:val="10"/>
        </w:numPr>
        <w:tabs>
          <w:tab w:val="left" w:pos="0"/>
        </w:tabs>
        <w:spacing w:before="0"/>
        <w:ind w:right="67"/>
        <w:rPr>
          <w:b/>
          <w:color w:val="000000" w:themeColor="text1"/>
        </w:rPr>
      </w:pPr>
      <w:r w:rsidRPr="005B7E4C">
        <w:rPr>
          <w:color w:val="000000" w:themeColor="text1"/>
        </w:rPr>
        <w:t>navrhuje ploch</w:t>
      </w:r>
      <w:r w:rsidR="00E64958" w:rsidRPr="005B7E4C">
        <w:rPr>
          <w:color w:val="000000" w:themeColor="text1"/>
        </w:rPr>
        <w:t>y</w:t>
      </w:r>
      <w:r w:rsidRPr="005B7E4C">
        <w:rPr>
          <w:color w:val="000000" w:themeColor="text1"/>
        </w:rPr>
        <w:t xml:space="preserve"> </w:t>
      </w:r>
      <w:r w:rsidRPr="005B7E4C">
        <w:rPr>
          <w:b/>
          <w:bCs/>
          <w:color w:val="000000" w:themeColor="text1"/>
        </w:rPr>
        <w:t>zeleně zahrad</w:t>
      </w:r>
      <w:r w:rsidR="005B7E4C" w:rsidRPr="005B7E4C">
        <w:rPr>
          <w:b/>
          <w:bCs/>
          <w:color w:val="000000" w:themeColor="text1"/>
        </w:rPr>
        <w:t>ní</w:t>
      </w:r>
      <w:r w:rsidRPr="005B7E4C">
        <w:rPr>
          <w:b/>
          <w:bCs/>
          <w:color w:val="000000" w:themeColor="text1"/>
        </w:rPr>
        <w:t xml:space="preserve"> a sad</w:t>
      </w:r>
      <w:r w:rsidR="005B7E4C" w:rsidRPr="005B7E4C">
        <w:rPr>
          <w:b/>
          <w:bCs/>
          <w:color w:val="000000" w:themeColor="text1"/>
        </w:rPr>
        <w:t>ové</w:t>
      </w:r>
      <w:r w:rsidRPr="005B7E4C">
        <w:rPr>
          <w:b/>
          <w:bCs/>
          <w:color w:val="000000" w:themeColor="text1"/>
        </w:rPr>
        <w:t>,</w:t>
      </w:r>
    </w:p>
    <w:p w14:paraId="4B263787" w14:textId="4872BDB9" w:rsidR="005B7E4C" w:rsidRPr="005B7E4C" w:rsidRDefault="005B7E4C" w:rsidP="009D4D54">
      <w:pPr>
        <w:pStyle w:val="Odrkov"/>
        <w:numPr>
          <w:ilvl w:val="0"/>
          <w:numId w:val="10"/>
        </w:numPr>
        <w:tabs>
          <w:tab w:val="left" w:pos="0"/>
        </w:tabs>
        <w:spacing w:before="0"/>
        <w:ind w:right="67"/>
        <w:rPr>
          <w:b/>
          <w:color w:val="000000" w:themeColor="text1"/>
        </w:rPr>
      </w:pPr>
      <w:r w:rsidRPr="005B7E4C">
        <w:rPr>
          <w:color w:val="000000" w:themeColor="text1"/>
        </w:rPr>
        <w:t xml:space="preserve">navrhuje jednu </w:t>
      </w:r>
      <w:r w:rsidRPr="005B7E4C">
        <w:rPr>
          <w:b/>
          <w:bCs/>
          <w:color w:val="000000" w:themeColor="text1"/>
        </w:rPr>
        <w:t>plochu</w:t>
      </w:r>
      <w:r>
        <w:rPr>
          <w:b/>
          <w:bCs/>
          <w:color w:val="000000" w:themeColor="text1"/>
        </w:rPr>
        <w:t xml:space="preserve"> smíšenou výrobní všeobecnou</w:t>
      </w:r>
    </w:p>
    <w:p w14:paraId="6D9299D8" w14:textId="3A53A7F4" w:rsidR="004A09C0" w:rsidRDefault="004A09C0" w:rsidP="004A09C0">
      <w:pPr>
        <w:pStyle w:val="Odrkov"/>
        <w:numPr>
          <w:ilvl w:val="0"/>
          <w:numId w:val="10"/>
        </w:numPr>
        <w:tabs>
          <w:tab w:val="left" w:pos="0"/>
        </w:tabs>
        <w:spacing w:before="0"/>
        <w:ind w:right="67"/>
        <w:rPr>
          <w:b/>
          <w:bCs/>
          <w:color w:val="000000" w:themeColor="text1"/>
        </w:rPr>
      </w:pPr>
      <w:r w:rsidRPr="005B7E4C">
        <w:rPr>
          <w:color w:val="000000" w:themeColor="text1"/>
        </w:rPr>
        <w:t xml:space="preserve">navrhuje </w:t>
      </w:r>
      <w:r w:rsidR="005B7E4C" w:rsidRPr="005B7E4C">
        <w:rPr>
          <w:color w:val="000000" w:themeColor="text1"/>
        </w:rPr>
        <w:t xml:space="preserve">jednu </w:t>
      </w:r>
      <w:r w:rsidRPr="005B7E4C">
        <w:rPr>
          <w:b/>
          <w:bCs/>
          <w:color w:val="000000" w:themeColor="text1"/>
        </w:rPr>
        <w:t>ploch</w:t>
      </w:r>
      <w:r w:rsidR="005B7E4C" w:rsidRPr="005B7E4C">
        <w:rPr>
          <w:b/>
          <w:bCs/>
          <w:color w:val="000000" w:themeColor="text1"/>
        </w:rPr>
        <w:t>u</w:t>
      </w:r>
      <w:r w:rsidRPr="005B7E4C">
        <w:rPr>
          <w:b/>
          <w:bCs/>
          <w:color w:val="000000" w:themeColor="text1"/>
        </w:rPr>
        <w:t xml:space="preserve"> lehké výroby</w:t>
      </w:r>
      <w:r w:rsidR="009D4D54" w:rsidRPr="005B7E4C">
        <w:rPr>
          <w:b/>
          <w:bCs/>
          <w:color w:val="000000" w:themeColor="text1"/>
        </w:rPr>
        <w:t>,</w:t>
      </w:r>
    </w:p>
    <w:p w14:paraId="3C06EC5E" w14:textId="2FC5CC83" w:rsidR="005B7E4C" w:rsidRDefault="005B7E4C" w:rsidP="005B7E4C">
      <w:pPr>
        <w:pStyle w:val="Odrkov"/>
        <w:numPr>
          <w:ilvl w:val="0"/>
          <w:numId w:val="10"/>
        </w:numPr>
        <w:tabs>
          <w:tab w:val="left" w:pos="0"/>
        </w:tabs>
        <w:spacing w:before="0"/>
        <w:ind w:right="67"/>
        <w:rPr>
          <w:b/>
          <w:bCs/>
          <w:color w:val="000000" w:themeColor="text1"/>
        </w:rPr>
      </w:pPr>
      <w:r w:rsidRPr="005B7E4C">
        <w:rPr>
          <w:color w:val="000000" w:themeColor="text1"/>
        </w:rPr>
        <w:t xml:space="preserve">navrhuje jednu </w:t>
      </w:r>
      <w:r w:rsidRPr="005B7E4C">
        <w:rPr>
          <w:b/>
          <w:bCs/>
          <w:color w:val="000000" w:themeColor="text1"/>
        </w:rPr>
        <w:t xml:space="preserve">plochu </w:t>
      </w:r>
      <w:r>
        <w:rPr>
          <w:b/>
          <w:bCs/>
          <w:color w:val="000000" w:themeColor="text1"/>
        </w:rPr>
        <w:t>těžby dobývání a úpravu</w:t>
      </w:r>
      <w:r w:rsidRPr="005B7E4C">
        <w:rPr>
          <w:b/>
          <w:bCs/>
          <w:color w:val="000000" w:themeColor="text1"/>
        </w:rPr>
        <w:t>,</w:t>
      </w:r>
    </w:p>
    <w:p w14:paraId="7029D274" w14:textId="0C585D54" w:rsidR="00E64958" w:rsidRPr="005B7E4C" w:rsidRDefault="009556C5" w:rsidP="00E64958">
      <w:pPr>
        <w:pStyle w:val="Odrkov"/>
        <w:numPr>
          <w:ilvl w:val="0"/>
          <w:numId w:val="10"/>
        </w:numPr>
        <w:tabs>
          <w:tab w:val="left" w:pos="0"/>
        </w:tabs>
        <w:spacing w:before="0"/>
        <w:ind w:right="67"/>
        <w:rPr>
          <w:color w:val="000000" w:themeColor="text1"/>
        </w:rPr>
      </w:pPr>
      <w:r w:rsidRPr="005B7E4C">
        <w:rPr>
          <w:color w:val="000000" w:themeColor="text1"/>
        </w:rPr>
        <w:t xml:space="preserve">navrhuje </w:t>
      </w:r>
      <w:r w:rsidR="005B7E4C" w:rsidRPr="005B7E4C">
        <w:rPr>
          <w:color w:val="000000" w:themeColor="text1"/>
        </w:rPr>
        <w:t xml:space="preserve">dvě </w:t>
      </w:r>
      <w:r w:rsidRPr="005B7E4C">
        <w:rPr>
          <w:color w:val="000000" w:themeColor="text1"/>
        </w:rPr>
        <w:t>ploch</w:t>
      </w:r>
      <w:r w:rsidR="005B7E4C" w:rsidRPr="005B7E4C">
        <w:rPr>
          <w:color w:val="000000" w:themeColor="text1"/>
        </w:rPr>
        <w:t>y</w:t>
      </w:r>
      <w:r w:rsidRPr="005B7E4C">
        <w:rPr>
          <w:color w:val="000000" w:themeColor="text1"/>
        </w:rPr>
        <w:t xml:space="preserve"> </w:t>
      </w:r>
      <w:r w:rsidR="009D4D54" w:rsidRPr="005B7E4C">
        <w:rPr>
          <w:b/>
          <w:bCs/>
          <w:color w:val="000000" w:themeColor="text1"/>
        </w:rPr>
        <w:t>technické infrastruktury – nakládání s odpady</w:t>
      </w:r>
      <w:r w:rsidR="009D4D54" w:rsidRPr="005B7E4C">
        <w:rPr>
          <w:color w:val="000000" w:themeColor="text1"/>
        </w:rPr>
        <w:t xml:space="preserve"> pro ČOV</w:t>
      </w:r>
      <w:r w:rsidR="00E64958" w:rsidRPr="005B7E4C">
        <w:rPr>
          <w:color w:val="000000" w:themeColor="text1"/>
        </w:rPr>
        <w:t xml:space="preserve"> a sběrný dvůr</w:t>
      </w:r>
    </w:p>
    <w:p w14:paraId="33EB091D" w14:textId="7F8C7422" w:rsidR="00625ECA" w:rsidRPr="005B7E4C" w:rsidRDefault="009556C5" w:rsidP="00367191">
      <w:pPr>
        <w:pStyle w:val="Odrkov"/>
        <w:numPr>
          <w:ilvl w:val="0"/>
          <w:numId w:val="10"/>
        </w:numPr>
        <w:tabs>
          <w:tab w:val="left" w:pos="0"/>
        </w:tabs>
        <w:spacing w:before="0"/>
        <w:ind w:right="67"/>
        <w:rPr>
          <w:color w:val="000000" w:themeColor="text1"/>
        </w:rPr>
      </w:pPr>
      <w:r w:rsidRPr="005B7E4C">
        <w:rPr>
          <w:color w:val="000000" w:themeColor="text1"/>
        </w:rPr>
        <w:t>navrhuje</w:t>
      </w:r>
      <w:r w:rsidRPr="005B7E4C">
        <w:rPr>
          <w:b/>
          <w:color w:val="000000" w:themeColor="text1"/>
        </w:rPr>
        <w:t xml:space="preserve"> </w:t>
      </w:r>
      <w:r w:rsidR="005B7E4C" w:rsidRPr="005B7E4C">
        <w:rPr>
          <w:b/>
          <w:color w:val="000000" w:themeColor="text1"/>
        </w:rPr>
        <w:t xml:space="preserve">jednu transformační </w:t>
      </w:r>
      <w:r w:rsidRPr="005B7E4C">
        <w:rPr>
          <w:b/>
          <w:color w:val="000000" w:themeColor="text1"/>
        </w:rPr>
        <w:t>ploch</w:t>
      </w:r>
      <w:r w:rsidR="005B7E4C" w:rsidRPr="005B7E4C">
        <w:rPr>
          <w:b/>
          <w:color w:val="000000" w:themeColor="text1"/>
        </w:rPr>
        <w:t xml:space="preserve">u </w:t>
      </w:r>
      <w:r w:rsidR="009D4D54" w:rsidRPr="005B7E4C">
        <w:rPr>
          <w:color w:val="000000" w:themeColor="text1"/>
        </w:rPr>
        <w:t>–</w:t>
      </w:r>
      <w:r w:rsidR="00703DAB" w:rsidRPr="005B7E4C">
        <w:rPr>
          <w:color w:val="000000" w:themeColor="text1"/>
        </w:rPr>
        <w:t xml:space="preserve"> </w:t>
      </w:r>
      <w:r w:rsidR="009D4D54" w:rsidRPr="005B7E4C">
        <w:rPr>
          <w:color w:val="000000" w:themeColor="text1"/>
        </w:rPr>
        <w:t>ploch</w:t>
      </w:r>
      <w:r w:rsidR="00703DAB" w:rsidRPr="005B7E4C">
        <w:rPr>
          <w:color w:val="000000" w:themeColor="text1"/>
        </w:rPr>
        <w:t>y</w:t>
      </w:r>
      <w:r w:rsidR="009D4D54" w:rsidRPr="005B7E4C">
        <w:rPr>
          <w:color w:val="000000" w:themeColor="text1"/>
        </w:rPr>
        <w:t xml:space="preserve"> </w:t>
      </w:r>
      <w:r w:rsidR="005B7E4C" w:rsidRPr="005B7E4C">
        <w:rPr>
          <w:color w:val="000000" w:themeColor="text1"/>
        </w:rPr>
        <w:t>lehké výroby</w:t>
      </w:r>
    </w:p>
    <w:p w14:paraId="7DC1B1DF" w14:textId="4B428474" w:rsidR="00625ECA" w:rsidRPr="00801506" w:rsidRDefault="00625ECA" w:rsidP="00367191">
      <w:pPr>
        <w:pStyle w:val="Odrkov"/>
        <w:numPr>
          <w:ilvl w:val="0"/>
          <w:numId w:val="10"/>
        </w:numPr>
        <w:tabs>
          <w:tab w:val="left" w:pos="0"/>
        </w:tabs>
        <w:spacing w:before="0"/>
        <w:ind w:right="67"/>
      </w:pPr>
      <w:r w:rsidRPr="00801506">
        <w:t xml:space="preserve">navrhuje </w:t>
      </w:r>
      <w:r w:rsidR="001D2770" w:rsidRPr="00801506">
        <w:rPr>
          <w:b/>
          <w:bCs/>
        </w:rPr>
        <w:t>plochu pro vodní nádrž Horní Bojanovice K.5 WX</w:t>
      </w:r>
    </w:p>
    <w:p w14:paraId="34292762" w14:textId="5705A582" w:rsidR="00DC2B23" w:rsidRPr="001D2770" w:rsidRDefault="001D2770" w:rsidP="00367191">
      <w:pPr>
        <w:pStyle w:val="Odrkov"/>
        <w:numPr>
          <w:ilvl w:val="0"/>
          <w:numId w:val="10"/>
        </w:numPr>
        <w:tabs>
          <w:tab w:val="left" w:pos="0"/>
        </w:tabs>
        <w:spacing w:before="0"/>
        <w:ind w:right="67"/>
        <w:rPr>
          <w:color w:val="000000" w:themeColor="text1"/>
        </w:rPr>
      </w:pPr>
      <w:r w:rsidRPr="001D2770">
        <w:rPr>
          <w:color w:val="000000" w:themeColor="text1"/>
        </w:rPr>
        <w:t xml:space="preserve">částečně </w:t>
      </w:r>
      <w:r w:rsidR="00982D92" w:rsidRPr="001D2770">
        <w:rPr>
          <w:color w:val="000000" w:themeColor="text1"/>
        </w:rPr>
        <w:t>r</w:t>
      </w:r>
      <w:r w:rsidR="00DC2B23" w:rsidRPr="001D2770">
        <w:rPr>
          <w:color w:val="000000" w:themeColor="text1"/>
        </w:rPr>
        <w:t>espektuj</w:t>
      </w:r>
      <w:r w:rsidR="005B0A2E" w:rsidRPr="001D2770">
        <w:rPr>
          <w:color w:val="000000" w:themeColor="text1"/>
        </w:rPr>
        <w:t>e</w:t>
      </w:r>
      <w:r w:rsidR="00DC2B23" w:rsidRPr="001D2770">
        <w:rPr>
          <w:color w:val="000000" w:themeColor="text1"/>
        </w:rPr>
        <w:t xml:space="preserve"> stávající </w:t>
      </w:r>
      <w:r w:rsidR="00DC2B23" w:rsidRPr="001D2770">
        <w:rPr>
          <w:b/>
          <w:color w:val="000000" w:themeColor="text1"/>
        </w:rPr>
        <w:t xml:space="preserve">cyklotrasy </w:t>
      </w:r>
      <w:r w:rsidR="00E83C9F" w:rsidRPr="001D2770">
        <w:rPr>
          <w:b/>
          <w:color w:val="000000" w:themeColor="text1"/>
        </w:rPr>
        <w:t xml:space="preserve">a turistické trasy </w:t>
      </w:r>
      <w:r w:rsidR="00DC2B23" w:rsidRPr="001D2770">
        <w:rPr>
          <w:color w:val="000000" w:themeColor="text1"/>
        </w:rPr>
        <w:t>pro rozvoj cykloturistiky a cestovního ruchu</w:t>
      </w:r>
      <w:r w:rsidR="00982D92" w:rsidRPr="001D2770">
        <w:rPr>
          <w:color w:val="000000" w:themeColor="text1"/>
        </w:rPr>
        <w:t>,</w:t>
      </w:r>
      <w:r w:rsidRPr="001D2770">
        <w:rPr>
          <w:color w:val="000000" w:themeColor="text1"/>
        </w:rPr>
        <w:t xml:space="preserve"> po obvodu vodní nádrže Horní Bojanovice vymezuje </w:t>
      </w:r>
      <w:r w:rsidRPr="00801506">
        <w:rPr>
          <w:b/>
          <w:bCs/>
          <w:color w:val="000000" w:themeColor="text1"/>
        </w:rPr>
        <w:t>novou cyklotrasu</w:t>
      </w:r>
      <w:r w:rsidR="00801506">
        <w:rPr>
          <w:b/>
          <w:bCs/>
          <w:color w:val="000000" w:themeColor="text1"/>
        </w:rPr>
        <w:t xml:space="preserve"> a cyklostezku</w:t>
      </w:r>
    </w:p>
    <w:p w14:paraId="29D8B74A" w14:textId="77777777" w:rsidR="00DC2B23" w:rsidRPr="00801506" w:rsidRDefault="00982D92" w:rsidP="00234B7A">
      <w:pPr>
        <w:pStyle w:val="Odrkov"/>
        <w:numPr>
          <w:ilvl w:val="0"/>
          <w:numId w:val="10"/>
        </w:numPr>
        <w:tabs>
          <w:tab w:val="left" w:pos="0"/>
        </w:tabs>
        <w:spacing w:before="0"/>
        <w:ind w:right="67"/>
        <w:rPr>
          <w:color w:val="000000" w:themeColor="text1"/>
        </w:rPr>
      </w:pPr>
      <w:r w:rsidRPr="00801506">
        <w:rPr>
          <w:color w:val="000000" w:themeColor="text1"/>
        </w:rPr>
        <w:t>n</w:t>
      </w:r>
      <w:r w:rsidR="00DC2B23" w:rsidRPr="00801506">
        <w:rPr>
          <w:color w:val="000000" w:themeColor="text1"/>
        </w:rPr>
        <w:t>avrhuje řešení pro zlepšení životního prostředí – návrh inženýrských sítí v nových lokalitách, dopravní obsluhy, návrh veřejných prostranství, izolační a parkové zeleně a další</w:t>
      </w:r>
      <w:r w:rsidRPr="00801506">
        <w:rPr>
          <w:color w:val="000000" w:themeColor="text1"/>
        </w:rPr>
        <w:t>,</w:t>
      </w:r>
    </w:p>
    <w:p w14:paraId="76D7F196" w14:textId="77777777" w:rsidR="004C1F8E" w:rsidRPr="00E04138" w:rsidRDefault="004C1F8E" w:rsidP="000718BA">
      <w:pPr>
        <w:pStyle w:val="Odrkov"/>
        <w:tabs>
          <w:tab w:val="left" w:pos="0"/>
        </w:tabs>
        <w:spacing w:before="0"/>
        <w:ind w:right="67" w:firstLine="0"/>
        <w:rPr>
          <w:i/>
          <w:iCs/>
          <w:color w:val="000000" w:themeColor="text1"/>
        </w:rPr>
      </w:pPr>
    </w:p>
    <w:p w14:paraId="555BEDD8" w14:textId="27F27D4D" w:rsidR="000718BA" w:rsidRPr="001D2770" w:rsidRDefault="00EB4373" w:rsidP="001D2770">
      <w:pPr>
        <w:pStyle w:val="Nadpis3"/>
      </w:pPr>
      <w:bookmarkStart w:id="15" w:name="_Toc229742265"/>
      <w:r w:rsidRPr="001D2770">
        <w:t xml:space="preserve">Koncepce ochrany a rozvoje přírodních, kulturních a civilizačních hodnot v územním plánu </w:t>
      </w:r>
      <w:r w:rsidR="00E04138" w:rsidRPr="001D2770">
        <w:t xml:space="preserve">Horní Bojanovice </w:t>
      </w:r>
      <w:r w:rsidRPr="001D2770">
        <w:t>spočívá v</w:t>
      </w:r>
      <w:r w:rsidR="00703DAB" w:rsidRPr="001D2770">
        <w:t>/ve</w:t>
      </w:r>
      <w:r w:rsidRPr="001D2770">
        <w:t>:</w:t>
      </w:r>
      <w:bookmarkEnd w:id="15"/>
    </w:p>
    <w:p w14:paraId="26CE5AD5" w14:textId="21858010" w:rsidR="008E3CF8" w:rsidRPr="001D2770" w:rsidRDefault="00982D92" w:rsidP="008E3CF8">
      <w:pPr>
        <w:pStyle w:val="Odrkov"/>
        <w:numPr>
          <w:ilvl w:val="0"/>
          <w:numId w:val="9"/>
        </w:numPr>
        <w:tabs>
          <w:tab w:val="left" w:pos="0"/>
        </w:tabs>
        <w:spacing w:before="0"/>
        <w:ind w:left="709" w:right="67"/>
        <w:rPr>
          <w:color w:val="000000" w:themeColor="text1"/>
        </w:rPr>
      </w:pPr>
      <w:r w:rsidRPr="001D2770">
        <w:rPr>
          <w:color w:val="000000" w:themeColor="text1"/>
        </w:rPr>
        <w:t>p</w:t>
      </w:r>
      <w:r w:rsidR="004F10AA" w:rsidRPr="001D2770">
        <w:rPr>
          <w:color w:val="000000" w:themeColor="text1"/>
        </w:rPr>
        <w:t xml:space="preserve">rincipu </w:t>
      </w:r>
      <w:r w:rsidR="004F10AA" w:rsidRPr="001D2770">
        <w:rPr>
          <w:b/>
          <w:color w:val="000000" w:themeColor="text1"/>
        </w:rPr>
        <w:t xml:space="preserve">respektování stávajícího typu </w:t>
      </w:r>
      <w:r w:rsidR="008E3CF8" w:rsidRPr="001D2770">
        <w:rPr>
          <w:b/>
          <w:color w:val="000000" w:themeColor="text1"/>
        </w:rPr>
        <w:t xml:space="preserve">venkovského </w:t>
      </w:r>
      <w:r w:rsidR="004F10AA" w:rsidRPr="001D2770">
        <w:rPr>
          <w:b/>
          <w:color w:val="000000" w:themeColor="text1"/>
        </w:rPr>
        <w:t>osídlení</w:t>
      </w:r>
      <w:r w:rsidR="004F10AA" w:rsidRPr="001D2770">
        <w:rPr>
          <w:color w:val="000000" w:themeColor="text1"/>
        </w:rPr>
        <w:t xml:space="preserve"> a jeho historické struktury při současném naplnění rozvojových potřeb </w:t>
      </w:r>
      <w:r w:rsidR="000F0A4C" w:rsidRPr="001D2770">
        <w:rPr>
          <w:color w:val="000000" w:themeColor="text1"/>
        </w:rPr>
        <w:t>obc</w:t>
      </w:r>
      <w:r w:rsidR="00E112E1" w:rsidRPr="001D2770">
        <w:rPr>
          <w:color w:val="000000" w:themeColor="text1"/>
        </w:rPr>
        <w:t xml:space="preserve">e </w:t>
      </w:r>
      <w:r w:rsidR="00E04138" w:rsidRPr="001D2770">
        <w:rPr>
          <w:color w:val="000000" w:themeColor="text1"/>
        </w:rPr>
        <w:t>Horní Bojanovice</w:t>
      </w:r>
      <w:r w:rsidRPr="001D2770">
        <w:rPr>
          <w:color w:val="000000" w:themeColor="text1"/>
        </w:rPr>
        <w:t>,</w:t>
      </w:r>
      <w:r w:rsidR="004F10AA" w:rsidRPr="001D2770">
        <w:rPr>
          <w:color w:val="000000" w:themeColor="text1"/>
        </w:rPr>
        <w:t xml:space="preserve"> </w:t>
      </w:r>
    </w:p>
    <w:p w14:paraId="67B40D18" w14:textId="14128D95" w:rsidR="004F10AA" w:rsidRPr="001D2770" w:rsidRDefault="00982D92" w:rsidP="008E3CF8">
      <w:pPr>
        <w:pStyle w:val="Odrkov"/>
        <w:numPr>
          <w:ilvl w:val="0"/>
          <w:numId w:val="9"/>
        </w:numPr>
        <w:tabs>
          <w:tab w:val="left" w:pos="0"/>
        </w:tabs>
        <w:spacing w:before="0"/>
        <w:ind w:left="709" w:right="67"/>
        <w:rPr>
          <w:color w:val="000000" w:themeColor="text1"/>
        </w:rPr>
      </w:pPr>
      <w:r w:rsidRPr="001D2770">
        <w:rPr>
          <w:color w:val="000000" w:themeColor="text1"/>
        </w:rPr>
        <w:t>p</w:t>
      </w:r>
      <w:r w:rsidR="004F10AA" w:rsidRPr="001D2770">
        <w:rPr>
          <w:color w:val="000000" w:themeColor="text1"/>
        </w:rPr>
        <w:t>rostřednictvím určení ploch s rozdílným způsobem využití jsou stabilizovány stávající plochy a navrhovány nové rozvojové plochy</w:t>
      </w:r>
      <w:r w:rsidRPr="001D2770">
        <w:rPr>
          <w:color w:val="000000" w:themeColor="text1"/>
        </w:rPr>
        <w:t>,</w:t>
      </w:r>
    </w:p>
    <w:p w14:paraId="01672FE8" w14:textId="5F135354" w:rsidR="008A21CC" w:rsidRPr="001D2770" w:rsidRDefault="00982D92" w:rsidP="001A2F52">
      <w:pPr>
        <w:pStyle w:val="Odrkov"/>
        <w:numPr>
          <w:ilvl w:val="0"/>
          <w:numId w:val="9"/>
        </w:numPr>
        <w:tabs>
          <w:tab w:val="left" w:pos="0"/>
        </w:tabs>
        <w:spacing w:before="0"/>
        <w:ind w:left="709" w:right="67"/>
        <w:rPr>
          <w:color w:val="000000" w:themeColor="text1"/>
        </w:rPr>
      </w:pPr>
      <w:r w:rsidRPr="001D2770">
        <w:rPr>
          <w:color w:val="000000" w:themeColor="text1"/>
        </w:rPr>
        <w:t>z</w:t>
      </w:r>
      <w:r w:rsidR="004F10AA" w:rsidRPr="001D2770">
        <w:rPr>
          <w:color w:val="000000" w:themeColor="text1"/>
        </w:rPr>
        <w:t>achován</w:t>
      </w:r>
      <w:r w:rsidR="008A21CC" w:rsidRPr="001D2770">
        <w:rPr>
          <w:color w:val="000000" w:themeColor="text1"/>
        </w:rPr>
        <w:t>í</w:t>
      </w:r>
      <w:r w:rsidR="004F10AA" w:rsidRPr="001D2770">
        <w:rPr>
          <w:color w:val="000000" w:themeColor="text1"/>
        </w:rPr>
        <w:t xml:space="preserve"> stávající</w:t>
      </w:r>
      <w:r w:rsidR="008A21CC" w:rsidRPr="001D2770">
        <w:rPr>
          <w:color w:val="000000" w:themeColor="text1"/>
        </w:rPr>
        <w:t>ho</w:t>
      </w:r>
      <w:r w:rsidR="004F10AA" w:rsidRPr="001D2770">
        <w:rPr>
          <w:color w:val="000000" w:themeColor="text1"/>
        </w:rPr>
        <w:t xml:space="preserve"> typ</w:t>
      </w:r>
      <w:r w:rsidR="008A21CC" w:rsidRPr="001D2770">
        <w:rPr>
          <w:color w:val="000000" w:themeColor="text1"/>
        </w:rPr>
        <w:t>u zástavby</w:t>
      </w:r>
    </w:p>
    <w:p w14:paraId="6EA5971E" w14:textId="007BBE94" w:rsidR="004F10AA" w:rsidRPr="001D2770" w:rsidRDefault="004F10AA" w:rsidP="001A2F52">
      <w:pPr>
        <w:pStyle w:val="Odrkov"/>
        <w:numPr>
          <w:ilvl w:val="0"/>
          <w:numId w:val="9"/>
        </w:numPr>
        <w:tabs>
          <w:tab w:val="left" w:pos="0"/>
        </w:tabs>
        <w:spacing w:before="0"/>
        <w:ind w:left="709" w:right="67"/>
        <w:rPr>
          <w:color w:val="000000" w:themeColor="text1"/>
        </w:rPr>
      </w:pPr>
      <w:r w:rsidRPr="001D2770">
        <w:rPr>
          <w:color w:val="000000" w:themeColor="text1"/>
        </w:rPr>
        <w:t>respektován</w:t>
      </w:r>
      <w:r w:rsidR="008A21CC" w:rsidRPr="001D2770">
        <w:rPr>
          <w:color w:val="000000" w:themeColor="text1"/>
        </w:rPr>
        <w:t xml:space="preserve">í </w:t>
      </w:r>
      <w:r w:rsidRPr="001D2770">
        <w:rPr>
          <w:color w:val="000000" w:themeColor="text1"/>
        </w:rPr>
        <w:t>a podporován</w:t>
      </w:r>
      <w:r w:rsidR="008A21CC" w:rsidRPr="001D2770">
        <w:rPr>
          <w:color w:val="000000" w:themeColor="text1"/>
        </w:rPr>
        <w:t>í</w:t>
      </w:r>
      <w:r w:rsidRPr="001D2770">
        <w:rPr>
          <w:color w:val="000000" w:themeColor="text1"/>
        </w:rPr>
        <w:t xml:space="preserve"> jak kompaktní</w:t>
      </w:r>
      <w:r w:rsidR="00651635" w:rsidRPr="001D2770">
        <w:rPr>
          <w:color w:val="000000" w:themeColor="text1"/>
        </w:rPr>
        <w:t>,</w:t>
      </w:r>
      <w:r w:rsidRPr="001D2770">
        <w:rPr>
          <w:color w:val="000000" w:themeColor="text1"/>
        </w:rPr>
        <w:t xml:space="preserve"> tak rozvolněn</w:t>
      </w:r>
      <w:r w:rsidR="008A21CC" w:rsidRPr="001D2770">
        <w:rPr>
          <w:color w:val="000000" w:themeColor="text1"/>
        </w:rPr>
        <w:t>é</w:t>
      </w:r>
      <w:r w:rsidRPr="001D2770">
        <w:rPr>
          <w:color w:val="000000" w:themeColor="text1"/>
        </w:rPr>
        <w:t xml:space="preserve"> form</w:t>
      </w:r>
      <w:r w:rsidR="008A21CC" w:rsidRPr="001D2770">
        <w:rPr>
          <w:color w:val="000000" w:themeColor="text1"/>
        </w:rPr>
        <w:t>y</w:t>
      </w:r>
      <w:r w:rsidR="008E3CF8" w:rsidRPr="001D2770">
        <w:rPr>
          <w:color w:val="000000" w:themeColor="text1"/>
        </w:rPr>
        <w:t xml:space="preserve"> venkovské</w:t>
      </w:r>
      <w:r w:rsidRPr="001D2770">
        <w:rPr>
          <w:color w:val="000000" w:themeColor="text1"/>
        </w:rPr>
        <w:t xml:space="preserve"> zástavby v krajinném prostředí a na okrajích sídla a </w:t>
      </w:r>
      <w:r w:rsidR="008A21CC" w:rsidRPr="001D2770">
        <w:rPr>
          <w:color w:val="000000" w:themeColor="text1"/>
        </w:rPr>
        <w:t>v</w:t>
      </w:r>
      <w:r w:rsidRPr="001D2770">
        <w:rPr>
          <w:color w:val="000000" w:themeColor="text1"/>
        </w:rPr>
        <w:t xml:space="preserve"> respektován</w:t>
      </w:r>
      <w:r w:rsidR="008A21CC" w:rsidRPr="001D2770">
        <w:rPr>
          <w:color w:val="000000" w:themeColor="text1"/>
        </w:rPr>
        <w:t>í</w:t>
      </w:r>
      <w:r w:rsidRPr="001D2770">
        <w:rPr>
          <w:color w:val="000000" w:themeColor="text1"/>
        </w:rPr>
        <w:t xml:space="preserve"> a rozv</w:t>
      </w:r>
      <w:r w:rsidR="008A21CC" w:rsidRPr="001D2770">
        <w:rPr>
          <w:color w:val="000000" w:themeColor="text1"/>
        </w:rPr>
        <w:t>oji</w:t>
      </w:r>
      <w:r w:rsidRPr="001D2770">
        <w:rPr>
          <w:color w:val="000000" w:themeColor="text1"/>
        </w:rPr>
        <w:t xml:space="preserve"> cenn</w:t>
      </w:r>
      <w:r w:rsidR="008A21CC" w:rsidRPr="001D2770">
        <w:rPr>
          <w:color w:val="000000" w:themeColor="text1"/>
        </w:rPr>
        <w:t>ých</w:t>
      </w:r>
      <w:r w:rsidRPr="001D2770">
        <w:rPr>
          <w:color w:val="000000" w:themeColor="text1"/>
        </w:rPr>
        <w:t xml:space="preserve"> přírodní</w:t>
      </w:r>
      <w:r w:rsidR="008A21CC" w:rsidRPr="001D2770">
        <w:rPr>
          <w:color w:val="000000" w:themeColor="text1"/>
        </w:rPr>
        <w:t>ch</w:t>
      </w:r>
      <w:r w:rsidRPr="001D2770">
        <w:rPr>
          <w:color w:val="000000" w:themeColor="text1"/>
        </w:rPr>
        <w:t xml:space="preserve"> a typick</w:t>
      </w:r>
      <w:r w:rsidR="008A21CC" w:rsidRPr="001D2770">
        <w:rPr>
          <w:color w:val="000000" w:themeColor="text1"/>
        </w:rPr>
        <w:t>ých</w:t>
      </w:r>
      <w:r w:rsidRPr="001D2770">
        <w:rPr>
          <w:color w:val="000000" w:themeColor="text1"/>
        </w:rPr>
        <w:t xml:space="preserve"> krajinn</w:t>
      </w:r>
      <w:r w:rsidR="008A21CC" w:rsidRPr="001D2770">
        <w:rPr>
          <w:color w:val="000000" w:themeColor="text1"/>
        </w:rPr>
        <w:t>ých</w:t>
      </w:r>
      <w:r w:rsidRPr="001D2770">
        <w:rPr>
          <w:color w:val="000000" w:themeColor="text1"/>
        </w:rPr>
        <w:t xml:space="preserve"> prvk</w:t>
      </w:r>
      <w:r w:rsidR="008A21CC" w:rsidRPr="001D2770">
        <w:rPr>
          <w:color w:val="000000" w:themeColor="text1"/>
        </w:rPr>
        <w:t>ů</w:t>
      </w:r>
      <w:r w:rsidR="00982D92" w:rsidRPr="001D2770">
        <w:rPr>
          <w:color w:val="000000" w:themeColor="text1"/>
        </w:rPr>
        <w:t>,</w:t>
      </w:r>
    </w:p>
    <w:p w14:paraId="61A350CF" w14:textId="649A0423" w:rsidR="004F10AA" w:rsidRPr="001D2770" w:rsidRDefault="004F10AA" w:rsidP="001A2F52">
      <w:pPr>
        <w:pStyle w:val="Odrkov"/>
        <w:numPr>
          <w:ilvl w:val="0"/>
          <w:numId w:val="9"/>
        </w:numPr>
        <w:tabs>
          <w:tab w:val="left" w:pos="0"/>
        </w:tabs>
        <w:spacing w:before="0"/>
        <w:ind w:left="709" w:right="67"/>
        <w:rPr>
          <w:color w:val="000000" w:themeColor="text1"/>
        </w:rPr>
      </w:pPr>
      <w:r w:rsidRPr="001D2770">
        <w:rPr>
          <w:color w:val="000000" w:themeColor="text1"/>
        </w:rPr>
        <w:t>vymez</w:t>
      </w:r>
      <w:r w:rsidR="008A21CC" w:rsidRPr="001D2770">
        <w:rPr>
          <w:color w:val="000000" w:themeColor="text1"/>
        </w:rPr>
        <w:t>ení</w:t>
      </w:r>
      <w:r w:rsidRPr="001D2770">
        <w:rPr>
          <w:color w:val="000000" w:themeColor="text1"/>
        </w:rPr>
        <w:t xml:space="preserve"> prostorov</w:t>
      </w:r>
      <w:r w:rsidR="008A21CC" w:rsidRPr="001D2770">
        <w:rPr>
          <w:color w:val="000000" w:themeColor="text1"/>
        </w:rPr>
        <w:t>ých</w:t>
      </w:r>
      <w:r w:rsidRPr="001D2770">
        <w:rPr>
          <w:color w:val="000000" w:themeColor="text1"/>
        </w:rPr>
        <w:t xml:space="preserve"> regulativ</w:t>
      </w:r>
      <w:r w:rsidR="008A21CC" w:rsidRPr="001D2770">
        <w:rPr>
          <w:color w:val="000000" w:themeColor="text1"/>
        </w:rPr>
        <w:t>ů</w:t>
      </w:r>
      <w:r w:rsidRPr="001D2770">
        <w:rPr>
          <w:color w:val="000000" w:themeColor="text1"/>
        </w:rPr>
        <w:t xml:space="preserve"> (výšková regulace – </w:t>
      </w:r>
      <w:r w:rsidR="00CB0CB0" w:rsidRPr="001D2770">
        <w:rPr>
          <w:color w:val="000000" w:themeColor="text1"/>
        </w:rPr>
        <w:t xml:space="preserve">maximální výška zástavby, </w:t>
      </w:r>
      <w:r w:rsidRPr="001D2770">
        <w:rPr>
          <w:color w:val="000000" w:themeColor="text1"/>
        </w:rPr>
        <w:t>koeficient zastavění), k</w:t>
      </w:r>
      <w:r w:rsidR="008A21CC" w:rsidRPr="001D2770">
        <w:rPr>
          <w:color w:val="000000" w:themeColor="text1"/>
        </w:rPr>
        <w:t> </w:t>
      </w:r>
      <w:r w:rsidRPr="001D2770">
        <w:rPr>
          <w:color w:val="000000" w:themeColor="text1"/>
        </w:rPr>
        <w:t>zaji</w:t>
      </w:r>
      <w:r w:rsidR="008A21CC" w:rsidRPr="001D2770">
        <w:rPr>
          <w:color w:val="000000" w:themeColor="text1"/>
        </w:rPr>
        <w:t xml:space="preserve">štění </w:t>
      </w:r>
      <w:r w:rsidRPr="001D2770">
        <w:rPr>
          <w:color w:val="000000" w:themeColor="text1"/>
        </w:rPr>
        <w:t>ochran</w:t>
      </w:r>
      <w:r w:rsidR="008A21CC" w:rsidRPr="001D2770">
        <w:rPr>
          <w:color w:val="000000" w:themeColor="text1"/>
        </w:rPr>
        <w:t>y</w:t>
      </w:r>
      <w:r w:rsidRPr="001D2770">
        <w:rPr>
          <w:color w:val="000000" w:themeColor="text1"/>
        </w:rPr>
        <w:t xml:space="preserve"> kulturních hodnot (obrazu obce, nemovitých kulturních památek) a krajinného rázu</w:t>
      </w:r>
      <w:r w:rsidR="00982D92" w:rsidRPr="001D2770">
        <w:rPr>
          <w:color w:val="000000" w:themeColor="text1"/>
        </w:rPr>
        <w:t>,</w:t>
      </w:r>
    </w:p>
    <w:p w14:paraId="67614785" w14:textId="02ECD0C8" w:rsidR="00CE76C5" w:rsidRPr="0011435F" w:rsidRDefault="00CE76C5" w:rsidP="001A2F52">
      <w:pPr>
        <w:pStyle w:val="Odrkov"/>
        <w:numPr>
          <w:ilvl w:val="0"/>
          <w:numId w:val="9"/>
        </w:numPr>
        <w:tabs>
          <w:tab w:val="left" w:pos="0"/>
        </w:tabs>
        <w:spacing w:before="0"/>
        <w:ind w:left="709" w:right="67"/>
        <w:rPr>
          <w:b/>
          <w:bCs/>
          <w:color w:val="000000" w:themeColor="text1"/>
        </w:rPr>
      </w:pPr>
      <w:r w:rsidRPr="0011435F">
        <w:rPr>
          <w:b/>
          <w:bCs/>
          <w:color w:val="000000" w:themeColor="text1"/>
        </w:rPr>
        <w:t>ve vymezení části území s prvky regulačního plánu</w:t>
      </w:r>
    </w:p>
    <w:p w14:paraId="516004C4" w14:textId="77777777" w:rsidR="004F10AA" w:rsidRPr="001D2770" w:rsidRDefault="00982D92" w:rsidP="001A2F52">
      <w:pPr>
        <w:pStyle w:val="Odrkov"/>
        <w:numPr>
          <w:ilvl w:val="0"/>
          <w:numId w:val="9"/>
        </w:numPr>
        <w:tabs>
          <w:tab w:val="left" w:pos="0"/>
        </w:tabs>
        <w:spacing w:before="0"/>
        <w:ind w:left="709" w:right="67"/>
        <w:rPr>
          <w:color w:val="000000" w:themeColor="text1"/>
        </w:rPr>
      </w:pPr>
      <w:r w:rsidRPr="001D2770">
        <w:rPr>
          <w:color w:val="000000" w:themeColor="text1"/>
        </w:rPr>
        <w:t>u</w:t>
      </w:r>
      <w:r w:rsidR="004F10AA" w:rsidRPr="001D2770">
        <w:rPr>
          <w:color w:val="000000" w:themeColor="text1"/>
        </w:rPr>
        <w:t>přes</w:t>
      </w:r>
      <w:r w:rsidR="004F30E1" w:rsidRPr="001D2770">
        <w:rPr>
          <w:color w:val="000000" w:themeColor="text1"/>
        </w:rPr>
        <w:t>ně</w:t>
      </w:r>
      <w:r w:rsidR="008A21CC" w:rsidRPr="001D2770">
        <w:rPr>
          <w:color w:val="000000" w:themeColor="text1"/>
        </w:rPr>
        <w:t>ní</w:t>
      </w:r>
      <w:r w:rsidR="004F10AA" w:rsidRPr="001D2770">
        <w:rPr>
          <w:color w:val="000000" w:themeColor="text1"/>
        </w:rPr>
        <w:t xml:space="preserve"> </w:t>
      </w:r>
      <w:r w:rsidR="004F10AA" w:rsidRPr="001D2770">
        <w:rPr>
          <w:b/>
          <w:color w:val="000000" w:themeColor="text1"/>
        </w:rPr>
        <w:t>územní</w:t>
      </w:r>
      <w:r w:rsidR="004F30E1" w:rsidRPr="001D2770">
        <w:rPr>
          <w:b/>
          <w:color w:val="000000" w:themeColor="text1"/>
        </w:rPr>
        <w:t>ho</w:t>
      </w:r>
      <w:r w:rsidR="004F10AA" w:rsidRPr="001D2770">
        <w:rPr>
          <w:b/>
          <w:color w:val="000000" w:themeColor="text1"/>
        </w:rPr>
        <w:t xml:space="preserve"> systém</w:t>
      </w:r>
      <w:r w:rsidR="004F30E1" w:rsidRPr="001D2770">
        <w:rPr>
          <w:b/>
          <w:color w:val="000000" w:themeColor="text1"/>
        </w:rPr>
        <w:t>u</w:t>
      </w:r>
      <w:r w:rsidR="004F10AA" w:rsidRPr="001D2770">
        <w:rPr>
          <w:b/>
          <w:color w:val="000000" w:themeColor="text1"/>
        </w:rPr>
        <w:t xml:space="preserve"> ekologické stability</w:t>
      </w:r>
      <w:r w:rsidR="004F10AA" w:rsidRPr="001D2770">
        <w:rPr>
          <w:color w:val="000000" w:themeColor="text1"/>
        </w:rPr>
        <w:t xml:space="preserve"> a n</w:t>
      </w:r>
      <w:r w:rsidR="004F30E1" w:rsidRPr="001D2770">
        <w:rPr>
          <w:color w:val="000000" w:themeColor="text1"/>
        </w:rPr>
        <w:t>ávrhu</w:t>
      </w:r>
      <w:r w:rsidR="004F10AA" w:rsidRPr="001D2770">
        <w:rPr>
          <w:color w:val="000000" w:themeColor="text1"/>
        </w:rPr>
        <w:t xml:space="preserve"> jeho další</w:t>
      </w:r>
      <w:r w:rsidR="004F30E1" w:rsidRPr="001D2770">
        <w:rPr>
          <w:color w:val="000000" w:themeColor="text1"/>
        </w:rPr>
        <w:t>ch</w:t>
      </w:r>
      <w:r w:rsidR="004F10AA" w:rsidRPr="001D2770">
        <w:rPr>
          <w:color w:val="000000" w:themeColor="text1"/>
        </w:rPr>
        <w:t xml:space="preserve"> část</w:t>
      </w:r>
      <w:r w:rsidR="004F30E1" w:rsidRPr="001D2770">
        <w:rPr>
          <w:color w:val="000000" w:themeColor="text1"/>
        </w:rPr>
        <w:t>í</w:t>
      </w:r>
      <w:r w:rsidR="004F10AA" w:rsidRPr="001D2770">
        <w:rPr>
          <w:color w:val="000000" w:themeColor="text1"/>
        </w:rPr>
        <w:t xml:space="preserve"> k posílení přírodních hodnot území a zvýšení ekologické stability krajiny</w:t>
      </w:r>
      <w:r w:rsidRPr="001D2770">
        <w:rPr>
          <w:color w:val="000000" w:themeColor="text1"/>
        </w:rPr>
        <w:t>,</w:t>
      </w:r>
    </w:p>
    <w:p w14:paraId="6BA3BECC" w14:textId="4FAA9B8F" w:rsidR="004F10AA" w:rsidRPr="001D2770" w:rsidRDefault="00982D92" w:rsidP="001A2F52">
      <w:pPr>
        <w:pStyle w:val="Odrkov"/>
        <w:numPr>
          <w:ilvl w:val="0"/>
          <w:numId w:val="9"/>
        </w:numPr>
        <w:tabs>
          <w:tab w:val="left" w:pos="0"/>
        </w:tabs>
        <w:spacing w:before="0"/>
        <w:ind w:left="709" w:right="67"/>
        <w:rPr>
          <w:color w:val="000000" w:themeColor="text1"/>
        </w:rPr>
      </w:pPr>
      <w:r w:rsidRPr="001D2770">
        <w:rPr>
          <w:color w:val="000000" w:themeColor="text1"/>
        </w:rPr>
        <w:t>r</w:t>
      </w:r>
      <w:r w:rsidR="004F30E1" w:rsidRPr="001D2770">
        <w:rPr>
          <w:color w:val="000000" w:themeColor="text1"/>
        </w:rPr>
        <w:t>espektov</w:t>
      </w:r>
      <w:r w:rsidR="00CB0CB0" w:rsidRPr="001D2770">
        <w:rPr>
          <w:color w:val="000000" w:themeColor="text1"/>
        </w:rPr>
        <w:t>ání</w:t>
      </w:r>
      <w:r w:rsidR="008E3CF8" w:rsidRPr="001D2770">
        <w:rPr>
          <w:color w:val="000000" w:themeColor="text1"/>
        </w:rPr>
        <w:t xml:space="preserve"> nemovitých</w:t>
      </w:r>
      <w:r w:rsidR="004F30E1" w:rsidRPr="001D2770">
        <w:rPr>
          <w:color w:val="000000" w:themeColor="text1"/>
        </w:rPr>
        <w:t xml:space="preserve"> kulturní</w:t>
      </w:r>
      <w:r w:rsidR="00CB0CB0" w:rsidRPr="001D2770">
        <w:rPr>
          <w:color w:val="000000" w:themeColor="text1"/>
        </w:rPr>
        <w:t>ch</w:t>
      </w:r>
      <w:r w:rsidR="004F30E1" w:rsidRPr="001D2770">
        <w:rPr>
          <w:color w:val="000000" w:themeColor="text1"/>
        </w:rPr>
        <w:t xml:space="preserve"> památ</w:t>
      </w:r>
      <w:r w:rsidR="00CB0CB0" w:rsidRPr="001D2770">
        <w:rPr>
          <w:color w:val="000000" w:themeColor="text1"/>
        </w:rPr>
        <w:t>ek</w:t>
      </w:r>
      <w:r w:rsidRPr="001D2770">
        <w:rPr>
          <w:color w:val="000000" w:themeColor="text1"/>
        </w:rPr>
        <w:t>,</w:t>
      </w:r>
    </w:p>
    <w:p w14:paraId="03DB9206" w14:textId="68A62638" w:rsidR="004F10AA" w:rsidRPr="001D2770" w:rsidRDefault="004F30E1" w:rsidP="001A2F52">
      <w:pPr>
        <w:pStyle w:val="Odrkov"/>
        <w:numPr>
          <w:ilvl w:val="0"/>
          <w:numId w:val="9"/>
        </w:numPr>
        <w:tabs>
          <w:tab w:val="left" w:pos="0"/>
        </w:tabs>
        <w:spacing w:before="0"/>
        <w:ind w:left="709" w:right="67"/>
        <w:rPr>
          <w:color w:val="000000" w:themeColor="text1"/>
          <w:szCs w:val="22"/>
        </w:rPr>
      </w:pPr>
      <w:r w:rsidRPr="001D2770">
        <w:rPr>
          <w:color w:val="000000" w:themeColor="text1"/>
          <w:szCs w:val="22"/>
        </w:rPr>
        <w:t>vymezení</w:t>
      </w:r>
      <w:r w:rsidR="004F10AA" w:rsidRPr="001D2770">
        <w:rPr>
          <w:color w:val="000000" w:themeColor="text1"/>
          <w:szCs w:val="22"/>
        </w:rPr>
        <w:t xml:space="preserve"> památ</w:t>
      </w:r>
      <w:r w:rsidRPr="001D2770">
        <w:rPr>
          <w:color w:val="000000" w:themeColor="text1"/>
          <w:szCs w:val="22"/>
        </w:rPr>
        <w:t>ek</w:t>
      </w:r>
      <w:r w:rsidR="004F10AA" w:rsidRPr="001D2770">
        <w:rPr>
          <w:color w:val="000000" w:themeColor="text1"/>
          <w:szCs w:val="22"/>
        </w:rPr>
        <w:t xml:space="preserve"> místního významu, historicky a architektonicky hodnotn</w:t>
      </w:r>
      <w:r w:rsidRPr="001D2770">
        <w:rPr>
          <w:color w:val="000000" w:themeColor="text1"/>
          <w:szCs w:val="22"/>
        </w:rPr>
        <w:t>ých</w:t>
      </w:r>
      <w:r w:rsidR="004C1F8E" w:rsidRPr="001D2770">
        <w:rPr>
          <w:color w:val="000000" w:themeColor="text1"/>
          <w:szCs w:val="22"/>
        </w:rPr>
        <w:t xml:space="preserve"> </w:t>
      </w:r>
      <w:r w:rsidR="004F10AA" w:rsidRPr="001D2770">
        <w:rPr>
          <w:color w:val="000000" w:themeColor="text1"/>
          <w:szCs w:val="22"/>
        </w:rPr>
        <w:t>stav</w:t>
      </w:r>
      <w:r w:rsidRPr="001D2770">
        <w:rPr>
          <w:color w:val="000000" w:themeColor="text1"/>
          <w:szCs w:val="22"/>
        </w:rPr>
        <w:t>eb</w:t>
      </w:r>
      <w:r w:rsidR="008E3CF8" w:rsidRPr="001D2770">
        <w:rPr>
          <w:color w:val="000000" w:themeColor="text1"/>
          <w:szCs w:val="22"/>
        </w:rPr>
        <w:t xml:space="preserve"> </w:t>
      </w:r>
      <w:r w:rsidR="009556C5" w:rsidRPr="001D2770">
        <w:rPr>
          <w:color w:val="000000" w:themeColor="text1"/>
          <w:szCs w:val="22"/>
        </w:rPr>
        <w:t>a drobných sakrálních památek</w:t>
      </w:r>
    </w:p>
    <w:p w14:paraId="197D91AD" w14:textId="77777777" w:rsidR="004F10AA" w:rsidRPr="001D2770" w:rsidRDefault="00982D92" w:rsidP="001A2F52">
      <w:pPr>
        <w:pStyle w:val="Import1"/>
        <w:numPr>
          <w:ilvl w:val="0"/>
          <w:numId w:val="9"/>
        </w:numPr>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709"/>
        <w:jc w:val="both"/>
        <w:rPr>
          <w:rFonts w:ascii="Arial Narrow" w:eastAsia="Times New Roman" w:hAnsi="Arial Narrow" w:cs="Times New Roman"/>
          <w:color w:val="000000" w:themeColor="text1"/>
          <w:sz w:val="22"/>
          <w:szCs w:val="22"/>
        </w:rPr>
      </w:pPr>
      <w:r w:rsidRPr="001D2770">
        <w:rPr>
          <w:rFonts w:ascii="Arial Narrow" w:hAnsi="Arial Narrow"/>
          <w:color w:val="000000" w:themeColor="text1"/>
          <w:sz w:val="22"/>
          <w:szCs w:val="22"/>
        </w:rPr>
        <w:t>r</w:t>
      </w:r>
      <w:r w:rsidR="004F30E1" w:rsidRPr="001D2770">
        <w:rPr>
          <w:rFonts w:ascii="Arial Narrow" w:hAnsi="Arial Narrow"/>
          <w:color w:val="000000" w:themeColor="text1"/>
          <w:sz w:val="22"/>
          <w:szCs w:val="22"/>
        </w:rPr>
        <w:t>espektování</w:t>
      </w:r>
      <w:r w:rsidR="004F10AA" w:rsidRPr="001D2770">
        <w:rPr>
          <w:rFonts w:ascii="Arial Narrow" w:eastAsia="Times New Roman" w:hAnsi="Arial Narrow" w:cs="Times New Roman"/>
          <w:color w:val="000000" w:themeColor="text1"/>
          <w:sz w:val="22"/>
          <w:szCs w:val="22"/>
        </w:rPr>
        <w:t xml:space="preserve"> archeologick</w:t>
      </w:r>
      <w:r w:rsidR="004F30E1" w:rsidRPr="001D2770">
        <w:rPr>
          <w:rFonts w:ascii="Arial Narrow" w:eastAsia="Times New Roman" w:hAnsi="Arial Narrow" w:cs="Times New Roman"/>
          <w:color w:val="000000" w:themeColor="text1"/>
          <w:sz w:val="22"/>
          <w:szCs w:val="22"/>
        </w:rPr>
        <w:t>ých</w:t>
      </w:r>
      <w:r w:rsidR="004C1F8E" w:rsidRPr="001D2770">
        <w:rPr>
          <w:rFonts w:ascii="Arial Narrow" w:eastAsia="Times New Roman" w:hAnsi="Arial Narrow" w:cs="Times New Roman"/>
          <w:color w:val="000000" w:themeColor="text1"/>
          <w:sz w:val="22"/>
          <w:szCs w:val="22"/>
        </w:rPr>
        <w:t xml:space="preserve"> </w:t>
      </w:r>
      <w:r w:rsidR="004F10AA" w:rsidRPr="001D2770">
        <w:rPr>
          <w:rFonts w:ascii="Arial Narrow" w:eastAsia="Times New Roman" w:hAnsi="Arial Narrow" w:cs="Times New Roman"/>
          <w:color w:val="000000" w:themeColor="text1"/>
          <w:sz w:val="22"/>
          <w:szCs w:val="22"/>
        </w:rPr>
        <w:t>nalezi</w:t>
      </w:r>
      <w:r w:rsidR="004F30E1" w:rsidRPr="001D2770">
        <w:rPr>
          <w:rFonts w:ascii="Arial Narrow" w:eastAsia="Times New Roman" w:hAnsi="Arial Narrow" w:cs="Times New Roman"/>
          <w:color w:val="000000" w:themeColor="text1"/>
          <w:sz w:val="22"/>
          <w:szCs w:val="22"/>
        </w:rPr>
        <w:t>šť</w:t>
      </w:r>
      <w:r w:rsidRPr="001D2770">
        <w:rPr>
          <w:rFonts w:ascii="Arial Narrow" w:eastAsia="Times New Roman" w:hAnsi="Arial Narrow" w:cs="Times New Roman"/>
          <w:color w:val="000000" w:themeColor="text1"/>
          <w:sz w:val="22"/>
          <w:szCs w:val="22"/>
        </w:rPr>
        <w:t>,</w:t>
      </w:r>
    </w:p>
    <w:p w14:paraId="014A54BF" w14:textId="43FCE21C" w:rsidR="004F10AA" w:rsidRPr="001D2770" w:rsidRDefault="00982D92" w:rsidP="001A2F52">
      <w:pPr>
        <w:pStyle w:val="Odrkov"/>
        <w:numPr>
          <w:ilvl w:val="0"/>
          <w:numId w:val="9"/>
        </w:numPr>
        <w:tabs>
          <w:tab w:val="left" w:pos="0"/>
        </w:tabs>
        <w:spacing w:before="0"/>
        <w:ind w:left="709" w:right="67"/>
        <w:rPr>
          <w:color w:val="000000" w:themeColor="text1"/>
          <w:szCs w:val="22"/>
        </w:rPr>
      </w:pPr>
      <w:r w:rsidRPr="001D2770">
        <w:rPr>
          <w:color w:val="000000" w:themeColor="text1"/>
          <w:szCs w:val="22"/>
        </w:rPr>
        <w:lastRenderedPageBreak/>
        <w:t>r</w:t>
      </w:r>
      <w:r w:rsidR="00447577" w:rsidRPr="001D2770">
        <w:rPr>
          <w:color w:val="000000" w:themeColor="text1"/>
          <w:szCs w:val="22"/>
        </w:rPr>
        <w:t>espektování</w:t>
      </w:r>
      <w:r w:rsidR="004F10AA" w:rsidRPr="001D2770">
        <w:rPr>
          <w:color w:val="000000" w:themeColor="text1"/>
          <w:szCs w:val="22"/>
        </w:rPr>
        <w:t xml:space="preserve"> významn</w:t>
      </w:r>
      <w:r w:rsidR="00447577" w:rsidRPr="001D2770">
        <w:rPr>
          <w:color w:val="000000" w:themeColor="text1"/>
          <w:szCs w:val="22"/>
        </w:rPr>
        <w:t>ých</w:t>
      </w:r>
      <w:r w:rsidR="004F10AA" w:rsidRPr="001D2770">
        <w:rPr>
          <w:color w:val="000000" w:themeColor="text1"/>
          <w:szCs w:val="22"/>
        </w:rPr>
        <w:t xml:space="preserve"> krajinn</w:t>
      </w:r>
      <w:r w:rsidR="00447577" w:rsidRPr="001D2770">
        <w:rPr>
          <w:color w:val="000000" w:themeColor="text1"/>
          <w:szCs w:val="22"/>
        </w:rPr>
        <w:t>ých</w:t>
      </w:r>
      <w:r w:rsidR="004F10AA" w:rsidRPr="001D2770">
        <w:rPr>
          <w:color w:val="000000" w:themeColor="text1"/>
          <w:szCs w:val="22"/>
        </w:rPr>
        <w:t xml:space="preserve"> prvk</w:t>
      </w:r>
      <w:r w:rsidR="00447577" w:rsidRPr="001D2770">
        <w:rPr>
          <w:color w:val="000000" w:themeColor="text1"/>
          <w:szCs w:val="22"/>
        </w:rPr>
        <w:t>ů</w:t>
      </w:r>
      <w:r w:rsidR="004F10AA" w:rsidRPr="001D2770">
        <w:rPr>
          <w:color w:val="000000" w:themeColor="text1"/>
          <w:szCs w:val="22"/>
        </w:rPr>
        <w:t xml:space="preserve"> - lesy, rybníky, vodní toky, údolní nivy a v maximální možné míře i rozptýlenou krajinnou zeleň – remízky, meze, břehové porosty s cílem zachovat krajinný ráz</w:t>
      </w:r>
      <w:r w:rsidRPr="001D2770">
        <w:rPr>
          <w:color w:val="000000" w:themeColor="text1"/>
          <w:szCs w:val="22"/>
        </w:rPr>
        <w:t>,</w:t>
      </w:r>
    </w:p>
    <w:p w14:paraId="1BA1CE06" w14:textId="77777777" w:rsidR="004F10AA" w:rsidRPr="001D2770" w:rsidRDefault="00982D92" w:rsidP="001A2F52">
      <w:pPr>
        <w:pStyle w:val="Odrkov"/>
        <w:numPr>
          <w:ilvl w:val="0"/>
          <w:numId w:val="9"/>
        </w:numPr>
        <w:tabs>
          <w:tab w:val="left" w:pos="0"/>
        </w:tabs>
        <w:spacing w:before="0"/>
        <w:ind w:left="709" w:right="67"/>
        <w:rPr>
          <w:color w:val="000000" w:themeColor="text1"/>
          <w:szCs w:val="22"/>
        </w:rPr>
      </w:pPr>
      <w:r w:rsidRPr="001D2770">
        <w:rPr>
          <w:color w:val="000000" w:themeColor="text1"/>
          <w:szCs w:val="22"/>
        </w:rPr>
        <w:t>o</w:t>
      </w:r>
      <w:r w:rsidR="00447577" w:rsidRPr="001D2770">
        <w:rPr>
          <w:color w:val="000000" w:themeColor="text1"/>
          <w:szCs w:val="22"/>
        </w:rPr>
        <w:t>chraně</w:t>
      </w:r>
      <w:r w:rsidR="004F10AA" w:rsidRPr="001D2770">
        <w:rPr>
          <w:color w:val="000000" w:themeColor="text1"/>
          <w:szCs w:val="22"/>
        </w:rPr>
        <w:t xml:space="preserve"> okolní krajiny a jejich jednotlivých složek – zemědělské půdy, lesa, vodních ploch a zeleně</w:t>
      </w:r>
      <w:r w:rsidRPr="001D2770">
        <w:rPr>
          <w:color w:val="000000" w:themeColor="text1"/>
          <w:szCs w:val="22"/>
        </w:rPr>
        <w:t>,</w:t>
      </w:r>
    </w:p>
    <w:p w14:paraId="29697D38" w14:textId="3F1BAA06" w:rsidR="00DC2B23" w:rsidRPr="005C0436" w:rsidRDefault="00982D92" w:rsidP="001A2F52">
      <w:pPr>
        <w:pStyle w:val="Odrkov"/>
        <w:numPr>
          <w:ilvl w:val="0"/>
          <w:numId w:val="9"/>
        </w:numPr>
        <w:tabs>
          <w:tab w:val="left" w:pos="0"/>
        </w:tabs>
        <w:spacing w:before="0"/>
        <w:ind w:left="709" w:right="67"/>
        <w:rPr>
          <w:color w:val="000000" w:themeColor="text1"/>
          <w:szCs w:val="22"/>
        </w:rPr>
      </w:pPr>
      <w:r w:rsidRPr="005C0436">
        <w:rPr>
          <w:color w:val="000000" w:themeColor="text1"/>
          <w:szCs w:val="22"/>
        </w:rPr>
        <w:t>r</w:t>
      </w:r>
      <w:r w:rsidR="00DC2B23" w:rsidRPr="005C0436">
        <w:rPr>
          <w:color w:val="000000" w:themeColor="text1"/>
          <w:szCs w:val="22"/>
        </w:rPr>
        <w:t>espektování migračně významného území</w:t>
      </w:r>
      <w:r w:rsidR="009556C5" w:rsidRPr="005C0436">
        <w:rPr>
          <w:color w:val="000000" w:themeColor="text1"/>
          <w:szCs w:val="22"/>
        </w:rPr>
        <w:t>,</w:t>
      </w:r>
      <w:r w:rsidR="009B1F2F" w:rsidRPr="005C0436">
        <w:rPr>
          <w:color w:val="000000" w:themeColor="text1"/>
          <w:szCs w:val="22"/>
        </w:rPr>
        <w:t xml:space="preserve"> </w:t>
      </w:r>
    </w:p>
    <w:p w14:paraId="45A3D733" w14:textId="2F95F6BB" w:rsidR="008E3CF8" w:rsidRPr="005C0436" w:rsidRDefault="008E3CF8" w:rsidP="001A2F52">
      <w:pPr>
        <w:pStyle w:val="Odrkov"/>
        <w:numPr>
          <w:ilvl w:val="0"/>
          <w:numId w:val="9"/>
        </w:numPr>
        <w:tabs>
          <w:tab w:val="left" w:pos="0"/>
        </w:tabs>
        <w:spacing w:before="0"/>
        <w:ind w:left="709" w:right="67"/>
        <w:rPr>
          <w:color w:val="000000" w:themeColor="text1"/>
          <w:szCs w:val="22"/>
        </w:rPr>
      </w:pPr>
      <w:r w:rsidRPr="005C0436">
        <w:rPr>
          <w:color w:val="000000" w:themeColor="text1"/>
          <w:szCs w:val="22"/>
        </w:rPr>
        <w:t xml:space="preserve">respektování </w:t>
      </w:r>
      <w:r w:rsidRPr="005C0436">
        <w:rPr>
          <w:rFonts w:cs="Arial"/>
          <w:color w:val="000000" w:themeColor="text1"/>
          <w:szCs w:val="22"/>
        </w:rPr>
        <w:t xml:space="preserve">lokalita soustavy </w:t>
      </w:r>
      <w:r w:rsidRPr="005C0436">
        <w:rPr>
          <w:rFonts w:cs="Arial"/>
          <w:b/>
          <w:bCs/>
          <w:color w:val="000000" w:themeColor="text1"/>
          <w:szCs w:val="22"/>
        </w:rPr>
        <w:t xml:space="preserve">Natura 2000 – EVL </w:t>
      </w:r>
      <w:r w:rsidR="005C0436" w:rsidRPr="005C0436">
        <w:rPr>
          <w:rFonts w:cs="Arial"/>
          <w:b/>
          <w:bCs/>
          <w:color w:val="000000" w:themeColor="text1"/>
          <w:szCs w:val="22"/>
        </w:rPr>
        <w:t>Stračí</w:t>
      </w:r>
      <w:r w:rsidR="00BC33B3" w:rsidRPr="005C0436">
        <w:rPr>
          <w:rFonts w:cs="Arial"/>
          <w:b/>
          <w:bCs/>
          <w:color w:val="000000" w:themeColor="text1"/>
          <w:szCs w:val="22"/>
        </w:rPr>
        <w:t xml:space="preserve"> a EVL </w:t>
      </w:r>
      <w:r w:rsidR="005C0436" w:rsidRPr="005C0436">
        <w:rPr>
          <w:rFonts w:cs="Arial"/>
          <w:b/>
          <w:bCs/>
          <w:color w:val="000000" w:themeColor="text1"/>
          <w:szCs w:val="22"/>
        </w:rPr>
        <w:t>Přední kout</w:t>
      </w:r>
      <w:r w:rsidRPr="005C0436">
        <w:rPr>
          <w:rFonts w:cs="Arial"/>
          <w:b/>
          <w:bCs/>
          <w:color w:val="000000" w:themeColor="text1"/>
          <w:szCs w:val="22"/>
        </w:rPr>
        <w:t>,</w:t>
      </w:r>
    </w:p>
    <w:p w14:paraId="36EA4615" w14:textId="77777777" w:rsidR="005C0436" w:rsidRPr="00640416" w:rsidRDefault="005C0436" w:rsidP="005C0436">
      <w:pPr>
        <w:pStyle w:val="Odrkov"/>
        <w:numPr>
          <w:ilvl w:val="0"/>
          <w:numId w:val="9"/>
        </w:numPr>
        <w:tabs>
          <w:tab w:val="left" w:pos="0"/>
        </w:tabs>
        <w:spacing w:before="0"/>
        <w:ind w:left="709" w:right="67"/>
        <w:rPr>
          <w:szCs w:val="22"/>
        </w:rPr>
      </w:pPr>
      <w:r w:rsidRPr="00640416">
        <w:rPr>
          <w:szCs w:val="22"/>
        </w:rPr>
        <w:t xml:space="preserve">na pozemcích památek místního významu, historicky a architektonicky hodnotných staveb nebo v blízkosti těchto pozemků – se nepřipouští umístění staveb, změn staveb a ostatních změn v území, které by znehodnotily jejich jedinečnost a celkový charakter území, </w:t>
      </w:r>
    </w:p>
    <w:p w14:paraId="1F1154FE" w14:textId="0D7295B4" w:rsidR="005C0436" w:rsidRPr="00640416" w:rsidRDefault="005C0436" w:rsidP="00640416">
      <w:pPr>
        <w:pStyle w:val="Odrkov"/>
        <w:numPr>
          <w:ilvl w:val="0"/>
          <w:numId w:val="9"/>
        </w:numPr>
        <w:tabs>
          <w:tab w:val="left" w:pos="0"/>
        </w:tabs>
        <w:spacing w:before="0"/>
        <w:ind w:left="709" w:right="67"/>
        <w:rPr>
          <w:szCs w:val="22"/>
        </w:rPr>
      </w:pPr>
      <w:r w:rsidRPr="00640416">
        <w:rPr>
          <w:szCs w:val="22"/>
        </w:rPr>
        <w:t xml:space="preserve">nepřipouští se zahrnovat památky místního významu a drobné sakrální památky dosud stojící na veřejných prostranstvích do oplocených pozemků obytného území a zahrad nebo oplocených areálů jiných funkčních ploch, které nejsou veřejnosti přístupné. </w:t>
      </w:r>
    </w:p>
    <w:p w14:paraId="14AAC004" w14:textId="2161094A" w:rsidR="008E3CF8" w:rsidRPr="00640416" w:rsidRDefault="008E3CF8" w:rsidP="001A2F52">
      <w:pPr>
        <w:pStyle w:val="Odrkov"/>
        <w:numPr>
          <w:ilvl w:val="0"/>
          <w:numId w:val="9"/>
        </w:numPr>
        <w:tabs>
          <w:tab w:val="left" w:pos="0"/>
        </w:tabs>
        <w:spacing w:before="0"/>
        <w:ind w:left="709" w:right="67"/>
        <w:rPr>
          <w:szCs w:val="22"/>
        </w:rPr>
      </w:pPr>
      <w:r w:rsidRPr="00640416">
        <w:rPr>
          <w:szCs w:val="22"/>
        </w:rPr>
        <w:t xml:space="preserve">respektování </w:t>
      </w:r>
      <w:r w:rsidRPr="00640416">
        <w:rPr>
          <w:rFonts w:cs="Arial"/>
          <w:b/>
          <w:bCs/>
          <w:szCs w:val="22"/>
        </w:rPr>
        <w:t>lokalit</w:t>
      </w:r>
      <w:r w:rsidR="00640416" w:rsidRPr="00640416">
        <w:rPr>
          <w:rFonts w:cs="Arial"/>
          <w:b/>
          <w:bCs/>
          <w:szCs w:val="22"/>
        </w:rPr>
        <w:t>y</w:t>
      </w:r>
      <w:r w:rsidRPr="00640416">
        <w:rPr>
          <w:rFonts w:cs="Arial"/>
          <w:b/>
          <w:bCs/>
          <w:szCs w:val="22"/>
        </w:rPr>
        <w:t xml:space="preserve"> výskytu zvláště chráněných druhů rostlin a živočichů s národním významem</w:t>
      </w:r>
    </w:p>
    <w:p w14:paraId="4E4DFBD5" w14:textId="6B67DB13" w:rsidR="000364E1" w:rsidRPr="00640416" w:rsidRDefault="000364E1" w:rsidP="008D6825">
      <w:pPr>
        <w:pStyle w:val="Nadpis2"/>
      </w:pPr>
      <w:bookmarkStart w:id="16" w:name="_Toc282442533"/>
      <w:bookmarkStart w:id="17" w:name="_Toc282443375"/>
      <w:bookmarkStart w:id="18" w:name="_Toc229742266"/>
      <w:bookmarkStart w:id="19" w:name="_Toc387822060"/>
      <w:bookmarkStart w:id="20" w:name="_Toc387844869"/>
      <w:bookmarkStart w:id="21" w:name="_Toc282442542"/>
      <w:bookmarkStart w:id="22" w:name="_Toc282443384"/>
      <w:bookmarkStart w:id="23" w:name="_Toc387822061"/>
      <w:bookmarkStart w:id="24" w:name="_Toc387844870"/>
      <w:r w:rsidRPr="00640416">
        <w:t>Urbanistická koncepce</w:t>
      </w:r>
      <w:bookmarkEnd w:id="16"/>
      <w:bookmarkEnd w:id="17"/>
      <w:bookmarkEnd w:id="18"/>
      <w:r w:rsidRPr="00640416">
        <w:t xml:space="preserve"> </w:t>
      </w:r>
      <w:bookmarkEnd w:id="19"/>
      <w:bookmarkEnd w:id="20"/>
    </w:p>
    <w:p w14:paraId="20C2EFCD" w14:textId="49152E5A" w:rsidR="000364E1" w:rsidRPr="00640416" w:rsidRDefault="000364E1" w:rsidP="001D2770">
      <w:pPr>
        <w:pStyle w:val="Nadpis3"/>
      </w:pPr>
      <w:bookmarkStart w:id="25" w:name="_Toc418235459"/>
      <w:bookmarkStart w:id="26" w:name="_Toc229742267"/>
      <w:r w:rsidRPr="00640416">
        <w:t>U</w:t>
      </w:r>
      <w:r w:rsidR="00EB4373" w:rsidRPr="00640416">
        <w:t>rbanistická koncepce</w:t>
      </w:r>
      <w:bookmarkEnd w:id="25"/>
      <w:r w:rsidR="00EB4373" w:rsidRPr="00640416">
        <w:t xml:space="preserve"> spočívá v</w:t>
      </w:r>
      <w:r w:rsidR="000D00AA" w:rsidRPr="00640416">
        <w:t>:</w:t>
      </w:r>
      <w:bookmarkEnd w:id="26"/>
    </w:p>
    <w:p w14:paraId="717641A5" w14:textId="77777777" w:rsidR="000D00AA" w:rsidRPr="00640416" w:rsidRDefault="00CB0CB0" w:rsidP="000D00AA">
      <w:pPr>
        <w:ind w:firstLine="0"/>
        <w:rPr>
          <w:color w:val="000000" w:themeColor="text1"/>
        </w:rPr>
      </w:pPr>
      <w:r w:rsidRPr="00640416">
        <w:rPr>
          <w:color w:val="000000" w:themeColor="text1"/>
        </w:rPr>
        <w:t>Členění ř</w:t>
      </w:r>
      <w:r w:rsidR="000D00AA" w:rsidRPr="00640416">
        <w:rPr>
          <w:color w:val="000000" w:themeColor="text1"/>
        </w:rPr>
        <w:t>ešené</w:t>
      </w:r>
      <w:r w:rsidRPr="00640416">
        <w:rPr>
          <w:color w:val="000000" w:themeColor="text1"/>
        </w:rPr>
        <w:t>ho</w:t>
      </w:r>
      <w:r w:rsidR="000D00AA" w:rsidRPr="00640416">
        <w:rPr>
          <w:color w:val="000000" w:themeColor="text1"/>
        </w:rPr>
        <w:t xml:space="preserve"> území na:</w:t>
      </w:r>
    </w:p>
    <w:p w14:paraId="60C13D4B" w14:textId="77777777" w:rsidR="00403118" w:rsidRPr="00640416" w:rsidRDefault="00403118" w:rsidP="00403118">
      <w:pPr>
        <w:ind w:firstLine="0"/>
        <w:rPr>
          <w:color w:val="000000" w:themeColor="text1"/>
        </w:rPr>
      </w:pPr>
      <w:r w:rsidRPr="00640416">
        <w:rPr>
          <w:color w:val="000000" w:themeColor="text1"/>
        </w:rPr>
        <w:t>1. zastavěné území a v něm vymezuje:</w:t>
      </w:r>
    </w:p>
    <w:p w14:paraId="705944E1" w14:textId="77777777" w:rsidR="00403118" w:rsidRPr="00640416" w:rsidRDefault="00403118" w:rsidP="00403118">
      <w:pPr>
        <w:ind w:firstLine="0"/>
        <w:rPr>
          <w:color w:val="000000" w:themeColor="text1"/>
        </w:rPr>
      </w:pPr>
      <w:r w:rsidRPr="00640416">
        <w:rPr>
          <w:color w:val="000000" w:themeColor="text1"/>
        </w:rPr>
        <w:t xml:space="preserve">                -  stabilizované plochy </w:t>
      </w:r>
    </w:p>
    <w:p w14:paraId="2BB45564" w14:textId="27DC7403" w:rsidR="00403118" w:rsidRPr="00640416" w:rsidRDefault="0042391F" w:rsidP="00403118">
      <w:pPr>
        <w:rPr>
          <w:color w:val="000000" w:themeColor="text1"/>
        </w:rPr>
      </w:pPr>
      <w:r w:rsidRPr="00640416">
        <w:rPr>
          <w:color w:val="000000" w:themeColor="text1"/>
        </w:rPr>
        <w:t xml:space="preserve">  </w:t>
      </w:r>
      <w:r w:rsidR="00403118" w:rsidRPr="00640416">
        <w:rPr>
          <w:color w:val="000000" w:themeColor="text1"/>
        </w:rPr>
        <w:t xml:space="preserve">-  </w:t>
      </w:r>
      <w:r w:rsidR="00640416" w:rsidRPr="00640416">
        <w:rPr>
          <w:color w:val="000000" w:themeColor="text1"/>
        </w:rPr>
        <w:t xml:space="preserve">transformační </w:t>
      </w:r>
      <w:r w:rsidR="00403118" w:rsidRPr="00640416">
        <w:rPr>
          <w:color w:val="000000" w:themeColor="text1"/>
        </w:rPr>
        <w:t>plochy</w:t>
      </w:r>
    </w:p>
    <w:p w14:paraId="6F3878BF" w14:textId="77777777" w:rsidR="00403118" w:rsidRPr="00640416" w:rsidRDefault="00403118" w:rsidP="00403118">
      <w:pPr>
        <w:ind w:firstLine="0"/>
        <w:rPr>
          <w:color w:val="000000" w:themeColor="text1"/>
        </w:rPr>
      </w:pPr>
      <w:r w:rsidRPr="00640416">
        <w:rPr>
          <w:color w:val="000000" w:themeColor="text1"/>
        </w:rPr>
        <w:t>2. zastavitelné plochy</w:t>
      </w:r>
    </w:p>
    <w:p w14:paraId="66E612A3" w14:textId="77777777" w:rsidR="00A61BA7" w:rsidRPr="00640416" w:rsidRDefault="00A61BA7" w:rsidP="00A61BA7">
      <w:pPr>
        <w:ind w:firstLine="0"/>
        <w:rPr>
          <w:color w:val="000000" w:themeColor="text1"/>
        </w:rPr>
      </w:pPr>
      <w:r w:rsidRPr="00640416">
        <w:rPr>
          <w:color w:val="000000" w:themeColor="text1"/>
        </w:rPr>
        <w:t>3. nezastavěné území</w:t>
      </w:r>
    </w:p>
    <w:p w14:paraId="2365ED61" w14:textId="77777777" w:rsidR="00A61BA7" w:rsidRPr="00640416" w:rsidRDefault="00A61BA7" w:rsidP="00A61BA7">
      <w:pPr>
        <w:ind w:firstLine="0"/>
        <w:rPr>
          <w:color w:val="000000" w:themeColor="text1"/>
        </w:rPr>
      </w:pPr>
      <w:r w:rsidRPr="00E95E2C">
        <w:rPr>
          <w:color w:val="000000" w:themeColor="text1"/>
        </w:rPr>
        <w:t>4. plochy změn v krajině</w:t>
      </w:r>
      <w:r w:rsidRPr="00640416">
        <w:rPr>
          <w:color w:val="000000" w:themeColor="text1"/>
        </w:rPr>
        <w:t xml:space="preserve"> </w:t>
      </w:r>
    </w:p>
    <w:p w14:paraId="700763FD" w14:textId="77777777" w:rsidR="000D00AA" w:rsidRPr="00E04138" w:rsidRDefault="000D00AA" w:rsidP="00354806">
      <w:pPr>
        <w:pStyle w:val="Import1"/>
        <w:spacing w:line="100" w:lineRule="atLeast"/>
        <w:ind w:left="0"/>
        <w:jc w:val="both"/>
        <w:rPr>
          <w:rFonts w:ascii="Arial Narrow" w:eastAsia="Times New Roman" w:hAnsi="Arial Narrow" w:cs="Times New Roman"/>
          <w:i/>
          <w:iCs/>
          <w:color w:val="000000" w:themeColor="text1"/>
          <w:sz w:val="22"/>
        </w:rPr>
      </w:pPr>
    </w:p>
    <w:p w14:paraId="6693E5D5" w14:textId="018685B1" w:rsidR="000364E1" w:rsidRPr="00E95E2C" w:rsidRDefault="000364E1" w:rsidP="00354806">
      <w:pPr>
        <w:ind w:right="67" w:firstLine="0"/>
        <w:rPr>
          <w:color w:val="000000" w:themeColor="text1"/>
          <w:szCs w:val="20"/>
        </w:rPr>
      </w:pPr>
      <w:r w:rsidRPr="00E95E2C">
        <w:rPr>
          <w:color w:val="000000" w:themeColor="text1"/>
          <w:szCs w:val="20"/>
        </w:rPr>
        <w:t xml:space="preserve">Vymezení ploch </w:t>
      </w:r>
      <w:r w:rsidR="00FE4DA3" w:rsidRPr="00E95E2C">
        <w:rPr>
          <w:color w:val="000000" w:themeColor="text1"/>
          <w:szCs w:val="20"/>
        </w:rPr>
        <w:t xml:space="preserve">členěných dle odstavce uvedeného výše </w:t>
      </w:r>
      <w:r w:rsidRPr="00E95E2C">
        <w:rPr>
          <w:color w:val="000000" w:themeColor="text1"/>
          <w:szCs w:val="20"/>
        </w:rPr>
        <w:t xml:space="preserve">s rozdílným </w:t>
      </w:r>
      <w:r w:rsidR="00DF0294" w:rsidRPr="00E95E2C">
        <w:rPr>
          <w:color w:val="000000" w:themeColor="text1"/>
          <w:szCs w:val="20"/>
        </w:rPr>
        <w:t xml:space="preserve">způsobem </w:t>
      </w:r>
      <w:r w:rsidRPr="00E95E2C">
        <w:rPr>
          <w:color w:val="000000" w:themeColor="text1"/>
          <w:szCs w:val="20"/>
        </w:rPr>
        <w:t>využitím je řešeno s ohledem na specifické podmínky a charakter území, se zřetelem k vytvoření podmínek pro příznivé životní prostředí, zejména z důvodů omezení střetů vzájemně neslučitelných činností a požadavků na uspořádání a využívání území.</w:t>
      </w:r>
    </w:p>
    <w:p w14:paraId="52E4FF35" w14:textId="16A8F69C" w:rsidR="00024401" w:rsidRPr="00E95E2C" w:rsidRDefault="00024401" w:rsidP="00024401">
      <w:pPr>
        <w:ind w:right="67" w:firstLine="0"/>
        <w:rPr>
          <w:color w:val="000000" w:themeColor="text1"/>
          <w:szCs w:val="20"/>
        </w:rPr>
      </w:pPr>
      <w:r w:rsidRPr="00E95E2C">
        <w:rPr>
          <w:color w:val="000000" w:themeColor="text1"/>
          <w:szCs w:val="20"/>
        </w:rPr>
        <w:t xml:space="preserve">Urbanistická koncepce územního rozvoje </w:t>
      </w:r>
      <w:r w:rsidR="000F0A4C" w:rsidRPr="00E95E2C">
        <w:rPr>
          <w:color w:val="000000" w:themeColor="text1"/>
          <w:szCs w:val="20"/>
        </w:rPr>
        <w:t>obc</w:t>
      </w:r>
      <w:r w:rsidR="00E112E1" w:rsidRPr="00E95E2C">
        <w:rPr>
          <w:color w:val="000000" w:themeColor="text1"/>
          <w:szCs w:val="20"/>
        </w:rPr>
        <w:t xml:space="preserve">e </w:t>
      </w:r>
      <w:r w:rsidR="00E04138" w:rsidRPr="00E95E2C">
        <w:rPr>
          <w:color w:val="000000" w:themeColor="text1"/>
          <w:szCs w:val="20"/>
        </w:rPr>
        <w:t>Horní Bojanovice</w:t>
      </w:r>
      <w:r w:rsidR="00403118" w:rsidRPr="00E95E2C">
        <w:rPr>
          <w:color w:val="000000" w:themeColor="text1"/>
          <w:szCs w:val="20"/>
        </w:rPr>
        <w:t xml:space="preserve"> </w:t>
      </w:r>
      <w:r w:rsidRPr="00E95E2C">
        <w:rPr>
          <w:color w:val="000000" w:themeColor="text1"/>
          <w:szCs w:val="20"/>
        </w:rPr>
        <w:t>navazuje na současné funkce, které sídlo plní. Jedná se primárně o funkce bydlení, občanského vybavení, sportu a výroby. Tyto základní funkční oblasti jsou urbanistickou koncepcí rozvoje řešeného území dále posilovány. Současně územní plán pamatuje na rozvoj ploch s jiným funkčním určením.</w:t>
      </w:r>
    </w:p>
    <w:p w14:paraId="361F847F" w14:textId="77777777" w:rsidR="000D00AA" w:rsidRPr="00E04138" w:rsidRDefault="000D00AA" w:rsidP="004F10AA">
      <w:pPr>
        <w:ind w:right="67" w:firstLine="0"/>
        <w:rPr>
          <w:i/>
          <w:iCs/>
          <w:color w:val="000000" w:themeColor="text1"/>
          <w:szCs w:val="20"/>
        </w:rPr>
      </w:pPr>
    </w:p>
    <w:p w14:paraId="722AD9B8" w14:textId="77777777" w:rsidR="000364E1" w:rsidRPr="00E95E2C" w:rsidRDefault="007232CD" w:rsidP="000364E1">
      <w:pPr>
        <w:ind w:right="67" w:firstLine="0"/>
        <w:rPr>
          <w:b/>
          <w:color w:val="000000" w:themeColor="text1"/>
          <w:szCs w:val="20"/>
        </w:rPr>
      </w:pPr>
      <w:r w:rsidRPr="00E95E2C">
        <w:rPr>
          <w:b/>
          <w:color w:val="000000" w:themeColor="text1"/>
          <w:szCs w:val="20"/>
        </w:rPr>
        <w:t>Jsou stabilizovány tyto plochy s rozdílným způsobem využití:</w:t>
      </w:r>
    </w:p>
    <w:p w14:paraId="0AF6199C" w14:textId="6C123132" w:rsidR="00E95E2C" w:rsidRPr="00E95E2C" w:rsidRDefault="00E95E2C" w:rsidP="00A65B88">
      <w:pPr>
        <w:pStyle w:val="Odstavecseseznamem"/>
        <w:numPr>
          <w:ilvl w:val="0"/>
          <w:numId w:val="9"/>
        </w:numPr>
        <w:suppressAutoHyphens w:val="0"/>
        <w:rPr>
          <w:b/>
          <w:bCs/>
          <w:color w:val="000000" w:themeColor="text1"/>
        </w:rPr>
      </w:pPr>
      <w:r w:rsidRPr="00E95E2C">
        <w:rPr>
          <w:color w:val="000000" w:themeColor="text1"/>
        </w:rPr>
        <w:t xml:space="preserve">Plochy bydlení funkčně dominují celé obci. Zastavěné území obce je zařazeno do stabilizovaných ploch </w:t>
      </w:r>
      <w:r w:rsidRPr="00E95E2C">
        <w:rPr>
          <w:b/>
          <w:bCs/>
          <w:color w:val="000000" w:themeColor="text1"/>
        </w:rPr>
        <w:t>bydlení venkovského, bydlení individuálního</w:t>
      </w:r>
      <w:r w:rsidRPr="00E95E2C">
        <w:rPr>
          <w:b/>
          <w:color w:val="000000" w:themeColor="text1"/>
        </w:rPr>
        <w:t xml:space="preserve"> a částečně do ploch smíšených obytných venkovských</w:t>
      </w:r>
      <w:r w:rsidRPr="00E95E2C">
        <w:rPr>
          <w:color w:val="000000" w:themeColor="text1"/>
        </w:rPr>
        <w:t xml:space="preserve">. </w:t>
      </w:r>
      <w:r w:rsidR="0021733E">
        <w:rPr>
          <w:color w:val="000000" w:themeColor="text1"/>
        </w:rPr>
        <w:t xml:space="preserve">Plochy </w:t>
      </w:r>
      <w:r w:rsidR="0021733E" w:rsidRPr="0021733E">
        <w:rPr>
          <w:b/>
          <w:bCs/>
          <w:color w:val="000000" w:themeColor="text1"/>
        </w:rPr>
        <w:t>bydlení hromadné</w:t>
      </w:r>
      <w:r w:rsidR="0021733E">
        <w:rPr>
          <w:color w:val="000000" w:themeColor="text1"/>
        </w:rPr>
        <w:t xml:space="preserve"> v severozápadní části obce.</w:t>
      </w:r>
    </w:p>
    <w:p w14:paraId="5B859BCE" w14:textId="7D0BAEAF" w:rsidR="00A65B88" w:rsidRPr="00E95E2C" w:rsidRDefault="00A65B88" w:rsidP="00A65B88">
      <w:pPr>
        <w:pStyle w:val="Odstavecseseznamem"/>
        <w:numPr>
          <w:ilvl w:val="0"/>
          <w:numId w:val="9"/>
        </w:numPr>
        <w:suppressAutoHyphens w:val="0"/>
        <w:rPr>
          <w:b/>
          <w:bCs/>
          <w:color w:val="000000" w:themeColor="text1"/>
        </w:rPr>
      </w:pPr>
      <w:r w:rsidRPr="00E95E2C">
        <w:rPr>
          <w:color w:val="000000" w:themeColor="text1"/>
        </w:rPr>
        <w:t>Ploch</w:t>
      </w:r>
      <w:r w:rsidR="00927C54" w:rsidRPr="00E95E2C">
        <w:rPr>
          <w:color w:val="000000" w:themeColor="text1"/>
        </w:rPr>
        <w:t>y</w:t>
      </w:r>
      <w:r w:rsidRPr="00E95E2C">
        <w:rPr>
          <w:color w:val="000000" w:themeColor="text1"/>
        </w:rPr>
        <w:t xml:space="preserve"> </w:t>
      </w:r>
      <w:r w:rsidRPr="00E95E2C">
        <w:rPr>
          <w:b/>
          <w:color w:val="000000" w:themeColor="text1"/>
        </w:rPr>
        <w:t>občanského vybavení veřejné</w:t>
      </w:r>
      <w:r w:rsidR="00927C54" w:rsidRPr="00E95E2C">
        <w:rPr>
          <w:b/>
          <w:color w:val="000000" w:themeColor="text1"/>
        </w:rPr>
        <w:t>ho</w:t>
      </w:r>
      <w:r w:rsidRPr="00E95E2C">
        <w:rPr>
          <w:b/>
          <w:color w:val="000000" w:themeColor="text1"/>
        </w:rPr>
        <w:t xml:space="preserve"> (OV)</w:t>
      </w:r>
      <w:r w:rsidRPr="00E95E2C">
        <w:rPr>
          <w:color w:val="000000" w:themeColor="text1"/>
        </w:rPr>
        <w:t xml:space="preserve"> (areál Kostela </w:t>
      </w:r>
      <w:r w:rsidR="002A71F0" w:rsidRPr="00E95E2C">
        <w:rPr>
          <w:color w:val="000000" w:themeColor="text1"/>
        </w:rPr>
        <w:t>Sv.</w:t>
      </w:r>
      <w:r w:rsidR="006B6C9F" w:rsidRPr="00E95E2C">
        <w:rPr>
          <w:color w:val="000000" w:themeColor="text1"/>
        </w:rPr>
        <w:t xml:space="preserve"> </w:t>
      </w:r>
      <w:r w:rsidR="00E95E2C" w:rsidRPr="00E95E2C">
        <w:rPr>
          <w:color w:val="000000" w:themeColor="text1"/>
        </w:rPr>
        <w:t>Vavřince</w:t>
      </w:r>
      <w:r w:rsidRPr="00E95E2C">
        <w:rPr>
          <w:color w:val="000000" w:themeColor="text1"/>
        </w:rPr>
        <w:t xml:space="preserve">, obecní úřad, </w:t>
      </w:r>
      <w:r w:rsidR="0021733E">
        <w:rPr>
          <w:color w:val="000000" w:themeColor="text1"/>
        </w:rPr>
        <w:t xml:space="preserve">obecní knihovna, </w:t>
      </w:r>
      <w:r w:rsidRPr="00E95E2C">
        <w:rPr>
          <w:color w:val="000000" w:themeColor="text1"/>
        </w:rPr>
        <w:t xml:space="preserve">mateřská škola, </w:t>
      </w:r>
      <w:r w:rsidR="00E95E2C" w:rsidRPr="00E95E2C">
        <w:rPr>
          <w:color w:val="000000" w:themeColor="text1"/>
        </w:rPr>
        <w:t>hasiči, Sýpka, Sokolovna</w:t>
      </w:r>
      <w:r w:rsidRPr="00E95E2C">
        <w:rPr>
          <w:color w:val="000000" w:themeColor="text1"/>
        </w:rPr>
        <w:t>).</w:t>
      </w:r>
    </w:p>
    <w:p w14:paraId="03FD1028" w14:textId="52459FFA" w:rsidR="00A65B88" w:rsidRPr="00E95E2C" w:rsidRDefault="00A65B88" w:rsidP="00A65B88">
      <w:pPr>
        <w:pStyle w:val="Odstavecseseznamem"/>
        <w:numPr>
          <w:ilvl w:val="0"/>
          <w:numId w:val="9"/>
        </w:numPr>
        <w:suppressAutoHyphens w:val="0"/>
        <w:rPr>
          <w:b/>
          <w:bCs/>
          <w:color w:val="000000" w:themeColor="text1"/>
        </w:rPr>
      </w:pPr>
      <w:r w:rsidRPr="00E95E2C">
        <w:rPr>
          <w:color w:val="000000" w:themeColor="text1"/>
        </w:rPr>
        <w:t>Ploch</w:t>
      </w:r>
      <w:r w:rsidR="00927C54" w:rsidRPr="00E95E2C">
        <w:rPr>
          <w:color w:val="000000" w:themeColor="text1"/>
        </w:rPr>
        <w:t>y</w:t>
      </w:r>
      <w:r w:rsidRPr="00E95E2C">
        <w:rPr>
          <w:color w:val="000000" w:themeColor="text1"/>
        </w:rPr>
        <w:t xml:space="preserve"> </w:t>
      </w:r>
      <w:r w:rsidRPr="00E95E2C">
        <w:rPr>
          <w:b/>
          <w:bCs/>
          <w:color w:val="000000" w:themeColor="text1"/>
        </w:rPr>
        <w:t>občanské</w:t>
      </w:r>
      <w:r w:rsidR="00927C54" w:rsidRPr="00E95E2C">
        <w:rPr>
          <w:b/>
          <w:bCs/>
          <w:color w:val="000000" w:themeColor="text1"/>
        </w:rPr>
        <w:t>ho</w:t>
      </w:r>
      <w:r w:rsidRPr="00E95E2C">
        <w:rPr>
          <w:b/>
          <w:bCs/>
          <w:color w:val="000000" w:themeColor="text1"/>
        </w:rPr>
        <w:t xml:space="preserve"> vybavení </w:t>
      </w:r>
      <w:r w:rsidR="00E95E2C" w:rsidRPr="00E95E2C">
        <w:rPr>
          <w:b/>
          <w:bCs/>
          <w:color w:val="000000" w:themeColor="text1"/>
        </w:rPr>
        <w:t>všeobecné</w:t>
      </w:r>
      <w:r w:rsidRPr="00E95E2C">
        <w:rPr>
          <w:b/>
          <w:bCs/>
          <w:color w:val="000000" w:themeColor="text1"/>
        </w:rPr>
        <w:t xml:space="preserve"> (O</w:t>
      </w:r>
      <w:r w:rsidR="00E95E2C" w:rsidRPr="00E95E2C">
        <w:rPr>
          <w:b/>
          <w:bCs/>
          <w:color w:val="000000" w:themeColor="text1"/>
        </w:rPr>
        <w:t>U</w:t>
      </w:r>
      <w:r w:rsidRPr="00E95E2C">
        <w:rPr>
          <w:b/>
          <w:bCs/>
          <w:color w:val="000000" w:themeColor="text1"/>
        </w:rPr>
        <w:t>)</w:t>
      </w:r>
      <w:r w:rsidRPr="00E95E2C">
        <w:rPr>
          <w:color w:val="000000" w:themeColor="text1"/>
        </w:rPr>
        <w:t xml:space="preserve"> hospoda a </w:t>
      </w:r>
      <w:r w:rsidR="00E95E2C" w:rsidRPr="00E95E2C">
        <w:rPr>
          <w:color w:val="000000" w:themeColor="text1"/>
        </w:rPr>
        <w:t>kulturní dům</w:t>
      </w:r>
      <w:r w:rsidRPr="00E95E2C">
        <w:rPr>
          <w:color w:val="000000" w:themeColor="text1"/>
        </w:rPr>
        <w:t>.</w:t>
      </w:r>
      <w:r w:rsidRPr="00E95E2C">
        <w:rPr>
          <w:b/>
          <w:bCs/>
          <w:color w:val="000000" w:themeColor="text1"/>
        </w:rPr>
        <w:t xml:space="preserve"> </w:t>
      </w:r>
    </w:p>
    <w:p w14:paraId="2BA08511" w14:textId="68C70C2B" w:rsidR="00A65B88" w:rsidRPr="00E95E2C" w:rsidRDefault="00A65B88" w:rsidP="00A65B88">
      <w:pPr>
        <w:pStyle w:val="Odstavecseseznamem"/>
        <w:numPr>
          <w:ilvl w:val="0"/>
          <w:numId w:val="9"/>
        </w:numPr>
        <w:suppressAutoHyphens w:val="0"/>
        <w:rPr>
          <w:b/>
          <w:bCs/>
          <w:color w:val="000000" w:themeColor="text1"/>
        </w:rPr>
      </w:pPr>
      <w:r w:rsidRPr="00E95E2C">
        <w:rPr>
          <w:color w:val="000000" w:themeColor="text1"/>
        </w:rPr>
        <w:t>Ploch</w:t>
      </w:r>
      <w:r w:rsidR="00927C54" w:rsidRPr="00E95E2C">
        <w:rPr>
          <w:color w:val="000000" w:themeColor="text1"/>
        </w:rPr>
        <w:t>a</w:t>
      </w:r>
      <w:r w:rsidRPr="00E95E2C">
        <w:rPr>
          <w:color w:val="000000" w:themeColor="text1"/>
        </w:rPr>
        <w:t xml:space="preserve"> sportu </w:t>
      </w:r>
      <w:r w:rsidRPr="00E95E2C">
        <w:rPr>
          <w:b/>
          <w:bCs/>
          <w:color w:val="000000" w:themeColor="text1"/>
        </w:rPr>
        <w:t>plocha občanského vybavení sport</w:t>
      </w:r>
      <w:r w:rsidRPr="00E95E2C">
        <w:rPr>
          <w:color w:val="000000" w:themeColor="text1"/>
        </w:rPr>
        <w:t xml:space="preserve"> </w:t>
      </w:r>
      <w:r w:rsidR="00927C54" w:rsidRPr="00E95E2C">
        <w:rPr>
          <w:b/>
          <w:bCs/>
          <w:color w:val="000000" w:themeColor="text1"/>
        </w:rPr>
        <w:t xml:space="preserve">(OS) </w:t>
      </w:r>
      <w:r w:rsidRPr="00E95E2C">
        <w:rPr>
          <w:color w:val="000000" w:themeColor="text1"/>
        </w:rPr>
        <w:t>je vymezena v </w:t>
      </w:r>
      <w:r w:rsidR="00E95E2C" w:rsidRPr="00E95E2C">
        <w:rPr>
          <w:color w:val="000000" w:themeColor="text1"/>
        </w:rPr>
        <w:t>jižní</w:t>
      </w:r>
      <w:r w:rsidRPr="00E95E2C">
        <w:rPr>
          <w:color w:val="000000" w:themeColor="text1"/>
        </w:rPr>
        <w:t xml:space="preserve"> části obce </w:t>
      </w:r>
      <w:r w:rsidR="00E95E2C" w:rsidRPr="00E95E2C">
        <w:rPr>
          <w:color w:val="000000" w:themeColor="text1"/>
        </w:rPr>
        <w:t>– sportovní areál s koupalištěm</w:t>
      </w:r>
    </w:p>
    <w:p w14:paraId="2ADA9935" w14:textId="4D3F58F9" w:rsidR="005B4A21" w:rsidRPr="0021733E" w:rsidRDefault="005B4A21" w:rsidP="00234B7A">
      <w:pPr>
        <w:pStyle w:val="Odstavecseseznamem"/>
        <w:numPr>
          <w:ilvl w:val="0"/>
          <w:numId w:val="9"/>
        </w:numPr>
        <w:ind w:right="25"/>
        <w:rPr>
          <w:bCs/>
          <w:color w:val="000000" w:themeColor="text1"/>
        </w:rPr>
      </w:pPr>
      <w:r w:rsidRPr="0021733E">
        <w:rPr>
          <w:bCs/>
          <w:color w:val="000000" w:themeColor="text1"/>
        </w:rPr>
        <w:t>Hřbitov v </w:t>
      </w:r>
      <w:r w:rsidR="006B6C9F" w:rsidRPr="0021733E">
        <w:rPr>
          <w:bCs/>
          <w:color w:val="000000" w:themeColor="text1"/>
        </w:rPr>
        <w:t>severní</w:t>
      </w:r>
      <w:r w:rsidRPr="0021733E">
        <w:rPr>
          <w:bCs/>
          <w:color w:val="000000" w:themeColor="text1"/>
        </w:rPr>
        <w:t xml:space="preserve"> části </w:t>
      </w:r>
      <w:r w:rsidR="000F0A4C" w:rsidRPr="0021733E">
        <w:rPr>
          <w:bCs/>
          <w:color w:val="000000" w:themeColor="text1"/>
        </w:rPr>
        <w:t>obc</w:t>
      </w:r>
      <w:r w:rsidR="00854770" w:rsidRPr="0021733E">
        <w:rPr>
          <w:bCs/>
          <w:color w:val="000000" w:themeColor="text1"/>
        </w:rPr>
        <w:t>e</w:t>
      </w:r>
      <w:r w:rsidRPr="0021733E">
        <w:rPr>
          <w:bCs/>
          <w:color w:val="000000" w:themeColor="text1"/>
        </w:rPr>
        <w:t xml:space="preserve">. </w:t>
      </w:r>
      <w:r w:rsidRPr="0021733E">
        <w:rPr>
          <w:color w:val="000000" w:themeColor="text1"/>
        </w:rPr>
        <w:t>Tato část obce se navrhuje jako stabilizovan</w:t>
      </w:r>
      <w:r w:rsidR="00E5541E" w:rsidRPr="0021733E">
        <w:rPr>
          <w:color w:val="000000" w:themeColor="text1"/>
        </w:rPr>
        <w:t xml:space="preserve">á </w:t>
      </w:r>
      <w:r w:rsidRPr="0021733E">
        <w:rPr>
          <w:color w:val="000000" w:themeColor="text1"/>
        </w:rPr>
        <w:t>ploch</w:t>
      </w:r>
      <w:r w:rsidR="00E5541E" w:rsidRPr="0021733E">
        <w:rPr>
          <w:color w:val="000000" w:themeColor="text1"/>
        </w:rPr>
        <w:t>a</w:t>
      </w:r>
      <w:r w:rsidRPr="0021733E">
        <w:rPr>
          <w:color w:val="000000" w:themeColor="text1"/>
        </w:rPr>
        <w:t xml:space="preserve"> </w:t>
      </w:r>
      <w:r w:rsidRPr="0021733E">
        <w:rPr>
          <w:b/>
          <w:color w:val="000000" w:themeColor="text1"/>
        </w:rPr>
        <w:t>občanského vybavení hřbitovy</w:t>
      </w:r>
      <w:r w:rsidR="00927C54" w:rsidRPr="0021733E">
        <w:rPr>
          <w:b/>
          <w:color w:val="000000" w:themeColor="text1"/>
        </w:rPr>
        <w:t xml:space="preserve"> (OH)</w:t>
      </w:r>
      <w:r w:rsidR="00503A68" w:rsidRPr="0021733E">
        <w:rPr>
          <w:b/>
          <w:color w:val="000000" w:themeColor="text1"/>
        </w:rPr>
        <w:t>.</w:t>
      </w:r>
    </w:p>
    <w:p w14:paraId="09D34984" w14:textId="2921BEAB" w:rsidR="0021733E" w:rsidRPr="0021733E" w:rsidRDefault="0021733E" w:rsidP="00234B7A">
      <w:pPr>
        <w:pStyle w:val="Odstavecseseznamem"/>
        <w:numPr>
          <w:ilvl w:val="0"/>
          <w:numId w:val="9"/>
        </w:numPr>
        <w:ind w:right="25"/>
        <w:rPr>
          <w:bCs/>
          <w:color w:val="000000" w:themeColor="text1"/>
        </w:rPr>
      </w:pPr>
      <w:r>
        <w:rPr>
          <w:b/>
          <w:color w:val="000000" w:themeColor="text1"/>
        </w:rPr>
        <w:t xml:space="preserve">Smíšené obytné centrální </w:t>
      </w:r>
      <w:r w:rsidRPr="0021733E">
        <w:rPr>
          <w:bCs/>
          <w:color w:val="000000" w:themeColor="text1"/>
        </w:rPr>
        <w:t xml:space="preserve">stabilizovaná plocha je vymezena </w:t>
      </w:r>
      <w:r>
        <w:rPr>
          <w:bCs/>
          <w:color w:val="000000" w:themeColor="text1"/>
        </w:rPr>
        <w:t>ve střední části obce – obchod, autoservis, služby</w:t>
      </w:r>
    </w:p>
    <w:p w14:paraId="6D2DB228" w14:textId="59833DC5" w:rsidR="00675779" w:rsidRPr="0021733E" w:rsidRDefault="00675779" w:rsidP="00234B7A">
      <w:pPr>
        <w:pStyle w:val="Odstavecseseznamem"/>
        <w:numPr>
          <w:ilvl w:val="0"/>
          <w:numId w:val="9"/>
        </w:numPr>
        <w:ind w:right="25"/>
        <w:rPr>
          <w:bCs/>
          <w:color w:val="000000" w:themeColor="text1"/>
        </w:rPr>
      </w:pPr>
      <w:r w:rsidRPr="0021733E">
        <w:rPr>
          <w:color w:val="000000" w:themeColor="text1"/>
        </w:rPr>
        <w:t xml:space="preserve">Plocha </w:t>
      </w:r>
      <w:r w:rsidR="0021733E" w:rsidRPr="0021733E">
        <w:rPr>
          <w:b/>
          <w:bCs/>
          <w:color w:val="000000" w:themeColor="text1"/>
        </w:rPr>
        <w:t>smíšené výrobní všeobecné</w:t>
      </w:r>
      <w:r w:rsidRPr="0021733E">
        <w:rPr>
          <w:b/>
          <w:bCs/>
          <w:color w:val="000000" w:themeColor="text1"/>
        </w:rPr>
        <w:t xml:space="preserve"> </w:t>
      </w:r>
      <w:r w:rsidR="0021733E" w:rsidRPr="0021733E">
        <w:rPr>
          <w:color w:val="000000" w:themeColor="text1"/>
        </w:rPr>
        <w:t>ve střední části obce</w:t>
      </w:r>
      <w:r w:rsidRPr="0021733E">
        <w:rPr>
          <w:color w:val="000000" w:themeColor="text1"/>
        </w:rPr>
        <w:t xml:space="preserve"> – </w:t>
      </w:r>
      <w:r w:rsidR="0021733E" w:rsidRPr="0021733E">
        <w:rPr>
          <w:color w:val="000000" w:themeColor="text1"/>
        </w:rPr>
        <w:t>vinařství</w:t>
      </w:r>
      <w:r w:rsidRPr="0021733E">
        <w:rPr>
          <w:color w:val="000000" w:themeColor="text1"/>
        </w:rPr>
        <w:t>.</w:t>
      </w:r>
    </w:p>
    <w:p w14:paraId="5220D934" w14:textId="7D2D4C3A" w:rsidR="0021733E" w:rsidRPr="0021733E" w:rsidRDefault="0021733E" w:rsidP="00234B7A">
      <w:pPr>
        <w:pStyle w:val="Odstavecseseznamem"/>
        <w:numPr>
          <w:ilvl w:val="0"/>
          <w:numId w:val="9"/>
        </w:numPr>
        <w:ind w:right="25"/>
        <w:rPr>
          <w:bCs/>
          <w:color w:val="000000" w:themeColor="text1"/>
        </w:rPr>
      </w:pPr>
      <w:r>
        <w:rPr>
          <w:color w:val="000000" w:themeColor="text1"/>
        </w:rPr>
        <w:t xml:space="preserve">Plochy </w:t>
      </w:r>
      <w:r w:rsidRPr="0021733E">
        <w:rPr>
          <w:b/>
          <w:bCs/>
          <w:color w:val="000000" w:themeColor="text1"/>
        </w:rPr>
        <w:t>výroby lehké</w:t>
      </w:r>
      <w:r>
        <w:rPr>
          <w:color w:val="000000" w:themeColor="text1"/>
        </w:rPr>
        <w:t xml:space="preserve"> (VL) jižně od obce – bývalý zemědělský areál.</w:t>
      </w:r>
    </w:p>
    <w:p w14:paraId="04059E9F" w14:textId="59FB2487" w:rsidR="00503A68" w:rsidRDefault="00675779" w:rsidP="00234B7A">
      <w:pPr>
        <w:pStyle w:val="Odstavecseseznamem"/>
        <w:numPr>
          <w:ilvl w:val="0"/>
          <w:numId w:val="9"/>
        </w:numPr>
        <w:ind w:right="25"/>
        <w:rPr>
          <w:bCs/>
          <w:color w:val="000000" w:themeColor="text1"/>
        </w:rPr>
      </w:pPr>
      <w:r w:rsidRPr="0021733E">
        <w:rPr>
          <w:bCs/>
          <w:color w:val="000000" w:themeColor="text1"/>
        </w:rPr>
        <w:t>P</w:t>
      </w:r>
      <w:r w:rsidR="00E5541E" w:rsidRPr="0021733E">
        <w:rPr>
          <w:bCs/>
          <w:color w:val="000000" w:themeColor="text1"/>
        </w:rPr>
        <w:t>loch</w:t>
      </w:r>
      <w:r w:rsidRPr="0021733E">
        <w:rPr>
          <w:bCs/>
          <w:color w:val="000000" w:themeColor="text1"/>
        </w:rPr>
        <w:t>a</w:t>
      </w:r>
      <w:r w:rsidR="00FB15AE" w:rsidRPr="0021733E">
        <w:rPr>
          <w:b/>
          <w:color w:val="000000" w:themeColor="text1"/>
        </w:rPr>
        <w:t xml:space="preserve"> nakládání s</w:t>
      </w:r>
      <w:r w:rsidRPr="0021733E">
        <w:rPr>
          <w:b/>
          <w:color w:val="000000" w:themeColor="text1"/>
        </w:rPr>
        <w:t> </w:t>
      </w:r>
      <w:r w:rsidR="00FB15AE" w:rsidRPr="0021733E">
        <w:rPr>
          <w:b/>
          <w:color w:val="000000" w:themeColor="text1"/>
        </w:rPr>
        <w:t>odpady</w:t>
      </w:r>
      <w:r w:rsidRPr="0021733E">
        <w:rPr>
          <w:bCs/>
          <w:color w:val="000000" w:themeColor="text1"/>
        </w:rPr>
        <w:t xml:space="preserve"> </w:t>
      </w:r>
      <w:r w:rsidR="00927C54" w:rsidRPr="0021733E">
        <w:rPr>
          <w:b/>
          <w:color w:val="000000" w:themeColor="text1"/>
        </w:rPr>
        <w:t>(TO)</w:t>
      </w:r>
      <w:r w:rsidR="00927C54" w:rsidRPr="0021733E">
        <w:rPr>
          <w:bCs/>
          <w:color w:val="000000" w:themeColor="text1"/>
        </w:rPr>
        <w:t xml:space="preserve"> </w:t>
      </w:r>
      <w:r w:rsidRPr="0021733E">
        <w:rPr>
          <w:bCs/>
          <w:color w:val="000000" w:themeColor="text1"/>
        </w:rPr>
        <w:t>v</w:t>
      </w:r>
      <w:r w:rsidR="0021733E" w:rsidRPr="0021733E">
        <w:rPr>
          <w:bCs/>
          <w:color w:val="000000" w:themeColor="text1"/>
        </w:rPr>
        <w:t> jižně od</w:t>
      </w:r>
      <w:r w:rsidRPr="0021733E">
        <w:rPr>
          <w:bCs/>
          <w:color w:val="000000" w:themeColor="text1"/>
        </w:rPr>
        <w:t xml:space="preserve"> obce (sběrný dvůr)</w:t>
      </w:r>
      <w:r w:rsidR="00FB15AE" w:rsidRPr="0021733E">
        <w:rPr>
          <w:bCs/>
          <w:color w:val="000000" w:themeColor="text1"/>
        </w:rPr>
        <w:t>.</w:t>
      </w:r>
    </w:p>
    <w:p w14:paraId="4B4753C4" w14:textId="18BA0A5A" w:rsidR="0021733E" w:rsidRPr="0021733E" w:rsidRDefault="0021733E" w:rsidP="00234B7A">
      <w:pPr>
        <w:pStyle w:val="Odstavecseseznamem"/>
        <w:numPr>
          <w:ilvl w:val="0"/>
          <w:numId w:val="9"/>
        </w:numPr>
        <w:ind w:right="25"/>
        <w:rPr>
          <w:bCs/>
          <w:color w:val="000000" w:themeColor="text1"/>
        </w:rPr>
      </w:pPr>
      <w:r>
        <w:rPr>
          <w:bCs/>
          <w:color w:val="000000" w:themeColor="text1"/>
        </w:rPr>
        <w:t xml:space="preserve">Plochy </w:t>
      </w:r>
      <w:r w:rsidRPr="0021733E">
        <w:rPr>
          <w:b/>
          <w:color w:val="000000" w:themeColor="text1"/>
        </w:rPr>
        <w:t>zeleně sídelní ostatní</w:t>
      </w:r>
      <w:r>
        <w:rPr>
          <w:b/>
          <w:color w:val="000000" w:themeColor="text1"/>
        </w:rPr>
        <w:t xml:space="preserve"> (ZS) </w:t>
      </w:r>
      <w:r w:rsidRPr="0021733E">
        <w:rPr>
          <w:bCs/>
          <w:color w:val="000000" w:themeColor="text1"/>
        </w:rPr>
        <w:t>nad sportovním areálem.</w:t>
      </w:r>
    </w:p>
    <w:p w14:paraId="4AEF4602" w14:textId="2E8EB7DF" w:rsidR="00675779" w:rsidRPr="00E04138" w:rsidRDefault="00675779" w:rsidP="00675779">
      <w:pPr>
        <w:ind w:right="25"/>
        <w:rPr>
          <w:bCs/>
          <w:i/>
          <w:iCs/>
          <w:color w:val="000000" w:themeColor="text1"/>
        </w:rPr>
      </w:pPr>
    </w:p>
    <w:p w14:paraId="317D1EE5" w14:textId="77777777" w:rsidR="007232CD" w:rsidRPr="00030D34" w:rsidRDefault="007232CD" w:rsidP="007232CD">
      <w:pPr>
        <w:pStyle w:val="Odstavecseseznamem"/>
        <w:ind w:left="720" w:right="67" w:hanging="720"/>
        <w:rPr>
          <w:b/>
          <w:color w:val="000000" w:themeColor="text1"/>
          <w:szCs w:val="20"/>
        </w:rPr>
      </w:pPr>
      <w:r w:rsidRPr="00030D34">
        <w:rPr>
          <w:b/>
          <w:color w:val="000000" w:themeColor="text1"/>
          <w:szCs w:val="20"/>
        </w:rPr>
        <w:t xml:space="preserve">Jsou navrhovány tyto </w:t>
      </w:r>
      <w:r w:rsidR="00537602" w:rsidRPr="00030D34">
        <w:rPr>
          <w:b/>
          <w:color w:val="000000" w:themeColor="text1"/>
          <w:szCs w:val="20"/>
        </w:rPr>
        <w:t xml:space="preserve">zastavitelné </w:t>
      </w:r>
      <w:r w:rsidRPr="00030D34">
        <w:rPr>
          <w:b/>
          <w:color w:val="000000" w:themeColor="text1"/>
          <w:szCs w:val="20"/>
        </w:rPr>
        <w:t>plochy s rozdílným způsobem využití:</w:t>
      </w:r>
    </w:p>
    <w:p w14:paraId="2816F41C" w14:textId="3AA81A8E" w:rsidR="009E7186" w:rsidRPr="00030D34" w:rsidRDefault="00650908" w:rsidP="00234B7A">
      <w:pPr>
        <w:pStyle w:val="Odstavecseseznamem"/>
        <w:numPr>
          <w:ilvl w:val="0"/>
          <w:numId w:val="9"/>
        </w:numPr>
        <w:ind w:right="25"/>
        <w:rPr>
          <w:color w:val="000000" w:themeColor="text1"/>
        </w:rPr>
      </w:pPr>
      <w:r w:rsidRPr="00030D34">
        <w:rPr>
          <w:color w:val="000000" w:themeColor="text1"/>
        </w:rPr>
        <w:t>p</w:t>
      </w:r>
      <w:r w:rsidR="00235FA0" w:rsidRPr="00030D34">
        <w:rPr>
          <w:color w:val="000000" w:themeColor="text1"/>
        </w:rPr>
        <w:t xml:space="preserve">lochy bydlení </w:t>
      </w:r>
      <w:r w:rsidR="00675779" w:rsidRPr="00030D34">
        <w:rPr>
          <w:color w:val="000000" w:themeColor="text1"/>
        </w:rPr>
        <w:t>venkovské</w:t>
      </w:r>
      <w:r w:rsidR="00927C54" w:rsidRPr="00030D34">
        <w:rPr>
          <w:color w:val="000000" w:themeColor="text1"/>
        </w:rPr>
        <w:t>ho</w:t>
      </w:r>
      <w:r w:rsidR="009E7186" w:rsidRPr="00030D34">
        <w:rPr>
          <w:color w:val="000000" w:themeColor="text1"/>
        </w:rPr>
        <w:t xml:space="preserve"> </w:t>
      </w:r>
      <w:r w:rsidR="0050132C" w:rsidRPr="00030D34">
        <w:rPr>
          <w:color w:val="000000" w:themeColor="text1"/>
        </w:rPr>
        <w:t xml:space="preserve">po obvodu </w:t>
      </w:r>
      <w:r w:rsidR="000F0A4C" w:rsidRPr="00030D34">
        <w:rPr>
          <w:color w:val="000000" w:themeColor="text1"/>
        </w:rPr>
        <w:t>obc</w:t>
      </w:r>
      <w:r w:rsidR="00FB15AE" w:rsidRPr="00030D34">
        <w:rPr>
          <w:color w:val="000000" w:themeColor="text1"/>
        </w:rPr>
        <w:t>e</w:t>
      </w:r>
      <w:r w:rsidR="00235FA0" w:rsidRPr="00030D34">
        <w:rPr>
          <w:color w:val="000000" w:themeColor="text1"/>
        </w:rPr>
        <w:t xml:space="preserve"> v logické návaznosti na zastavěné území. V k.ú. </w:t>
      </w:r>
      <w:r w:rsidR="00E04138" w:rsidRPr="00030D34">
        <w:rPr>
          <w:color w:val="000000" w:themeColor="text1"/>
        </w:rPr>
        <w:t xml:space="preserve">Horní Bojanovice </w:t>
      </w:r>
      <w:r w:rsidRPr="00030D34">
        <w:rPr>
          <w:color w:val="000000" w:themeColor="text1"/>
        </w:rPr>
        <w:t>se</w:t>
      </w:r>
      <w:r w:rsidR="00BA355A" w:rsidRPr="00030D34">
        <w:rPr>
          <w:color w:val="000000" w:themeColor="text1"/>
        </w:rPr>
        <w:t> </w:t>
      </w:r>
      <w:r w:rsidRPr="00030D34">
        <w:rPr>
          <w:color w:val="000000" w:themeColor="text1"/>
        </w:rPr>
        <w:t>vymezují</w:t>
      </w:r>
      <w:r w:rsidR="00235FA0" w:rsidRPr="00030D34">
        <w:rPr>
          <w:color w:val="000000" w:themeColor="text1"/>
        </w:rPr>
        <w:t xml:space="preserve"> </w:t>
      </w:r>
      <w:r w:rsidR="00235FA0" w:rsidRPr="00030D34">
        <w:rPr>
          <w:bCs/>
          <w:color w:val="000000" w:themeColor="text1"/>
        </w:rPr>
        <w:t>plochy pro</w:t>
      </w:r>
      <w:r w:rsidR="00235FA0" w:rsidRPr="00030D34">
        <w:rPr>
          <w:b/>
          <w:color w:val="000000" w:themeColor="text1"/>
        </w:rPr>
        <w:t xml:space="preserve"> bydlení </w:t>
      </w:r>
      <w:r w:rsidR="006B6C9F" w:rsidRPr="00030D34">
        <w:rPr>
          <w:b/>
          <w:color w:val="000000" w:themeColor="text1"/>
        </w:rPr>
        <w:t xml:space="preserve">venkovské </w:t>
      </w:r>
      <w:r w:rsidR="006B6C9F" w:rsidRPr="00030D34">
        <w:rPr>
          <w:color w:val="000000" w:themeColor="text1"/>
          <w:szCs w:val="22"/>
        </w:rPr>
        <w:t>Z.1</w:t>
      </w:r>
      <w:r w:rsidR="00030D34" w:rsidRPr="00030D34">
        <w:rPr>
          <w:color w:val="000000" w:themeColor="text1"/>
          <w:szCs w:val="22"/>
        </w:rPr>
        <w:t>,2,3</w:t>
      </w:r>
      <w:r w:rsidR="00D15C9B">
        <w:rPr>
          <w:color w:val="000000" w:themeColor="text1"/>
          <w:szCs w:val="22"/>
        </w:rPr>
        <w:t>,4,27</w:t>
      </w:r>
      <w:r w:rsidR="006B6C9F" w:rsidRPr="00030D34">
        <w:rPr>
          <w:color w:val="000000" w:themeColor="text1"/>
          <w:szCs w:val="22"/>
        </w:rPr>
        <w:t xml:space="preserve"> BV</w:t>
      </w:r>
      <w:r w:rsidR="00030D34">
        <w:rPr>
          <w:color w:val="000000" w:themeColor="text1"/>
        </w:rPr>
        <w:t>;</w:t>
      </w:r>
    </w:p>
    <w:p w14:paraId="622F36E8" w14:textId="70ADBD2A" w:rsidR="003D1130" w:rsidRDefault="003D1130" w:rsidP="00234B7A">
      <w:pPr>
        <w:pStyle w:val="Odstavecseseznamem"/>
        <w:numPr>
          <w:ilvl w:val="0"/>
          <w:numId w:val="9"/>
        </w:numPr>
        <w:ind w:right="25"/>
        <w:rPr>
          <w:color w:val="000000" w:themeColor="text1"/>
        </w:rPr>
      </w:pPr>
      <w:r w:rsidRPr="00030D34">
        <w:rPr>
          <w:color w:val="000000" w:themeColor="text1"/>
        </w:rPr>
        <w:t xml:space="preserve">plochy </w:t>
      </w:r>
      <w:r w:rsidRPr="00030D34">
        <w:rPr>
          <w:b/>
          <w:bCs/>
          <w:color w:val="000000" w:themeColor="text1"/>
        </w:rPr>
        <w:t xml:space="preserve">bydlení </w:t>
      </w:r>
      <w:r w:rsidR="00030D34" w:rsidRPr="00030D34">
        <w:rPr>
          <w:b/>
          <w:bCs/>
          <w:color w:val="000000" w:themeColor="text1"/>
        </w:rPr>
        <w:t>individuálního</w:t>
      </w:r>
      <w:r w:rsidRPr="00030D34">
        <w:rPr>
          <w:color w:val="000000" w:themeColor="text1"/>
        </w:rPr>
        <w:t xml:space="preserve"> Z.</w:t>
      </w:r>
      <w:r w:rsidR="00030D34">
        <w:rPr>
          <w:color w:val="000000" w:themeColor="text1"/>
        </w:rPr>
        <w:t>5,</w:t>
      </w:r>
      <w:r w:rsidR="00030D34" w:rsidRPr="00030D34">
        <w:rPr>
          <w:color w:val="000000" w:themeColor="text1"/>
        </w:rPr>
        <w:t>6,7</w:t>
      </w:r>
      <w:r w:rsidRPr="00030D34">
        <w:rPr>
          <w:color w:val="000000" w:themeColor="text1"/>
        </w:rPr>
        <w:t xml:space="preserve"> B</w:t>
      </w:r>
      <w:r w:rsidR="00030D34" w:rsidRPr="00030D34">
        <w:rPr>
          <w:color w:val="000000" w:themeColor="text1"/>
        </w:rPr>
        <w:t>I</w:t>
      </w:r>
      <w:r w:rsidR="00030D34">
        <w:rPr>
          <w:color w:val="000000" w:themeColor="text1"/>
        </w:rPr>
        <w:t>;</w:t>
      </w:r>
    </w:p>
    <w:p w14:paraId="0C6EF90D" w14:textId="2D571690" w:rsidR="00030D34" w:rsidRPr="00030D34" w:rsidRDefault="00030D34" w:rsidP="00234B7A">
      <w:pPr>
        <w:pStyle w:val="Odstavecseseznamem"/>
        <w:numPr>
          <w:ilvl w:val="0"/>
          <w:numId w:val="9"/>
        </w:numPr>
        <w:ind w:right="25"/>
        <w:rPr>
          <w:color w:val="000000" w:themeColor="text1"/>
        </w:rPr>
      </w:pPr>
      <w:r>
        <w:rPr>
          <w:color w:val="000000" w:themeColor="text1"/>
        </w:rPr>
        <w:t xml:space="preserve">plochy </w:t>
      </w:r>
      <w:r w:rsidRPr="00030D34">
        <w:rPr>
          <w:b/>
          <w:bCs/>
          <w:color w:val="000000" w:themeColor="text1"/>
        </w:rPr>
        <w:t>smíšené obytné venkovské</w:t>
      </w:r>
      <w:r>
        <w:rPr>
          <w:b/>
          <w:bCs/>
          <w:color w:val="000000" w:themeColor="text1"/>
        </w:rPr>
        <w:t xml:space="preserve"> </w:t>
      </w:r>
      <w:r w:rsidRPr="00030D34">
        <w:rPr>
          <w:color w:val="000000" w:themeColor="text1"/>
        </w:rPr>
        <w:t>Z.8 SV</w:t>
      </w:r>
    </w:p>
    <w:p w14:paraId="3EE5B0E0" w14:textId="45FB4057" w:rsidR="006B6C9F" w:rsidRPr="00030D34" w:rsidRDefault="0022452E" w:rsidP="00234B7A">
      <w:pPr>
        <w:pStyle w:val="Odstavecseseznamem"/>
        <w:numPr>
          <w:ilvl w:val="0"/>
          <w:numId w:val="9"/>
        </w:numPr>
        <w:ind w:right="25"/>
        <w:rPr>
          <w:color w:val="000000" w:themeColor="text1"/>
        </w:rPr>
      </w:pPr>
      <w:r w:rsidRPr="00030D34">
        <w:rPr>
          <w:color w:val="000000" w:themeColor="text1"/>
        </w:rPr>
        <w:lastRenderedPageBreak/>
        <w:t xml:space="preserve">plochy </w:t>
      </w:r>
      <w:r w:rsidRPr="00030D34">
        <w:rPr>
          <w:b/>
          <w:bCs/>
          <w:color w:val="000000" w:themeColor="text1"/>
        </w:rPr>
        <w:t>občanského vybavení</w:t>
      </w:r>
      <w:r w:rsidRPr="00030D34">
        <w:rPr>
          <w:color w:val="000000" w:themeColor="text1"/>
        </w:rPr>
        <w:t xml:space="preserve"> </w:t>
      </w:r>
      <w:r w:rsidR="00030D34" w:rsidRPr="00030D34">
        <w:rPr>
          <w:b/>
          <w:bCs/>
          <w:color w:val="000000" w:themeColor="text1"/>
        </w:rPr>
        <w:t>sport</w:t>
      </w:r>
      <w:r w:rsidRPr="00030D34">
        <w:rPr>
          <w:color w:val="000000" w:themeColor="text1"/>
        </w:rPr>
        <w:t xml:space="preserve"> Z.</w:t>
      </w:r>
      <w:r w:rsidR="00030D34" w:rsidRPr="00030D34">
        <w:rPr>
          <w:color w:val="000000" w:themeColor="text1"/>
        </w:rPr>
        <w:t>9</w:t>
      </w:r>
      <w:r w:rsidRPr="00030D34">
        <w:rPr>
          <w:color w:val="000000" w:themeColor="text1"/>
        </w:rPr>
        <w:t xml:space="preserve"> O</w:t>
      </w:r>
      <w:r w:rsidR="00030D34" w:rsidRPr="00030D34">
        <w:rPr>
          <w:color w:val="000000" w:themeColor="text1"/>
        </w:rPr>
        <w:t>S;</w:t>
      </w:r>
    </w:p>
    <w:p w14:paraId="010C907C" w14:textId="0D824C15" w:rsidR="0022452E" w:rsidRPr="00030D34" w:rsidRDefault="0022452E" w:rsidP="00234B7A">
      <w:pPr>
        <w:pStyle w:val="Odstavecseseznamem"/>
        <w:numPr>
          <w:ilvl w:val="0"/>
          <w:numId w:val="9"/>
        </w:numPr>
        <w:ind w:right="25"/>
        <w:rPr>
          <w:color w:val="000000" w:themeColor="text1"/>
        </w:rPr>
      </w:pPr>
      <w:r w:rsidRPr="00030D34">
        <w:rPr>
          <w:color w:val="000000" w:themeColor="text1"/>
        </w:rPr>
        <w:t xml:space="preserve">plochy </w:t>
      </w:r>
      <w:r w:rsidRPr="00030D34">
        <w:rPr>
          <w:b/>
          <w:bCs/>
          <w:color w:val="000000" w:themeColor="text1"/>
        </w:rPr>
        <w:t xml:space="preserve">občanského vybavení </w:t>
      </w:r>
      <w:r w:rsidR="00030D34" w:rsidRPr="00030D34">
        <w:rPr>
          <w:b/>
          <w:bCs/>
          <w:color w:val="000000" w:themeColor="text1"/>
        </w:rPr>
        <w:t xml:space="preserve">hřbitovy </w:t>
      </w:r>
      <w:r w:rsidRPr="00030D34">
        <w:rPr>
          <w:rFonts w:cs="Arial"/>
          <w:color w:val="000000" w:themeColor="text1"/>
          <w:szCs w:val="22"/>
        </w:rPr>
        <w:t>Z.1</w:t>
      </w:r>
      <w:r w:rsidR="00030D34" w:rsidRPr="00030D34">
        <w:rPr>
          <w:rFonts w:cs="Arial"/>
          <w:color w:val="000000" w:themeColor="text1"/>
          <w:szCs w:val="22"/>
        </w:rPr>
        <w:t xml:space="preserve">0 </w:t>
      </w:r>
      <w:r w:rsidRPr="00030D34">
        <w:rPr>
          <w:rFonts w:cs="Arial"/>
          <w:color w:val="000000" w:themeColor="text1"/>
          <w:szCs w:val="22"/>
        </w:rPr>
        <w:t>O</w:t>
      </w:r>
      <w:r w:rsidR="00030D34" w:rsidRPr="00030D34">
        <w:rPr>
          <w:rFonts w:cs="Arial"/>
          <w:color w:val="000000" w:themeColor="text1"/>
          <w:szCs w:val="22"/>
        </w:rPr>
        <w:t>H</w:t>
      </w:r>
      <w:r w:rsidR="00927C54" w:rsidRPr="00030D34">
        <w:rPr>
          <w:rFonts w:cs="Arial"/>
          <w:color w:val="000000" w:themeColor="text1"/>
          <w:szCs w:val="22"/>
        </w:rPr>
        <w:t>,</w:t>
      </w:r>
    </w:p>
    <w:p w14:paraId="49DFF096" w14:textId="6199F967" w:rsidR="00030D34" w:rsidRPr="00030D34" w:rsidRDefault="00030D34" w:rsidP="00234B7A">
      <w:pPr>
        <w:pStyle w:val="Odstavecseseznamem"/>
        <w:numPr>
          <w:ilvl w:val="0"/>
          <w:numId w:val="9"/>
        </w:numPr>
        <w:ind w:right="25"/>
        <w:rPr>
          <w:color w:val="000000" w:themeColor="text1"/>
        </w:rPr>
      </w:pPr>
      <w:r>
        <w:rPr>
          <w:rFonts w:cs="Arial"/>
          <w:color w:val="000000" w:themeColor="text1"/>
          <w:szCs w:val="22"/>
        </w:rPr>
        <w:t xml:space="preserve">plochy </w:t>
      </w:r>
      <w:r w:rsidRPr="00030D34">
        <w:rPr>
          <w:rFonts w:cs="Arial"/>
          <w:b/>
          <w:bCs/>
          <w:color w:val="000000" w:themeColor="text1"/>
          <w:szCs w:val="22"/>
        </w:rPr>
        <w:t>zeleně zahradní a sadové</w:t>
      </w:r>
      <w:r>
        <w:rPr>
          <w:rFonts w:cs="Arial"/>
          <w:color w:val="000000" w:themeColor="text1"/>
          <w:szCs w:val="22"/>
        </w:rPr>
        <w:t xml:space="preserve"> Z.11 ZZ </w:t>
      </w:r>
    </w:p>
    <w:p w14:paraId="4192C61C" w14:textId="40BD9483" w:rsidR="00030D34" w:rsidRPr="00030D34" w:rsidRDefault="00030D34" w:rsidP="00234B7A">
      <w:pPr>
        <w:pStyle w:val="Odstavecseseznamem"/>
        <w:numPr>
          <w:ilvl w:val="0"/>
          <w:numId w:val="9"/>
        </w:numPr>
        <w:ind w:right="25"/>
        <w:rPr>
          <w:color w:val="000000" w:themeColor="text1"/>
        </w:rPr>
      </w:pPr>
      <w:r>
        <w:rPr>
          <w:rFonts w:cs="Arial"/>
          <w:color w:val="000000" w:themeColor="text1"/>
          <w:szCs w:val="22"/>
        </w:rPr>
        <w:t xml:space="preserve">plochy </w:t>
      </w:r>
      <w:r w:rsidRPr="00030D34">
        <w:rPr>
          <w:rFonts w:cs="Arial"/>
          <w:b/>
          <w:bCs/>
          <w:color w:val="000000" w:themeColor="text1"/>
          <w:szCs w:val="22"/>
        </w:rPr>
        <w:t>smíšené výrobní všeobecné</w:t>
      </w:r>
      <w:r>
        <w:rPr>
          <w:rFonts w:cs="Arial"/>
          <w:color w:val="000000" w:themeColor="text1"/>
          <w:szCs w:val="22"/>
        </w:rPr>
        <w:t xml:space="preserve"> Z.12 HU;</w:t>
      </w:r>
    </w:p>
    <w:p w14:paraId="6E502A5B" w14:textId="798A1110" w:rsidR="009E7186" w:rsidRPr="00030D34" w:rsidRDefault="009E7186" w:rsidP="00234B7A">
      <w:pPr>
        <w:pStyle w:val="Odstavecseseznamem"/>
        <w:numPr>
          <w:ilvl w:val="0"/>
          <w:numId w:val="9"/>
        </w:numPr>
        <w:ind w:right="25"/>
        <w:rPr>
          <w:color w:val="000000" w:themeColor="text1"/>
        </w:rPr>
      </w:pPr>
      <w:r w:rsidRPr="00030D34">
        <w:rPr>
          <w:color w:val="000000" w:themeColor="text1"/>
        </w:rPr>
        <w:t>ploch</w:t>
      </w:r>
      <w:r w:rsidR="00675779" w:rsidRPr="00030D34">
        <w:rPr>
          <w:color w:val="000000" w:themeColor="text1"/>
        </w:rPr>
        <w:t>a</w:t>
      </w:r>
      <w:r w:rsidR="0050132C" w:rsidRPr="00030D34">
        <w:rPr>
          <w:color w:val="000000" w:themeColor="text1"/>
        </w:rPr>
        <w:t xml:space="preserve"> </w:t>
      </w:r>
      <w:r w:rsidR="0050132C" w:rsidRPr="00030D34">
        <w:rPr>
          <w:b/>
          <w:bCs/>
          <w:color w:val="000000" w:themeColor="text1"/>
        </w:rPr>
        <w:t xml:space="preserve">výroby </w:t>
      </w:r>
      <w:r w:rsidR="0022452E" w:rsidRPr="00030D34">
        <w:rPr>
          <w:b/>
          <w:bCs/>
          <w:color w:val="000000" w:themeColor="text1"/>
        </w:rPr>
        <w:t xml:space="preserve">lehké </w:t>
      </w:r>
      <w:r w:rsidRPr="00030D34">
        <w:rPr>
          <w:color w:val="000000" w:themeColor="text1"/>
        </w:rPr>
        <w:t>Z</w:t>
      </w:r>
      <w:r w:rsidR="00675779" w:rsidRPr="00030D34">
        <w:rPr>
          <w:color w:val="000000" w:themeColor="text1"/>
        </w:rPr>
        <w:t>.</w:t>
      </w:r>
      <w:r w:rsidR="00030D34" w:rsidRPr="00030D34">
        <w:rPr>
          <w:color w:val="000000" w:themeColor="text1"/>
        </w:rPr>
        <w:t>13</w:t>
      </w:r>
      <w:r w:rsidRPr="00030D34">
        <w:rPr>
          <w:color w:val="000000" w:themeColor="text1"/>
        </w:rPr>
        <w:t xml:space="preserve"> </w:t>
      </w:r>
      <w:r w:rsidR="0050132C" w:rsidRPr="00030D34">
        <w:rPr>
          <w:color w:val="000000" w:themeColor="text1"/>
        </w:rPr>
        <w:t>V</w:t>
      </w:r>
      <w:r w:rsidR="0022452E" w:rsidRPr="00030D34">
        <w:rPr>
          <w:color w:val="000000" w:themeColor="text1"/>
        </w:rPr>
        <w:t>L </w:t>
      </w:r>
      <w:r w:rsidR="00030D34" w:rsidRPr="00030D34">
        <w:rPr>
          <w:color w:val="000000" w:themeColor="text1"/>
        </w:rPr>
        <w:t>jižně</w:t>
      </w:r>
      <w:r w:rsidR="0022452E" w:rsidRPr="00030D34">
        <w:rPr>
          <w:color w:val="000000" w:themeColor="text1"/>
        </w:rPr>
        <w:t xml:space="preserve"> od</w:t>
      </w:r>
      <w:r w:rsidR="008C7A65" w:rsidRPr="00030D34">
        <w:rPr>
          <w:color w:val="000000" w:themeColor="text1"/>
        </w:rPr>
        <w:t xml:space="preserve"> </w:t>
      </w:r>
      <w:r w:rsidR="000F0A4C" w:rsidRPr="00030D34">
        <w:rPr>
          <w:color w:val="000000" w:themeColor="text1"/>
        </w:rPr>
        <w:t>obc</w:t>
      </w:r>
      <w:r w:rsidR="008C7A65" w:rsidRPr="00030D34">
        <w:rPr>
          <w:color w:val="000000" w:themeColor="text1"/>
        </w:rPr>
        <w:t>e</w:t>
      </w:r>
      <w:r w:rsidR="00030D34">
        <w:rPr>
          <w:color w:val="000000" w:themeColor="text1"/>
        </w:rPr>
        <w:t>;</w:t>
      </w:r>
    </w:p>
    <w:p w14:paraId="47CA22EF" w14:textId="4E4CCD86" w:rsidR="00220CDD" w:rsidRPr="00030D34" w:rsidRDefault="00220CDD" w:rsidP="008C7A65">
      <w:pPr>
        <w:pStyle w:val="Odstavecseseznamem"/>
        <w:numPr>
          <w:ilvl w:val="0"/>
          <w:numId w:val="9"/>
        </w:numPr>
        <w:ind w:right="25"/>
        <w:rPr>
          <w:color w:val="000000" w:themeColor="text1"/>
        </w:rPr>
      </w:pPr>
      <w:r w:rsidRPr="00030D34">
        <w:rPr>
          <w:color w:val="000000" w:themeColor="text1"/>
        </w:rPr>
        <w:t xml:space="preserve">plochy </w:t>
      </w:r>
      <w:r w:rsidRPr="00030D34">
        <w:rPr>
          <w:b/>
          <w:color w:val="000000" w:themeColor="text1"/>
        </w:rPr>
        <w:t xml:space="preserve">technické infrastruktury </w:t>
      </w:r>
      <w:r w:rsidR="00EC1C12" w:rsidRPr="00030D34">
        <w:rPr>
          <w:b/>
          <w:color w:val="000000" w:themeColor="text1"/>
        </w:rPr>
        <w:t>–</w:t>
      </w:r>
      <w:r w:rsidRPr="00030D34">
        <w:rPr>
          <w:b/>
          <w:color w:val="000000" w:themeColor="text1"/>
        </w:rPr>
        <w:t xml:space="preserve"> </w:t>
      </w:r>
      <w:r w:rsidR="00EC1C12" w:rsidRPr="00030D34">
        <w:rPr>
          <w:b/>
          <w:color w:val="000000" w:themeColor="text1"/>
        </w:rPr>
        <w:t>nakládání s odpady</w:t>
      </w:r>
      <w:r w:rsidRPr="00030D34">
        <w:rPr>
          <w:b/>
          <w:color w:val="000000" w:themeColor="text1"/>
        </w:rPr>
        <w:t xml:space="preserve"> </w:t>
      </w:r>
      <w:r w:rsidR="00EC1C12" w:rsidRPr="00030D34">
        <w:rPr>
          <w:bCs/>
          <w:color w:val="000000" w:themeColor="text1"/>
        </w:rPr>
        <w:t>Z.</w:t>
      </w:r>
      <w:r w:rsidR="0022452E" w:rsidRPr="00030D34">
        <w:rPr>
          <w:bCs/>
          <w:color w:val="000000" w:themeColor="text1"/>
        </w:rPr>
        <w:t>1</w:t>
      </w:r>
      <w:r w:rsidR="00030D34" w:rsidRPr="00030D34">
        <w:rPr>
          <w:bCs/>
          <w:color w:val="000000" w:themeColor="text1"/>
        </w:rPr>
        <w:t>5</w:t>
      </w:r>
      <w:r w:rsidR="00EC1C12" w:rsidRPr="00030D34">
        <w:rPr>
          <w:bCs/>
          <w:color w:val="000000" w:themeColor="text1"/>
        </w:rPr>
        <w:t xml:space="preserve"> </w:t>
      </w:r>
      <w:r w:rsidRPr="00030D34">
        <w:rPr>
          <w:bCs/>
          <w:color w:val="000000" w:themeColor="text1"/>
        </w:rPr>
        <w:t>T</w:t>
      </w:r>
      <w:r w:rsidR="00EC1C12" w:rsidRPr="00030D34">
        <w:rPr>
          <w:bCs/>
          <w:color w:val="000000" w:themeColor="text1"/>
        </w:rPr>
        <w:t>O</w:t>
      </w:r>
      <w:r w:rsidRPr="00030D34">
        <w:rPr>
          <w:b/>
          <w:color w:val="000000" w:themeColor="text1"/>
        </w:rPr>
        <w:t xml:space="preserve"> </w:t>
      </w:r>
      <w:r w:rsidRPr="00030D34">
        <w:rPr>
          <w:color w:val="000000" w:themeColor="text1"/>
        </w:rPr>
        <w:t xml:space="preserve">– </w:t>
      </w:r>
      <w:r w:rsidR="00EC1C12" w:rsidRPr="00030D34">
        <w:rPr>
          <w:color w:val="000000" w:themeColor="text1"/>
          <w:szCs w:val="22"/>
        </w:rPr>
        <w:t>návrh areálu pro ČOV,</w:t>
      </w:r>
      <w:r w:rsidR="0022452E" w:rsidRPr="00030D34">
        <w:rPr>
          <w:color w:val="000000" w:themeColor="text1"/>
          <w:szCs w:val="22"/>
        </w:rPr>
        <w:t xml:space="preserve"> a Z.</w:t>
      </w:r>
      <w:r w:rsidR="00030D34" w:rsidRPr="00030D34">
        <w:rPr>
          <w:color w:val="000000" w:themeColor="text1"/>
          <w:szCs w:val="22"/>
        </w:rPr>
        <w:t>14</w:t>
      </w:r>
      <w:r w:rsidR="0022452E" w:rsidRPr="00030D34">
        <w:rPr>
          <w:color w:val="000000" w:themeColor="text1"/>
          <w:szCs w:val="22"/>
        </w:rPr>
        <w:t xml:space="preserve"> TO pro </w:t>
      </w:r>
      <w:r w:rsidR="00030D34">
        <w:rPr>
          <w:color w:val="000000" w:themeColor="text1"/>
          <w:szCs w:val="22"/>
        </w:rPr>
        <w:t xml:space="preserve">rozšíření </w:t>
      </w:r>
      <w:r w:rsidR="0022452E" w:rsidRPr="00030D34">
        <w:rPr>
          <w:color w:val="000000" w:themeColor="text1"/>
          <w:szCs w:val="22"/>
        </w:rPr>
        <w:t>sběrn</w:t>
      </w:r>
      <w:r w:rsidR="00030D34">
        <w:rPr>
          <w:color w:val="000000" w:themeColor="text1"/>
          <w:szCs w:val="22"/>
        </w:rPr>
        <w:t>ého</w:t>
      </w:r>
      <w:r w:rsidR="0022452E" w:rsidRPr="00030D34">
        <w:rPr>
          <w:color w:val="000000" w:themeColor="text1"/>
          <w:szCs w:val="22"/>
        </w:rPr>
        <w:t xml:space="preserve"> dv</w:t>
      </w:r>
      <w:r w:rsidR="00030D34">
        <w:rPr>
          <w:color w:val="000000" w:themeColor="text1"/>
          <w:szCs w:val="22"/>
        </w:rPr>
        <w:t>o</w:t>
      </w:r>
      <w:r w:rsidR="0022452E" w:rsidRPr="00030D34">
        <w:rPr>
          <w:color w:val="000000" w:themeColor="text1"/>
          <w:szCs w:val="22"/>
        </w:rPr>
        <w:t>r</w:t>
      </w:r>
      <w:r w:rsidR="00030D34">
        <w:rPr>
          <w:color w:val="000000" w:themeColor="text1"/>
          <w:szCs w:val="22"/>
        </w:rPr>
        <w:t>u;</w:t>
      </w:r>
    </w:p>
    <w:p w14:paraId="35BD8ADE" w14:textId="314B4458" w:rsidR="00030D34" w:rsidRPr="00030D34" w:rsidRDefault="00030D34" w:rsidP="008C7A65">
      <w:pPr>
        <w:pStyle w:val="Odstavecseseznamem"/>
        <w:numPr>
          <w:ilvl w:val="0"/>
          <w:numId w:val="9"/>
        </w:numPr>
        <w:ind w:right="25"/>
        <w:rPr>
          <w:color w:val="000000" w:themeColor="text1"/>
        </w:rPr>
      </w:pPr>
      <w:r w:rsidRPr="00030D34">
        <w:rPr>
          <w:color w:val="000000" w:themeColor="text1"/>
          <w:szCs w:val="22"/>
        </w:rPr>
        <w:t>plochu těžby dobývání a úprava Z.16 GD;</w:t>
      </w:r>
    </w:p>
    <w:p w14:paraId="0AD6D046" w14:textId="23ECF3E6" w:rsidR="008C7A65" w:rsidRDefault="008C7A65" w:rsidP="008C7A65">
      <w:pPr>
        <w:pStyle w:val="Odstavecseseznamem"/>
        <w:numPr>
          <w:ilvl w:val="0"/>
          <w:numId w:val="9"/>
        </w:numPr>
        <w:ind w:right="25"/>
        <w:rPr>
          <w:color w:val="000000" w:themeColor="text1"/>
        </w:rPr>
      </w:pPr>
      <w:r w:rsidRPr="00030D34">
        <w:rPr>
          <w:color w:val="000000" w:themeColor="text1"/>
        </w:rPr>
        <w:t>plochy</w:t>
      </w:r>
      <w:r w:rsidRPr="00030D34">
        <w:rPr>
          <w:b/>
          <w:color w:val="000000" w:themeColor="text1"/>
        </w:rPr>
        <w:t xml:space="preserve"> veřejných prostranství </w:t>
      </w:r>
      <w:r w:rsidR="00EC1C12" w:rsidRPr="00030D34">
        <w:rPr>
          <w:b/>
          <w:color w:val="000000" w:themeColor="text1"/>
        </w:rPr>
        <w:t>všeobecn</w:t>
      </w:r>
      <w:r w:rsidR="00927C54" w:rsidRPr="00030D34">
        <w:rPr>
          <w:b/>
          <w:color w:val="000000" w:themeColor="text1"/>
        </w:rPr>
        <w:t>ých</w:t>
      </w:r>
      <w:r w:rsidRPr="00030D34">
        <w:rPr>
          <w:b/>
          <w:color w:val="000000" w:themeColor="text1"/>
        </w:rPr>
        <w:t xml:space="preserve"> </w:t>
      </w:r>
      <w:r w:rsidR="0022452E" w:rsidRPr="00030D34">
        <w:rPr>
          <w:color w:val="000000" w:themeColor="text1"/>
        </w:rPr>
        <w:t>Z.</w:t>
      </w:r>
      <w:r w:rsidR="00030D34" w:rsidRPr="00030D34">
        <w:rPr>
          <w:color w:val="000000" w:themeColor="text1"/>
        </w:rPr>
        <w:t>17</w:t>
      </w:r>
      <w:r w:rsidR="00927C54" w:rsidRPr="00030D34">
        <w:rPr>
          <w:color w:val="000000" w:themeColor="text1"/>
        </w:rPr>
        <w:t xml:space="preserve"> PU</w:t>
      </w:r>
      <w:r w:rsidR="00030D34">
        <w:rPr>
          <w:color w:val="000000" w:themeColor="text1"/>
        </w:rPr>
        <w:t>, Z.26 PU</w:t>
      </w:r>
      <w:r w:rsidR="00030D34" w:rsidRPr="00030D34">
        <w:rPr>
          <w:color w:val="000000" w:themeColor="text1"/>
        </w:rPr>
        <w:t>;</w:t>
      </w:r>
    </w:p>
    <w:p w14:paraId="01B614B4" w14:textId="0CE2E691" w:rsidR="00030D34" w:rsidRDefault="00030D34" w:rsidP="008C7A65">
      <w:pPr>
        <w:pStyle w:val="Odstavecseseznamem"/>
        <w:numPr>
          <w:ilvl w:val="0"/>
          <w:numId w:val="9"/>
        </w:numPr>
        <w:ind w:right="25"/>
        <w:rPr>
          <w:color w:val="000000" w:themeColor="text1"/>
        </w:rPr>
      </w:pPr>
      <w:r>
        <w:rPr>
          <w:color w:val="000000" w:themeColor="text1"/>
        </w:rPr>
        <w:t xml:space="preserve">plochy </w:t>
      </w:r>
      <w:r w:rsidRPr="00030D34">
        <w:rPr>
          <w:b/>
          <w:bCs/>
          <w:color w:val="000000" w:themeColor="text1"/>
        </w:rPr>
        <w:t>dopravy silniční</w:t>
      </w:r>
      <w:r>
        <w:rPr>
          <w:color w:val="000000" w:themeColor="text1"/>
        </w:rPr>
        <w:t xml:space="preserve"> Z.18 DS</w:t>
      </w:r>
    </w:p>
    <w:p w14:paraId="4CCC4DA3" w14:textId="4313AFEC" w:rsidR="00030D34" w:rsidRPr="00030D34" w:rsidRDefault="00030D34" w:rsidP="00030D34">
      <w:pPr>
        <w:pStyle w:val="Odstavecseseznamem"/>
        <w:numPr>
          <w:ilvl w:val="0"/>
          <w:numId w:val="9"/>
        </w:numPr>
        <w:ind w:right="25"/>
        <w:rPr>
          <w:color w:val="000000" w:themeColor="text1"/>
        </w:rPr>
      </w:pPr>
      <w:r>
        <w:rPr>
          <w:color w:val="000000" w:themeColor="text1"/>
        </w:rPr>
        <w:t xml:space="preserve">plochy </w:t>
      </w:r>
      <w:r w:rsidRPr="00030D34">
        <w:rPr>
          <w:b/>
          <w:bCs/>
          <w:color w:val="000000" w:themeColor="text1"/>
        </w:rPr>
        <w:t xml:space="preserve">dopravy </w:t>
      </w:r>
      <w:r>
        <w:rPr>
          <w:b/>
          <w:bCs/>
          <w:color w:val="000000" w:themeColor="text1"/>
        </w:rPr>
        <w:t>jiné</w:t>
      </w:r>
      <w:r>
        <w:rPr>
          <w:color w:val="000000" w:themeColor="text1"/>
        </w:rPr>
        <w:t xml:space="preserve"> Z.19 DX</w:t>
      </w:r>
    </w:p>
    <w:p w14:paraId="2D111851" w14:textId="6EFBFA94" w:rsidR="00EC1C12" w:rsidRPr="00484D54" w:rsidRDefault="007B55E0" w:rsidP="008C7A65">
      <w:pPr>
        <w:pStyle w:val="Odstavecseseznamem"/>
        <w:numPr>
          <w:ilvl w:val="0"/>
          <w:numId w:val="9"/>
        </w:numPr>
        <w:ind w:right="25"/>
        <w:rPr>
          <w:color w:val="000000" w:themeColor="text1"/>
        </w:rPr>
      </w:pPr>
      <w:r w:rsidRPr="00484D54">
        <w:rPr>
          <w:color w:val="000000" w:themeColor="text1"/>
        </w:rPr>
        <w:t xml:space="preserve">plochy </w:t>
      </w:r>
      <w:r w:rsidRPr="00484D54">
        <w:rPr>
          <w:b/>
          <w:color w:val="000000" w:themeColor="text1"/>
        </w:rPr>
        <w:t xml:space="preserve">zeleně </w:t>
      </w:r>
      <w:r w:rsidR="00030D34" w:rsidRPr="00484D54">
        <w:rPr>
          <w:b/>
          <w:color w:val="000000" w:themeColor="text1"/>
        </w:rPr>
        <w:t>sídelní ostatní</w:t>
      </w:r>
      <w:r w:rsidRPr="00484D54">
        <w:rPr>
          <w:b/>
          <w:color w:val="000000" w:themeColor="text1"/>
        </w:rPr>
        <w:t xml:space="preserve"> </w:t>
      </w:r>
      <w:r w:rsidR="0022452E" w:rsidRPr="00484D54">
        <w:rPr>
          <w:color w:val="000000" w:themeColor="text1"/>
          <w:szCs w:val="22"/>
        </w:rPr>
        <w:t>Z.2</w:t>
      </w:r>
      <w:r w:rsidR="00484D54" w:rsidRPr="00484D54">
        <w:rPr>
          <w:color w:val="000000" w:themeColor="text1"/>
          <w:szCs w:val="22"/>
        </w:rPr>
        <w:t>0</w:t>
      </w:r>
      <w:r w:rsidR="0022452E" w:rsidRPr="00484D54">
        <w:rPr>
          <w:color w:val="000000" w:themeColor="text1"/>
          <w:szCs w:val="22"/>
        </w:rPr>
        <w:t>,2</w:t>
      </w:r>
      <w:r w:rsidR="00484D54" w:rsidRPr="00484D54">
        <w:rPr>
          <w:color w:val="000000" w:themeColor="text1"/>
          <w:szCs w:val="22"/>
        </w:rPr>
        <w:t>1</w:t>
      </w:r>
      <w:r w:rsidR="0022452E" w:rsidRPr="00484D54">
        <w:rPr>
          <w:color w:val="000000" w:themeColor="text1"/>
          <w:szCs w:val="22"/>
        </w:rPr>
        <w:t>,2</w:t>
      </w:r>
      <w:r w:rsidR="00484D54" w:rsidRPr="00484D54">
        <w:rPr>
          <w:color w:val="000000" w:themeColor="text1"/>
          <w:szCs w:val="22"/>
        </w:rPr>
        <w:t>2</w:t>
      </w:r>
      <w:r w:rsidRPr="00484D54">
        <w:rPr>
          <w:bCs/>
          <w:color w:val="000000" w:themeColor="text1"/>
        </w:rPr>
        <w:t>,</w:t>
      </w:r>
      <w:r w:rsidR="00484D54" w:rsidRPr="00484D54">
        <w:rPr>
          <w:bCs/>
          <w:color w:val="000000" w:themeColor="text1"/>
        </w:rPr>
        <w:t>23,24,25</w:t>
      </w:r>
      <w:r w:rsidR="00927C54" w:rsidRPr="00484D54">
        <w:rPr>
          <w:bCs/>
          <w:color w:val="000000" w:themeColor="text1"/>
        </w:rPr>
        <w:t xml:space="preserve"> Z</w:t>
      </w:r>
      <w:r w:rsidR="00484D54" w:rsidRPr="00484D54">
        <w:rPr>
          <w:bCs/>
          <w:color w:val="000000" w:themeColor="text1"/>
        </w:rPr>
        <w:t>S</w:t>
      </w:r>
      <w:r w:rsidR="00927C54" w:rsidRPr="00484D54">
        <w:rPr>
          <w:bCs/>
          <w:color w:val="000000" w:themeColor="text1"/>
        </w:rPr>
        <w:t>,</w:t>
      </w:r>
    </w:p>
    <w:p w14:paraId="4FE26B3B" w14:textId="77777777" w:rsidR="005F5B92" w:rsidRPr="00484D54" w:rsidRDefault="005F5B92" w:rsidP="00163DBF">
      <w:pPr>
        <w:ind w:right="25" w:firstLine="0"/>
        <w:rPr>
          <w:color w:val="000000" w:themeColor="text1"/>
        </w:rPr>
      </w:pPr>
    </w:p>
    <w:p w14:paraId="3C389BE3" w14:textId="20F3158C" w:rsidR="000F03AA" w:rsidRPr="00484D54" w:rsidRDefault="000F03AA" w:rsidP="000F03AA">
      <w:pPr>
        <w:ind w:right="25" w:firstLine="0"/>
        <w:rPr>
          <w:color w:val="000000" w:themeColor="text1"/>
        </w:rPr>
      </w:pPr>
      <w:r w:rsidRPr="00484D54">
        <w:rPr>
          <w:b/>
          <w:color w:val="000000" w:themeColor="text1"/>
          <w:szCs w:val="20"/>
        </w:rPr>
        <w:t>J</w:t>
      </w:r>
      <w:r w:rsidR="00484D54" w:rsidRPr="00484D54">
        <w:rPr>
          <w:b/>
          <w:color w:val="000000" w:themeColor="text1"/>
          <w:szCs w:val="20"/>
        </w:rPr>
        <w:t>e</w:t>
      </w:r>
      <w:r w:rsidRPr="00484D54">
        <w:rPr>
          <w:b/>
          <w:color w:val="000000" w:themeColor="text1"/>
          <w:szCs w:val="20"/>
        </w:rPr>
        <w:t xml:space="preserve"> navrhován</w:t>
      </w:r>
      <w:r w:rsidR="00484D54" w:rsidRPr="00484D54">
        <w:rPr>
          <w:b/>
          <w:color w:val="000000" w:themeColor="text1"/>
          <w:szCs w:val="20"/>
        </w:rPr>
        <w:t>a</w:t>
      </w:r>
      <w:r w:rsidRPr="00484D54">
        <w:rPr>
          <w:b/>
          <w:color w:val="000000" w:themeColor="text1"/>
          <w:szCs w:val="20"/>
        </w:rPr>
        <w:t xml:space="preserve"> tyto </w:t>
      </w:r>
      <w:r w:rsidR="00A347DF" w:rsidRPr="00484D54">
        <w:rPr>
          <w:b/>
          <w:color w:val="000000" w:themeColor="text1"/>
          <w:szCs w:val="22"/>
        </w:rPr>
        <w:t>transformační</w:t>
      </w:r>
      <w:r w:rsidR="00A347DF" w:rsidRPr="00484D54">
        <w:rPr>
          <w:b/>
          <w:color w:val="000000" w:themeColor="text1"/>
          <w:szCs w:val="20"/>
        </w:rPr>
        <w:t xml:space="preserve"> </w:t>
      </w:r>
      <w:r w:rsidRPr="00484D54">
        <w:rPr>
          <w:b/>
          <w:color w:val="000000" w:themeColor="text1"/>
          <w:szCs w:val="20"/>
        </w:rPr>
        <w:t>ploch</w:t>
      </w:r>
      <w:r w:rsidR="00484D54" w:rsidRPr="00484D54">
        <w:rPr>
          <w:b/>
          <w:color w:val="000000" w:themeColor="text1"/>
          <w:szCs w:val="20"/>
        </w:rPr>
        <w:t>a</w:t>
      </w:r>
      <w:r w:rsidRPr="00484D54">
        <w:rPr>
          <w:b/>
          <w:color w:val="000000" w:themeColor="text1"/>
          <w:szCs w:val="20"/>
        </w:rPr>
        <w:t>:</w:t>
      </w:r>
    </w:p>
    <w:p w14:paraId="62E9D884" w14:textId="053DDC1E" w:rsidR="0022452E" w:rsidRPr="00E04138" w:rsidRDefault="0022452E" w:rsidP="0022452E">
      <w:pPr>
        <w:pStyle w:val="Odstavecseseznamem"/>
        <w:numPr>
          <w:ilvl w:val="0"/>
          <w:numId w:val="9"/>
        </w:numPr>
        <w:ind w:right="25"/>
        <w:rPr>
          <w:i/>
          <w:iCs/>
          <w:color w:val="000000" w:themeColor="text1"/>
        </w:rPr>
      </w:pPr>
      <w:r w:rsidRPr="00484D54">
        <w:rPr>
          <w:color w:val="000000" w:themeColor="text1"/>
        </w:rPr>
        <w:t xml:space="preserve">plocha </w:t>
      </w:r>
      <w:r w:rsidR="00484D54" w:rsidRPr="00484D54">
        <w:rPr>
          <w:color w:val="000000" w:themeColor="text1"/>
        </w:rPr>
        <w:t>výroby lehké</w:t>
      </w:r>
      <w:r w:rsidRPr="00484D54">
        <w:rPr>
          <w:color w:val="000000" w:themeColor="text1"/>
        </w:rPr>
        <w:t xml:space="preserve"> </w:t>
      </w:r>
      <w:r w:rsidR="00927C54" w:rsidRPr="00484D54">
        <w:rPr>
          <w:bCs/>
          <w:color w:val="000000" w:themeColor="text1"/>
        </w:rPr>
        <w:t>–</w:t>
      </w:r>
      <w:r w:rsidRPr="00484D54">
        <w:rPr>
          <w:color w:val="000000" w:themeColor="text1"/>
        </w:rPr>
        <w:t xml:space="preserve"> </w:t>
      </w:r>
      <w:r w:rsidR="00A347DF" w:rsidRPr="00484D54">
        <w:rPr>
          <w:color w:val="000000" w:themeColor="text1"/>
        </w:rPr>
        <w:t>T</w:t>
      </w:r>
      <w:r w:rsidRPr="00484D54">
        <w:rPr>
          <w:color w:val="000000" w:themeColor="text1"/>
        </w:rPr>
        <w:t xml:space="preserve">.1 </w:t>
      </w:r>
      <w:r w:rsidR="00484D54" w:rsidRPr="00484D54">
        <w:rPr>
          <w:color w:val="000000" w:themeColor="text1"/>
        </w:rPr>
        <w:t>VL</w:t>
      </w:r>
      <w:r w:rsidR="00927C54" w:rsidRPr="00484D54">
        <w:rPr>
          <w:color w:val="000000" w:themeColor="text1"/>
        </w:rPr>
        <w:t>,</w:t>
      </w:r>
    </w:p>
    <w:p w14:paraId="4BB0A80A" w14:textId="77777777" w:rsidR="000F03AA" w:rsidRPr="00484D54" w:rsidRDefault="000F03AA" w:rsidP="005F5B92">
      <w:pPr>
        <w:ind w:right="25"/>
        <w:rPr>
          <w:color w:val="000000" w:themeColor="text1"/>
        </w:rPr>
      </w:pPr>
    </w:p>
    <w:p w14:paraId="69EDB31C" w14:textId="06FD194E" w:rsidR="00537602" w:rsidRPr="00484D54" w:rsidRDefault="00537602" w:rsidP="00537602">
      <w:pPr>
        <w:ind w:right="25" w:firstLine="0"/>
        <w:rPr>
          <w:color w:val="000000" w:themeColor="text1"/>
        </w:rPr>
      </w:pPr>
      <w:r w:rsidRPr="00484D54">
        <w:rPr>
          <w:b/>
          <w:color w:val="000000" w:themeColor="text1"/>
          <w:szCs w:val="20"/>
        </w:rPr>
        <w:t xml:space="preserve">Jsou navrhovány tyto </w:t>
      </w:r>
      <w:r w:rsidR="0079470A" w:rsidRPr="00484D54">
        <w:rPr>
          <w:b/>
          <w:color w:val="000000" w:themeColor="text1"/>
          <w:szCs w:val="20"/>
        </w:rPr>
        <w:t>plochy změn v krajině</w:t>
      </w:r>
      <w:r w:rsidRPr="00484D54">
        <w:rPr>
          <w:b/>
          <w:color w:val="000000" w:themeColor="text1"/>
          <w:szCs w:val="20"/>
        </w:rPr>
        <w:t>:</w:t>
      </w:r>
    </w:p>
    <w:p w14:paraId="5EFD248B" w14:textId="707A9AF1" w:rsidR="000F03AA" w:rsidRPr="00484D54" w:rsidRDefault="000F03AA" w:rsidP="00234B7A">
      <w:pPr>
        <w:pStyle w:val="Odstavecseseznamem"/>
        <w:numPr>
          <w:ilvl w:val="0"/>
          <w:numId w:val="9"/>
        </w:numPr>
        <w:ind w:right="25"/>
        <w:rPr>
          <w:color w:val="000000" w:themeColor="text1"/>
        </w:rPr>
      </w:pPr>
      <w:r w:rsidRPr="00484D54">
        <w:rPr>
          <w:b/>
          <w:color w:val="000000" w:themeColor="text1"/>
        </w:rPr>
        <w:t>plochy vodní a</w:t>
      </w:r>
      <w:r w:rsidR="007B55E0" w:rsidRPr="00484D54">
        <w:rPr>
          <w:b/>
          <w:color w:val="000000" w:themeColor="text1"/>
        </w:rPr>
        <w:t xml:space="preserve"> </w:t>
      </w:r>
      <w:r w:rsidR="003D1130" w:rsidRPr="00484D54">
        <w:rPr>
          <w:b/>
          <w:color w:val="000000" w:themeColor="text1"/>
        </w:rPr>
        <w:t>vodohospodářské všeobecné</w:t>
      </w:r>
      <w:r w:rsidRPr="00484D54">
        <w:rPr>
          <w:color w:val="000000" w:themeColor="text1"/>
        </w:rPr>
        <w:t xml:space="preserve"> </w:t>
      </w:r>
      <w:r w:rsidR="00927C54" w:rsidRPr="00484D54">
        <w:rPr>
          <w:bCs/>
          <w:color w:val="000000" w:themeColor="text1"/>
        </w:rPr>
        <w:t>–</w:t>
      </w:r>
      <w:r w:rsidRPr="00484D54">
        <w:rPr>
          <w:color w:val="000000" w:themeColor="text1"/>
        </w:rPr>
        <w:t xml:space="preserve"> K</w:t>
      </w:r>
      <w:r w:rsidR="003D1130" w:rsidRPr="00484D54">
        <w:rPr>
          <w:color w:val="000000" w:themeColor="text1"/>
        </w:rPr>
        <w:t>1, K.2, K.3</w:t>
      </w:r>
      <w:r w:rsidR="00484D54" w:rsidRPr="00484D54">
        <w:rPr>
          <w:color w:val="000000" w:themeColor="text1"/>
        </w:rPr>
        <w:t xml:space="preserve">, K.4 </w:t>
      </w:r>
      <w:r w:rsidR="007B55E0" w:rsidRPr="00484D54">
        <w:rPr>
          <w:color w:val="000000" w:themeColor="text1"/>
        </w:rPr>
        <w:t xml:space="preserve"> </w:t>
      </w:r>
      <w:r w:rsidRPr="00484D54">
        <w:rPr>
          <w:color w:val="000000" w:themeColor="text1"/>
        </w:rPr>
        <w:t>W</w:t>
      </w:r>
      <w:r w:rsidR="003D1130" w:rsidRPr="00484D54">
        <w:rPr>
          <w:color w:val="000000" w:themeColor="text1"/>
        </w:rPr>
        <w:t xml:space="preserve">U </w:t>
      </w:r>
    </w:p>
    <w:p w14:paraId="7FBA3710" w14:textId="24C3F2BC" w:rsidR="00484D54" w:rsidRPr="00484D54" w:rsidRDefault="00484D54" w:rsidP="00234B7A">
      <w:pPr>
        <w:pStyle w:val="Odstavecseseznamem"/>
        <w:numPr>
          <w:ilvl w:val="0"/>
          <w:numId w:val="9"/>
        </w:numPr>
        <w:ind w:right="25"/>
        <w:rPr>
          <w:color w:val="000000" w:themeColor="text1"/>
        </w:rPr>
      </w:pPr>
      <w:r w:rsidRPr="00484D54">
        <w:rPr>
          <w:b/>
          <w:color w:val="000000" w:themeColor="text1"/>
        </w:rPr>
        <w:t>plochy vodní a vodohospodářské jiné</w:t>
      </w:r>
      <w:r w:rsidRPr="00484D54">
        <w:rPr>
          <w:color w:val="000000" w:themeColor="text1"/>
        </w:rPr>
        <w:t xml:space="preserve"> </w:t>
      </w:r>
      <w:r w:rsidRPr="00484D54">
        <w:rPr>
          <w:bCs/>
          <w:color w:val="000000" w:themeColor="text1"/>
        </w:rPr>
        <w:t>–</w:t>
      </w:r>
      <w:r w:rsidRPr="00484D54">
        <w:rPr>
          <w:color w:val="000000" w:themeColor="text1"/>
        </w:rPr>
        <w:t xml:space="preserve"> K.5  WX</w:t>
      </w:r>
    </w:p>
    <w:p w14:paraId="306FCD80" w14:textId="4BF088C5" w:rsidR="00235FA0" w:rsidRPr="00484D54" w:rsidRDefault="001F1276" w:rsidP="00234B7A">
      <w:pPr>
        <w:pStyle w:val="Odstavecseseznamem"/>
        <w:numPr>
          <w:ilvl w:val="0"/>
          <w:numId w:val="9"/>
        </w:numPr>
        <w:ind w:right="25"/>
        <w:rPr>
          <w:color w:val="000000" w:themeColor="text1"/>
        </w:rPr>
      </w:pPr>
      <w:r w:rsidRPr="00484D54">
        <w:rPr>
          <w:b/>
          <w:color w:val="000000" w:themeColor="text1"/>
        </w:rPr>
        <w:t>plochy přírodní</w:t>
      </w:r>
      <w:r w:rsidR="007B55E0" w:rsidRPr="00484D54">
        <w:rPr>
          <w:b/>
          <w:color w:val="000000" w:themeColor="text1"/>
        </w:rPr>
        <w:t xml:space="preserve"> všeobecné</w:t>
      </w:r>
      <w:r w:rsidRPr="00484D54">
        <w:rPr>
          <w:b/>
          <w:color w:val="000000" w:themeColor="text1"/>
        </w:rPr>
        <w:t xml:space="preserve"> </w:t>
      </w:r>
      <w:r w:rsidR="00927C54" w:rsidRPr="00484D54">
        <w:rPr>
          <w:bCs/>
          <w:color w:val="000000" w:themeColor="text1"/>
        </w:rPr>
        <w:t>–</w:t>
      </w:r>
      <w:r w:rsidRPr="00484D54">
        <w:rPr>
          <w:b/>
          <w:color w:val="000000" w:themeColor="text1"/>
        </w:rPr>
        <w:t xml:space="preserve"> </w:t>
      </w:r>
      <w:r w:rsidRPr="00484D54">
        <w:rPr>
          <w:bCs/>
          <w:color w:val="000000" w:themeColor="text1"/>
        </w:rPr>
        <w:t xml:space="preserve">pro </w:t>
      </w:r>
      <w:r w:rsidR="00235FA0" w:rsidRPr="00484D54">
        <w:rPr>
          <w:bCs/>
          <w:color w:val="000000" w:themeColor="text1"/>
        </w:rPr>
        <w:t>územní systém ekologické stability</w:t>
      </w:r>
      <w:r w:rsidR="005F5B92" w:rsidRPr="00484D54">
        <w:rPr>
          <w:b/>
          <w:color w:val="000000" w:themeColor="text1"/>
        </w:rPr>
        <w:t xml:space="preserve"> </w:t>
      </w:r>
      <w:r w:rsidRPr="00484D54">
        <w:rPr>
          <w:color w:val="000000" w:themeColor="text1"/>
        </w:rPr>
        <w:t>–</w:t>
      </w:r>
      <w:r w:rsidR="000F03AA" w:rsidRPr="00484D54">
        <w:rPr>
          <w:color w:val="000000" w:themeColor="text1"/>
        </w:rPr>
        <w:t xml:space="preserve"> K</w:t>
      </w:r>
      <w:r w:rsidR="00927C54" w:rsidRPr="00484D54">
        <w:rPr>
          <w:color w:val="000000" w:themeColor="text1"/>
        </w:rPr>
        <w:t>.</w:t>
      </w:r>
      <w:r w:rsidR="008A0423">
        <w:rPr>
          <w:color w:val="000000" w:themeColor="text1"/>
        </w:rPr>
        <w:t>7</w:t>
      </w:r>
      <w:r w:rsidR="00837BA8" w:rsidRPr="00484D54">
        <w:rPr>
          <w:color w:val="000000" w:themeColor="text1"/>
        </w:rPr>
        <w:t xml:space="preserve"> </w:t>
      </w:r>
      <w:r w:rsidR="0079470A" w:rsidRPr="00484D54">
        <w:rPr>
          <w:color w:val="000000" w:themeColor="text1"/>
        </w:rPr>
        <w:t>-</w:t>
      </w:r>
      <w:r w:rsidR="00837BA8" w:rsidRPr="00484D54">
        <w:rPr>
          <w:color w:val="000000" w:themeColor="text1"/>
        </w:rPr>
        <w:t xml:space="preserve"> K.</w:t>
      </w:r>
      <w:r w:rsidR="003D1130" w:rsidRPr="00484D54">
        <w:rPr>
          <w:color w:val="000000" w:themeColor="text1"/>
        </w:rPr>
        <w:t>2</w:t>
      </w:r>
      <w:r w:rsidR="00484D54" w:rsidRPr="00484D54">
        <w:rPr>
          <w:color w:val="000000" w:themeColor="text1"/>
        </w:rPr>
        <w:t>9</w:t>
      </w:r>
      <w:r w:rsidR="0079470A" w:rsidRPr="00484D54">
        <w:rPr>
          <w:color w:val="000000" w:themeColor="text1"/>
        </w:rPr>
        <w:t xml:space="preserve"> </w:t>
      </w:r>
      <w:r w:rsidR="000F03AA" w:rsidRPr="00484D54">
        <w:rPr>
          <w:color w:val="000000" w:themeColor="text1"/>
        </w:rPr>
        <w:t xml:space="preserve">  </w:t>
      </w:r>
      <w:r w:rsidR="007B55E0" w:rsidRPr="00484D54">
        <w:rPr>
          <w:color w:val="000000" w:themeColor="text1"/>
        </w:rPr>
        <w:t xml:space="preserve">NU </w:t>
      </w:r>
    </w:p>
    <w:p w14:paraId="79B0FCE0" w14:textId="1DD65F53" w:rsidR="0079470A" w:rsidRPr="00484D54" w:rsidRDefault="0079470A" w:rsidP="00234B7A">
      <w:pPr>
        <w:pStyle w:val="Odstavecseseznamem"/>
        <w:numPr>
          <w:ilvl w:val="0"/>
          <w:numId w:val="9"/>
        </w:numPr>
        <w:ind w:right="25"/>
        <w:rPr>
          <w:color w:val="000000" w:themeColor="text1"/>
        </w:rPr>
      </w:pPr>
      <w:r w:rsidRPr="00484D54">
        <w:rPr>
          <w:b/>
          <w:color w:val="000000" w:themeColor="text1"/>
        </w:rPr>
        <w:t xml:space="preserve">plochy </w:t>
      </w:r>
      <w:r w:rsidR="00484D54" w:rsidRPr="00484D54">
        <w:rPr>
          <w:b/>
          <w:color w:val="000000" w:themeColor="text1"/>
        </w:rPr>
        <w:t xml:space="preserve">zeleně </w:t>
      </w:r>
      <w:r w:rsidR="005E792B" w:rsidRPr="00484D54">
        <w:rPr>
          <w:b/>
          <w:bCs/>
          <w:color w:val="000000" w:themeColor="text1"/>
        </w:rPr>
        <w:t>krajinné</w:t>
      </w:r>
      <w:r w:rsidR="00484D54" w:rsidRPr="00484D54">
        <w:rPr>
          <w:bCs/>
          <w:color w:val="000000" w:themeColor="text1"/>
        </w:rPr>
        <w:t xml:space="preserve"> </w:t>
      </w:r>
      <w:r w:rsidRPr="00484D54">
        <w:rPr>
          <w:bCs/>
          <w:color w:val="000000" w:themeColor="text1"/>
        </w:rPr>
        <w:t>– K</w:t>
      </w:r>
      <w:r w:rsidR="00837BA8" w:rsidRPr="00484D54">
        <w:rPr>
          <w:bCs/>
          <w:color w:val="000000" w:themeColor="text1"/>
        </w:rPr>
        <w:t>.</w:t>
      </w:r>
      <w:r w:rsidR="00484D54" w:rsidRPr="00484D54">
        <w:rPr>
          <w:bCs/>
          <w:color w:val="000000" w:themeColor="text1"/>
        </w:rPr>
        <w:t>30 – K.38</w:t>
      </w:r>
      <w:r w:rsidRPr="00484D54">
        <w:rPr>
          <w:bCs/>
          <w:color w:val="000000" w:themeColor="text1"/>
        </w:rPr>
        <w:t xml:space="preserve"> </w:t>
      </w:r>
      <w:r w:rsidR="00484D54" w:rsidRPr="00484D54">
        <w:rPr>
          <w:bCs/>
          <w:color w:val="000000" w:themeColor="text1"/>
        </w:rPr>
        <w:t>ZK</w:t>
      </w:r>
    </w:p>
    <w:p w14:paraId="4098E3E9" w14:textId="00B08894" w:rsidR="00484D54" w:rsidRPr="00484D54" w:rsidRDefault="00484D54" w:rsidP="00234B7A">
      <w:pPr>
        <w:pStyle w:val="Odstavecseseznamem"/>
        <w:numPr>
          <w:ilvl w:val="0"/>
          <w:numId w:val="9"/>
        </w:numPr>
        <w:ind w:right="25"/>
        <w:rPr>
          <w:color w:val="000000" w:themeColor="text1"/>
        </w:rPr>
      </w:pPr>
      <w:r w:rsidRPr="00484D54">
        <w:rPr>
          <w:b/>
          <w:color w:val="000000" w:themeColor="text1"/>
        </w:rPr>
        <w:t xml:space="preserve">plochy orná půda </w:t>
      </w:r>
      <w:r w:rsidRPr="00484D54">
        <w:rPr>
          <w:color w:val="000000" w:themeColor="text1"/>
        </w:rPr>
        <w:t>– K.39</w:t>
      </w:r>
    </w:p>
    <w:p w14:paraId="46200871" w14:textId="77777777" w:rsidR="001F1276" w:rsidRPr="00E04138" w:rsidRDefault="001F1276" w:rsidP="001F1276">
      <w:pPr>
        <w:pStyle w:val="Odstavecseseznamem"/>
        <w:ind w:left="927" w:right="25" w:firstLine="0"/>
        <w:rPr>
          <w:i/>
          <w:iCs/>
          <w:color w:val="000000" w:themeColor="text1"/>
        </w:rPr>
      </w:pPr>
    </w:p>
    <w:p w14:paraId="041FEAE5" w14:textId="77777777" w:rsidR="005F5B92" w:rsidRPr="00E04138" w:rsidRDefault="005F5B92" w:rsidP="001D2770">
      <w:pPr>
        <w:pStyle w:val="Nadpis3"/>
      </w:pPr>
      <w:bookmarkStart w:id="27" w:name="_Toc229742268"/>
      <w:bookmarkStart w:id="28" w:name="_Hlk111550430"/>
      <w:r w:rsidRPr="00E04138">
        <w:t>U</w:t>
      </w:r>
      <w:r w:rsidR="007E7405" w:rsidRPr="00E04138">
        <w:t>rbanistická kompozice spočívá v</w:t>
      </w:r>
      <w:r w:rsidRPr="00E04138">
        <w:t>:</w:t>
      </w:r>
      <w:bookmarkEnd w:id="27"/>
    </w:p>
    <w:p w14:paraId="71F813BF" w14:textId="77777777" w:rsidR="00837BA8" w:rsidRPr="00484D54" w:rsidRDefault="00837BA8" w:rsidP="00837BA8">
      <w:pPr>
        <w:pStyle w:val="Odstavecseseznamem"/>
        <w:numPr>
          <w:ilvl w:val="0"/>
          <w:numId w:val="9"/>
        </w:numPr>
        <w:ind w:right="25"/>
        <w:rPr>
          <w:color w:val="000000" w:themeColor="text1"/>
          <w:szCs w:val="22"/>
        </w:rPr>
      </w:pPr>
      <w:bookmarkStart w:id="29" w:name="_Toc282442535"/>
      <w:bookmarkStart w:id="30" w:name="_Toc282443377"/>
      <w:bookmarkStart w:id="31" w:name="_Toc418235460"/>
      <w:bookmarkEnd w:id="28"/>
      <w:r w:rsidRPr="00484D54">
        <w:rPr>
          <w:color w:val="000000" w:themeColor="text1"/>
          <w:szCs w:val="22"/>
        </w:rPr>
        <w:t>v respektování založení obce podél hlavní komunikace</w:t>
      </w:r>
    </w:p>
    <w:p w14:paraId="551A6E03" w14:textId="4162728C" w:rsidR="00837BA8" w:rsidRPr="00484D54" w:rsidRDefault="00837BA8" w:rsidP="00837BA8">
      <w:pPr>
        <w:pStyle w:val="Odstavecseseznamem"/>
        <w:numPr>
          <w:ilvl w:val="0"/>
          <w:numId w:val="9"/>
        </w:numPr>
        <w:ind w:right="25"/>
        <w:rPr>
          <w:color w:val="000000" w:themeColor="text1"/>
          <w:szCs w:val="22"/>
        </w:rPr>
      </w:pPr>
      <w:r w:rsidRPr="00484D54">
        <w:rPr>
          <w:color w:val="000000" w:themeColor="text1"/>
          <w:szCs w:val="22"/>
        </w:rPr>
        <w:t xml:space="preserve">v respektování centrálního charakteru </w:t>
      </w:r>
      <w:r w:rsidR="0070136B" w:rsidRPr="00484D54">
        <w:rPr>
          <w:color w:val="000000" w:themeColor="text1"/>
          <w:szCs w:val="22"/>
        </w:rPr>
        <w:t>návsi</w:t>
      </w:r>
    </w:p>
    <w:p w14:paraId="71FB4B05" w14:textId="77777777" w:rsidR="00837BA8" w:rsidRPr="00484D54" w:rsidRDefault="00837BA8" w:rsidP="00837BA8">
      <w:pPr>
        <w:pStyle w:val="Odstavecseseznamem"/>
        <w:numPr>
          <w:ilvl w:val="0"/>
          <w:numId w:val="9"/>
        </w:numPr>
        <w:ind w:right="25"/>
        <w:rPr>
          <w:color w:val="000000" w:themeColor="text1"/>
          <w:szCs w:val="22"/>
        </w:rPr>
      </w:pPr>
      <w:r w:rsidRPr="00484D54">
        <w:rPr>
          <w:color w:val="000000" w:themeColor="text1"/>
          <w:szCs w:val="22"/>
        </w:rPr>
        <w:t xml:space="preserve">respektování historické venkovské zástavby </w:t>
      </w:r>
    </w:p>
    <w:p w14:paraId="5079E82A" w14:textId="497C3F79" w:rsidR="00837BA8" w:rsidRPr="0011435F" w:rsidRDefault="00837BA8" w:rsidP="00837BA8">
      <w:pPr>
        <w:pStyle w:val="Odstavecseseznamem"/>
        <w:numPr>
          <w:ilvl w:val="0"/>
          <w:numId w:val="9"/>
        </w:numPr>
        <w:ind w:right="25"/>
        <w:rPr>
          <w:color w:val="000000" w:themeColor="text1"/>
          <w:szCs w:val="22"/>
        </w:rPr>
      </w:pPr>
      <w:r w:rsidRPr="0011435F">
        <w:rPr>
          <w:color w:val="000000" w:themeColor="text1"/>
          <w:szCs w:val="22"/>
        </w:rPr>
        <w:t>respektování vodní</w:t>
      </w:r>
      <w:r w:rsidR="0070136B" w:rsidRPr="0011435F">
        <w:rPr>
          <w:color w:val="000000" w:themeColor="text1"/>
          <w:szCs w:val="22"/>
        </w:rPr>
        <w:t>ch</w:t>
      </w:r>
      <w:r w:rsidRPr="0011435F">
        <w:rPr>
          <w:color w:val="000000" w:themeColor="text1"/>
          <w:szCs w:val="22"/>
        </w:rPr>
        <w:t xml:space="preserve"> tok</w:t>
      </w:r>
      <w:r w:rsidR="0070136B" w:rsidRPr="0011435F">
        <w:rPr>
          <w:color w:val="000000" w:themeColor="text1"/>
          <w:szCs w:val="22"/>
        </w:rPr>
        <w:t>ů</w:t>
      </w:r>
      <w:r w:rsidRPr="0011435F">
        <w:rPr>
          <w:color w:val="000000" w:themeColor="text1"/>
          <w:szCs w:val="22"/>
        </w:rPr>
        <w:t xml:space="preserve"> – </w:t>
      </w:r>
      <w:r w:rsidR="00484D54" w:rsidRPr="0011435F">
        <w:rPr>
          <w:color w:val="000000" w:themeColor="text1"/>
          <w:szCs w:val="22"/>
        </w:rPr>
        <w:t>Pradlenka</w:t>
      </w:r>
      <w:r w:rsidR="0011435F" w:rsidRPr="0011435F">
        <w:rPr>
          <w:color w:val="000000" w:themeColor="text1"/>
          <w:szCs w:val="22"/>
        </w:rPr>
        <w:t xml:space="preserve">, v části mimo návrh </w:t>
      </w:r>
      <w:r w:rsidR="0011435F">
        <w:rPr>
          <w:color w:val="000000" w:themeColor="text1"/>
          <w:szCs w:val="22"/>
        </w:rPr>
        <w:t xml:space="preserve">vodní nádrže </w:t>
      </w:r>
      <w:r w:rsidR="0011435F" w:rsidRPr="0011435F">
        <w:rPr>
          <w:color w:val="000000" w:themeColor="text1"/>
          <w:szCs w:val="22"/>
        </w:rPr>
        <w:t>K.5 WX</w:t>
      </w:r>
    </w:p>
    <w:p w14:paraId="6FCC7C14" w14:textId="4FC4871C" w:rsidR="00837BA8" w:rsidRPr="00484D54" w:rsidRDefault="00837BA8" w:rsidP="00837BA8">
      <w:pPr>
        <w:pStyle w:val="Odstavecseseznamem"/>
        <w:numPr>
          <w:ilvl w:val="0"/>
          <w:numId w:val="9"/>
        </w:numPr>
        <w:ind w:right="25"/>
        <w:rPr>
          <w:color w:val="000000" w:themeColor="text1"/>
          <w:szCs w:val="22"/>
        </w:rPr>
      </w:pPr>
      <w:r w:rsidRPr="00484D54">
        <w:rPr>
          <w:color w:val="000000" w:themeColor="text1"/>
          <w:szCs w:val="22"/>
        </w:rPr>
        <w:t>respektování významných objektů a stavebních dominant (kostel, MŠ, OÚ</w:t>
      </w:r>
      <w:r w:rsidR="00484D54" w:rsidRPr="00484D54">
        <w:rPr>
          <w:color w:val="000000" w:themeColor="text1"/>
          <w:szCs w:val="22"/>
        </w:rPr>
        <w:t>, Sokolovna, Sýpka, Kulturní dům</w:t>
      </w:r>
      <w:r w:rsidR="00BA355A" w:rsidRPr="00484D54">
        <w:rPr>
          <w:color w:val="000000" w:themeColor="text1"/>
          <w:szCs w:val="22"/>
        </w:rPr>
        <w:t> </w:t>
      </w:r>
      <w:r w:rsidRPr="00484D54">
        <w:rPr>
          <w:color w:val="000000" w:themeColor="text1"/>
          <w:szCs w:val="22"/>
        </w:rPr>
        <w:t>a</w:t>
      </w:r>
      <w:r w:rsidR="00BA355A" w:rsidRPr="00484D54">
        <w:rPr>
          <w:color w:val="000000" w:themeColor="text1"/>
          <w:szCs w:val="22"/>
        </w:rPr>
        <w:t> </w:t>
      </w:r>
      <w:r w:rsidR="003D1130" w:rsidRPr="00484D54">
        <w:rPr>
          <w:color w:val="000000" w:themeColor="text1"/>
          <w:szCs w:val="22"/>
        </w:rPr>
        <w:t>další</w:t>
      </w:r>
    </w:p>
    <w:p w14:paraId="0905C24F" w14:textId="77777777" w:rsidR="000364E1" w:rsidRPr="00484D54" w:rsidRDefault="000364E1" w:rsidP="001D2770">
      <w:pPr>
        <w:pStyle w:val="Nadpis3"/>
      </w:pPr>
      <w:bookmarkStart w:id="32" w:name="_Toc229742269"/>
      <w:r w:rsidRPr="00484D54">
        <w:t>V</w:t>
      </w:r>
      <w:r w:rsidR="00EB4373" w:rsidRPr="00484D54">
        <w:t>ymezení zastavitelných ploch, ploch přestavby, ploch koridorů technické infrastruktury a systému sídelní zeleně</w:t>
      </w:r>
      <w:bookmarkEnd w:id="29"/>
      <w:bookmarkEnd w:id="30"/>
      <w:bookmarkEnd w:id="31"/>
      <w:bookmarkEnd w:id="32"/>
      <w:r w:rsidR="00EB4373" w:rsidRPr="00484D54">
        <w:t xml:space="preserve"> </w:t>
      </w:r>
    </w:p>
    <w:p w14:paraId="3CFC0FDD" w14:textId="49A0D62A" w:rsidR="000364E1" w:rsidRPr="00484D54" w:rsidRDefault="000364E1" w:rsidP="000364E1">
      <w:pPr>
        <w:pStyle w:val="Zkladntextodsazen31"/>
        <w:spacing w:before="60" w:after="60"/>
        <w:ind w:right="67" w:firstLine="0"/>
        <w:rPr>
          <w:i w:val="0"/>
          <w:color w:val="000000" w:themeColor="text1"/>
        </w:rPr>
      </w:pPr>
      <w:r w:rsidRPr="00484D54">
        <w:rPr>
          <w:i w:val="0"/>
          <w:color w:val="000000" w:themeColor="text1"/>
        </w:rPr>
        <w:t>K naplnění cílů územního plánu bylo řešené území rozděleno na plochy s</w:t>
      </w:r>
      <w:r w:rsidR="005A351C" w:rsidRPr="00484D54">
        <w:rPr>
          <w:i w:val="0"/>
          <w:color w:val="000000" w:themeColor="text1"/>
        </w:rPr>
        <w:t> </w:t>
      </w:r>
      <w:r w:rsidRPr="00484D54">
        <w:rPr>
          <w:i w:val="0"/>
          <w:color w:val="000000" w:themeColor="text1"/>
        </w:rPr>
        <w:t>rozdílným</w:t>
      </w:r>
      <w:r w:rsidR="005A351C" w:rsidRPr="00484D54">
        <w:rPr>
          <w:i w:val="0"/>
          <w:color w:val="000000" w:themeColor="text1"/>
        </w:rPr>
        <w:t xml:space="preserve"> způsobem využití</w:t>
      </w:r>
      <w:r w:rsidRPr="00484D54">
        <w:rPr>
          <w:i w:val="0"/>
          <w:color w:val="000000" w:themeColor="text1"/>
        </w:rPr>
        <w:t>. Návrh je</w:t>
      </w:r>
      <w:r w:rsidR="00BA355A" w:rsidRPr="00484D54">
        <w:rPr>
          <w:i w:val="0"/>
          <w:color w:val="000000" w:themeColor="text1"/>
        </w:rPr>
        <w:t> </w:t>
      </w:r>
      <w:r w:rsidRPr="00484D54">
        <w:rPr>
          <w:i w:val="0"/>
          <w:color w:val="000000" w:themeColor="text1"/>
        </w:rPr>
        <w:t xml:space="preserve">zobrazen v grafické části územního plánu, v hlavním výkrese. </w:t>
      </w:r>
    </w:p>
    <w:p w14:paraId="2926CF93" w14:textId="77777777" w:rsidR="005A351C" w:rsidRPr="00484D54" w:rsidRDefault="005A351C" w:rsidP="000364E1">
      <w:pPr>
        <w:ind w:firstLine="0"/>
        <w:rPr>
          <w:color w:val="000000" w:themeColor="text1"/>
        </w:rPr>
      </w:pPr>
    </w:p>
    <w:p w14:paraId="78449425" w14:textId="77777777" w:rsidR="001D2ECD" w:rsidRPr="00484D54" w:rsidRDefault="000364E1" w:rsidP="000364E1">
      <w:pPr>
        <w:ind w:firstLine="0"/>
        <w:rPr>
          <w:b/>
          <w:color w:val="000000" w:themeColor="text1"/>
        </w:rPr>
      </w:pPr>
      <w:r w:rsidRPr="00484D54">
        <w:rPr>
          <w:b/>
          <w:color w:val="000000" w:themeColor="text1"/>
        </w:rPr>
        <w:t>ZASTAVITELN</w:t>
      </w:r>
      <w:r w:rsidR="001D2ECD" w:rsidRPr="00484D54">
        <w:rPr>
          <w:b/>
          <w:color w:val="000000" w:themeColor="text1"/>
        </w:rPr>
        <w:t>É</w:t>
      </w:r>
      <w:r w:rsidRPr="00484D54">
        <w:rPr>
          <w:b/>
          <w:color w:val="000000" w:themeColor="text1"/>
        </w:rPr>
        <w:t xml:space="preserve"> PLOCH</w:t>
      </w:r>
      <w:r w:rsidR="001D2ECD" w:rsidRPr="00484D54">
        <w:rPr>
          <w:b/>
          <w:color w:val="000000" w:themeColor="text1"/>
        </w:rPr>
        <w:t>Y</w:t>
      </w:r>
    </w:p>
    <w:p w14:paraId="79F4581B" w14:textId="77777777" w:rsidR="000364E1" w:rsidRPr="00484D54" w:rsidRDefault="001D2ECD" w:rsidP="000364E1">
      <w:pPr>
        <w:ind w:firstLine="0"/>
        <w:rPr>
          <w:color w:val="000000" w:themeColor="text1"/>
        </w:rPr>
      </w:pPr>
      <w:r w:rsidRPr="00484D54">
        <w:rPr>
          <w:color w:val="000000" w:themeColor="text1"/>
        </w:rPr>
        <w:t>Vymezují se tyto zastavitelné plochy:</w:t>
      </w:r>
      <w:r w:rsidR="000364E1" w:rsidRPr="00484D54">
        <w:rPr>
          <w:color w:val="000000" w:themeColor="text1"/>
        </w:rPr>
        <w:t xml:space="preserve"> </w:t>
      </w:r>
    </w:p>
    <w:tbl>
      <w:tblPr>
        <w:tblW w:w="8495" w:type="dxa"/>
        <w:jc w:val="center"/>
        <w:tblLayout w:type="fixed"/>
        <w:tblCellMar>
          <w:left w:w="70" w:type="dxa"/>
          <w:right w:w="70" w:type="dxa"/>
        </w:tblCellMar>
        <w:tblLook w:val="0000" w:firstRow="0" w:lastRow="0" w:firstColumn="0" w:lastColumn="0" w:noHBand="0" w:noVBand="0"/>
      </w:tblPr>
      <w:tblGrid>
        <w:gridCol w:w="1125"/>
        <w:gridCol w:w="1743"/>
        <w:gridCol w:w="2268"/>
        <w:gridCol w:w="1232"/>
        <w:gridCol w:w="1134"/>
        <w:gridCol w:w="993"/>
      </w:tblGrid>
      <w:tr w:rsidR="005E5A69" w:rsidRPr="00E04138" w14:paraId="37C233E3" w14:textId="77777777" w:rsidTr="00817AFC">
        <w:trPr>
          <w:jc w:val="center"/>
        </w:trPr>
        <w:tc>
          <w:tcPr>
            <w:tcW w:w="1125" w:type="dxa"/>
            <w:tcBorders>
              <w:top w:val="single" w:sz="4" w:space="0" w:color="auto"/>
              <w:left w:val="single" w:sz="4" w:space="0" w:color="auto"/>
              <w:bottom w:val="single" w:sz="4" w:space="0" w:color="auto"/>
              <w:right w:val="single" w:sz="4" w:space="0" w:color="auto"/>
            </w:tcBorders>
            <w:vAlign w:val="center"/>
          </w:tcPr>
          <w:p w14:paraId="6A2A0A6E" w14:textId="77777777"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Označení</w:t>
            </w:r>
          </w:p>
        </w:tc>
        <w:tc>
          <w:tcPr>
            <w:tcW w:w="1743" w:type="dxa"/>
            <w:tcBorders>
              <w:top w:val="single" w:sz="4" w:space="0" w:color="auto"/>
              <w:left w:val="single" w:sz="4" w:space="0" w:color="auto"/>
              <w:bottom w:val="single" w:sz="4" w:space="0" w:color="auto"/>
              <w:right w:val="single" w:sz="4" w:space="0" w:color="auto"/>
            </w:tcBorders>
            <w:vAlign w:val="center"/>
          </w:tcPr>
          <w:p w14:paraId="69DF0B81" w14:textId="77777777"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Umístění stavby</w:t>
            </w:r>
          </w:p>
        </w:tc>
        <w:tc>
          <w:tcPr>
            <w:tcW w:w="2268" w:type="dxa"/>
            <w:tcBorders>
              <w:top w:val="single" w:sz="4" w:space="0" w:color="auto"/>
              <w:left w:val="single" w:sz="4" w:space="0" w:color="auto"/>
              <w:bottom w:val="single" w:sz="4" w:space="0" w:color="auto"/>
              <w:right w:val="single" w:sz="4" w:space="0" w:color="auto"/>
            </w:tcBorders>
            <w:vAlign w:val="center"/>
          </w:tcPr>
          <w:p w14:paraId="2CC94322" w14:textId="77777777"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Převládající navrhovaný způsob využití</w:t>
            </w:r>
          </w:p>
        </w:tc>
        <w:tc>
          <w:tcPr>
            <w:tcW w:w="1232" w:type="dxa"/>
            <w:tcBorders>
              <w:top w:val="single" w:sz="4" w:space="0" w:color="auto"/>
              <w:left w:val="single" w:sz="4" w:space="0" w:color="auto"/>
              <w:bottom w:val="single" w:sz="4" w:space="0" w:color="auto"/>
              <w:right w:val="single" w:sz="4" w:space="0" w:color="auto"/>
            </w:tcBorders>
            <w:vAlign w:val="center"/>
          </w:tcPr>
          <w:p w14:paraId="40213F13" w14:textId="6508ECA1" w:rsidR="003D1130" w:rsidRPr="00484D54" w:rsidRDefault="00817AFC" w:rsidP="003D1130">
            <w:pPr>
              <w:snapToGrid w:val="0"/>
              <w:ind w:right="67" w:firstLine="0"/>
              <w:jc w:val="center"/>
              <w:rPr>
                <w:b/>
                <w:color w:val="000000" w:themeColor="text1"/>
                <w:sz w:val="20"/>
                <w:szCs w:val="20"/>
              </w:rPr>
            </w:pPr>
            <w:r w:rsidRPr="00484D54">
              <w:rPr>
                <w:b/>
                <w:color w:val="000000" w:themeColor="text1"/>
                <w:sz w:val="20"/>
                <w:szCs w:val="20"/>
              </w:rPr>
              <w:t>PODMÍNĚNO ZPRACOVÁNÍ</w:t>
            </w:r>
            <w:r w:rsidR="003D1130" w:rsidRPr="00484D54">
              <w:rPr>
                <w:b/>
                <w:color w:val="000000" w:themeColor="text1"/>
                <w:sz w:val="20"/>
                <w:szCs w:val="20"/>
              </w:rPr>
              <w:t>M ÚS, RP</w:t>
            </w:r>
          </w:p>
          <w:p w14:paraId="567D9FEE" w14:textId="78AB87BB" w:rsidR="00817AFC" w:rsidRPr="00484D54" w:rsidRDefault="00817AFC" w:rsidP="00367191">
            <w:pPr>
              <w:snapToGrid w:val="0"/>
              <w:ind w:right="67" w:firstLine="0"/>
              <w:jc w:val="center"/>
              <w:rPr>
                <w:b/>
                <w:color w:val="000000" w:themeColor="text1"/>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12B5A1FF" w14:textId="6832EB25"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ETAPA VÝSTAVBY</w:t>
            </w:r>
          </w:p>
        </w:tc>
        <w:tc>
          <w:tcPr>
            <w:tcW w:w="993" w:type="dxa"/>
            <w:tcBorders>
              <w:top w:val="single" w:sz="4" w:space="0" w:color="auto"/>
              <w:left w:val="single" w:sz="4" w:space="0" w:color="auto"/>
              <w:bottom w:val="single" w:sz="4" w:space="0" w:color="auto"/>
              <w:right w:val="single" w:sz="4" w:space="0" w:color="auto"/>
            </w:tcBorders>
            <w:vAlign w:val="center"/>
          </w:tcPr>
          <w:p w14:paraId="7A26A62E" w14:textId="066CB057"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Výměra v ha</w:t>
            </w:r>
          </w:p>
        </w:tc>
      </w:tr>
      <w:tr w:rsidR="00484D54" w:rsidRPr="00E04138" w14:paraId="1960589B" w14:textId="77777777" w:rsidTr="006758A5">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304D6B00" w14:textId="0B7B01F0"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Z.1 BV</w:t>
            </w:r>
          </w:p>
        </w:tc>
        <w:tc>
          <w:tcPr>
            <w:tcW w:w="1743" w:type="dxa"/>
            <w:tcBorders>
              <w:top w:val="single" w:sz="4" w:space="0" w:color="auto"/>
              <w:left w:val="single" w:sz="4" w:space="0" w:color="auto"/>
              <w:bottom w:val="single" w:sz="4" w:space="0" w:color="auto"/>
              <w:right w:val="single" w:sz="4" w:space="0" w:color="auto"/>
            </w:tcBorders>
            <w:vAlign w:val="center"/>
          </w:tcPr>
          <w:p w14:paraId="250EA92E" w14:textId="0DF3EA5C"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západ obce</w:t>
            </w:r>
          </w:p>
        </w:tc>
        <w:tc>
          <w:tcPr>
            <w:tcW w:w="2268" w:type="dxa"/>
            <w:tcBorders>
              <w:top w:val="single" w:sz="4" w:space="0" w:color="auto"/>
              <w:left w:val="single" w:sz="4" w:space="0" w:color="auto"/>
              <w:bottom w:val="single" w:sz="4" w:space="0" w:color="auto"/>
              <w:right w:val="single" w:sz="4" w:space="0" w:color="auto"/>
            </w:tcBorders>
            <w:vAlign w:val="center"/>
          </w:tcPr>
          <w:p w14:paraId="3E7D1CCF" w14:textId="787DF01A"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60C6F588" w14:textId="5558614E"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7237BB8B" w14:textId="7713BC33"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12C7E31C" w14:textId="17B6DB61"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0,25</w:t>
            </w:r>
          </w:p>
        </w:tc>
      </w:tr>
      <w:tr w:rsidR="00484D54" w:rsidRPr="00E04138" w14:paraId="7D9183C1"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033E4F6" w14:textId="090607AB"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Z.2 BV</w:t>
            </w:r>
          </w:p>
        </w:tc>
        <w:tc>
          <w:tcPr>
            <w:tcW w:w="1743" w:type="dxa"/>
            <w:tcBorders>
              <w:top w:val="single" w:sz="4" w:space="0" w:color="auto"/>
              <w:left w:val="single" w:sz="4" w:space="0" w:color="auto"/>
              <w:bottom w:val="single" w:sz="4" w:space="0" w:color="auto"/>
              <w:right w:val="single" w:sz="4" w:space="0" w:color="auto"/>
            </w:tcBorders>
            <w:vAlign w:val="center"/>
          </w:tcPr>
          <w:p w14:paraId="01E3831E" w14:textId="71F2DDB2"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sever obce</w:t>
            </w:r>
          </w:p>
        </w:tc>
        <w:tc>
          <w:tcPr>
            <w:tcW w:w="2268" w:type="dxa"/>
            <w:tcBorders>
              <w:top w:val="single" w:sz="4" w:space="0" w:color="auto"/>
              <w:left w:val="single" w:sz="4" w:space="0" w:color="auto"/>
              <w:bottom w:val="single" w:sz="4" w:space="0" w:color="auto"/>
              <w:right w:val="single" w:sz="4" w:space="0" w:color="auto"/>
            </w:tcBorders>
            <w:vAlign w:val="center"/>
          </w:tcPr>
          <w:p w14:paraId="1029CFE5" w14:textId="6503D60E"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2F194E4D" w14:textId="37C8A30A"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F6D8D3B" w14:textId="569E63DB"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68D2E469" w14:textId="04F35D9A"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0,3</w:t>
            </w:r>
            <w:r>
              <w:rPr>
                <w:bCs/>
                <w:color w:val="000000" w:themeColor="text1"/>
                <w:sz w:val="20"/>
              </w:rPr>
              <w:t>2</w:t>
            </w:r>
          </w:p>
        </w:tc>
      </w:tr>
      <w:tr w:rsidR="00484D54" w:rsidRPr="00E04138" w14:paraId="434E90BC"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2788DBB" w14:textId="4760D66E"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Z.3 BV</w:t>
            </w:r>
          </w:p>
        </w:tc>
        <w:tc>
          <w:tcPr>
            <w:tcW w:w="1743" w:type="dxa"/>
            <w:tcBorders>
              <w:top w:val="single" w:sz="4" w:space="0" w:color="auto"/>
              <w:left w:val="single" w:sz="4" w:space="0" w:color="auto"/>
              <w:bottom w:val="single" w:sz="4" w:space="0" w:color="auto"/>
              <w:right w:val="single" w:sz="4" w:space="0" w:color="auto"/>
            </w:tcBorders>
            <w:vAlign w:val="center"/>
          </w:tcPr>
          <w:p w14:paraId="75E21A45" w14:textId="5CCEB698"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sever obce</w:t>
            </w:r>
          </w:p>
        </w:tc>
        <w:tc>
          <w:tcPr>
            <w:tcW w:w="2268" w:type="dxa"/>
            <w:tcBorders>
              <w:top w:val="single" w:sz="4" w:space="0" w:color="auto"/>
              <w:left w:val="single" w:sz="4" w:space="0" w:color="auto"/>
              <w:bottom w:val="single" w:sz="4" w:space="0" w:color="auto"/>
              <w:right w:val="single" w:sz="4" w:space="0" w:color="auto"/>
            </w:tcBorders>
            <w:vAlign w:val="center"/>
          </w:tcPr>
          <w:p w14:paraId="7E16B303" w14:textId="76FB60B9"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47DE744C" w14:textId="1864DAE9"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C1BE870" w14:textId="0FCD1D23"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42C2B961" w14:textId="06212DA9"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w:t>
            </w:r>
            <w:r w:rsidRPr="00484D54">
              <w:rPr>
                <w:bCs/>
                <w:color w:val="000000" w:themeColor="text1"/>
                <w:sz w:val="20"/>
              </w:rPr>
              <w:t>7</w:t>
            </w:r>
          </w:p>
        </w:tc>
      </w:tr>
      <w:tr w:rsidR="00484D54" w:rsidRPr="00E04138" w14:paraId="0B560E44"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38886CB8" w14:textId="231D6569"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Z.4 BV</w:t>
            </w:r>
          </w:p>
        </w:tc>
        <w:tc>
          <w:tcPr>
            <w:tcW w:w="1743" w:type="dxa"/>
            <w:tcBorders>
              <w:top w:val="single" w:sz="4" w:space="0" w:color="auto"/>
              <w:left w:val="single" w:sz="4" w:space="0" w:color="auto"/>
              <w:bottom w:val="single" w:sz="4" w:space="0" w:color="auto"/>
              <w:right w:val="single" w:sz="4" w:space="0" w:color="auto"/>
            </w:tcBorders>
            <w:vAlign w:val="center"/>
          </w:tcPr>
          <w:p w14:paraId="64BFB3B2" w14:textId="3D2EE8D9" w:rsidR="00484D54" w:rsidRPr="00484D54" w:rsidRDefault="00484D54" w:rsidP="00484D54">
            <w:pPr>
              <w:pStyle w:val="Neodsazen"/>
              <w:tabs>
                <w:tab w:val="clear" w:pos="0"/>
              </w:tabs>
              <w:snapToGrid w:val="0"/>
              <w:ind w:right="67"/>
              <w:jc w:val="left"/>
              <w:rPr>
                <w:bCs/>
                <w:color w:val="000000" w:themeColor="text1"/>
                <w:sz w:val="20"/>
              </w:rPr>
            </w:pPr>
            <w:r>
              <w:rPr>
                <w:rFonts w:cs="Arial"/>
                <w:color w:val="000000" w:themeColor="text1"/>
                <w:sz w:val="20"/>
              </w:rPr>
              <w:t>jih</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295DA03D" w14:textId="14251CA1"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07D8FF35" w14:textId="2C148253" w:rsidR="00484D54" w:rsidRPr="00484D54" w:rsidRDefault="00484D54" w:rsidP="00484D54">
            <w:pPr>
              <w:pStyle w:val="Neodsazen"/>
              <w:tabs>
                <w:tab w:val="clear" w:pos="0"/>
              </w:tabs>
              <w:snapToGrid w:val="0"/>
              <w:ind w:right="67"/>
              <w:jc w:val="center"/>
              <w:rPr>
                <w:bCs/>
                <w:color w:val="000000" w:themeColor="text1"/>
                <w:sz w:val="20"/>
              </w:rPr>
            </w:pPr>
            <w:r>
              <w:rPr>
                <w:bCs/>
                <w:color w:val="000000" w:themeColor="text1"/>
                <w:sz w:val="20"/>
              </w:rPr>
              <w:t>RP</w:t>
            </w:r>
          </w:p>
        </w:tc>
        <w:tc>
          <w:tcPr>
            <w:tcW w:w="1134" w:type="dxa"/>
            <w:tcBorders>
              <w:top w:val="single" w:sz="4" w:space="0" w:color="auto"/>
              <w:left w:val="single" w:sz="4" w:space="0" w:color="auto"/>
              <w:bottom w:val="single" w:sz="4" w:space="0" w:color="auto"/>
              <w:right w:val="single" w:sz="4" w:space="0" w:color="auto"/>
            </w:tcBorders>
          </w:tcPr>
          <w:p w14:paraId="2AC34CD4" w14:textId="13CEBA6A"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16719D0" w14:textId="48253B24" w:rsidR="00484D54" w:rsidRPr="00484D54" w:rsidRDefault="00484D54" w:rsidP="00484D54">
            <w:pPr>
              <w:pStyle w:val="Neodsazen"/>
              <w:tabs>
                <w:tab w:val="clear" w:pos="0"/>
              </w:tabs>
              <w:snapToGrid w:val="0"/>
              <w:ind w:right="67"/>
              <w:jc w:val="center"/>
              <w:rPr>
                <w:bCs/>
                <w:color w:val="000000" w:themeColor="text1"/>
                <w:sz w:val="20"/>
              </w:rPr>
            </w:pPr>
            <w:r>
              <w:rPr>
                <w:bCs/>
                <w:color w:val="000000" w:themeColor="text1"/>
                <w:sz w:val="20"/>
              </w:rPr>
              <w:t>2,42</w:t>
            </w:r>
          </w:p>
        </w:tc>
      </w:tr>
      <w:tr w:rsidR="00E0333D" w:rsidRPr="00E04138" w14:paraId="7043BC37"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1E8C244F" w14:textId="3C058E77" w:rsidR="00E0333D" w:rsidRPr="00484D54" w:rsidRDefault="00E0333D" w:rsidP="00484D54">
            <w:pPr>
              <w:pStyle w:val="Neodsazen"/>
              <w:tabs>
                <w:tab w:val="clear" w:pos="0"/>
              </w:tabs>
              <w:snapToGrid w:val="0"/>
              <w:ind w:right="67"/>
              <w:jc w:val="left"/>
              <w:rPr>
                <w:bCs/>
                <w:color w:val="000000" w:themeColor="text1"/>
                <w:sz w:val="20"/>
              </w:rPr>
            </w:pPr>
            <w:r>
              <w:rPr>
                <w:bCs/>
                <w:color w:val="000000" w:themeColor="text1"/>
                <w:sz w:val="20"/>
              </w:rPr>
              <w:t>Z.27 BV</w:t>
            </w:r>
          </w:p>
        </w:tc>
        <w:tc>
          <w:tcPr>
            <w:tcW w:w="1743" w:type="dxa"/>
            <w:tcBorders>
              <w:top w:val="single" w:sz="4" w:space="0" w:color="auto"/>
              <w:left w:val="single" w:sz="4" w:space="0" w:color="auto"/>
              <w:bottom w:val="single" w:sz="4" w:space="0" w:color="auto"/>
              <w:right w:val="single" w:sz="4" w:space="0" w:color="auto"/>
            </w:tcBorders>
            <w:vAlign w:val="center"/>
          </w:tcPr>
          <w:p w14:paraId="0159AC44" w14:textId="639CB3B5" w:rsidR="00E0333D" w:rsidRDefault="00E0333D" w:rsidP="00484D54">
            <w:pPr>
              <w:pStyle w:val="Neodsazen"/>
              <w:tabs>
                <w:tab w:val="clear" w:pos="0"/>
              </w:tabs>
              <w:snapToGrid w:val="0"/>
              <w:ind w:right="67"/>
              <w:jc w:val="left"/>
              <w:rPr>
                <w:rFonts w:cs="Arial"/>
                <w:color w:val="000000" w:themeColor="text1"/>
                <w:sz w:val="20"/>
              </w:rPr>
            </w:pPr>
            <w:r>
              <w:rPr>
                <w:rFonts w:cs="Arial"/>
                <w:color w:val="000000" w:themeColor="text1"/>
                <w:sz w:val="20"/>
              </w:rPr>
              <w:t>Severozápad obce</w:t>
            </w:r>
          </w:p>
        </w:tc>
        <w:tc>
          <w:tcPr>
            <w:tcW w:w="2268" w:type="dxa"/>
            <w:tcBorders>
              <w:top w:val="single" w:sz="4" w:space="0" w:color="auto"/>
              <w:left w:val="single" w:sz="4" w:space="0" w:color="auto"/>
              <w:bottom w:val="single" w:sz="4" w:space="0" w:color="auto"/>
              <w:right w:val="single" w:sz="4" w:space="0" w:color="auto"/>
            </w:tcBorders>
            <w:vAlign w:val="center"/>
          </w:tcPr>
          <w:p w14:paraId="68325DB4" w14:textId="4A86E994" w:rsidR="00E0333D" w:rsidRPr="00484D54" w:rsidRDefault="00E0333D"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6F41BAA6" w14:textId="0E154E0D" w:rsidR="00E0333D" w:rsidRPr="00484D54" w:rsidRDefault="00E0333D" w:rsidP="00484D54">
            <w:pPr>
              <w:pStyle w:val="Neodsazen"/>
              <w:tabs>
                <w:tab w:val="clear" w:pos="0"/>
              </w:tabs>
              <w:snapToGrid w:val="0"/>
              <w:ind w:right="67"/>
              <w:jc w:val="center"/>
              <w:rPr>
                <w:bCs/>
                <w:color w:val="000000" w:themeColor="text1"/>
                <w:sz w:val="20"/>
              </w:rPr>
            </w:pPr>
            <w:r>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7A26C10" w14:textId="0FAF8963" w:rsidR="00E0333D" w:rsidRPr="00484D54" w:rsidRDefault="00E0333D"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3D188219" w14:textId="648D9180" w:rsidR="00E0333D" w:rsidRPr="00484D54" w:rsidRDefault="00E0333D" w:rsidP="00484D54">
            <w:pPr>
              <w:pStyle w:val="Neodsazen"/>
              <w:tabs>
                <w:tab w:val="clear" w:pos="0"/>
              </w:tabs>
              <w:snapToGrid w:val="0"/>
              <w:ind w:right="67"/>
              <w:jc w:val="center"/>
              <w:rPr>
                <w:bCs/>
                <w:color w:val="000000" w:themeColor="text1"/>
                <w:sz w:val="20"/>
              </w:rPr>
            </w:pPr>
            <w:r>
              <w:rPr>
                <w:bCs/>
                <w:color w:val="000000" w:themeColor="text1"/>
                <w:sz w:val="20"/>
              </w:rPr>
              <w:t>0,24</w:t>
            </w:r>
          </w:p>
        </w:tc>
      </w:tr>
      <w:tr w:rsidR="00484D54" w:rsidRPr="00E04138" w14:paraId="2250A096"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3813559D" w14:textId="3A043059"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5</w:t>
            </w:r>
            <w:r w:rsidRPr="00484D54">
              <w:rPr>
                <w:bCs/>
                <w:color w:val="000000" w:themeColor="text1"/>
                <w:sz w:val="20"/>
              </w:rPr>
              <w:t xml:space="preserve"> B</w:t>
            </w:r>
            <w:r>
              <w:rPr>
                <w:bCs/>
                <w:color w:val="000000" w:themeColor="text1"/>
                <w:sz w:val="20"/>
              </w:rPr>
              <w:t>I</w:t>
            </w:r>
          </w:p>
        </w:tc>
        <w:tc>
          <w:tcPr>
            <w:tcW w:w="1743" w:type="dxa"/>
            <w:tcBorders>
              <w:top w:val="single" w:sz="4" w:space="0" w:color="auto"/>
              <w:left w:val="single" w:sz="4" w:space="0" w:color="auto"/>
              <w:bottom w:val="single" w:sz="4" w:space="0" w:color="auto"/>
              <w:right w:val="single" w:sz="4" w:space="0" w:color="auto"/>
            </w:tcBorders>
            <w:vAlign w:val="center"/>
          </w:tcPr>
          <w:p w14:paraId="58C82F4A" w14:textId="762C1F2C" w:rsidR="00484D54" w:rsidRPr="00484D54" w:rsidRDefault="00484D54" w:rsidP="00484D54">
            <w:pPr>
              <w:pStyle w:val="Neodsazen"/>
              <w:tabs>
                <w:tab w:val="clear" w:pos="0"/>
              </w:tabs>
              <w:snapToGrid w:val="0"/>
              <w:ind w:right="67"/>
              <w:jc w:val="left"/>
              <w:rPr>
                <w:bCs/>
                <w:color w:val="000000" w:themeColor="text1"/>
                <w:sz w:val="20"/>
              </w:rPr>
            </w:pPr>
            <w:r>
              <w:rPr>
                <w:rFonts w:cs="Arial"/>
                <w:color w:val="000000" w:themeColor="text1"/>
                <w:sz w:val="20"/>
              </w:rPr>
              <w:t>jih</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12CB201F" w14:textId="398E63C4"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tcPr>
          <w:p w14:paraId="159C10DE" w14:textId="4F1193A3"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DEE7C8E" w14:textId="7059C162"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6E82930F" w14:textId="085B6631"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28</w:t>
            </w:r>
          </w:p>
        </w:tc>
      </w:tr>
      <w:tr w:rsidR="00484D54" w:rsidRPr="00E04138" w14:paraId="56AF2BA4" w14:textId="77777777" w:rsidTr="00494A4B">
        <w:trPr>
          <w:trHeight w:val="265"/>
          <w:jc w:val="center"/>
        </w:trPr>
        <w:tc>
          <w:tcPr>
            <w:tcW w:w="1125" w:type="dxa"/>
            <w:tcBorders>
              <w:top w:val="single" w:sz="4" w:space="0" w:color="auto"/>
              <w:left w:val="single" w:sz="4" w:space="0" w:color="auto"/>
              <w:bottom w:val="single" w:sz="4" w:space="0" w:color="auto"/>
              <w:right w:val="single" w:sz="4" w:space="0" w:color="auto"/>
            </w:tcBorders>
            <w:vAlign w:val="center"/>
          </w:tcPr>
          <w:p w14:paraId="0A2D50F8" w14:textId="599E6A7F"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6</w:t>
            </w:r>
            <w:r w:rsidRPr="00484D54">
              <w:rPr>
                <w:bCs/>
                <w:color w:val="000000" w:themeColor="text1"/>
                <w:sz w:val="20"/>
              </w:rPr>
              <w:t xml:space="preserve"> B</w:t>
            </w:r>
            <w:r>
              <w:rPr>
                <w:bCs/>
                <w:color w:val="000000" w:themeColor="text1"/>
                <w:sz w:val="20"/>
              </w:rPr>
              <w:t>I</w:t>
            </w:r>
          </w:p>
        </w:tc>
        <w:tc>
          <w:tcPr>
            <w:tcW w:w="1743" w:type="dxa"/>
            <w:tcBorders>
              <w:top w:val="single" w:sz="4" w:space="0" w:color="auto"/>
              <w:left w:val="single" w:sz="4" w:space="0" w:color="auto"/>
              <w:bottom w:val="single" w:sz="4" w:space="0" w:color="auto"/>
              <w:right w:val="single" w:sz="4" w:space="0" w:color="auto"/>
            </w:tcBorders>
            <w:vAlign w:val="center"/>
          </w:tcPr>
          <w:p w14:paraId="0787EF99" w14:textId="60681631" w:rsidR="00484D54" w:rsidRPr="00484D54" w:rsidRDefault="00484D54" w:rsidP="00484D54">
            <w:pPr>
              <w:pStyle w:val="Neodsazen"/>
              <w:tabs>
                <w:tab w:val="clear" w:pos="0"/>
              </w:tabs>
              <w:snapToGrid w:val="0"/>
              <w:ind w:right="67"/>
              <w:jc w:val="left"/>
              <w:rPr>
                <w:bCs/>
                <w:color w:val="000000" w:themeColor="text1"/>
                <w:sz w:val="20"/>
              </w:rPr>
            </w:pPr>
            <w:r>
              <w:rPr>
                <w:rFonts w:cs="Arial"/>
                <w:color w:val="000000" w:themeColor="text1"/>
                <w:sz w:val="20"/>
              </w:rPr>
              <w:t>jih</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04FF6839" w14:textId="14284B24"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tcPr>
          <w:p w14:paraId="554E098E" w14:textId="68D768C9"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A3DA26A" w14:textId="2ADBD684"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519B7DB" w14:textId="5CB48A5E"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39</w:t>
            </w:r>
          </w:p>
        </w:tc>
      </w:tr>
      <w:tr w:rsidR="00484D54" w:rsidRPr="00E04138" w14:paraId="78805E7D"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192A1FAD" w14:textId="00C50022"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7</w:t>
            </w:r>
            <w:r w:rsidRPr="00484D54">
              <w:rPr>
                <w:bCs/>
                <w:color w:val="000000" w:themeColor="text1"/>
                <w:sz w:val="20"/>
              </w:rPr>
              <w:t xml:space="preserve"> B</w:t>
            </w:r>
            <w:r>
              <w:rPr>
                <w:bCs/>
                <w:color w:val="000000" w:themeColor="text1"/>
                <w:sz w:val="20"/>
              </w:rPr>
              <w:t>I</w:t>
            </w:r>
          </w:p>
        </w:tc>
        <w:tc>
          <w:tcPr>
            <w:tcW w:w="1743" w:type="dxa"/>
            <w:tcBorders>
              <w:top w:val="single" w:sz="4" w:space="0" w:color="auto"/>
              <w:left w:val="single" w:sz="4" w:space="0" w:color="auto"/>
              <w:bottom w:val="single" w:sz="4" w:space="0" w:color="auto"/>
              <w:right w:val="single" w:sz="4" w:space="0" w:color="auto"/>
            </w:tcBorders>
            <w:vAlign w:val="center"/>
          </w:tcPr>
          <w:p w14:paraId="000DF54F" w14:textId="0C5A3492" w:rsidR="00484D54" w:rsidRPr="00484D54" w:rsidRDefault="00484D54" w:rsidP="00484D54">
            <w:pPr>
              <w:pStyle w:val="Neodsazen"/>
              <w:tabs>
                <w:tab w:val="clear" w:pos="0"/>
              </w:tabs>
              <w:snapToGrid w:val="0"/>
              <w:ind w:right="67"/>
              <w:jc w:val="left"/>
              <w:rPr>
                <w:bCs/>
                <w:color w:val="000000" w:themeColor="text1"/>
                <w:sz w:val="20"/>
              </w:rPr>
            </w:pPr>
            <w:r>
              <w:rPr>
                <w:rFonts w:cs="Arial"/>
                <w:color w:val="000000" w:themeColor="text1"/>
                <w:sz w:val="20"/>
              </w:rPr>
              <w:t>jih</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328899CA" w14:textId="7B9F7E81"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tcPr>
          <w:p w14:paraId="3D8095CE" w14:textId="30C52748"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2DB09133" w14:textId="1680B7EC"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6D65B7B" w14:textId="1FE85BE6"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23</w:t>
            </w:r>
          </w:p>
        </w:tc>
      </w:tr>
      <w:tr w:rsidR="00484D54" w:rsidRPr="00E04138" w14:paraId="2432A186" w14:textId="77777777" w:rsidTr="00DA31AA">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FB5D552" w14:textId="1770608B" w:rsidR="00484D54" w:rsidRPr="00E04138" w:rsidRDefault="00484D54" w:rsidP="00484D54">
            <w:pPr>
              <w:pStyle w:val="Neodsazen"/>
              <w:tabs>
                <w:tab w:val="clear" w:pos="0"/>
              </w:tabs>
              <w:snapToGrid w:val="0"/>
              <w:ind w:right="67"/>
              <w:jc w:val="left"/>
              <w:rPr>
                <w:bCs/>
                <w:i/>
                <w:iCs/>
                <w:color w:val="000000" w:themeColor="text1"/>
                <w:sz w:val="20"/>
              </w:rPr>
            </w:pPr>
            <w:r w:rsidRPr="00484D54">
              <w:rPr>
                <w:bCs/>
                <w:color w:val="000000" w:themeColor="text1"/>
                <w:sz w:val="20"/>
              </w:rPr>
              <w:t>Z.</w:t>
            </w:r>
            <w:r>
              <w:rPr>
                <w:bCs/>
                <w:color w:val="000000" w:themeColor="text1"/>
                <w:sz w:val="20"/>
              </w:rPr>
              <w:t>8</w:t>
            </w:r>
            <w:r w:rsidRPr="00484D54">
              <w:rPr>
                <w:bCs/>
                <w:color w:val="000000" w:themeColor="text1"/>
                <w:sz w:val="20"/>
              </w:rPr>
              <w:t xml:space="preserve"> </w:t>
            </w:r>
            <w:r>
              <w:rPr>
                <w:bCs/>
                <w:color w:val="000000" w:themeColor="text1"/>
                <w:sz w:val="20"/>
              </w:rPr>
              <w:t>SV</w:t>
            </w:r>
          </w:p>
        </w:tc>
        <w:tc>
          <w:tcPr>
            <w:tcW w:w="1743" w:type="dxa"/>
            <w:tcBorders>
              <w:top w:val="single" w:sz="4" w:space="0" w:color="auto"/>
              <w:left w:val="single" w:sz="4" w:space="0" w:color="auto"/>
              <w:bottom w:val="single" w:sz="4" w:space="0" w:color="auto"/>
              <w:right w:val="single" w:sz="4" w:space="0" w:color="auto"/>
            </w:tcBorders>
            <w:vAlign w:val="center"/>
          </w:tcPr>
          <w:p w14:paraId="2DC5AAFE" w14:textId="01F45D72" w:rsidR="00484D54" w:rsidRPr="00E04138" w:rsidRDefault="00484D54" w:rsidP="00484D54">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133DA406" w14:textId="4C790945" w:rsidR="00484D54" w:rsidRPr="00E04138" w:rsidRDefault="00484D54" w:rsidP="00484D54">
            <w:pPr>
              <w:suppressAutoHyphens w:val="0"/>
              <w:autoSpaceDE w:val="0"/>
              <w:autoSpaceDN w:val="0"/>
              <w:adjustRightInd w:val="0"/>
              <w:ind w:firstLine="0"/>
              <w:jc w:val="left"/>
              <w:rPr>
                <w:rFonts w:cs="Arial1"/>
                <w:i/>
                <w:iCs/>
                <w:color w:val="000000" w:themeColor="text1"/>
                <w:sz w:val="17"/>
                <w:szCs w:val="17"/>
                <w:lang w:eastAsia="cs-CZ"/>
              </w:rPr>
            </w:pPr>
            <w:r>
              <w:rPr>
                <w:bCs/>
                <w:color w:val="000000" w:themeColor="text1"/>
                <w:sz w:val="20"/>
              </w:rPr>
              <w:t>Smíšené obytné venkovské</w:t>
            </w:r>
          </w:p>
        </w:tc>
        <w:tc>
          <w:tcPr>
            <w:tcW w:w="1232" w:type="dxa"/>
            <w:tcBorders>
              <w:top w:val="single" w:sz="4" w:space="0" w:color="auto"/>
              <w:left w:val="single" w:sz="4" w:space="0" w:color="auto"/>
              <w:bottom w:val="single" w:sz="4" w:space="0" w:color="auto"/>
              <w:right w:val="single" w:sz="4" w:space="0" w:color="auto"/>
            </w:tcBorders>
          </w:tcPr>
          <w:p w14:paraId="3ECA342D" w14:textId="0204F7CF" w:rsidR="00484D54" w:rsidRPr="00E04138" w:rsidRDefault="00484D54" w:rsidP="00484D54">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652C0F9D" w14:textId="13A379F9" w:rsidR="00484D54" w:rsidRPr="00E04138" w:rsidRDefault="00484D54" w:rsidP="00484D54">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388D6A45" w14:textId="03D3499D" w:rsidR="00484D54" w:rsidRPr="00E04138" w:rsidRDefault="00484D54" w:rsidP="00484D54">
            <w:pPr>
              <w:pStyle w:val="Neodsazen"/>
              <w:tabs>
                <w:tab w:val="clear" w:pos="0"/>
              </w:tabs>
              <w:snapToGrid w:val="0"/>
              <w:ind w:right="67"/>
              <w:jc w:val="center"/>
              <w:rPr>
                <w:bCs/>
                <w:i/>
                <w:iCs/>
                <w:color w:val="000000" w:themeColor="text1"/>
                <w:sz w:val="20"/>
              </w:rPr>
            </w:pPr>
            <w:r>
              <w:rPr>
                <w:bCs/>
                <w:color w:val="000000" w:themeColor="text1"/>
                <w:sz w:val="20"/>
              </w:rPr>
              <w:t>1,24</w:t>
            </w:r>
          </w:p>
        </w:tc>
      </w:tr>
      <w:tr w:rsidR="00484D54" w:rsidRPr="00E04138" w14:paraId="7B60262A" w14:textId="77777777" w:rsidTr="00C838F6">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56B5DF5" w14:textId="7C785538"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Z.9 OS</w:t>
            </w:r>
          </w:p>
        </w:tc>
        <w:tc>
          <w:tcPr>
            <w:tcW w:w="1743" w:type="dxa"/>
            <w:tcBorders>
              <w:top w:val="single" w:sz="4" w:space="0" w:color="auto"/>
              <w:left w:val="single" w:sz="4" w:space="0" w:color="auto"/>
              <w:bottom w:val="single" w:sz="4" w:space="0" w:color="auto"/>
              <w:right w:val="single" w:sz="4" w:space="0" w:color="auto"/>
            </w:tcBorders>
            <w:vAlign w:val="center"/>
          </w:tcPr>
          <w:p w14:paraId="43005665" w14:textId="26123D79"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jih obce</w:t>
            </w:r>
          </w:p>
        </w:tc>
        <w:tc>
          <w:tcPr>
            <w:tcW w:w="2268" w:type="dxa"/>
            <w:tcBorders>
              <w:top w:val="single" w:sz="4" w:space="0" w:color="auto"/>
              <w:left w:val="single" w:sz="4" w:space="0" w:color="auto"/>
              <w:bottom w:val="single" w:sz="4" w:space="0" w:color="auto"/>
              <w:right w:val="single" w:sz="4" w:space="0" w:color="auto"/>
            </w:tcBorders>
            <w:vAlign w:val="center"/>
          </w:tcPr>
          <w:p w14:paraId="7EFF4B16" w14:textId="1B04F13B" w:rsidR="00484D54" w:rsidRPr="00484D54" w:rsidRDefault="00484D54" w:rsidP="00484D54">
            <w:pPr>
              <w:pStyle w:val="Neodsazen"/>
              <w:tabs>
                <w:tab w:val="clear" w:pos="0"/>
              </w:tabs>
              <w:snapToGrid w:val="0"/>
              <w:ind w:right="67"/>
              <w:jc w:val="left"/>
              <w:rPr>
                <w:rFonts w:cs="Arial1"/>
                <w:color w:val="000000" w:themeColor="text1"/>
                <w:sz w:val="17"/>
                <w:szCs w:val="17"/>
                <w:lang w:eastAsia="cs-CZ"/>
              </w:rPr>
            </w:pPr>
            <w:r w:rsidRPr="00484D54">
              <w:rPr>
                <w:bCs/>
                <w:color w:val="000000" w:themeColor="text1"/>
                <w:sz w:val="20"/>
              </w:rPr>
              <w:t>Občanské vybavení sport</w:t>
            </w:r>
          </w:p>
        </w:tc>
        <w:tc>
          <w:tcPr>
            <w:tcW w:w="1232" w:type="dxa"/>
            <w:tcBorders>
              <w:top w:val="single" w:sz="4" w:space="0" w:color="auto"/>
              <w:left w:val="single" w:sz="4" w:space="0" w:color="auto"/>
              <w:bottom w:val="single" w:sz="4" w:space="0" w:color="auto"/>
              <w:right w:val="single" w:sz="4" w:space="0" w:color="auto"/>
            </w:tcBorders>
          </w:tcPr>
          <w:p w14:paraId="22F08880" w14:textId="661CC150"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06FF36A7" w14:textId="7830FB8B"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DDFBCF1" w14:textId="44E4EA3A" w:rsidR="00484D54" w:rsidRPr="00484D54" w:rsidRDefault="00484D54" w:rsidP="00484D54">
            <w:pPr>
              <w:pStyle w:val="Neodsazen"/>
              <w:tabs>
                <w:tab w:val="clear" w:pos="0"/>
              </w:tabs>
              <w:snapToGrid w:val="0"/>
              <w:ind w:right="67"/>
              <w:jc w:val="center"/>
              <w:rPr>
                <w:bCs/>
                <w:color w:val="000000" w:themeColor="text1"/>
                <w:sz w:val="20"/>
              </w:rPr>
            </w:pPr>
            <w:r>
              <w:rPr>
                <w:bCs/>
                <w:color w:val="000000" w:themeColor="text1"/>
                <w:sz w:val="20"/>
              </w:rPr>
              <w:t>0,29</w:t>
            </w:r>
          </w:p>
        </w:tc>
      </w:tr>
      <w:tr w:rsidR="00484D54" w:rsidRPr="00E04138" w14:paraId="77B79CFB" w14:textId="77777777" w:rsidTr="00C838F6">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A2000F0" w14:textId="1E8DA5A3"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Z.10 OH</w:t>
            </w:r>
          </w:p>
        </w:tc>
        <w:tc>
          <w:tcPr>
            <w:tcW w:w="1743" w:type="dxa"/>
            <w:tcBorders>
              <w:top w:val="single" w:sz="4" w:space="0" w:color="auto"/>
              <w:left w:val="single" w:sz="4" w:space="0" w:color="auto"/>
              <w:bottom w:val="single" w:sz="4" w:space="0" w:color="auto"/>
              <w:right w:val="single" w:sz="4" w:space="0" w:color="auto"/>
            </w:tcBorders>
            <w:vAlign w:val="center"/>
          </w:tcPr>
          <w:p w14:paraId="28D0BB99" w14:textId="3529C29B"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sever obce</w:t>
            </w:r>
          </w:p>
        </w:tc>
        <w:tc>
          <w:tcPr>
            <w:tcW w:w="2268" w:type="dxa"/>
            <w:tcBorders>
              <w:top w:val="single" w:sz="4" w:space="0" w:color="auto"/>
              <w:left w:val="single" w:sz="4" w:space="0" w:color="auto"/>
              <w:bottom w:val="single" w:sz="4" w:space="0" w:color="auto"/>
              <w:right w:val="single" w:sz="4" w:space="0" w:color="auto"/>
            </w:tcBorders>
            <w:vAlign w:val="center"/>
          </w:tcPr>
          <w:p w14:paraId="6AB9B033" w14:textId="2077F41B" w:rsidR="00484D54" w:rsidRPr="00484D54" w:rsidRDefault="00484D54" w:rsidP="00484D54">
            <w:pPr>
              <w:suppressAutoHyphens w:val="0"/>
              <w:autoSpaceDE w:val="0"/>
              <w:autoSpaceDN w:val="0"/>
              <w:adjustRightInd w:val="0"/>
              <w:ind w:firstLine="0"/>
              <w:jc w:val="left"/>
              <w:rPr>
                <w:rFonts w:cs="Arial1"/>
                <w:color w:val="000000" w:themeColor="text1"/>
                <w:sz w:val="17"/>
                <w:szCs w:val="17"/>
                <w:lang w:eastAsia="cs-CZ"/>
              </w:rPr>
            </w:pPr>
            <w:r w:rsidRPr="00484D54">
              <w:rPr>
                <w:bCs/>
                <w:color w:val="000000" w:themeColor="text1"/>
                <w:sz w:val="20"/>
                <w:szCs w:val="20"/>
              </w:rPr>
              <w:t xml:space="preserve">Občanské vybavení </w:t>
            </w:r>
            <w:r>
              <w:rPr>
                <w:bCs/>
                <w:color w:val="000000" w:themeColor="text1"/>
                <w:sz w:val="20"/>
                <w:szCs w:val="20"/>
              </w:rPr>
              <w:t>hřbitovy</w:t>
            </w:r>
          </w:p>
        </w:tc>
        <w:tc>
          <w:tcPr>
            <w:tcW w:w="1232" w:type="dxa"/>
            <w:tcBorders>
              <w:top w:val="single" w:sz="4" w:space="0" w:color="auto"/>
              <w:left w:val="single" w:sz="4" w:space="0" w:color="auto"/>
              <w:bottom w:val="single" w:sz="4" w:space="0" w:color="auto"/>
              <w:right w:val="single" w:sz="4" w:space="0" w:color="auto"/>
            </w:tcBorders>
          </w:tcPr>
          <w:p w14:paraId="70A989A3" w14:textId="44BCC918"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51D6CF58" w14:textId="197B6BCC"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B982B07" w14:textId="29D9BAF1" w:rsidR="00484D54" w:rsidRPr="00484D54" w:rsidRDefault="00484D54" w:rsidP="00484D54">
            <w:pPr>
              <w:pStyle w:val="Neodsazen"/>
              <w:tabs>
                <w:tab w:val="clear" w:pos="0"/>
              </w:tabs>
              <w:snapToGrid w:val="0"/>
              <w:ind w:right="67"/>
              <w:jc w:val="center"/>
              <w:rPr>
                <w:bCs/>
                <w:color w:val="000000" w:themeColor="text1"/>
                <w:sz w:val="20"/>
              </w:rPr>
            </w:pPr>
            <w:r>
              <w:rPr>
                <w:bCs/>
                <w:color w:val="000000" w:themeColor="text1"/>
                <w:sz w:val="20"/>
              </w:rPr>
              <w:t>0,12</w:t>
            </w:r>
          </w:p>
        </w:tc>
      </w:tr>
      <w:tr w:rsidR="00DC484E" w:rsidRPr="00484D54" w14:paraId="4D721F89" w14:textId="77777777" w:rsidTr="00073B17">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3E3B2CF" w14:textId="01DF0935" w:rsidR="00DC484E" w:rsidRPr="00484D54" w:rsidRDefault="00DC484E" w:rsidP="00DC484E">
            <w:pPr>
              <w:pStyle w:val="Neodsazen"/>
              <w:tabs>
                <w:tab w:val="clear" w:pos="0"/>
              </w:tabs>
              <w:snapToGrid w:val="0"/>
              <w:ind w:right="67"/>
              <w:jc w:val="left"/>
              <w:rPr>
                <w:bCs/>
                <w:color w:val="000000" w:themeColor="text1"/>
                <w:sz w:val="20"/>
              </w:rPr>
            </w:pPr>
            <w:r w:rsidRPr="00484D54">
              <w:rPr>
                <w:bCs/>
                <w:color w:val="000000" w:themeColor="text1"/>
                <w:sz w:val="20"/>
              </w:rPr>
              <w:lastRenderedPageBreak/>
              <w:t>Z.1</w:t>
            </w:r>
            <w:r>
              <w:rPr>
                <w:bCs/>
                <w:color w:val="000000" w:themeColor="text1"/>
                <w:sz w:val="20"/>
              </w:rPr>
              <w:t>1</w:t>
            </w:r>
            <w:r w:rsidRPr="00484D54">
              <w:rPr>
                <w:bCs/>
                <w:color w:val="000000" w:themeColor="text1"/>
                <w:sz w:val="20"/>
              </w:rPr>
              <w:t xml:space="preserve"> </w:t>
            </w:r>
            <w:r>
              <w:rPr>
                <w:bCs/>
                <w:color w:val="000000" w:themeColor="text1"/>
                <w:sz w:val="20"/>
              </w:rPr>
              <w:t>ZZ</w:t>
            </w:r>
          </w:p>
        </w:tc>
        <w:tc>
          <w:tcPr>
            <w:tcW w:w="1743" w:type="dxa"/>
            <w:tcBorders>
              <w:top w:val="single" w:sz="4" w:space="0" w:color="auto"/>
              <w:left w:val="single" w:sz="4" w:space="0" w:color="auto"/>
              <w:bottom w:val="single" w:sz="4" w:space="0" w:color="auto"/>
              <w:right w:val="single" w:sz="4" w:space="0" w:color="auto"/>
            </w:tcBorders>
            <w:vAlign w:val="center"/>
          </w:tcPr>
          <w:p w14:paraId="614F87EA" w14:textId="493D5AB7" w:rsidR="00DC484E" w:rsidRDefault="00DC484E" w:rsidP="00DC484E">
            <w:pPr>
              <w:pStyle w:val="Neodsazen"/>
              <w:tabs>
                <w:tab w:val="clear" w:pos="0"/>
              </w:tabs>
              <w:snapToGrid w:val="0"/>
              <w:ind w:right="67"/>
              <w:jc w:val="left"/>
              <w:rPr>
                <w:rFonts w:cs="Arial"/>
                <w:color w:val="000000" w:themeColor="text1"/>
                <w:sz w:val="20"/>
              </w:rPr>
            </w:pPr>
            <w:r w:rsidRPr="00484D54">
              <w:rPr>
                <w:rFonts w:cs="Arial"/>
                <w:color w:val="000000" w:themeColor="text1"/>
                <w:sz w:val="20"/>
              </w:rPr>
              <w:t>sever obce</w:t>
            </w:r>
          </w:p>
        </w:tc>
        <w:tc>
          <w:tcPr>
            <w:tcW w:w="2268" w:type="dxa"/>
            <w:tcBorders>
              <w:top w:val="single" w:sz="4" w:space="0" w:color="auto"/>
              <w:left w:val="single" w:sz="4" w:space="0" w:color="auto"/>
              <w:bottom w:val="single" w:sz="4" w:space="0" w:color="auto"/>
              <w:right w:val="single" w:sz="4" w:space="0" w:color="auto"/>
            </w:tcBorders>
            <w:vAlign w:val="center"/>
          </w:tcPr>
          <w:p w14:paraId="431DF83F" w14:textId="74B9C17E" w:rsidR="00DC484E" w:rsidRDefault="00DC484E" w:rsidP="00DC484E">
            <w:pPr>
              <w:suppressAutoHyphens w:val="0"/>
              <w:autoSpaceDE w:val="0"/>
              <w:autoSpaceDN w:val="0"/>
              <w:adjustRightInd w:val="0"/>
              <w:ind w:firstLine="0"/>
              <w:jc w:val="left"/>
              <w:rPr>
                <w:bCs/>
                <w:color w:val="000000" w:themeColor="text1"/>
                <w:sz w:val="20"/>
                <w:szCs w:val="20"/>
              </w:rPr>
            </w:pPr>
            <w:r>
              <w:rPr>
                <w:bCs/>
                <w:color w:val="000000" w:themeColor="text1"/>
                <w:sz w:val="20"/>
                <w:szCs w:val="20"/>
              </w:rPr>
              <w:t>Zeleň zahradní a sadová</w:t>
            </w:r>
          </w:p>
        </w:tc>
        <w:tc>
          <w:tcPr>
            <w:tcW w:w="1232" w:type="dxa"/>
            <w:tcBorders>
              <w:top w:val="single" w:sz="4" w:space="0" w:color="auto"/>
              <w:left w:val="single" w:sz="4" w:space="0" w:color="auto"/>
              <w:bottom w:val="single" w:sz="4" w:space="0" w:color="auto"/>
              <w:right w:val="single" w:sz="4" w:space="0" w:color="auto"/>
            </w:tcBorders>
          </w:tcPr>
          <w:p w14:paraId="6FC9535D" w14:textId="67ECBA3E"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99005C2" w14:textId="7FB1B7EF"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45399767" w14:textId="079024C2" w:rsidR="00DC484E" w:rsidRDefault="00DC484E" w:rsidP="00DC484E">
            <w:pPr>
              <w:pStyle w:val="Neodsazen"/>
              <w:tabs>
                <w:tab w:val="clear" w:pos="0"/>
              </w:tabs>
              <w:snapToGrid w:val="0"/>
              <w:ind w:right="67"/>
              <w:jc w:val="center"/>
              <w:rPr>
                <w:bCs/>
                <w:color w:val="000000" w:themeColor="text1"/>
                <w:sz w:val="20"/>
              </w:rPr>
            </w:pPr>
            <w:r>
              <w:rPr>
                <w:bCs/>
                <w:color w:val="000000" w:themeColor="text1"/>
                <w:sz w:val="20"/>
              </w:rPr>
              <w:t>0,62</w:t>
            </w:r>
          </w:p>
        </w:tc>
      </w:tr>
      <w:tr w:rsidR="00DC484E" w:rsidRPr="00484D54" w14:paraId="377E5574" w14:textId="77777777" w:rsidTr="00073B17">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2BB4BDA" w14:textId="3189217A" w:rsidR="00DC484E" w:rsidRPr="00484D54" w:rsidRDefault="00DC484E" w:rsidP="00DC484E">
            <w:pPr>
              <w:pStyle w:val="Neodsazen"/>
              <w:tabs>
                <w:tab w:val="clear" w:pos="0"/>
              </w:tabs>
              <w:snapToGrid w:val="0"/>
              <w:ind w:right="67"/>
              <w:jc w:val="left"/>
              <w:rPr>
                <w:bCs/>
                <w:color w:val="000000" w:themeColor="text1"/>
                <w:sz w:val="20"/>
              </w:rPr>
            </w:pPr>
            <w:r>
              <w:rPr>
                <w:bCs/>
                <w:color w:val="000000" w:themeColor="text1"/>
                <w:sz w:val="20"/>
              </w:rPr>
              <w:t>Z.12 HU</w:t>
            </w:r>
          </w:p>
        </w:tc>
        <w:tc>
          <w:tcPr>
            <w:tcW w:w="1743" w:type="dxa"/>
            <w:tcBorders>
              <w:top w:val="single" w:sz="4" w:space="0" w:color="auto"/>
              <w:left w:val="single" w:sz="4" w:space="0" w:color="auto"/>
              <w:bottom w:val="single" w:sz="4" w:space="0" w:color="auto"/>
              <w:right w:val="single" w:sz="4" w:space="0" w:color="auto"/>
            </w:tcBorders>
            <w:vAlign w:val="center"/>
          </w:tcPr>
          <w:p w14:paraId="4659DE56" w14:textId="38E031D5" w:rsidR="00DC484E" w:rsidRDefault="00DC484E" w:rsidP="00DC484E">
            <w:pPr>
              <w:pStyle w:val="Neodsazen"/>
              <w:tabs>
                <w:tab w:val="clear" w:pos="0"/>
              </w:tabs>
              <w:snapToGrid w:val="0"/>
              <w:ind w:right="67"/>
              <w:jc w:val="left"/>
              <w:rPr>
                <w:rFonts w:cs="Arial"/>
                <w:color w:val="000000" w:themeColor="text1"/>
                <w:sz w:val="20"/>
              </w:rPr>
            </w:pPr>
            <w:r>
              <w:rPr>
                <w:rFonts w:cs="Arial"/>
                <w:color w:val="000000" w:themeColor="text1"/>
                <w:sz w:val="20"/>
              </w:rPr>
              <w:t>Střed obce</w:t>
            </w:r>
          </w:p>
        </w:tc>
        <w:tc>
          <w:tcPr>
            <w:tcW w:w="2268" w:type="dxa"/>
            <w:tcBorders>
              <w:top w:val="single" w:sz="4" w:space="0" w:color="auto"/>
              <w:left w:val="single" w:sz="4" w:space="0" w:color="auto"/>
              <w:bottom w:val="single" w:sz="4" w:space="0" w:color="auto"/>
              <w:right w:val="single" w:sz="4" w:space="0" w:color="auto"/>
            </w:tcBorders>
            <w:vAlign w:val="center"/>
          </w:tcPr>
          <w:p w14:paraId="00B3518D" w14:textId="61B9639F" w:rsidR="00DC484E" w:rsidRDefault="00DC484E" w:rsidP="00DC484E">
            <w:pPr>
              <w:suppressAutoHyphens w:val="0"/>
              <w:autoSpaceDE w:val="0"/>
              <w:autoSpaceDN w:val="0"/>
              <w:adjustRightInd w:val="0"/>
              <w:ind w:firstLine="0"/>
              <w:jc w:val="left"/>
              <w:rPr>
                <w:bCs/>
                <w:color w:val="000000" w:themeColor="text1"/>
                <w:sz w:val="20"/>
                <w:szCs w:val="20"/>
              </w:rPr>
            </w:pPr>
            <w:r>
              <w:rPr>
                <w:bCs/>
                <w:color w:val="000000" w:themeColor="text1"/>
                <w:sz w:val="20"/>
                <w:szCs w:val="20"/>
              </w:rPr>
              <w:t>Smíšená výrobní všeobecná</w:t>
            </w:r>
          </w:p>
        </w:tc>
        <w:tc>
          <w:tcPr>
            <w:tcW w:w="1232" w:type="dxa"/>
            <w:tcBorders>
              <w:top w:val="single" w:sz="4" w:space="0" w:color="auto"/>
              <w:left w:val="single" w:sz="4" w:space="0" w:color="auto"/>
              <w:bottom w:val="single" w:sz="4" w:space="0" w:color="auto"/>
              <w:right w:val="single" w:sz="4" w:space="0" w:color="auto"/>
            </w:tcBorders>
          </w:tcPr>
          <w:p w14:paraId="7A4C4C8F" w14:textId="2D8A8AED"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5C220EF2" w14:textId="3700650A"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1A44F2E" w14:textId="65A84C2A" w:rsidR="00DC484E" w:rsidRDefault="00DC484E" w:rsidP="00DC484E">
            <w:pPr>
              <w:pStyle w:val="Neodsazen"/>
              <w:tabs>
                <w:tab w:val="clear" w:pos="0"/>
              </w:tabs>
              <w:snapToGrid w:val="0"/>
              <w:ind w:right="67"/>
              <w:jc w:val="center"/>
              <w:rPr>
                <w:bCs/>
                <w:color w:val="000000" w:themeColor="text1"/>
                <w:sz w:val="20"/>
              </w:rPr>
            </w:pPr>
            <w:r>
              <w:rPr>
                <w:bCs/>
                <w:color w:val="000000" w:themeColor="text1"/>
                <w:sz w:val="20"/>
              </w:rPr>
              <w:t>0,52</w:t>
            </w:r>
          </w:p>
        </w:tc>
      </w:tr>
      <w:tr w:rsidR="00DC484E" w:rsidRPr="00484D54" w14:paraId="69307AF7" w14:textId="77777777" w:rsidTr="00073B17">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CFFDE0B" w14:textId="34E1D662" w:rsidR="00DC484E" w:rsidRPr="00484D54" w:rsidRDefault="00DC484E" w:rsidP="00DC484E">
            <w:pPr>
              <w:pStyle w:val="Neodsazen"/>
              <w:tabs>
                <w:tab w:val="clear" w:pos="0"/>
              </w:tabs>
              <w:snapToGrid w:val="0"/>
              <w:ind w:right="67"/>
              <w:jc w:val="left"/>
              <w:rPr>
                <w:bCs/>
                <w:color w:val="000000" w:themeColor="text1"/>
                <w:sz w:val="20"/>
              </w:rPr>
            </w:pPr>
            <w:r w:rsidRPr="00484D54">
              <w:rPr>
                <w:bCs/>
                <w:color w:val="000000" w:themeColor="text1"/>
                <w:sz w:val="20"/>
              </w:rPr>
              <w:t>Z.1</w:t>
            </w:r>
            <w:r>
              <w:rPr>
                <w:bCs/>
                <w:color w:val="000000" w:themeColor="text1"/>
                <w:sz w:val="20"/>
              </w:rPr>
              <w:t>3</w:t>
            </w:r>
            <w:r w:rsidRPr="00484D54">
              <w:rPr>
                <w:bCs/>
                <w:color w:val="000000" w:themeColor="text1"/>
                <w:sz w:val="20"/>
              </w:rPr>
              <w:t xml:space="preserve"> </w:t>
            </w:r>
            <w:r>
              <w:rPr>
                <w:bCs/>
                <w:color w:val="000000" w:themeColor="text1"/>
                <w:sz w:val="20"/>
              </w:rPr>
              <w:t>VL</w:t>
            </w:r>
          </w:p>
        </w:tc>
        <w:tc>
          <w:tcPr>
            <w:tcW w:w="1743" w:type="dxa"/>
            <w:tcBorders>
              <w:top w:val="single" w:sz="4" w:space="0" w:color="auto"/>
              <w:left w:val="single" w:sz="4" w:space="0" w:color="auto"/>
              <w:bottom w:val="single" w:sz="4" w:space="0" w:color="auto"/>
              <w:right w:val="single" w:sz="4" w:space="0" w:color="auto"/>
            </w:tcBorders>
            <w:vAlign w:val="center"/>
          </w:tcPr>
          <w:p w14:paraId="5EF631F9" w14:textId="61871AE8" w:rsidR="00DC484E" w:rsidRPr="00484D54" w:rsidRDefault="00DC484E" w:rsidP="00DC484E">
            <w:pPr>
              <w:pStyle w:val="Neodsazen"/>
              <w:tabs>
                <w:tab w:val="clear" w:pos="0"/>
              </w:tabs>
              <w:snapToGrid w:val="0"/>
              <w:ind w:right="67"/>
              <w:jc w:val="left"/>
              <w:rPr>
                <w:b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25E7FF77" w14:textId="359B0EBF" w:rsidR="00DC484E" w:rsidRPr="00484D54" w:rsidRDefault="00DC484E" w:rsidP="00DC484E">
            <w:pPr>
              <w:suppressAutoHyphens w:val="0"/>
              <w:autoSpaceDE w:val="0"/>
              <w:autoSpaceDN w:val="0"/>
              <w:adjustRightInd w:val="0"/>
              <w:ind w:firstLine="0"/>
              <w:jc w:val="left"/>
              <w:rPr>
                <w:rFonts w:cs="Arial1"/>
                <w:color w:val="000000" w:themeColor="text1"/>
                <w:sz w:val="17"/>
                <w:szCs w:val="17"/>
                <w:lang w:eastAsia="cs-CZ"/>
              </w:rPr>
            </w:pPr>
            <w:r>
              <w:rPr>
                <w:bCs/>
                <w:color w:val="000000" w:themeColor="text1"/>
                <w:sz w:val="20"/>
                <w:szCs w:val="20"/>
              </w:rPr>
              <w:t>Výroba lehká</w:t>
            </w:r>
          </w:p>
        </w:tc>
        <w:tc>
          <w:tcPr>
            <w:tcW w:w="1232" w:type="dxa"/>
            <w:tcBorders>
              <w:top w:val="single" w:sz="4" w:space="0" w:color="auto"/>
              <w:left w:val="single" w:sz="4" w:space="0" w:color="auto"/>
              <w:bottom w:val="single" w:sz="4" w:space="0" w:color="auto"/>
              <w:right w:val="single" w:sz="4" w:space="0" w:color="auto"/>
            </w:tcBorders>
          </w:tcPr>
          <w:p w14:paraId="5040422F" w14:textId="77777777"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C37E9A1" w14:textId="77777777"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180A9630" w14:textId="20E8831E" w:rsidR="00DC484E" w:rsidRPr="00484D54" w:rsidRDefault="00DC484E" w:rsidP="00DC484E">
            <w:pPr>
              <w:pStyle w:val="Neodsazen"/>
              <w:tabs>
                <w:tab w:val="clear" w:pos="0"/>
              </w:tabs>
              <w:snapToGrid w:val="0"/>
              <w:ind w:right="67"/>
              <w:jc w:val="center"/>
              <w:rPr>
                <w:bCs/>
                <w:color w:val="000000" w:themeColor="text1"/>
                <w:sz w:val="20"/>
              </w:rPr>
            </w:pPr>
            <w:r>
              <w:rPr>
                <w:bCs/>
                <w:color w:val="000000" w:themeColor="text1"/>
                <w:sz w:val="20"/>
              </w:rPr>
              <w:t>0,57</w:t>
            </w:r>
          </w:p>
        </w:tc>
      </w:tr>
      <w:tr w:rsidR="00DC484E" w:rsidRPr="00E04138" w14:paraId="55D76621"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A0E4989" w14:textId="248B8C94" w:rsidR="00DC484E" w:rsidRPr="00DC484E" w:rsidRDefault="00DC484E" w:rsidP="00DC484E">
            <w:pPr>
              <w:pStyle w:val="Neodsazen"/>
              <w:tabs>
                <w:tab w:val="clear" w:pos="0"/>
              </w:tabs>
              <w:snapToGrid w:val="0"/>
              <w:ind w:right="67"/>
              <w:jc w:val="left"/>
              <w:rPr>
                <w:bCs/>
                <w:color w:val="000000" w:themeColor="text1"/>
                <w:sz w:val="20"/>
              </w:rPr>
            </w:pPr>
            <w:r w:rsidRPr="00DC484E">
              <w:rPr>
                <w:bCs/>
                <w:color w:val="000000" w:themeColor="text1"/>
                <w:sz w:val="20"/>
              </w:rPr>
              <w:t>Z.14 TO</w:t>
            </w:r>
          </w:p>
        </w:tc>
        <w:tc>
          <w:tcPr>
            <w:tcW w:w="1743" w:type="dxa"/>
            <w:tcBorders>
              <w:top w:val="single" w:sz="4" w:space="0" w:color="auto"/>
              <w:left w:val="single" w:sz="4" w:space="0" w:color="auto"/>
              <w:bottom w:val="single" w:sz="4" w:space="0" w:color="auto"/>
              <w:right w:val="single" w:sz="4" w:space="0" w:color="auto"/>
            </w:tcBorders>
            <w:vAlign w:val="center"/>
          </w:tcPr>
          <w:p w14:paraId="7127EC73" w14:textId="580AFDDE" w:rsidR="00DC484E" w:rsidRPr="00DC484E" w:rsidRDefault="00DC484E" w:rsidP="00DC484E">
            <w:pPr>
              <w:pStyle w:val="Neodsazen"/>
              <w:tabs>
                <w:tab w:val="clear" w:pos="0"/>
              </w:tabs>
              <w:snapToGrid w:val="0"/>
              <w:ind w:right="67"/>
              <w:jc w:val="left"/>
              <w:rPr>
                <w:b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23A6F642" w14:textId="7BFBBA06" w:rsidR="00DC484E" w:rsidRPr="00DC484E" w:rsidRDefault="00DC484E" w:rsidP="00DC484E">
            <w:pPr>
              <w:suppressAutoHyphens w:val="0"/>
              <w:autoSpaceDE w:val="0"/>
              <w:autoSpaceDN w:val="0"/>
              <w:adjustRightInd w:val="0"/>
              <w:ind w:firstLine="0"/>
              <w:jc w:val="left"/>
              <w:rPr>
                <w:rFonts w:cs="Arial1"/>
                <w:color w:val="000000" w:themeColor="text1"/>
                <w:sz w:val="17"/>
                <w:szCs w:val="17"/>
                <w:lang w:eastAsia="cs-CZ"/>
              </w:rPr>
            </w:pPr>
            <w:r w:rsidRPr="00DC484E">
              <w:rPr>
                <w:rFonts w:cs="Arial1"/>
                <w:color w:val="000000" w:themeColor="text1"/>
                <w:sz w:val="20"/>
                <w:lang w:eastAsia="cs-CZ"/>
              </w:rPr>
              <w:t>Nakládání s odpady</w:t>
            </w:r>
          </w:p>
        </w:tc>
        <w:tc>
          <w:tcPr>
            <w:tcW w:w="1232" w:type="dxa"/>
            <w:tcBorders>
              <w:top w:val="single" w:sz="4" w:space="0" w:color="auto"/>
              <w:left w:val="single" w:sz="4" w:space="0" w:color="auto"/>
              <w:bottom w:val="single" w:sz="4" w:space="0" w:color="auto"/>
              <w:right w:val="single" w:sz="4" w:space="0" w:color="auto"/>
            </w:tcBorders>
            <w:vAlign w:val="center"/>
          </w:tcPr>
          <w:p w14:paraId="57420CD4" w14:textId="031C7BFC"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D5E0140" w14:textId="41DE9053" w:rsidR="00DC484E" w:rsidRPr="00DC484E"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631F6D6" w14:textId="2F880CD0"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0,</w:t>
            </w:r>
            <w:r>
              <w:rPr>
                <w:bCs/>
                <w:color w:val="000000" w:themeColor="text1"/>
                <w:sz w:val="20"/>
              </w:rPr>
              <w:t>07</w:t>
            </w:r>
          </w:p>
        </w:tc>
      </w:tr>
      <w:tr w:rsidR="00DC484E" w:rsidRPr="00E04138" w14:paraId="32228D55"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375D987" w14:textId="4DF751C5" w:rsidR="00DC484E" w:rsidRPr="00E04138" w:rsidRDefault="00DC484E" w:rsidP="00DC484E">
            <w:pPr>
              <w:pStyle w:val="Neodsazen"/>
              <w:tabs>
                <w:tab w:val="clear" w:pos="0"/>
              </w:tabs>
              <w:snapToGrid w:val="0"/>
              <w:ind w:right="67"/>
              <w:jc w:val="left"/>
              <w:rPr>
                <w:bCs/>
                <w:i/>
                <w:iCs/>
                <w:color w:val="000000" w:themeColor="text1"/>
                <w:sz w:val="20"/>
              </w:rPr>
            </w:pPr>
            <w:r w:rsidRPr="00DC484E">
              <w:rPr>
                <w:bCs/>
                <w:color w:val="000000" w:themeColor="text1"/>
                <w:sz w:val="20"/>
              </w:rPr>
              <w:t>Z.1</w:t>
            </w:r>
            <w:r>
              <w:rPr>
                <w:bCs/>
                <w:color w:val="000000" w:themeColor="text1"/>
                <w:sz w:val="20"/>
              </w:rPr>
              <w:t>5</w:t>
            </w:r>
            <w:r w:rsidRPr="00DC484E">
              <w:rPr>
                <w:bCs/>
                <w:color w:val="000000" w:themeColor="text1"/>
                <w:sz w:val="20"/>
              </w:rPr>
              <w:t xml:space="preserve"> TO</w:t>
            </w:r>
          </w:p>
        </w:tc>
        <w:tc>
          <w:tcPr>
            <w:tcW w:w="1743" w:type="dxa"/>
            <w:tcBorders>
              <w:top w:val="single" w:sz="4" w:space="0" w:color="auto"/>
              <w:left w:val="single" w:sz="4" w:space="0" w:color="auto"/>
              <w:bottom w:val="single" w:sz="4" w:space="0" w:color="auto"/>
              <w:right w:val="single" w:sz="4" w:space="0" w:color="auto"/>
            </w:tcBorders>
            <w:vAlign w:val="center"/>
          </w:tcPr>
          <w:p w14:paraId="1B26EC35" w14:textId="26A530D5" w:rsidR="00DC484E" w:rsidRPr="00E04138" w:rsidRDefault="00DC484E" w:rsidP="00DC484E">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3F4070C4" w14:textId="2A4F22DD" w:rsidR="00DC484E" w:rsidRPr="00E04138" w:rsidRDefault="00DC484E" w:rsidP="00DC484E">
            <w:pPr>
              <w:suppressAutoHyphens w:val="0"/>
              <w:autoSpaceDE w:val="0"/>
              <w:autoSpaceDN w:val="0"/>
              <w:adjustRightInd w:val="0"/>
              <w:ind w:firstLine="0"/>
              <w:jc w:val="left"/>
              <w:rPr>
                <w:rFonts w:cs="Arial1"/>
                <w:i/>
                <w:iCs/>
                <w:color w:val="000000" w:themeColor="text1"/>
                <w:sz w:val="17"/>
                <w:szCs w:val="17"/>
                <w:lang w:eastAsia="cs-CZ"/>
              </w:rPr>
            </w:pPr>
            <w:r w:rsidRPr="00DC484E">
              <w:rPr>
                <w:rFonts w:cs="Arial1"/>
                <w:color w:val="000000" w:themeColor="text1"/>
                <w:sz w:val="20"/>
                <w:lang w:eastAsia="cs-CZ"/>
              </w:rPr>
              <w:t>Nakládání s odpady</w:t>
            </w:r>
          </w:p>
        </w:tc>
        <w:tc>
          <w:tcPr>
            <w:tcW w:w="1232" w:type="dxa"/>
            <w:tcBorders>
              <w:top w:val="single" w:sz="4" w:space="0" w:color="auto"/>
              <w:left w:val="single" w:sz="4" w:space="0" w:color="auto"/>
              <w:bottom w:val="single" w:sz="4" w:space="0" w:color="auto"/>
              <w:right w:val="single" w:sz="4" w:space="0" w:color="auto"/>
            </w:tcBorders>
            <w:vAlign w:val="center"/>
          </w:tcPr>
          <w:p w14:paraId="2632DBEE" w14:textId="38F936B4" w:rsidR="00DC484E" w:rsidRPr="00E04138" w:rsidRDefault="00DC484E" w:rsidP="00DC484E">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761F985C" w14:textId="4BB456A1" w:rsidR="00DC484E" w:rsidRPr="00E04138" w:rsidRDefault="00DC484E" w:rsidP="00DC484E">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1DED42A6" w14:textId="01DB54D8" w:rsidR="00DC484E" w:rsidRPr="00E04138" w:rsidRDefault="00DC484E" w:rsidP="00DC484E">
            <w:pPr>
              <w:pStyle w:val="Neodsazen"/>
              <w:tabs>
                <w:tab w:val="clear" w:pos="0"/>
              </w:tabs>
              <w:snapToGrid w:val="0"/>
              <w:ind w:right="67"/>
              <w:jc w:val="center"/>
              <w:rPr>
                <w:bCs/>
                <w:i/>
                <w:iCs/>
                <w:color w:val="000000" w:themeColor="text1"/>
                <w:sz w:val="20"/>
              </w:rPr>
            </w:pPr>
            <w:r w:rsidRPr="00DC484E">
              <w:rPr>
                <w:bCs/>
                <w:color w:val="000000" w:themeColor="text1"/>
                <w:sz w:val="20"/>
              </w:rPr>
              <w:t>0,</w:t>
            </w:r>
            <w:r>
              <w:rPr>
                <w:bCs/>
                <w:color w:val="000000" w:themeColor="text1"/>
                <w:sz w:val="20"/>
              </w:rPr>
              <w:t>67</w:t>
            </w:r>
          </w:p>
        </w:tc>
      </w:tr>
      <w:tr w:rsidR="00DC484E" w:rsidRPr="00DC484E" w14:paraId="2D56246D"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294C41A" w14:textId="6019A736" w:rsidR="00DC484E" w:rsidRPr="00DC484E" w:rsidRDefault="00DC484E" w:rsidP="00DC484E">
            <w:pPr>
              <w:pStyle w:val="Neodsazen"/>
              <w:tabs>
                <w:tab w:val="clear" w:pos="0"/>
              </w:tabs>
              <w:snapToGrid w:val="0"/>
              <w:ind w:right="67"/>
              <w:jc w:val="left"/>
              <w:rPr>
                <w:bCs/>
                <w:color w:val="000000" w:themeColor="text1"/>
                <w:sz w:val="20"/>
              </w:rPr>
            </w:pPr>
            <w:r w:rsidRPr="00DC484E">
              <w:rPr>
                <w:bCs/>
                <w:color w:val="000000" w:themeColor="text1"/>
                <w:sz w:val="20"/>
              </w:rPr>
              <w:t>Z.16 GD</w:t>
            </w:r>
          </w:p>
        </w:tc>
        <w:tc>
          <w:tcPr>
            <w:tcW w:w="1743" w:type="dxa"/>
            <w:tcBorders>
              <w:top w:val="single" w:sz="4" w:space="0" w:color="auto"/>
              <w:left w:val="single" w:sz="4" w:space="0" w:color="auto"/>
              <w:bottom w:val="single" w:sz="4" w:space="0" w:color="auto"/>
              <w:right w:val="single" w:sz="4" w:space="0" w:color="auto"/>
            </w:tcBorders>
            <w:vAlign w:val="center"/>
          </w:tcPr>
          <w:p w14:paraId="50340B8F" w14:textId="40A72D15" w:rsidR="00DC484E" w:rsidRPr="00DC484E" w:rsidRDefault="00DC484E" w:rsidP="00DC484E">
            <w:pPr>
              <w:pStyle w:val="Neodsazen"/>
              <w:tabs>
                <w:tab w:val="clear" w:pos="0"/>
              </w:tabs>
              <w:snapToGrid w:val="0"/>
              <w:ind w:right="67"/>
              <w:jc w:val="left"/>
              <w:rPr>
                <w:bCs/>
                <w:color w:val="000000" w:themeColor="text1"/>
                <w:sz w:val="20"/>
              </w:rPr>
            </w:pPr>
            <w:r>
              <w:rPr>
                <w:bCs/>
                <w:color w:val="000000" w:themeColor="text1"/>
                <w:sz w:val="20"/>
              </w:rPr>
              <w:t>Východně od obce</w:t>
            </w:r>
          </w:p>
        </w:tc>
        <w:tc>
          <w:tcPr>
            <w:tcW w:w="2268" w:type="dxa"/>
            <w:tcBorders>
              <w:top w:val="single" w:sz="4" w:space="0" w:color="auto"/>
              <w:left w:val="single" w:sz="4" w:space="0" w:color="auto"/>
              <w:bottom w:val="single" w:sz="4" w:space="0" w:color="auto"/>
              <w:right w:val="single" w:sz="4" w:space="0" w:color="auto"/>
            </w:tcBorders>
            <w:vAlign w:val="center"/>
          </w:tcPr>
          <w:p w14:paraId="77AC5F5D" w14:textId="58A5D31F" w:rsidR="00DC484E" w:rsidRPr="00DC484E" w:rsidRDefault="00DC484E" w:rsidP="00DC484E">
            <w:pPr>
              <w:suppressAutoHyphens w:val="0"/>
              <w:autoSpaceDE w:val="0"/>
              <w:autoSpaceDN w:val="0"/>
              <w:adjustRightInd w:val="0"/>
              <w:ind w:firstLine="0"/>
              <w:jc w:val="left"/>
              <w:rPr>
                <w:rFonts w:cs="Arial1"/>
                <w:color w:val="000000" w:themeColor="text1"/>
                <w:sz w:val="17"/>
                <w:szCs w:val="17"/>
                <w:lang w:eastAsia="cs-CZ"/>
              </w:rPr>
            </w:pPr>
            <w:r w:rsidRPr="00DC484E">
              <w:rPr>
                <w:rFonts w:cs="Arial1"/>
                <w:color w:val="000000" w:themeColor="text1"/>
                <w:sz w:val="20"/>
                <w:lang w:eastAsia="cs-CZ"/>
              </w:rPr>
              <w:t>Těžba dobývání a úprava</w:t>
            </w:r>
          </w:p>
        </w:tc>
        <w:tc>
          <w:tcPr>
            <w:tcW w:w="1232" w:type="dxa"/>
            <w:tcBorders>
              <w:top w:val="single" w:sz="4" w:space="0" w:color="auto"/>
              <w:left w:val="single" w:sz="4" w:space="0" w:color="auto"/>
              <w:bottom w:val="single" w:sz="4" w:space="0" w:color="auto"/>
              <w:right w:val="single" w:sz="4" w:space="0" w:color="auto"/>
            </w:tcBorders>
            <w:vAlign w:val="center"/>
          </w:tcPr>
          <w:p w14:paraId="2AD35AA3" w14:textId="65A2D7A2"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66633864" w14:textId="333754B8" w:rsidR="00DC484E" w:rsidRPr="00DC484E"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4E22EFCB" w14:textId="71534886"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0,</w:t>
            </w:r>
            <w:r>
              <w:rPr>
                <w:bCs/>
                <w:color w:val="000000" w:themeColor="text1"/>
                <w:sz w:val="20"/>
              </w:rPr>
              <w:t>9</w:t>
            </w:r>
          </w:p>
        </w:tc>
      </w:tr>
      <w:tr w:rsidR="00DC484E" w:rsidRPr="00DC484E" w14:paraId="4D4AA33F"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35852ABD" w14:textId="0A94DA1F" w:rsidR="00DC484E" w:rsidRPr="00DC484E" w:rsidRDefault="00DC484E" w:rsidP="00DC484E">
            <w:pPr>
              <w:pStyle w:val="Neodsazen"/>
              <w:tabs>
                <w:tab w:val="clear" w:pos="0"/>
              </w:tabs>
              <w:snapToGrid w:val="0"/>
              <w:ind w:right="67"/>
              <w:jc w:val="left"/>
              <w:rPr>
                <w:bCs/>
                <w:color w:val="000000" w:themeColor="text1"/>
                <w:sz w:val="20"/>
              </w:rPr>
            </w:pPr>
            <w:r w:rsidRPr="00DC484E">
              <w:rPr>
                <w:bCs/>
                <w:color w:val="000000" w:themeColor="text1"/>
                <w:sz w:val="20"/>
              </w:rPr>
              <w:t>Z.17 PU</w:t>
            </w:r>
          </w:p>
        </w:tc>
        <w:tc>
          <w:tcPr>
            <w:tcW w:w="1743" w:type="dxa"/>
            <w:tcBorders>
              <w:top w:val="single" w:sz="4" w:space="0" w:color="auto"/>
              <w:left w:val="single" w:sz="4" w:space="0" w:color="auto"/>
              <w:bottom w:val="single" w:sz="4" w:space="0" w:color="auto"/>
              <w:right w:val="single" w:sz="4" w:space="0" w:color="auto"/>
            </w:tcBorders>
            <w:vAlign w:val="center"/>
          </w:tcPr>
          <w:p w14:paraId="400D831B" w14:textId="2DC62372" w:rsidR="00DC484E" w:rsidRPr="00DC484E" w:rsidRDefault="00DC484E" w:rsidP="00DC484E">
            <w:pPr>
              <w:pStyle w:val="Neodsazen"/>
              <w:tabs>
                <w:tab w:val="clear" w:pos="0"/>
              </w:tabs>
              <w:snapToGrid w:val="0"/>
              <w:ind w:right="67"/>
              <w:jc w:val="left"/>
              <w:rPr>
                <w:b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616B724E" w14:textId="4C4502D6" w:rsidR="00DC484E" w:rsidRPr="00DC484E" w:rsidRDefault="00DC484E" w:rsidP="00DC484E">
            <w:pPr>
              <w:pStyle w:val="Neodsazen"/>
              <w:tabs>
                <w:tab w:val="clear" w:pos="0"/>
              </w:tabs>
              <w:snapToGrid w:val="0"/>
              <w:ind w:right="67"/>
              <w:jc w:val="left"/>
              <w:rPr>
                <w:bCs/>
                <w:color w:val="000000" w:themeColor="text1"/>
                <w:sz w:val="20"/>
              </w:rPr>
            </w:pPr>
            <w:r w:rsidRPr="00DC484E">
              <w:rPr>
                <w:rFonts w:cs="Arial1"/>
                <w:color w:val="000000" w:themeColor="text1"/>
                <w:sz w:val="20"/>
                <w:lang w:eastAsia="cs-CZ"/>
              </w:rPr>
              <w:t>Veřejná prostranství všeobecná</w:t>
            </w:r>
          </w:p>
        </w:tc>
        <w:tc>
          <w:tcPr>
            <w:tcW w:w="1232" w:type="dxa"/>
            <w:tcBorders>
              <w:top w:val="single" w:sz="4" w:space="0" w:color="auto"/>
              <w:left w:val="single" w:sz="4" w:space="0" w:color="auto"/>
              <w:bottom w:val="single" w:sz="4" w:space="0" w:color="auto"/>
              <w:right w:val="single" w:sz="4" w:space="0" w:color="auto"/>
            </w:tcBorders>
            <w:vAlign w:val="center"/>
          </w:tcPr>
          <w:p w14:paraId="720D0FD2" w14:textId="0E81CA61"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60A7D935" w14:textId="6A9448EF" w:rsidR="00DC484E" w:rsidRPr="00DC484E"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74571EEF" w14:textId="085FE281"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0,1</w:t>
            </w:r>
          </w:p>
        </w:tc>
      </w:tr>
      <w:tr w:rsidR="00DC484E" w:rsidRPr="00E04138" w14:paraId="3A277A33"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3657B6F" w14:textId="6C46DEA4" w:rsidR="00DC484E" w:rsidRPr="00E04138" w:rsidRDefault="00DC484E" w:rsidP="00DC484E">
            <w:pPr>
              <w:pStyle w:val="Neodsazen"/>
              <w:tabs>
                <w:tab w:val="clear" w:pos="0"/>
              </w:tabs>
              <w:snapToGrid w:val="0"/>
              <w:ind w:right="67"/>
              <w:jc w:val="left"/>
              <w:rPr>
                <w:bCs/>
                <w:i/>
                <w:iCs/>
                <w:color w:val="000000" w:themeColor="text1"/>
                <w:sz w:val="20"/>
              </w:rPr>
            </w:pPr>
            <w:r w:rsidRPr="00DC484E">
              <w:rPr>
                <w:bCs/>
                <w:color w:val="000000" w:themeColor="text1"/>
                <w:sz w:val="20"/>
              </w:rPr>
              <w:t>Z.1</w:t>
            </w:r>
            <w:r>
              <w:rPr>
                <w:bCs/>
                <w:color w:val="000000" w:themeColor="text1"/>
                <w:sz w:val="20"/>
              </w:rPr>
              <w:t>8</w:t>
            </w:r>
            <w:r w:rsidRPr="00DC484E">
              <w:rPr>
                <w:bCs/>
                <w:color w:val="000000" w:themeColor="text1"/>
                <w:sz w:val="20"/>
              </w:rPr>
              <w:t xml:space="preserve"> </w:t>
            </w:r>
            <w:r>
              <w:rPr>
                <w:bCs/>
                <w:color w:val="000000" w:themeColor="text1"/>
                <w:sz w:val="20"/>
              </w:rPr>
              <w:t>DS</w:t>
            </w:r>
          </w:p>
        </w:tc>
        <w:tc>
          <w:tcPr>
            <w:tcW w:w="1743" w:type="dxa"/>
            <w:tcBorders>
              <w:top w:val="single" w:sz="4" w:space="0" w:color="auto"/>
              <w:left w:val="single" w:sz="4" w:space="0" w:color="auto"/>
              <w:bottom w:val="single" w:sz="4" w:space="0" w:color="auto"/>
              <w:right w:val="single" w:sz="4" w:space="0" w:color="auto"/>
            </w:tcBorders>
            <w:vAlign w:val="center"/>
          </w:tcPr>
          <w:p w14:paraId="6DF8FB18" w14:textId="413BCE6B" w:rsidR="00DC484E" w:rsidRPr="00E04138" w:rsidRDefault="00DC484E" w:rsidP="00DC484E">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03C5C334" w14:textId="68B8F289" w:rsidR="00DC484E" w:rsidRPr="00E04138" w:rsidRDefault="00DC484E" w:rsidP="00DC484E">
            <w:pPr>
              <w:pStyle w:val="Neodsazen"/>
              <w:tabs>
                <w:tab w:val="clear" w:pos="0"/>
              </w:tabs>
              <w:snapToGrid w:val="0"/>
              <w:ind w:right="67"/>
              <w:jc w:val="left"/>
              <w:rPr>
                <w:bCs/>
                <w:i/>
                <w:iCs/>
                <w:color w:val="000000" w:themeColor="text1"/>
                <w:sz w:val="20"/>
              </w:rPr>
            </w:pPr>
            <w:r>
              <w:rPr>
                <w:rFonts w:cs="Arial1"/>
                <w:color w:val="000000" w:themeColor="text1"/>
                <w:sz w:val="20"/>
                <w:szCs w:val="24"/>
                <w:lang w:eastAsia="cs-CZ"/>
              </w:rPr>
              <w:t>Doprava silniční</w:t>
            </w:r>
          </w:p>
        </w:tc>
        <w:tc>
          <w:tcPr>
            <w:tcW w:w="1232" w:type="dxa"/>
            <w:tcBorders>
              <w:top w:val="single" w:sz="4" w:space="0" w:color="auto"/>
              <w:left w:val="single" w:sz="4" w:space="0" w:color="auto"/>
              <w:bottom w:val="single" w:sz="4" w:space="0" w:color="auto"/>
              <w:right w:val="single" w:sz="4" w:space="0" w:color="auto"/>
            </w:tcBorders>
            <w:vAlign w:val="center"/>
          </w:tcPr>
          <w:p w14:paraId="54DE628E" w14:textId="40322DA9" w:rsidR="00DC484E" w:rsidRPr="00E04138" w:rsidRDefault="00DC484E" w:rsidP="00DC484E">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1E05ACD" w14:textId="600E912C" w:rsidR="00DC484E" w:rsidRPr="00E04138" w:rsidRDefault="00DC484E" w:rsidP="00DC484E">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74F6C66F" w14:textId="1DA22E61" w:rsidR="00DC484E" w:rsidRPr="00E04138" w:rsidRDefault="00DC484E" w:rsidP="00DC484E">
            <w:pPr>
              <w:pStyle w:val="Neodsazen"/>
              <w:tabs>
                <w:tab w:val="clear" w:pos="0"/>
              </w:tabs>
              <w:snapToGrid w:val="0"/>
              <w:ind w:right="67"/>
              <w:jc w:val="center"/>
              <w:rPr>
                <w:bCs/>
                <w:i/>
                <w:iCs/>
                <w:color w:val="000000" w:themeColor="text1"/>
                <w:sz w:val="20"/>
              </w:rPr>
            </w:pPr>
            <w:r>
              <w:rPr>
                <w:bCs/>
                <w:color w:val="000000" w:themeColor="text1"/>
                <w:sz w:val="20"/>
              </w:rPr>
              <w:t>3</w:t>
            </w:r>
            <w:r w:rsidR="0083687B">
              <w:rPr>
                <w:bCs/>
                <w:color w:val="000000" w:themeColor="text1"/>
                <w:sz w:val="20"/>
              </w:rPr>
              <w:t>,</w:t>
            </w:r>
            <w:r>
              <w:rPr>
                <w:bCs/>
                <w:color w:val="000000" w:themeColor="text1"/>
                <w:sz w:val="20"/>
              </w:rPr>
              <w:t>8</w:t>
            </w:r>
          </w:p>
        </w:tc>
      </w:tr>
      <w:tr w:rsidR="0083687B" w:rsidRPr="00E04138" w14:paraId="5EFCD831"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1A9F8BF" w14:textId="5963C629"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Z.1</w:t>
            </w:r>
            <w:r>
              <w:rPr>
                <w:bCs/>
                <w:color w:val="000000" w:themeColor="text1"/>
                <w:sz w:val="20"/>
              </w:rPr>
              <w:t>9</w:t>
            </w:r>
            <w:r w:rsidRPr="00DC484E">
              <w:rPr>
                <w:bCs/>
                <w:color w:val="000000" w:themeColor="text1"/>
                <w:sz w:val="20"/>
              </w:rPr>
              <w:t xml:space="preserve"> </w:t>
            </w:r>
            <w:r>
              <w:rPr>
                <w:bCs/>
                <w:color w:val="000000" w:themeColor="text1"/>
                <w:sz w:val="20"/>
              </w:rPr>
              <w:t>DX</w:t>
            </w:r>
          </w:p>
        </w:tc>
        <w:tc>
          <w:tcPr>
            <w:tcW w:w="1743" w:type="dxa"/>
            <w:tcBorders>
              <w:top w:val="single" w:sz="4" w:space="0" w:color="auto"/>
              <w:left w:val="single" w:sz="4" w:space="0" w:color="auto"/>
              <w:bottom w:val="single" w:sz="4" w:space="0" w:color="auto"/>
              <w:right w:val="single" w:sz="4" w:space="0" w:color="auto"/>
            </w:tcBorders>
            <w:vAlign w:val="center"/>
          </w:tcPr>
          <w:p w14:paraId="10B86B17" w14:textId="54C7B32B"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0DF11193" w14:textId="1F951C04" w:rsidR="0083687B" w:rsidRPr="00E04138" w:rsidRDefault="0083687B" w:rsidP="0083687B">
            <w:pPr>
              <w:pStyle w:val="Neodsazen"/>
              <w:tabs>
                <w:tab w:val="clear" w:pos="0"/>
              </w:tabs>
              <w:snapToGrid w:val="0"/>
              <w:ind w:right="67"/>
              <w:jc w:val="left"/>
              <w:rPr>
                <w:rFonts w:cs="Arial1"/>
                <w:i/>
                <w:iCs/>
                <w:color w:val="000000" w:themeColor="text1"/>
                <w:sz w:val="17"/>
                <w:szCs w:val="17"/>
                <w:lang w:eastAsia="cs-CZ"/>
              </w:rPr>
            </w:pPr>
            <w:r>
              <w:rPr>
                <w:rFonts w:cs="Arial1"/>
                <w:color w:val="000000" w:themeColor="text1"/>
                <w:sz w:val="20"/>
                <w:szCs w:val="24"/>
                <w:lang w:eastAsia="cs-CZ"/>
              </w:rPr>
              <w:t>Doprava jiná</w:t>
            </w:r>
          </w:p>
        </w:tc>
        <w:tc>
          <w:tcPr>
            <w:tcW w:w="1232" w:type="dxa"/>
            <w:tcBorders>
              <w:top w:val="single" w:sz="4" w:space="0" w:color="auto"/>
              <w:left w:val="single" w:sz="4" w:space="0" w:color="auto"/>
              <w:bottom w:val="single" w:sz="4" w:space="0" w:color="auto"/>
              <w:right w:val="single" w:sz="4" w:space="0" w:color="auto"/>
            </w:tcBorders>
            <w:vAlign w:val="center"/>
          </w:tcPr>
          <w:p w14:paraId="743BDB10" w14:textId="5A779313"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374FEA87" w14:textId="38521CBD"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0FE4FE4F" w14:textId="5DF61C81"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0,6</w:t>
            </w:r>
          </w:p>
        </w:tc>
      </w:tr>
      <w:tr w:rsidR="0083687B" w:rsidRPr="00E04138" w14:paraId="372F4E31"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C068776" w14:textId="70C0E45B"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20</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3187919C" w14:textId="240AA08C"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sever</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38E9DC0C" w14:textId="7C355FBC" w:rsidR="0083687B" w:rsidRPr="00E04138" w:rsidRDefault="0083687B" w:rsidP="0083687B">
            <w:pPr>
              <w:pStyle w:val="Neodsazen"/>
              <w:tabs>
                <w:tab w:val="clear" w:pos="0"/>
              </w:tabs>
              <w:snapToGrid w:val="0"/>
              <w:ind w:right="67"/>
              <w:jc w:val="left"/>
              <w:rPr>
                <w:rFonts w:cs="Arial1"/>
                <w:i/>
                <w:iCs/>
                <w:color w:val="000000" w:themeColor="text1"/>
                <w:sz w:val="17"/>
                <w:szCs w:val="17"/>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7EAB920C" w14:textId="282FB7A0"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70EC076" w14:textId="49A4496B"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BFA2A23" w14:textId="3F018676"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0,07</w:t>
            </w:r>
          </w:p>
        </w:tc>
      </w:tr>
      <w:tr w:rsidR="0083687B" w:rsidRPr="00E04138" w14:paraId="465403BF"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725F5C4" w14:textId="358071F2"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21</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36525F22" w14:textId="7DB97D76"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111869A8" w14:textId="500F11A0"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7099FE63" w14:textId="6D240768"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5EC10A2F" w14:textId="1A3D0A48"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EB08E68" w14:textId="28CD472F"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0,86</w:t>
            </w:r>
          </w:p>
        </w:tc>
      </w:tr>
      <w:tr w:rsidR="0083687B" w:rsidRPr="00E04138" w14:paraId="4A71C1A9"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E88D15E" w14:textId="66481151"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22</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61D50479" w14:textId="6EAC8CA3"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44198394" w14:textId="6C9C45AB"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21D994A4" w14:textId="4229A616"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3328232F" w14:textId="52D5624C"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5DA801E" w14:textId="66309802"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0,46</w:t>
            </w:r>
          </w:p>
        </w:tc>
      </w:tr>
      <w:tr w:rsidR="0083687B" w:rsidRPr="00E04138" w14:paraId="67F6BC2B"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BCD3B97" w14:textId="5B9BDBB5"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23</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3B74118F" w14:textId="6173C6EA"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6ED25E9B" w14:textId="31A2EC2E"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17846157" w14:textId="524B6D23"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C96F1FD" w14:textId="32A6BC0C"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5CE5744" w14:textId="6BC67A7A"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0,1</w:t>
            </w:r>
          </w:p>
        </w:tc>
      </w:tr>
      <w:tr w:rsidR="0083687B" w:rsidRPr="00E04138" w14:paraId="5947EF9F"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A7654DC" w14:textId="4F3C0C62"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24</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28A27E26" w14:textId="20F71421"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7CCE45F4" w14:textId="41CC0543"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105E8CCB" w14:textId="4AF2BBEC"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64BF1A2" w14:textId="5D202BBE"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7A819BEE" w14:textId="2817EF20"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1,3</w:t>
            </w:r>
          </w:p>
        </w:tc>
      </w:tr>
      <w:tr w:rsidR="0083687B" w:rsidRPr="00E04138" w14:paraId="4D95FE89"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062AFE09" w14:textId="0B9DD8E5"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25</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3A606567" w14:textId="41824A7D"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1F1EFADC" w14:textId="3E707753"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028A869E" w14:textId="7B9E83CA"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75B13D2" w14:textId="0B32D805"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1C143084" w14:textId="78516802" w:rsidR="0083687B" w:rsidRPr="00E04138" w:rsidRDefault="006F1B2E" w:rsidP="0083687B">
            <w:pPr>
              <w:pStyle w:val="Neodsazen"/>
              <w:tabs>
                <w:tab w:val="clear" w:pos="0"/>
              </w:tabs>
              <w:snapToGrid w:val="0"/>
              <w:ind w:right="67"/>
              <w:jc w:val="center"/>
              <w:rPr>
                <w:bCs/>
                <w:i/>
                <w:iCs/>
                <w:color w:val="000000" w:themeColor="text1"/>
                <w:sz w:val="20"/>
              </w:rPr>
            </w:pPr>
            <w:r>
              <w:rPr>
                <w:bCs/>
                <w:color w:val="000000" w:themeColor="text1"/>
                <w:sz w:val="20"/>
              </w:rPr>
              <w:t>1</w:t>
            </w:r>
            <w:r w:rsidR="0083687B">
              <w:rPr>
                <w:bCs/>
                <w:color w:val="000000" w:themeColor="text1"/>
                <w:sz w:val="20"/>
              </w:rPr>
              <w:t>,</w:t>
            </w:r>
            <w:r>
              <w:rPr>
                <w:bCs/>
                <w:color w:val="000000" w:themeColor="text1"/>
                <w:sz w:val="20"/>
              </w:rPr>
              <w:t>1</w:t>
            </w:r>
          </w:p>
        </w:tc>
      </w:tr>
      <w:tr w:rsidR="0083687B" w:rsidRPr="00E04138" w14:paraId="62403460"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3BD12AE" w14:textId="6A06D8A2"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26</w:t>
            </w:r>
            <w:r w:rsidRPr="00DC484E">
              <w:rPr>
                <w:bCs/>
                <w:color w:val="000000" w:themeColor="text1"/>
                <w:sz w:val="20"/>
              </w:rPr>
              <w:t xml:space="preserve"> PU</w:t>
            </w:r>
          </w:p>
        </w:tc>
        <w:tc>
          <w:tcPr>
            <w:tcW w:w="1743" w:type="dxa"/>
            <w:tcBorders>
              <w:top w:val="single" w:sz="4" w:space="0" w:color="auto"/>
              <w:left w:val="single" w:sz="4" w:space="0" w:color="auto"/>
              <w:bottom w:val="single" w:sz="4" w:space="0" w:color="auto"/>
              <w:right w:val="single" w:sz="4" w:space="0" w:color="auto"/>
            </w:tcBorders>
            <w:vAlign w:val="center"/>
          </w:tcPr>
          <w:p w14:paraId="37828C68" w14:textId="05240F92" w:rsidR="0083687B" w:rsidRPr="00E04138" w:rsidRDefault="006F1B2E" w:rsidP="0083687B">
            <w:pPr>
              <w:pStyle w:val="Neodsazen"/>
              <w:tabs>
                <w:tab w:val="clear" w:pos="0"/>
              </w:tabs>
              <w:snapToGrid w:val="0"/>
              <w:ind w:right="67"/>
              <w:jc w:val="left"/>
              <w:rPr>
                <w:bCs/>
                <w:i/>
                <w:iCs/>
                <w:color w:val="000000" w:themeColor="text1"/>
                <w:sz w:val="20"/>
              </w:rPr>
            </w:pPr>
            <w:r>
              <w:rPr>
                <w:rFonts w:cs="Arial"/>
                <w:color w:val="000000" w:themeColor="text1"/>
                <w:sz w:val="20"/>
              </w:rPr>
              <w:t>sever</w:t>
            </w:r>
            <w:r w:rsidR="0083687B"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26513A8A" w14:textId="7B595185"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sidRPr="00DC484E">
              <w:rPr>
                <w:rFonts w:cs="Arial1"/>
                <w:color w:val="000000" w:themeColor="text1"/>
                <w:sz w:val="20"/>
                <w:lang w:eastAsia="cs-CZ"/>
              </w:rPr>
              <w:t>Veřejná prostranství všeobecná</w:t>
            </w:r>
          </w:p>
        </w:tc>
        <w:tc>
          <w:tcPr>
            <w:tcW w:w="1232" w:type="dxa"/>
            <w:tcBorders>
              <w:top w:val="single" w:sz="4" w:space="0" w:color="auto"/>
              <w:left w:val="single" w:sz="4" w:space="0" w:color="auto"/>
              <w:bottom w:val="single" w:sz="4" w:space="0" w:color="auto"/>
              <w:right w:val="single" w:sz="4" w:space="0" w:color="auto"/>
            </w:tcBorders>
            <w:vAlign w:val="center"/>
          </w:tcPr>
          <w:p w14:paraId="153F81EC" w14:textId="2C994FE8"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06800A5" w14:textId="109B4309"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70ED7F79" w14:textId="16F586F0"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0,</w:t>
            </w:r>
            <w:r w:rsidR="006F1B2E">
              <w:rPr>
                <w:bCs/>
                <w:color w:val="000000" w:themeColor="text1"/>
                <w:sz w:val="20"/>
              </w:rPr>
              <w:t>05</w:t>
            </w:r>
          </w:p>
        </w:tc>
      </w:tr>
      <w:tr w:rsidR="0083687B" w:rsidRPr="00E04138" w14:paraId="5038E62C" w14:textId="77777777" w:rsidTr="00494A4B">
        <w:trPr>
          <w:trHeight w:val="267"/>
          <w:jc w:val="center"/>
        </w:trPr>
        <w:tc>
          <w:tcPr>
            <w:tcW w:w="7502" w:type="dxa"/>
            <w:gridSpan w:val="5"/>
            <w:tcBorders>
              <w:top w:val="single" w:sz="4" w:space="0" w:color="auto"/>
              <w:left w:val="single" w:sz="4" w:space="0" w:color="auto"/>
              <w:bottom w:val="single" w:sz="4" w:space="0" w:color="auto"/>
              <w:right w:val="single" w:sz="4" w:space="0" w:color="auto"/>
            </w:tcBorders>
            <w:vAlign w:val="center"/>
          </w:tcPr>
          <w:p w14:paraId="3FB757D9" w14:textId="758185E7" w:rsidR="0083687B" w:rsidRPr="006F1B2E" w:rsidRDefault="0083687B" w:rsidP="0083687B">
            <w:pPr>
              <w:pStyle w:val="Neodsazen"/>
              <w:tabs>
                <w:tab w:val="clear" w:pos="0"/>
              </w:tabs>
              <w:snapToGrid w:val="0"/>
              <w:ind w:right="67"/>
              <w:jc w:val="left"/>
              <w:rPr>
                <w:bCs/>
                <w:color w:val="000000" w:themeColor="text1"/>
                <w:sz w:val="20"/>
              </w:rPr>
            </w:pPr>
            <w:r w:rsidRPr="006F1B2E">
              <w:rPr>
                <w:bCs/>
                <w:color w:val="000000" w:themeColor="text1"/>
                <w:sz w:val="20"/>
              </w:rPr>
              <w:t>CELKEM</w:t>
            </w:r>
          </w:p>
        </w:tc>
        <w:tc>
          <w:tcPr>
            <w:tcW w:w="993" w:type="dxa"/>
            <w:tcBorders>
              <w:top w:val="single" w:sz="4" w:space="0" w:color="auto"/>
              <w:left w:val="single" w:sz="4" w:space="0" w:color="auto"/>
              <w:bottom w:val="single" w:sz="4" w:space="0" w:color="auto"/>
              <w:right w:val="single" w:sz="4" w:space="0" w:color="auto"/>
            </w:tcBorders>
            <w:vAlign w:val="center"/>
          </w:tcPr>
          <w:p w14:paraId="3A14EF9B" w14:textId="3D79E64D" w:rsidR="0083687B" w:rsidRPr="006F1B2E" w:rsidRDefault="00C33592" w:rsidP="0083687B">
            <w:pPr>
              <w:pStyle w:val="Neodsazen"/>
              <w:tabs>
                <w:tab w:val="clear" w:pos="0"/>
              </w:tabs>
              <w:snapToGrid w:val="0"/>
              <w:ind w:right="67"/>
              <w:jc w:val="center"/>
              <w:rPr>
                <w:bCs/>
                <w:color w:val="000000" w:themeColor="text1"/>
                <w:sz w:val="20"/>
              </w:rPr>
            </w:pPr>
            <w:r>
              <w:rPr>
                <w:bCs/>
                <w:color w:val="000000" w:themeColor="text1"/>
                <w:sz w:val="20"/>
              </w:rPr>
              <w:fldChar w:fldCharType="begin"/>
            </w:r>
            <w:r>
              <w:rPr>
                <w:bCs/>
                <w:color w:val="000000" w:themeColor="text1"/>
                <w:sz w:val="20"/>
              </w:rPr>
              <w:instrText xml:space="preserve"> =SUM(ABOVE) </w:instrText>
            </w:r>
            <w:r>
              <w:rPr>
                <w:bCs/>
                <w:color w:val="000000" w:themeColor="text1"/>
                <w:sz w:val="20"/>
              </w:rPr>
              <w:fldChar w:fldCharType="separate"/>
            </w:r>
            <w:r>
              <w:rPr>
                <w:bCs/>
                <w:noProof/>
                <w:color w:val="000000" w:themeColor="text1"/>
                <w:sz w:val="20"/>
              </w:rPr>
              <w:t>17,84</w:t>
            </w:r>
            <w:r>
              <w:rPr>
                <w:bCs/>
                <w:color w:val="000000" w:themeColor="text1"/>
                <w:sz w:val="20"/>
              </w:rPr>
              <w:fldChar w:fldCharType="end"/>
            </w:r>
            <w:r w:rsidR="0083687B" w:rsidRPr="006F1B2E">
              <w:rPr>
                <w:bCs/>
                <w:color w:val="000000" w:themeColor="text1"/>
                <w:sz w:val="20"/>
              </w:rPr>
              <w:t xml:space="preserve"> ha</w:t>
            </w:r>
          </w:p>
        </w:tc>
      </w:tr>
    </w:tbl>
    <w:p w14:paraId="37B59897" w14:textId="3EBE3F39" w:rsidR="000364E1" w:rsidRPr="00E04138" w:rsidRDefault="000364E1" w:rsidP="000364E1">
      <w:pPr>
        <w:rPr>
          <w:i/>
          <w:iCs/>
          <w:color w:val="000000" w:themeColor="text1"/>
        </w:rPr>
      </w:pPr>
    </w:p>
    <w:p w14:paraId="238C3497" w14:textId="4C2B58A3" w:rsidR="00C24E33" w:rsidRPr="00E04138" w:rsidRDefault="00C24E33" w:rsidP="000364E1">
      <w:pPr>
        <w:rPr>
          <w:i/>
          <w:iCs/>
          <w:color w:val="000000" w:themeColor="text1"/>
        </w:rPr>
      </w:pPr>
    </w:p>
    <w:p w14:paraId="4CAB9925" w14:textId="0A088D40" w:rsidR="004F7DE9" w:rsidRPr="006F1B2E" w:rsidRDefault="004F7DE9" w:rsidP="004F7DE9">
      <w:pPr>
        <w:ind w:firstLine="0"/>
        <w:rPr>
          <w:b/>
          <w:color w:val="000000" w:themeColor="text1"/>
        </w:rPr>
      </w:pPr>
      <w:r w:rsidRPr="006F1B2E">
        <w:rPr>
          <w:b/>
          <w:color w:val="000000" w:themeColor="text1"/>
        </w:rPr>
        <w:t xml:space="preserve">VYMEZENÍ </w:t>
      </w:r>
      <w:r w:rsidR="00E11DA2" w:rsidRPr="006F1B2E">
        <w:rPr>
          <w:b/>
          <w:color w:val="000000" w:themeColor="text1"/>
        </w:rPr>
        <w:t xml:space="preserve">TRANSFORMAČNÍCH </w:t>
      </w:r>
      <w:r w:rsidRPr="006F1B2E">
        <w:rPr>
          <w:b/>
          <w:color w:val="000000" w:themeColor="text1"/>
        </w:rPr>
        <w:t xml:space="preserve">PLOCH </w:t>
      </w:r>
    </w:p>
    <w:p w14:paraId="6E1EF46F" w14:textId="17BC9CD7" w:rsidR="004F7DE9" w:rsidRPr="006F1B2E" w:rsidRDefault="004F7DE9" w:rsidP="004F7DE9">
      <w:pPr>
        <w:ind w:firstLine="0"/>
        <w:rPr>
          <w:color w:val="000000" w:themeColor="text1"/>
        </w:rPr>
      </w:pPr>
      <w:r w:rsidRPr="006F1B2E">
        <w:rPr>
          <w:color w:val="000000" w:themeColor="text1"/>
        </w:rPr>
        <w:t>V územním plánu j</w:t>
      </w:r>
      <w:r w:rsidR="006F1B2E" w:rsidRPr="006F1B2E">
        <w:rPr>
          <w:color w:val="000000" w:themeColor="text1"/>
        </w:rPr>
        <w:t>e</w:t>
      </w:r>
      <w:r w:rsidRPr="006F1B2E">
        <w:rPr>
          <w:color w:val="000000" w:themeColor="text1"/>
        </w:rPr>
        <w:t xml:space="preserve"> vymezen</w:t>
      </w:r>
      <w:r w:rsidR="006F1B2E" w:rsidRPr="006F1B2E">
        <w:rPr>
          <w:color w:val="000000" w:themeColor="text1"/>
        </w:rPr>
        <w:t>a</w:t>
      </w:r>
      <w:r w:rsidRPr="006F1B2E">
        <w:rPr>
          <w:color w:val="000000" w:themeColor="text1"/>
        </w:rPr>
        <w:t xml:space="preserve"> </w:t>
      </w:r>
      <w:r w:rsidR="002A3CAC" w:rsidRPr="006F1B2E">
        <w:rPr>
          <w:color w:val="000000" w:themeColor="text1"/>
        </w:rPr>
        <w:t xml:space="preserve">transformační </w:t>
      </w:r>
      <w:r w:rsidRPr="006F1B2E">
        <w:rPr>
          <w:color w:val="000000" w:themeColor="text1"/>
        </w:rPr>
        <w:t>ploch</w:t>
      </w:r>
      <w:r w:rsidR="006F1B2E" w:rsidRPr="006F1B2E">
        <w:rPr>
          <w:color w:val="000000" w:themeColor="text1"/>
        </w:rPr>
        <w:t>a</w:t>
      </w:r>
      <w:r w:rsidRPr="006F1B2E">
        <w:rPr>
          <w:color w:val="000000" w:themeColor="text1"/>
        </w:rPr>
        <w:t>.</w:t>
      </w:r>
    </w:p>
    <w:p w14:paraId="462DED3A" w14:textId="6AF2B238" w:rsidR="003B3C6D" w:rsidRPr="006F1B2E" w:rsidRDefault="003B3C6D" w:rsidP="004F7DE9">
      <w:pPr>
        <w:ind w:firstLine="0"/>
        <w:rPr>
          <w:color w:val="000000" w:themeColor="text1"/>
        </w:rPr>
      </w:pPr>
    </w:p>
    <w:p w14:paraId="0FBA4503" w14:textId="6B14C9F8" w:rsidR="003B3C6D" w:rsidRPr="006F1B2E" w:rsidRDefault="003B3C6D" w:rsidP="003B3C6D">
      <w:pPr>
        <w:ind w:firstLine="0"/>
        <w:rPr>
          <w:color w:val="000000" w:themeColor="text1"/>
        </w:rPr>
      </w:pPr>
      <w:r w:rsidRPr="006F1B2E">
        <w:rPr>
          <w:color w:val="000000" w:themeColor="text1"/>
        </w:rPr>
        <w:t xml:space="preserve">PŘEHLED </w:t>
      </w:r>
      <w:r w:rsidR="00E11DA2" w:rsidRPr="006F1B2E">
        <w:rPr>
          <w:color w:val="000000" w:themeColor="text1"/>
        </w:rPr>
        <w:t xml:space="preserve">TRANSFORMAČNÍCH </w:t>
      </w:r>
      <w:r w:rsidRPr="006F1B2E">
        <w:rPr>
          <w:color w:val="000000" w:themeColor="text1"/>
        </w:rPr>
        <w:t xml:space="preserve">PLOCH VYMEZENÝCH ÚZEMNÍM PLÁNEM </w:t>
      </w:r>
      <w:r w:rsidR="00E04138" w:rsidRPr="006F1B2E">
        <w:rPr>
          <w:color w:val="000000" w:themeColor="text1"/>
        </w:rPr>
        <w:t xml:space="preserve">HORNÍ BOJANOVICE </w:t>
      </w:r>
    </w:p>
    <w:tbl>
      <w:tblPr>
        <w:tblW w:w="0" w:type="auto"/>
        <w:tblInd w:w="179" w:type="dxa"/>
        <w:tblLayout w:type="fixed"/>
        <w:tblCellMar>
          <w:left w:w="70" w:type="dxa"/>
          <w:right w:w="70" w:type="dxa"/>
        </w:tblCellMar>
        <w:tblLook w:val="0000" w:firstRow="0" w:lastRow="0" w:firstColumn="0" w:lastColumn="0" w:noHBand="0" w:noVBand="0"/>
      </w:tblPr>
      <w:tblGrid>
        <w:gridCol w:w="1125"/>
        <w:gridCol w:w="2735"/>
        <w:gridCol w:w="2977"/>
        <w:gridCol w:w="1701"/>
      </w:tblGrid>
      <w:tr w:rsidR="005E5A69" w:rsidRPr="006F1B2E" w14:paraId="15A5A51C" w14:textId="77777777" w:rsidTr="00367191">
        <w:tc>
          <w:tcPr>
            <w:tcW w:w="1125" w:type="dxa"/>
            <w:tcBorders>
              <w:top w:val="single" w:sz="4" w:space="0" w:color="auto"/>
              <w:left w:val="single" w:sz="4" w:space="0" w:color="auto"/>
              <w:bottom w:val="single" w:sz="4" w:space="0" w:color="auto"/>
              <w:right w:val="single" w:sz="4" w:space="0" w:color="auto"/>
            </w:tcBorders>
            <w:vAlign w:val="center"/>
          </w:tcPr>
          <w:p w14:paraId="77F62DD2" w14:textId="77777777" w:rsidR="003B3C6D" w:rsidRPr="006F1B2E" w:rsidRDefault="003B3C6D" w:rsidP="00367191">
            <w:pPr>
              <w:snapToGrid w:val="0"/>
              <w:ind w:right="67" w:firstLine="0"/>
              <w:jc w:val="center"/>
              <w:rPr>
                <w:b/>
                <w:color w:val="000000" w:themeColor="text1"/>
                <w:sz w:val="20"/>
                <w:szCs w:val="20"/>
              </w:rPr>
            </w:pPr>
            <w:r w:rsidRPr="006F1B2E">
              <w:rPr>
                <w:b/>
                <w:color w:val="000000" w:themeColor="text1"/>
                <w:sz w:val="20"/>
                <w:szCs w:val="20"/>
              </w:rPr>
              <w:t>Označení</w:t>
            </w:r>
          </w:p>
        </w:tc>
        <w:tc>
          <w:tcPr>
            <w:tcW w:w="2735" w:type="dxa"/>
            <w:tcBorders>
              <w:top w:val="single" w:sz="4" w:space="0" w:color="auto"/>
              <w:left w:val="single" w:sz="4" w:space="0" w:color="auto"/>
              <w:bottom w:val="single" w:sz="4" w:space="0" w:color="auto"/>
              <w:right w:val="single" w:sz="4" w:space="0" w:color="auto"/>
            </w:tcBorders>
            <w:vAlign w:val="center"/>
          </w:tcPr>
          <w:p w14:paraId="3A48D829" w14:textId="77777777" w:rsidR="003B3C6D" w:rsidRPr="006F1B2E" w:rsidRDefault="003B3C6D" w:rsidP="00367191">
            <w:pPr>
              <w:snapToGrid w:val="0"/>
              <w:ind w:right="67" w:firstLine="0"/>
              <w:jc w:val="left"/>
              <w:rPr>
                <w:b/>
                <w:color w:val="000000" w:themeColor="text1"/>
                <w:sz w:val="20"/>
                <w:szCs w:val="20"/>
              </w:rPr>
            </w:pPr>
            <w:r w:rsidRPr="006F1B2E">
              <w:rPr>
                <w:b/>
                <w:color w:val="000000" w:themeColor="text1"/>
                <w:sz w:val="20"/>
                <w:szCs w:val="20"/>
              </w:rPr>
              <w:t>Umístění stavby</w:t>
            </w:r>
          </w:p>
        </w:tc>
        <w:tc>
          <w:tcPr>
            <w:tcW w:w="2977" w:type="dxa"/>
            <w:tcBorders>
              <w:top w:val="single" w:sz="4" w:space="0" w:color="auto"/>
              <w:left w:val="single" w:sz="4" w:space="0" w:color="auto"/>
              <w:bottom w:val="single" w:sz="4" w:space="0" w:color="auto"/>
              <w:right w:val="single" w:sz="4" w:space="0" w:color="auto"/>
            </w:tcBorders>
          </w:tcPr>
          <w:p w14:paraId="179974F0" w14:textId="77777777" w:rsidR="003B3C6D" w:rsidRPr="006F1B2E" w:rsidRDefault="003B3C6D" w:rsidP="00367191">
            <w:pPr>
              <w:snapToGrid w:val="0"/>
              <w:ind w:right="67" w:firstLine="0"/>
              <w:jc w:val="left"/>
              <w:rPr>
                <w:b/>
                <w:color w:val="000000" w:themeColor="text1"/>
                <w:sz w:val="20"/>
                <w:szCs w:val="20"/>
              </w:rPr>
            </w:pPr>
            <w:r w:rsidRPr="006F1B2E">
              <w:rPr>
                <w:b/>
                <w:color w:val="000000" w:themeColor="text1"/>
                <w:sz w:val="20"/>
                <w:szCs w:val="20"/>
              </w:rPr>
              <w:t>Převládající navrhovaný způsob využití</w:t>
            </w:r>
          </w:p>
        </w:tc>
        <w:tc>
          <w:tcPr>
            <w:tcW w:w="1701" w:type="dxa"/>
            <w:tcBorders>
              <w:top w:val="single" w:sz="4" w:space="0" w:color="auto"/>
              <w:left w:val="single" w:sz="4" w:space="0" w:color="auto"/>
              <w:bottom w:val="single" w:sz="4" w:space="0" w:color="auto"/>
              <w:right w:val="single" w:sz="4" w:space="0" w:color="auto"/>
            </w:tcBorders>
          </w:tcPr>
          <w:p w14:paraId="7527DF12" w14:textId="77777777" w:rsidR="003B3C6D" w:rsidRPr="006F1B2E" w:rsidRDefault="003B3C6D" w:rsidP="00367191">
            <w:pPr>
              <w:snapToGrid w:val="0"/>
              <w:ind w:right="67" w:firstLine="0"/>
              <w:jc w:val="center"/>
              <w:rPr>
                <w:b/>
                <w:color w:val="000000" w:themeColor="text1"/>
                <w:sz w:val="20"/>
                <w:szCs w:val="20"/>
              </w:rPr>
            </w:pPr>
            <w:r w:rsidRPr="006F1B2E">
              <w:rPr>
                <w:b/>
                <w:color w:val="000000" w:themeColor="text1"/>
                <w:sz w:val="20"/>
                <w:szCs w:val="20"/>
              </w:rPr>
              <w:t>Výměra v ha</w:t>
            </w:r>
          </w:p>
        </w:tc>
      </w:tr>
      <w:tr w:rsidR="005E5A69" w:rsidRPr="006F1B2E" w14:paraId="1C539032" w14:textId="77777777" w:rsidTr="00367191">
        <w:trPr>
          <w:trHeight w:val="267"/>
        </w:trPr>
        <w:tc>
          <w:tcPr>
            <w:tcW w:w="1125" w:type="dxa"/>
            <w:tcBorders>
              <w:top w:val="single" w:sz="4" w:space="0" w:color="auto"/>
              <w:left w:val="single" w:sz="4" w:space="0" w:color="auto"/>
              <w:bottom w:val="single" w:sz="4" w:space="0" w:color="auto"/>
              <w:right w:val="single" w:sz="4" w:space="0" w:color="auto"/>
            </w:tcBorders>
            <w:vAlign w:val="center"/>
          </w:tcPr>
          <w:p w14:paraId="0EBBE87C" w14:textId="65F8CAE7" w:rsidR="003B3C6D" w:rsidRPr="006F1B2E" w:rsidRDefault="00E11DA2" w:rsidP="00367191">
            <w:pPr>
              <w:pStyle w:val="Neodsazen"/>
              <w:tabs>
                <w:tab w:val="clear" w:pos="0"/>
              </w:tabs>
              <w:snapToGrid w:val="0"/>
              <w:ind w:right="67"/>
              <w:jc w:val="left"/>
              <w:rPr>
                <w:bCs/>
                <w:color w:val="000000" w:themeColor="text1"/>
                <w:sz w:val="20"/>
              </w:rPr>
            </w:pPr>
            <w:r w:rsidRPr="006F1B2E">
              <w:rPr>
                <w:bCs/>
                <w:color w:val="000000" w:themeColor="text1"/>
                <w:sz w:val="20"/>
              </w:rPr>
              <w:t>T</w:t>
            </w:r>
            <w:r w:rsidR="003A6648" w:rsidRPr="006F1B2E">
              <w:rPr>
                <w:bCs/>
                <w:color w:val="000000" w:themeColor="text1"/>
                <w:sz w:val="20"/>
              </w:rPr>
              <w:t>.</w:t>
            </w:r>
            <w:r w:rsidR="003B3C6D" w:rsidRPr="006F1B2E">
              <w:rPr>
                <w:bCs/>
                <w:color w:val="000000" w:themeColor="text1"/>
                <w:sz w:val="20"/>
              </w:rPr>
              <w:t xml:space="preserve">1 </w:t>
            </w:r>
            <w:r w:rsidR="006F1B2E">
              <w:rPr>
                <w:bCs/>
                <w:color w:val="000000" w:themeColor="text1"/>
                <w:sz w:val="20"/>
              </w:rPr>
              <w:t>VL</w:t>
            </w:r>
          </w:p>
        </w:tc>
        <w:tc>
          <w:tcPr>
            <w:tcW w:w="2735" w:type="dxa"/>
            <w:tcBorders>
              <w:top w:val="single" w:sz="4" w:space="0" w:color="auto"/>
              <w:left w:val="single" w:sz="4" w:space="0" w:color="auto"/>
              <w:bottom w:val="single" w:sz="4" w:space="0" w:color="auto"/>
              <w:right w:val="single" w:sz="4" w:space="0" w:color="auto"/>
            </w:tcBorders>
            <w:vAlign w:val="center"/>
          </w:tcPr>
          <w:p w14:paraId="59D29132" w14:textId="381CCF7F" w:rsidR="003B3C6D" w:rsidRPr="006F1B2E" w:rsidRDefault="00494A4B" w:rsidP="00367191">
            <w:pPr>
              <w:pStyle w:val="Neodsazen"/>
              <w:tabs>
                <w:tab w:val="clear" w:pos="0"/>
              </w:tabs>
              <w:snapToGrid w:val="0"/>
              <w:ind w:right="67"/>
              <w:jc w:val="left"/>
              <w:rPr>
                <w:bCs/>
                <w:color w:val="000000" w:themeColor="text1"/>
                <w:sz w:val="20"/>
              </w:rPr>
            </w:pPr>
            <w:r w:rsidRPr="006F1B2E">
              <w:rPr>
                <w:bCs/>
                <w:color w:val="000000" w:themeColor="text1"/>
                <w:sz w:val="20"/>
              </w:rPr>
              <w:t>jih obce</w:t>
            </w:r>
          </w:p>
        </w:tc>
        <w:tc>
          <w:tcPr>
            <w:tcW w:w="2977" w:type="dxa"/>
            <w:tcBorders>
              <w:top w:val="single" w:sz="4" w:space="0" w:color="auto"/>
              <w:left w:val="single" w:sz="4" w:space="0" w:color="auto"/>
              <w:bottom w:val="single" w:sz="4" w:space="0" w:color="auto"/>
              <w:right w:val="single" w:sz="4" w:space="0" w:color="auto"/>
            </w:tcBorders>
            <w:vAlign w:val="center"/>
          </w:tcPr>
          <w:p w14:paraId="7E19152F" w14:textId="5EA69964" w:rsidR="003B3C6D" w:rsidRPr="006F1B2E" w:rsidRDefault="006F1B2E" w:rsidP="00367191">
            <w:pPr>
              <w:pStyle w:val="Neodsazen"/>
              <w:tabs>
                <w:tab w:val="clear" w:pos="0"/>
              </w:tabs>
              <w:snapToGrid w:val="0"/>
              <w:ind w:right="67"/>
              <w:jc w:val="left"/>
              <w:rPr>
                <w:bCs/>
                <w:color w:val="000000" w:themeColor="text1"/>
                <w:sz w:val="20"/>
              </w:rPr>
            </w:pPr>
            <w:r>
              <w:rPr>
                <w:bCs/>
                <w:color w:val="000000" w:themeColor="text1"/>
                <w:sz w:val="20"/>
              </w:rPr>
              <w:t>Výroba lehká</w:t>
            </w:r>
            <w:r w:rsidR="00494A4B" w:rsidRPr="006F1B2E">
              <w:rPr>
                <w:bCs/>
                <w:color w:val="000000" w:themeColor="text1"/>
                <w:sz w:val="2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14:paraId="234EAD1A" w14:textId="1B6D8C76" w:rsidR="003B3C6D" w:rsidRPr="006F1B2E" w:rsidRDefault="006F1B2E" w:rsidP="00367191">
            <w:pPr>
              <w:pStyle w:val="Neodsazen"/>
              <w:tabs>
                <w:tab w:val="clear" w:pos="0"/>
              </w:tabs>
              <w:snapToGrid w:val="0"/>
              <w:ind w:right="67"/>
              <w:jc w:val="center"/>
              <w:rPr>
                <w:bCs/>
                <w:color w:val="000000" w:themeColor="text1"/>
                <w:sz w:val="20"/>
              </w:rPr>
            </w:pPr>
            <w:r>
              <w:rPr>
                <w:bCs/>
                <w:color w:val="000000" w:themeColor="text1"/>
                <w:sz w:val="20"/>
              </w:rPr>
              <w:t>3,38</w:t>
            </w:r>
          </w:p>
        </w:tc>
      </w:tr>
    </w:tbl>
    <w:p w14:paraId="4E9DFB23" w14:textId="236D1ED7" w:rsidR="00A56196" w:rsidRPr="00E04138" w:rsidRDefault="00A56196" w:rsidP="008D6825">
      <w:pPr>
        <w:pStyle w:val="Nadpis2"/>
      </w:pPr>
      <w:bookmarkStart w:id="33" w:name="_Toc229742270"/>
      <w:r w:rsidRPr="00E04138">
        <w:t>Koncepce veřejné infrastruktury</w:t>
      </w:r>
      <w:bookmarkEnd w:id="21"/>
      <w:bookmarkEnd w:id="22"/>
      <w:bookmarkEnd w:id="33"/>
      <w:r w:rsidRPr="00E04138">
        <w:t xml:space="preserve"> </w:t>
      </w:r>
      <w:bookmarkEnd w:id="23"/>
      <w:bookmarkEnd w:id="24"/>
    </w:p>
    <w:p w14:paraId="1DB84037" w14:textId="6692D21E" w:rsidR="000718BA" w:rsidRPr="00E04138" w:rsidRDefault="000718BA" w:rsidP="001D2770">
      <w:pPr>
        <w:pStyle w:val="Nadpis3"/>
      </w:pPr>
      <w:bookmarkStart w:id="34" w:name="_Toc418235464"/>
      <w:bookmarkStart w:id="35" w:name="_Toc229742271"/>
      <w:r w:rsidRPr="00E04138">
        <w:t>D</w:t>
      </w:r>
      <w:r w:rsidR="00123948" w:rsidRPr="00E04138">
        <w:t>opravní infrastruktura</w:t>
      </w:r>
      <w:bookmarkEnd w:id="34"/>
      <w:bookmarkEnd w:id="35"/>
    </w:p>
    <w:p w14:paraId="408430EF" w14:textId="4FE34327" w:rsidR="000718BA" w:rsidRPr="00E04138" w:rsidRDefault="001B4154" w:rsidP="00912C0E">
      <w:pPr>
        <w:pStyle w:val="Nadpis4"/>
      </w:pPr>
      <w:bookmarkStart w:id="36" w:name="_Toc418235465"/>
      <w:r w:rsidRPr="00E04138">
        <w:t xml:space="preserve">1.4.1.1 </w:t>
      </w:r>
      <w:r w:rsidR="000718BA" w:rsidRPr="00E04138">
        <w:t>S</w:t>
      </w:r>
      <w:r w:rsidR="00123948" w:rsidRPr="00E04138">
        <w:t>ilniční doprava</w:t>
      </w:r>
      <w:bookmarkEnd w:id="36"/>
    </w:p>
    <w:p w14:paraId="2A560815" w14:textId="77777777" w:rsidR="00427450" w:rsidRPr="006F1B2E" w:rsidRDefault="00427450" w:rsidP="000718BA">
      <w:pPr>
        <w:ind w:right="67" w:firstLine="0"/>
        <w:rPr>
          <w:color w:val="000000" w:themeColor="text1"/>
        </w:rPr>
      </w:pPr>
    </w:p>
    <w:p w14:paraId="4180DD81" w14:textId="7ACC116A" w:rsidR="00C9204D" w:rsidRPr="006F1B2E" w:rsidRDefault="00C9204D" w:rsidP="00C9204D">
      <w:pPr>
        <w:ind w:right="67" w:firstLine="0"/>
        <w:rPr>
          <w:color w:val="000000" w:themeColor="text1"/>
        </w:rPr>
      </w:pPr>
      <w:r w:rsidRPr="006F1B2E">
        <w:rPr>
          <w:color w:val="000000" w:themeColor="text1"/>
        </w:rPr>
        <w:t xml:space="preserve">Dopravní kostra silnic procházející </w:t>
      </w:r>
      <w:r w:rsidR="000F0A4C" w:rsidRPr="006F1B2E">
        <w:rPr>
          <w:color w:val="000000" w:themeColor="text1"/>
        </w:rPr>
        <w:t>obc</w:t>
      </w:r>
      <w:r w:rsidR="003A6648" w:rsidRPr="006F1B2E">
        <w:rPr>
          <w:color w:val="000000" w:themeColor="text1"/>
        </w:rPr>
        <w:t>í</w:t>
      </w:r>
      <w:r w:rsidRPr="006F1B2E">
        <w:rPr>
          <w:color w:val="000000" w:themeColor="text1"/>
        </w:rPr>
        <w:t xml:space="preserve"> je stabilizovaná. Jedná se o tyto silnice:</w:t>
      </w:r>
    </w:p>
    <w:tbl>
      <w:tblPr>
        <w:tblW w:w="9167" w:type="dxa"/>
        <w:tblInd w:w="117"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2743"/>
        <w:gridCol w:w="6424"/>
      </w:tblGrid>
      <w:tr w:rsidR="005E5A69" w:rsidRPr="006F1B2E" w14:paraId="03C9D5FB" w14:textId="77777777" w:rsidTr="005F3BED">
        <w:tc>
          <w:tcPr>
            <w:tcW w:w="2743" w:type="dxa"/>
            <w:vAlign w:val="center"/>
          </w:tcPr>
          <w:p w14:paraId="07BE6978" w14:textId="113096E7" w:rsidR="00241CCD" w:rsidRPr="006F1B2E" w:rsidRDefault="00241CCD" w:rsidP="00241CCD">
            <w:pPr>
              <w:pStyle w:val="Neodsazen"/>
              <w:tabs>
                <w:tab w:val="clear" w:pos="0"/>
              </w:tabs>
              <w:snapToGrid w:val="0"/>
              <w:ind w:right="25"/>
              <w:rPr>
                <w:color w:val="000000" w:themeColor="text1"/>
                <w:szCs w:val="24"/>
              </w:rPr>
            </w:pPr>
            <w:r w:rsidRPr="006F1B2E">
              <w:rPr>
                <w:color w:val="000000" w:themeColor="text1"/>
                <w:szCs w:val="24"/>
              </w:rPr>
              <w:t>Číslo silnice</w:t>
            </w:r>
          </w:p>
        </w:tc>
        <w:tc>
          <w:tcPr>
            <w:tcW w:w="6424" w:type="dxa"/>
            <w:vAlign w:val="center"/>
          </w:tcPr>
          <w:p w14:paraId="2EE0DEA3" w14:textId="495E658D" w:rsidR="00241CCD" w:rsidRPr="006F1B2E" w:rsidRDefault="00241CCD" w:rsidP="00241CCD">
            <w:pPr>
              <w:snapToGrid w:val="0"/>
              <w:ind w:right="25" w:firstLine="0"/>
              <w:rPr>
                <w:color w:val="000000" w:themeColor="text1"/>
              </w:rPr>
            </w:pPr>
            <w:r w:rsidRPr="006F1B2E">
              <w:rPr>
                <w:color w:val="000000" w:themeColor="text1"/>
              </w:rPr>
              <w:t>Název silnice</w:t>
            </w:r>
          </w:p>
        </w:tc>
      </w:tr>
      <w:tr w:rsidR="006F1B2E" w:rsidRPr="006F1B2E" w14:paraId="59C1AF51" w14:textId="77777777" w:rsidTr="005F3BED">
        <w:tc>
          <w:tcPr>
            <w:tcW w:w="2743" w:type="dxa"/>
          </w:tcPr>
          <w:p w14:paraId="75CF3B58" w14:textId="09B812D2" w:rsidR="006F1B2E" w:rsidRPr="006F1B2E" w:rsidRDefault="006F1B2E" w:rsidP="006F1B2E">
            <w:pPr>
              <w:snapToGrid w:val="0"/>
              <w:ind w:right="25" w:firstLine="0"/>
              <w:rPr>
                <w:color w:val="000000" w:themeColor="text1"/>
                <w:szCs w:val="22"/>
              </w:rPr>
            </w:pPr>
            <w:r w:rsidRPr="006F1B2E">
              <w:rPr>
                <w:color w:val="000000" w:themeColor="text1"/>
                <w:szCs w:val="22"/>
              </w:rPr>
              <w:t>III/4217</w:t>
            </w:r>
          </w:p>
        </w:tc>
        <w:tc>
          <w:tcPr>
            <w:tcW w:w="6424" w:type="dxa"/>
          </w:tcPr>
          <w:p w14:paraId="2A249DAD" w14:textId="0044F0E7" w:rsidR="006F1B2E" w:rsidRPr="006F1B2E" w:rsidRDefault="006F1B2E" w:rsidP="006F1B2E">
            <w:pPr>
              <w:ind w:firstLine="0"/>
              <w:rPr>
                <w:color w:val="000000" w:themeColor="text1"/>
                <w:szCs w:val="22"/>
              </w:rPr>
            </w:pPr>
            <w:r w:rsidRPr="006F1B2E">
              <w:rPr>
                <w:color w:val="000000" w:themeColor="text1"/>
                <w:szCs w:val="22"/>
              </w:rPr>
              <w:t>Horní Bojanovice – Boleradice - Diváky</w:t>
            </w:r>
          </w:p>
        </w:tc>
      </w:tr>
      <w:tr w:rsidR="006F1B2E" w:rsidRPr="006F1B2E" w14:paraId="129C29E3" w14:textId="77777777" w:rsidTr="005F3BED">
        <w:tc>
          <w:tcPr>
            <w:tcW w:w="2743" w:type="dxa"/>
          </w:tcPr>
          <w:p w14:paraId="4274893A" w14:textId="2A52AC02" w:rsidR="006F1B2E" w:rsidRPr="006F1B2E" w:rsidRDefault="006F1B2E" w:rsidP="006F1B2E">
            <w:pPr>
              <w:snapToGrid w:val="0"/>
              <w:ind w:right="25" w:firstLine="0"/>
              <w:rPr>
                <w:color w:val="000000" w:themeColor="text1"/>
                <w:szCs w:val="22"/>
              </w:rPr>
            </w:pPr>
            <w:r w:rsidRPr="006F1B2E">
              <w:rPr>
                <w:color w:val="000000" w:themeColor="text1"/>
                <w:szCs w:val="22"/>
              </w:rPr>
              <w:t>III/42111</w:t>
            </w:r>
          </w:p>
        </w:tc>
        <w:tc>
          <w:tcPr>
            <w:tcW w:w="6424" w:type="dxa"/>
          </w:tcPr>
          <w:p w14:paraId="0BC1530F" w14:textId="778707F8" w:rsidR="006F1B2E" w:rsidRPr="006F1B2E" w:rsidRDefault="006F1B2E" w:rsidP="006F1B2E">
            <w:pPr>
              <w:ind w:firstLine="0"/>
              <w:rPr>
                <w:color w:val="000000" w:themeColor="text1"/>
                <w:szCs w:val="22"/>
              </w:rPr>
            </w:pPr>
            <w:r w:rsidRPr="006F1B2E">
              <w:rPr>
                <w:color w:val="000000" w:themeColor="text1"/>
                <w:szCs w:val="22"/>
              </w:rPr>
              <w:t xml:space="preserve">Bořetice - Němčičky </w:t>
            </w:r>
          </w:p>
        </w:tc>
      </w:tr>
      <w:tr w:rsidR="006F1B2E" w:rsidRPr="006F1B2E" w14:paraId="19FBBD68" w14:textId="77777777" w:rsidTr="005F3BED">
        <w:tc>
          <w:tcPr>
            <w:tcW w:w="2743" w:type="dxa"/>
          </w:tcPr>
          <w:p w14:paraId="62B0826E" w14:textId="30443BCA" w:rsidR="006F1B2E" w:rsidRPr="006F1B2E" w:rsidRDefault="006F1B2E" w:rsidP="006F1B2E">
            <w:pPr>
              <w:snapToGrid w:val="0"/>
              <w:ind w:right="25" w:firstLine="0"/>
              <w:rPr>
                <w:color w:val="000000" w:themeColor="text1"/>
                <w:szCs w:val="22"/>
              </w:rPr>
            </w:pPr>
            <w:r w:rsidRPr="006F1B2E">
              <w:rPr>
                <w:color w:val="000000" w:themeColor="text1"/>
                <w:szCs w:val="22"/>
              </w:rPr>
              <w:t>III/42114</w:t>
            </w:r>
          </w:p>
        </w:tc>
        <w:tc>
          <w:tcPr>
            <w:tcW w:w="6424" w:type="dxa"/>
          </w:tcPr>
          <w:p w14:paraId="28888FA7" w14:textId="28A66776" w:rsidR="006F1B2E" w:rsidRPr="006F1B2E" w:rsidRDefault="006F1B2E" w:rsidP="006F1B2E">
            <w:pPr>
              <w:ind w:firstLine="0"/>
              <w:rPr>
                <w:color w:val="000000" w:themeColor="text1"/>
                <w:szCs w:val="22"/>
              </w:rPr>
            </w:pPr>
            <w:r w:rsidRPr="006F1B2E">
              <w:rPr>
                <w:color w:val="000000" w:themeColor="text1"/>
                <w:szCs w:val="22"/>
              </w:rPr>
              <w:t>Velké Pavlovice – Němčičky – Horní Bojanovice odb.4217</w:t>
            </w:r>
          </w:p>
        </w:tc>
      </w:tr>
    </w:tbl>
    <w:p w14:paraId="6A1A9AE5" w14:textId="2BCDA976" w:rsidR="00C9204D" w:rsidRPr="006F1B2E" w:rsidRDefault="00AB25DD" w:rsidP="00AB25DD">
      <w:pPr>
        <w:tabs>
          <w:tab w:val="left" w:pos="514"/>
        </w:tabs>
        <w:ind w:right="67" w:firstLine="0"/>
        <w:rPr>
          <w:color w:val="000000" w:themeColor="text1"/>
        </w:rPr>
      </w:pPr>
      <w:r w:rsidRPr="006F1B2E">
        <w:rPr>
          <w:color w:val="000000" w:themeColor="text1"/>
        </w:rPr>
        <w:tab/>
      </w:r>
    </w:p>
    <w:p w14:paraId="5E2EAD6E" w14:textId="1ED8CA23" w:rsidR="00241CCD" w:rsidRPr="006F1B2E" w:rsidRDefault="006F1B2E" w:rsidP="00AB25DD">
      <w:pPr>
        <w:tabs>
          <w:tab w:val="left" w:pos="514"/>
        </w:tabs>
        <w:ind w:right="67" w:firstLine="0"/>
        <w:rPr>
          <w:rFonts w:cs="Arial"/>
          <w:szCs w:val="22"/>
        </w:rPr>
      </w:pPr>
      <w:r w:rsidRPr="006F1B2E">
        <w:rPr>
          <w:rFonts w:cs="Arial"/>
          <w:szCs w:val="22"/>
        </w:rPr>
        <w:t>Zastavitelnou plochou Z.18 DS byla vymezena plocha pro přeložení silnice III/4217.</w:t>
      </w:r>
    </w:p>
    <w:p w14:paraId="65C9354F" w14:textId="77777777" w:rsidR="00241CCD" w:rsidRPr="006F1B2E" w:rsidRDefault="00241CCD" w:rsidP="00AB25DD">
      <w:pPr>
        <w:tabs>
          <w:tab w:val="left" w:pos="514"/>
        </w:tabs>
        <w:ind w:right="67" w:firstLine="0"/>
        <w:rPr>
          <w:color w:val="000000" w:themeColor="text1"/>
        </w:rPr>
      </w:pPr>
    </w:p>
    <w:p w14:paraId="19B52892" w14:textId="23A9CCF4" w:rsidR="000718BA" w:rsidRPr="00E04138" w:rsidRDefault="001B4154" w:rsidP="00912C0E">
      <w:pPr>
        <w:pStyle w:val="Nadpis4"/>
      </w:pPr>
      <w:bookmarkStart w:id="37" w:name="_Toc418235466"/>
      <w:r w:rsidRPr="00E04138">
        <w:t xml:space="preserve">1.4.1.2 </w:t>
      </w:r>
      <w:r w:rsidR="000718BA" w:rsidRPr="00E04138">
        <w:t>M</w:t>
      </w:r>
      <w:r w:rsidR="00123948" w:rsidRPr="00E04138">
        <w:t>ístní komunikace, účelové komunikace</w:t>
      </w:r>
      <w:bookmarkEnd w:id="37"/>
    </w:p>
    <w:p w14:paraId="707EE185" w14:textId="77777777" w:rsidR="00C67ED3" w:rsidRPr="00E04138" w:rsidRDefault="00C67ED3" w:rsidP="00C67ED3">
      <w:pPr>
        <w:pStyle w:val="Odrkov"/>
        <w:spacing w:before="0"/>
        <w:ind w:right="25" w:firstLine="0"/>
        <w:rPr>
          <w:i/>
          <w:iCs/>
          <w:color w:val="000000" w:themeColor="text1"/>
        </w:rPr>
      </w:pPr>
    </w:p>
    <w:p w14:paraId="25404B2B" w14:textId="77777777" w:rsidR="006F1B2E" w:rsidRPr="00BD0A1C" w:rsidRDefault="006F1B2E" w:rsidP="006F1B2E">
      <w:pPr>
        <w:pStyle w:val="Odrkov"/>
        <w:spacing w:before="0"/>
        <w:ind w:right="25" w:firstLine="0"/>
        <w:rPr>
          <w:color w:val="000000" w:themeColor="text1"/>
        </w:rPr>
      </w:pPr>
      <w:r w:rsidRPr="00BD0A1C">
        <w:rPr>
          <w:color w:val="000000" w:themeColor="text1"/>
        </w:rPr>
        <w:t>Dopravní osu místních komunikací v zastavěném území tvoří stávající silnice III. třídy. Tyto silnice zajišťují v průchodu obcí přímou dopravní obsluhu okolních objektů. Silnici III. třídy č. 4217 zařazujeme do funkční skupiny C, tj. </w:t>
      </w:r>
      <w:r w:rsidRPr="00BD0A1C">
        <w:rPr>
          <w:bCs/>
          <w:color w:val="000000" w:themeColor="text1"/>
        </w:rPr>
        <w:t>obslužné komunikace</w:t>
      </w:r>
      <w:r w:rsidRPr="00BD0A1C">
        <w:rPr>
          <w:color w:val="000000" w:themeColor="text1"/>
          <w:szCs w:val="24"/>
        </w:rPr>
        <w:t>.</w:t>
      </w:r>
    </w:p>
    <w:p w14:paraId="2E906CCA" w14:textId="77777777" w:rsidR="006F1B2E" w:rsidRPr="0029018C" w:rsidRDefault="006F1B2E" w:rsidP="006F1B2E">
      <w:pPr>
        <w:ind w:right="25" w:firstLine="0"/>
        <w:rPr>
          <w:bCs/>
          <w:color w:val="000000" w:themeColor="text1"/>
        </w:rPr>
      </w:pPr>
      <w:r w:rsidRPr="00BD0A1C">
        <w:rPr>
          <w:bCs/>
          <w:color w:val="000000" w:themeColor="text1"/>
        </w:rPr>
        <w:t xml:space="preserve">Stávající a navržené místní komunikace k rozvojovým plochám jsou zařazeny do funkčních skupin C – obslužné </w:t>
      </w:r>
      <w:r w:rsidRPr="0029018C">
        <w:rPr>
          <w:bCs/>
          <w:color w:val="000000" w:themeColor="text1"/>
        </w:rPr>
        <w:t>komunikace, a D1 – komunikace se smíšeným provozem (pěší zóny, obytné zóny).  Funkční skupiny místních komunikací jsou zobrazeny v grafické části ÚP – Výkres č. II.1 Koordinační výkres.</w:t>
      </w:r>
    </w:p>
    <w:p w14:paraId="75AA55C0" w14:textId="77777777" w:rsidR="006F1B2E" w:rsidRPr="0029018C" w:rsidRDefault="006F1B2E" w:rsidP="006F1B2E">
      <w:pPr>
        <w:ind w:firstLine="0"/>
        <w:rPr>
          <w:bCs/>
          <w:color w:val="000000" w:themeColor="text1"/>
        </w:rPr>
      </w:pPr>
      <w:r w:rsidRPr="0029018C">
        <w:rPr>
          <w:bCs/>
          <w:color w:val="000000" w:themeColor="text1"/>
        </w:rPr>
        <w:t xml:space="preserve">Při řešení připojení jednotlivých lokalit na silnice nutno postupovat dle vyhlášky č. 104/1997 Sb. v platném znění, kterou se provádí zákon č. 13/1997 Sb., o pozemních komunikacích v platném znění a dle ČSN 736101, ČSN 736102 a ČSN 736110. </w:t>
      </w:r>
    </w:p>
    <w:p w14:paraId="3F7F654E" w14:textId="77777777" w:rsidR="00F51468" w:rsidRDefault="00F51468" w:rsidP="003173EF">
      <w:pPr>
        <w:ind w:right="25" w:firstLine="0"/>
        <w:rPr>
          <w:b/>
          <w:bCs/>
          <w:color w:val="000000" w:themeColor="text1"/>
        </w:rPr>
      </w:pPr>
    </w:p>
    <w:p w14:paraId="38620FAF" w14:textId="77777777" w:rsidR="006F1B2E" w:rsidRPr="006F1B2E" w:rsidRDefault="006F1B2E" w:rsidP="003173EF">
      <w:pPr>
        <w:ind w:right="25" w:firstLine="0"/>
        <w:rPr>
          <w:b/>
          <w:bCs/>
          <w:color w:val="000000" w:themeColor="text1"/>
        </w:rPr>
      </w:pPr>
    </w:p>
    <w:p w14:paraId="211DE332" w14:textId="0F31DEF3" w:rsidR="003173EF" w:rsidRPr="006F1B2E" w:rsidRDefault="006F3939" w:rsidP="003173EF">
      <w:pPr>
        <w:ind w:right="25" w:firstLine="0"/>
        <w:rPr>
          <w:b/>
          <w:bCs/>
          <w:color w:val="000000" w:themeColor="text1"/>
        </w:rPr>
      </w:pPr>
      <w:r w:rsidRPr="006F1B2E">
        <w:rPr>
          <w:b/>
          <w:bCs/>
          <w:color w:val="000000" w:themeColor="text1"/>
        </w:rPr>
        <w:t>Navrhují se</w:t>
      </w:r>
      <w:r w:rsidR="003173EF" w:rsidRPr="006F1B2E">
        <w:rPr>
          <w:b/>
          <w:bCs/>
          <w:color w:val="000000" w:themeColor="text1"/>
        </w:rPr>
        <w:t xml:space="preserve"> </w:t>
      </w:r>
      <w:r w:rsidRPr="006F1B2E">
        <w:rPr>
          <w:b/>
          <w:bCs/>
          <w:color w:val="000000" w:themeColor="text1"/>
        </w:rPr>
        <w:t xml:space="preserve">tyto </w:t>
      </w:r>
      <w:r w:rsidR="003173EF" w:rsidRPr="006F1B2E">
        <w:rPr>
          <w:b/>
          <w:bCs/>
          <w:color w:val="000000" w:themeColor="text1"/>
        </w:rPr>
        <w:t>úpravy místních komunikací:</w:t>
      </w:r>
    </w:p>
    <w:p w14:paraId="03882555" w14:textId="53D6BDAC" w:rsidR="00C07E0E" w:rsidRPr="006F1B2E" w:rsidRDefault="00C07E0E" w:rsidP="00C07E0E">
      <w:pPr>
        <w:ind w:right="25" w:firstLine="0"/>
        <w:rPr>
          <w:color w:val="000000" w:themeColor="text1"/>
        </w:rPr>
      </w:pPr>
      <w:r w:rsidRPr="006F1B2E">
        <w:rPr>
          <w:color w:val="000000" w:themeColor="text1"/>
        </w:rPr>
        <w:t xml:space="preserve">V návrhu územního plánu je vymezena </w:t>
      </w:r>
    </w:p>
    <w:p w14:paraId="76E32826" w14:textId="77777777" w:rsidR="00C07E0E" w:rsidRPr="00E04138" w:rsidRDefault="00C07E0E" w:rsidP="003173EF">
      <w:pPr>
        <w:ind w:right="25" w:firstLine="0"/>
        <w:rPr>
          <w:b/>
          <w:bCs/>
          <w:i/>
          <w:iCs/>
          <w:color w:val="000000" w:themeColor="text1"/>
        </w:rPr>
      </w:pPr>
    </w:p>
    <w:p w14:paraId="12A1ACB0" w14:textId="6166BEA3" w:rsidR="00C61EA2" w:rsidRPr="006F1B2E" w:rsidRDefault="00C61EA2" w:rsidP="00950A75">
      <w:pPr>
        <w:widowControl w:val="0"/>
        <w:numPr>
          <w:ilvl w:val="2"/>
          <w:numId w:val="7"/>
        </w:numPr>
        <w:tabs>
          <w:tab w:val="num" w:pos="851"/>
        </w:tabs>
        <w:ind w:left="851" w:right="25"/>
        <w:textAlignment w:val="baseline"/>
        <w:rPr>
          <w:bCs/>
          <w:color w:val="000000" w:themeColor="text1"/>
        </w:rPr>
      </w:pPr>
      <w:r w:rsidRPr="006F1B2E">
        <w:rPr>
          <w:color w:val="000000" w:themeColor="text1"/>
        </w:rPr>
        <w:t>ploch</w:t>
      </w:r>
      <w:r w:rsidR="00910734" w:rsidRPr="006F1B2E">
        <w:rPr>
          <w:color w:val="000000" w:themeColor="text1"/>
        </w:rPr>
        <w:t>a</w:t>
      </w:r>
      <w:r w:rsidRPr="006F1B2E">
        <w:rPr>
          <w:color w:val="000000" w:themeColor="text1"/>
        </w:rPr>
        <w:t xml:space="preserve"> veřejného prostranství </w:t>
      </w:r>
      <w:r w:rsidR="00F51468" w:rsidRPr="006F1B2E">
        <w:rPr>
          <w:color w:val="000000" w:themeColor="text1"/>
        </w:rPr>
        <w:t>všeobecná</w:t>
      </w:r>
      <w:r w:rsidR="00392A21" w:rsidRPr="006F1B2E">
        <w:rPr>
          <w:color w:val="000000" w:themeColor="text1"/>
        </w:rPr>
        <w:t xml:space="preserve"> Z</w:t>
      </w:r>
      <w:r w:rsidR="00F51468" w:rsidRPr="006F1B2E">
        <w:rPr>
          <w:color w:val="000000" w:themeColor="text1"/>
        </w:rPr>
        <w:t>.1</w:t>
      </w:r>
      <w:r w:rsidR="006F1B2E" w:rsidRPr="006F1B2E">
        <w:rPr>
          <w:color w:val="000000" w:themeColor="text1"/>
        </w:rPr>
        <w:t xml:space="preserve">7 a Z.26 </w:t>
      </w:r>
      <w:r w:rsidR="00392A21" w:rsidRPr="006F1B2E">
        <w:rPr>
          <w:color w:val="000000" w:themeColor="text1"/>
        </w:rPr>
        <w:t>P</w:t>
      </w:r>
      <w:r w:rsidR="00F51468" w:rsidRPr="006F1B2E">
        <w:rPr>
          <w:color w:val="000000" w:themeColor="text1"/>
        </w:rPr>
        <w:t>U</w:t>
      </w:r>
      <w:r w:rsidR="00910734" w:rsidRPr="006F1B2E">
        <w:rPr>
          <w:color w:val="000000" w:themeColor="text1"/>
        </w:rPr>
        <w:t xml:space="preserve"> </w:t>
      </w:r>
      <w:r w:rsidR="000C11E3" w:rsidRPr="006F1B2E">
        <w:rPr>
          <w:color w:val="000000" w:themeColor="text1"/>
        </w:rPr>
        <w:t xml:space="preserve">v k.ú. </w:t>
      </w:r>
      <w:r w:rsidR="00E04138" w:rsidRPr="006F1B2E">
        <w:rPr>
          <w:color w:val="000000" w:themeColor="text1"/>
        </w:rPr>
        <w:t>Horní Bojanovice</w:t>
      </w:r>
      <w:r w:rsidR="000C11E3" w:rsidRPr="006F1B2E">
        <w:rPr>
          <w:color w:val="000000" w:themeColor="text1"/>
        </w:rPr>
        <w:t xml:space="preserve">, </w:t>
      </w:r>
      <w:r w:rsidR="001B4154" w:rsidRPr="006F1B2E">
        <w:rPr>
          <w:color w:val="000000" w:themeColor="text1"/>
        </w:rPr>
        <w:t>nov</w:t>
      </w:r>
      <w:r w:rsidR="00C67ED3" w:rsidRPr="006F1B2E">
        <w:rPr>
          <w:color w:val="000000" w:themeColor="text1"/>
        </w:rPr>
        <w:t>é</w:t>
      </w:r>
      <w:r w:rsidR="001B4154" w:rsidRPr="006F1B2E">
        <w:rPr>
          <w:color w:val="000000" w:themeColor="text1"/>
        </w:rPr>
        <w:t xml:space="preserve"> ulice pro zastaviteln</w:t>
      </w:r>
      <w:r w:rsidR="00C67ED3" w:rsidRPr="006F1B2E">
        <w:rPr>
          <w:color w:val="000000" w:themeColor="text1"/>
        </w:rPr>
        <w:t>é</w:t>
      </w:r>
      <w:r w:rsidR="001B4154" w:rsidRPr="006F1B2E">
        <w:rPr>
          <w:color w:val="000000" w:themeColor="text1"/>
        </w:rPr>
        <w:t xml:space="preserve"> </w:t>
      </w:r>
      <w:r w:rsidR="001B4154" w:rsidRPr="006F1B2E">
        <w:rPr>
          <w:color w:val="000000" w:themeColor="text1"/>
          <w:szCs w:val="22"/>
        </w:rPr>
        <w:t>ploc</w:t>
      </w:r>
      <w:r w:rsidR="00C67ED3" w:rsidRPr="006F1B2E">
        <w:rPr>
          <w:color w:val="000000" w:themeColor="text1"/>
          <w:szCs w:val="22"/>
        </w:rPr>
        <w:t>hy</w:t>
      </w:r>
    </w:p>
    <w:p w14:paraId="605A91C0" w14:textId="77777777" w:rsidR="000C3C34" w:rsidRPr="00E04138" w:rsidRDefault="000C3C34" w:rsidP="00776112">
      <w:pPr>
        <w:pStyle w:val="Zkladntextodsazen"/>
        <w:ind w:right="25" w:firstLine="0"/>
        <w:rPr>
          <w:i/>
          <w:iCs/>
          <w:color w:val="000000" w:themeColor="text1"/>
          <w:szCs w:val="22"/>
        </w:rPr>
      </w:pPr>
    </w:p>
    <w:p w14:paraId="36D3EDDD" w14:textId="7CC82180" w:rsidR="00F51468" w:rsidRPr="006F1B2E" w:rsidRDefault="00F51468" w:rsidP="00F51468">
      <w:pPr>
        <w:pStyle w:val="Zkladntextodsazen"/>
        <w:ind w:right="25" w:firstLine="0"/>
        <w:rPr>
          <w:color w:val="000000" w:themeColor="text1"/>
        </w:rPr>
      </w:pPr>
      <w:r w:rsidRPr="006F1B2E">
        <w:rPr>
          <w:color w:val="000000" w:themeColor="text1"/>
          <w:szCs w:val="22"/>
        </w:rPr>
        <w:t xml:space="preserve">Plochy veřejných prostranství - místní komunikace jsou navrženy a zakresleny ve výkrese: </w:t>
      </w:r>
      <w:r w:rsidRPr="006F1B2E">
        <w:rPr>
          <w:bCs/>
          <w:color w:val="000000" w:themeColor="text1"/>
        </w:rPr>
        <w:t>č. I.2 Hlavní výkres.</w:t>
      </w:r>
    </w:p>
    <w:p w14:paraId="5DE7A1C7" w14:textId="77777777" w:rsidR="00FE4539" w:rsidRPr="006F1B2E" w:rsidRDefault="00FE4539" w:rsidP="00112F28">
      <w:pPr>
        <w:pStyle w:val="Odrkov"/>
        <w:spacing w:before="0"/>
        <w:ind w:right="25" w:firstLine="0"/>
        <w:jc w:val="center"/>
        <w:rPr>
          <w:color w:val="000000" w:themeColor="text1"/>
        </w:rPr>
      </w:pPr>
    </w:p>
    <w:p w14:paraId="1A36489B" w14:textId="0088C991" w:rsidR="003173EF" w:rsidRPr="006F1B2E" w:rsidRDefault="00A412F9" w:rsidP="003173EF">
      <w:pPr>
        <w:pStyle w:val="Odrkov"/>
        <w:spacing w:before="0"/>
        <w:ind w:right="25" w:firstLine="0"/>
        <w:rPr>
          <w:color w:val="000000" w:themeColor="text1"/>
        </w:rPr>
      </w:pPr>
      <w:r w:rsidRPr="006F1B2E">
        <w:rPr>
          <w:color w:val="000000" w:themeColor="text1"/>
        </w:rPr>
        <w:t>Stávající h</w:t>
      </w:r>
      <w:r w:rsidR="003173EF" w:rsidRPr="006F1B2E">
        <w:rPr>
          <w:color w:val="000000" w:themeColor="text1"/>
        </w:rPr>
        <w:t xml:space="preserve">lavní účelové komunikace jsou zakresleny v grafické části </w:t>
      </w:r>
      <w:r w:rsidR="00427450" w:rsidRPr="006F1B2E">
        <w:rPr>
          <w:color w:val="000000" w:themeColor="text1"/>
        </w:rPr>
        <w:t xml:space="preserve">územního plánu </w:t>
      </w:r>
      <w:r w:rsidR="003173EF" w:rsidRPr="006F1B2E">
        <w:rPr>
          <w:color w:val="000000" w:themeColor="text1"/>
        </w:rPr>
        <w:t xml:space="preserve">a jsou stabilizované. </w:t>
      </w:r>
    </w:p>
    <w:p w14:paraId="55AAF2E4" w14:textId="2E4CD9EA" w:rsidR="00CB226D" w:rsidRPr="006F1B2E" w:rsidRDefault="00CB226D" w:rsidP="00CB226D">
      <w:pPr>
        <w:pStyle w:val="Odrkov"/>
        <w:spacing w:before="0"/>
        <w:ind w:right="25" w:firstLine="0"/>
        <w:rPr>
          <w:color w:val="000000" w:themeColor="text1"/>
          <w:szCs w:val="22"/>
        </w:rPr>
      </w:pPr>
      <w:r w:rsidRPr="006F1B2E">
        <w:rPr>
          <w:color w:val="000000" w:themeColor="text1"/>
          <w:szCs w:val="22"/>
        </w:rPr>
        <w:t>Navržené liniové účelové komunikace byly zakresleny v územním plánu.</w:t>
      </w:r>
    </w:p>
    <w:p w14:paraId="1AA9709B" w14:textId="1A34F5A3" w:rsidR="005E6C02" w:rsidRPr="00E04138" w:rsidRDefault="005E6C02" w:rsidP="003173EF">
      <w:pPr>
        <w:pStyle w:val="Odrkov"/>
        <w:spacing w:before="0"/>
        <w:ind w:right="25" w:firstLine="0"/>
        <w:rPr>
          <w:i/>
          <w:iCs/>
          <w:color w:val="000000" w:themeColor="text1"/>
        </w:rPr>
      </w:pPr>
    </w:p>
    <w:p w14:paraId="3CEC357B" w14:textId="7E386232" w:rsidR="00F51468" w:rsidRPr="006F1B2E" w:rsidRDefault="00022163" w:rsidP="00F51468">
      <w:pPr>
        <w:pStyle w:val="Zkladntextodsazen"/>
        <w:ind w:right="25" w:firstLine="0"/>
        <w:rPr>
          <w:color w:val="000000" w:themeColor="text1"/>
        </w:rPr>
      </w:pPr>
      <w:r w:rsidRPr="006F1B2E">
        <w:rPr>
          <w:color w:val="000000" w:themeColor="text1"/>
          <w:szCs w:val="22"/>
        </w:rPr>
        <w:t>Navržené ú</w:t>
      </w:r>
      <w:r w:rsidR="00427450" w:rsidRPr="006F1B2E">
        <w:rPr>
          <w:color w:val="000000" w:themeColor="text1"/>
          <w:szCs w:val="22"/>
        </w:rPr>
        <w:t>čelové komunikace</w:t>
      </w:r>
      <w:r w:rsidR="00F25E1D" w:rsidRPr="006F1B2E">
        <w:rPr>
          <w:color w:val="000000" w:themeColor="text1"/>
          <w:szCs w:val="22"/>
        </w:rPr>
        <w:t xml:space="preserve"> jsou </w:t>
      </w:r>
      <w:r w:rsidR="00776112" w:rsidRPr="006F1B2E">
        <w:rPr>
          <w:color w:val="000000" w:themeColor="text1"/>
          <w:szCs w:val="22"/>
        </w:rPr>
        <w:t>zakresleny</w:t>
      </w:r>
      <w:r w:rsidR="00F25E1D" w:rsidRPr="006F1B2E">
        <w:rPr>
          <w:color w:val="000000" w:themeColor="text1"/>
          <w:szCs w:val="22"/>
        </w:rPr>
        <w:t xml:space="preserve"> ve výkres</w:t>
      </w:r>
      <w:r w:rsidR="005568B4" w:rsidRPr="006F1B2E">
        <w:rPr>
          <w:color w:val="000000" w:themeColor="text1"/>
          <w:szCs w:val="22"/>
        </w:rPr>
        <w:t>e</w:t>
      </w:r>
      <w:r w:rsidR="00F25E1D" w:rsidRPr="006F1B2E">
        <w:rPr>
          <w:color w:val="000000" w:themeColor="text1"/>
          <w:szCs w:val="22"/>
        </w:rPr>
        <w:t xml:space="preserve">: </w:t>
      </w:r>
      <w:r w:rsidR="00F51468" w:rsidRPr="006F1B2E">
        <w:rPr>
          <w:bCs/>
          <w:color w:val="000000" w:themeColor="text1"/>
        </w:rPr>
        <w:t>č. I.2 Hlavní výkres.</w:t>
      </w:r>
    </w:p>
    <w:p w14:paraId="2C9CACA6" w14:textId="4CCC906A" w:rsidR="006340F6" w:rsidRPr="00E04138" w:rsidRDefault="006340F6" w:rsidP="00F51468">
      <w:pPr>
        <w:pStyle w:val="Odrkov"/>
        <w:spacing w:before="0"/>
        <w:ind w:right="25" w:firstLine="0"/>
        <w:rPr>
          <w:bCs/>
          <w:i/>
          <w:iCs/>
          <w:color w:val="000000" w:themeColor="text1"/>
        </w:rPr>
      </w:pPr>
    </w:p>
    <w:p w14:paraId="11982E6E" w14:textId="4E8D314A" w:rsidR="000718BA" w:rsidRPr="00E04138" w:rsidRDefault="001B4154" w:rsidP="00912C0E">
      <w:pPr>
        <w:pStyle w:val="Nadpis4"/>
      </w:pPr>
      <w:bookmarkStart w:id="38" w:name="_Toc418235467"/>
      <w:r w:rsidRPr="00E04138">
        <w:t xml:space="preserve">1.4.1.3 </w:t>
      </w:r>
      <w:r w:rsidR="000718BA" w:rsidRPr="00E04138">
        <w:t>D</w:t>
      </w:r>
      <w:r w:rsidR="00123948" w:rsidRPr="00E04138">
        <w:t>oprava v klidu (odstavná stání)</w:t>
      </w:r>
      <w:bookmarkEnd w:id="38"/>
    </w:p>
    <w:p w14:paraId="3D0F0FED" w14:textId="77777777" w:rsidR="006F1B2E" w:rsidRPr="00B6754A" w:rsidRDefault="006F1B2E" w:rsidP="006F1B2E">
      <w:pPr>
        <w:ind w:right="25" w:firstLine="0"/>
        <w:rPr>
          <w:bCs/>
        </w:rPr>
      </w:pPr>
      <w:r w:rsidRPr="00B6754A">
        <w:rPr>
          <w:bCs/>
        </w:rPr>
        <w:t>Plochy pro parkování vozidel jsou přípustné v rámci stávajících a navržených ploch dopravní infrastruktury, ploch veřejných prostranství a v rámci dalších ploch s rozdílným způsobem využití, které plochy pro parkování připouštějí jako související dopravní infrastrukturu.</w:t>
      </w:r>
      <w:r w:rsidRPr="00B6754A">
        <w:rPr>
          <w:bCs/>
        </w:rPr>
        <w:tab/>
      </w:r>
    </w:p>
    <w:p w14:paraId="05E2CED8" w14:textId="77777777" w:rsidR="006F1B2E" w:rsidRPr="006F1B2E" w:rsidRDefault="006F1B2E" w:rsidP="006F1B2E">
      <w:pPr>
        <w:pStyle w:val="Zkladntextodsazen"/>
        <w:ind w:right="67" w:firstLine="0"/>
        <w:rPr>
          <w:b/>
          <w:bCs/>
          <w:szCs w:val="22"/>
        </w:rPr>
      </w:pPr>
      <w:r w:rsidRPr="006F1B2E">
        <w:rPr>
          <w:b/>
          <w:bCs/>
          <w:szCs w:val="22"/>
        </w:rPr>
        <w:t>Parkovací stání budou navržena v souladu s přílohou č.1 k vyhlášce č.146/2024 Sb. o požadavcích na výstavbu.</w:t>
      </w:r>
    </w:p>
    <w:p w14:paraId="213DED71" w14:textId="77777777" w:rsidR="00776112" w:rsidRPr="00E04138" w:rsidRDefault="00776112" w:rsidP="003173EF">
      <w:pPr>
        <w:ind w:firstLine="0"/>
        <w:rPr>
          <w:b/>
          <w:i/>
          <w:iCs/>
          <w:color w:val="000000" w:themeColor="text1"/>
        </w:rPr>
      </w:pPr>
    </w:p>
    <w:p w14:paraId="727B6DDE" w14:textId="77777777" w:rsidR="00F51468" w:rsidRPr="006F1B2E" w:rsidRDefault="001B4154" w:rsidP="00670BBF">
      <w:pPr>
        <w:pStyle w:val="Nadpis5"/>
        <w:numPr>
          <w:ilvl w:val="0"/>
          <w:numId w:val="0"/>
        </w:numPr>
        <w:ind w:left="1008" w:hanging="1008"/>
        <w:rPr>
          <w:color w:val="000000" w:themeColor="text1"/>
        </w:rPr>
      </w:pPr>
      <w:r w:rsidRPr="006F1B2E">
        <w:rPr>
          <w:color w:val="000000" w:themeColor="text1"/>
        </w:rPr>
        <w:t xml:space="preserve">1.4.1.4 </w:t>
      </w:r>
      <w:r w:rsidR="00F51468" w:rsidRPr="006F1B2E">
        <w:rPr>
          <w:color w:val="000000" w:themeColor="text1"/>
        </w:rPr>
        <w:t>Doprava letecká</w:t>
      </w:r>
    </w:p>
    <w:p w14:paraId="519F4469" w14:textId="3A71D263" w:rsidR="00F51468" w:rsidRPr="006F1B2E" w:rsidRDefault="00F51468" w:rsidP="00F51468">
      <w:pPr>
        <w:ind w:firstLine="0"/>
        <w:rPr>
          <w:color w:val="000000" w:themeColor="text1"/>
        </w:rPr>
      </w:pPr>
      <w:bookmarkStart w:id="39" w:name="_Toc418235469"/>
      <w:r w:rsidRPr="006F1B2E">
        <w:rPr>
          <w:color w:val="000000" w:themeColor="text1"/>
        </w:rPr>
        <w:t xml:space="preserve">Řešené území se nachází </w:t>
      </w:r>
      <w:r w:rsidRPr="006F1B2E">
        <w:rPr>
          <w:b/>
          <w:bCs/>
          <w:color w:val="000000" w:themeColor="text1"/>
        </w:rPr>
        <w:t>v ochranných pásmech (OP) veřejného mezinárodního letiště Brno/Tuřany</w:t>
      </w:r>
      <w:r w:rsidRPr="006F1B2E">
        <w:rPr>
          <w:color w:val="000000" w:themeColor="text1"/>
        </w:rPr>
        <w:t>, a to konkrétně v OP se zákazem laserových zařízení – sektor B. OP byla vydána Úřadem pro civilní letectví ÚCL dne 30.</w:t>
      </w:r>
      <w:r w:rsidR="00BA355A" w:rsidRPr="006F1B2E">
        <w:rPr>
          <w:color w:val="000000" w:themeColor="text1"/>
        </w:rPr>
        <w:t> 0</w:t>
      </w:r>
      <w:r w:rsidRPr="006F1B2E">
        <w:rPr>
          <w:color w:val="000000" w:themeColor="text1"/>
        </w:rPr>
        <w:t xml:space="preserve">4. 2015 pod č.j. 7906-13-701, které je nutno respektovat. </w:t>
      </w:r>
    </w:p>
    <w:p w14:paraId="278E11F4" w14:textId="77777777" w:rsidR="005568B4" w:rsidRPr="00E04138" w:rsidRDefault="005568B4" w:rsidP="002159BB">
      <w:pPr>
        <w:ind w:firstLine="0"/>
        <w:rPr>
          <w:b/>
          <w:i/>
          <w:iCs/>
          <w:color w:val="000000" w:themeColor="text1"/>
        </w:rPr>
      </w:pPr>
    </w:p>
    <w:p w14:paraId="1053765E" w14:textId="3D0EC1D5" w:rsidR="000718BA" w:rsidRPr="006F1B2E" w:rsidRDefault="001B4154" w:rsidP="00912C0E">
      <w:pPr>
        <w:pStyle w:val="Nadpis4"/>
      </w:pPr>
      <w:r w:rsidRPr="006F1B2E">
        <w:t xml:space="preserve">1.4.1.5 </w:t>
      </w:r>
      <w:r w:rsidR="000718BA" w:rsidRPr="006F1B2E">
        <w:t>C</w:t>
      </w:r>
      <w:r w:rsidR="00123948" w:rsidRPr="006F1B2E">
        <w:t>yklistická a pěší doprava</w:t>
      </w:r>
      <w:bookmarkEnd w:id="39"/>
    </w:p>
    <w:p w14:paraId="48DCD0F7" w14:textId="77777777" w:rsidR="00FB2A2E" w:rsidRPr="00B16024" w:rsidRDefault="00FB2A2E" w:rsidP="00FB2A2E">
      <w:pPr>
        <w:pStyle w:val="Odrkov"/>
        <w:spacing w:before="0"/>
        <w:ind w:right="25" w:firstLine="0"/>
        <w:rPr>
          <w:color w:val="000000" w:themeColor="text1"/>
        </w:rPr>
      </w:pPr>
      <w:r w:rsidRPr="00B16024">
        <w:rPr>
          <w:color w:val="000000" w:themeColor="text1"/>
        </w:rPr>
        <w:t xml:space="preserve">V územním plánu v zastavěném území obce jsou podél silnice III. třídy a podél místních komunikací stávající </w:t>
      </w:r>
      <w:r w:rsidRPr="00B16024">
        <w:rPr>
          <w:b/>
          <w:color w:val="000000" w:themeColor="text1"/>
        </w:rPr>
        <w:t>pěší komunikace</w:t>
      </w:r>
      <w:r w:rsidRPr="00B16024">
        <w:rPr>
          <w:color w:val="000000" w:themeColor="text1"/>
        </w:rPr>
        <w:t xml:space="preserve">. V územním plánu </w:t>
      </w:r>
      <w:r>
        <w:rPr>
          <w:color w:val="000000" w:themeColor="text1"/>
        </w:rPr>
        <w:t>ne</w:t>
      </w:r>
      <w:r w:rsidRPr="00B16024">
        <w:rPr>
          <w:color w:val="000000" w:themeColor="text1"/>
        </w:rPr>
        <w:t xml:space="preserve">jsou navrženy nové pěší komunikace. </w:t>
      </w:r>
    </w:p>
    <w:p w14:paraId="5A497CB4" w14:textId="77777777" w:rsidR="00FB2A2E" w:rsidRPr="00E04138" w:rsidRDefault="00FB2A2E" w:rsidP="00FB2A2E">
      <w:pPr>
        <w:pStyle w:val="Odrkov"/>
        <w:spacing w:before="0"/>
        <w:ind w:right="25" w:firstLine="0"/>
        <w:rPr>
          <w:i/>
          <w:iCs/>
          <w:color w:val="000000" w:themeColor="text1"/>
          <w:szCs w:val="22"/>
        </w:rPr>
      </w:pPr>
    </w:p>
    <w:p w14:paraId="5041F196" w14:textId="77777777" w:rsidR="00FB2A2E" w:rsidRPr="00D52E20" w:rsidRDefault="00FB2A2E" w:rsidP="00FB2A2E">
      <w:pPr>
        <w:pStyle w:val="Odrkov"/>
        <w:spacing w:before="0"/>
        <w:ind w:right="25" w:firstLine="0"/>
        <w:rPr>
          <w:color w:val="000000" w:themeColor="text1"/>
          <w:szCs w:val="22"/>
        </w:rPr>
      </w:pPr>
      <w:r w:rsidRPr="00D52E20">
        <w:rPr>
          <w:color w:val="000000" w:themeColor="text1"/>
          <w:szCs w:val="22"/>
        </w:rPr>
        <w:t>TURISTICKÉ TRASY</w:t>
      </w:r>
    </w:p>
    <w:p w14:paraId="0CDDEC6D" w14:textId="77777777" w:rsidR="00FB2A2E" w:rsidRPr="00D52E20" w:rsidRDefault="00FB2A2E" w:rsidP="00FB2A2E">
      <w:pPr>
        <w:pStyle w:val="Odrkov"/>
        <w:spacing w:before="0"/>
        <w:ind w:right="25" w:firstLine="0"/>
        <w:rPr>
          <w:color w:val="000000" w:themeColor="text1"/>
          <w:szCs w:val="22"/>
        </w:rPr>
      </w:pPr>
      <w:r w:rsidRPr="00D52E20">
        <w:rPr>
          <w:color w:val="000000" w:themeColor="text1"/>
          <w:szCs w:val="22"/>
        </w:rPr>
        <w:t>Řešeným územím prochází modrá turistická trasa:</w:t>
      </w:r>
    </w:p>
    <w:p w14:paraId="38C3B869" w14:textId="77777777" w:rsidR="00FB2A2E" w:rsidRPr="00D52E20" w:rsidRDefault="00FB2A2E" w:rsidP="00FB2A2E">
      <w:pPr>
        <w:pStyle w:val="Odrkov"/>
        <w:numPr>
          <w:ilvl w:val="0"/>
          <w:numId w:val="28"/>
        </w:numPr>
        <w:spacing w:before="0"/>
        <w:ind w:right="25"/>
        <w:rPr>
          <w:color w:val="000000" w:themeColor="text1"/>
          <w:szCs w:val="22"/>
        </w:rPr>
      </w:pPr>
      <w:r w:rsidRPr="00D52E20">
        <w:rPr>
          <w:b/>
          <w:bCs/>
          <w:color w:val="000000" w:themeColor="text1"/>
          <w:szCs w:val="22"/>
        </w:rPr>
        <w:t xml:space="preserve">Modrá turistická trasa </w:t>
      </w:r>
      <w:r w:rsidRPr="00D52E20">
        <w:rPr>
          <w:color w:val="000000" w:themeColor="text1"/>
          <w:szCs w:val="22"/>
        </w:rPr>
        <w:t>začíná</w:t>
      </w:r>
      <w:r w:rsidRPr="00D52E20">
        <w:rPr>
          <w:b/>
          <w:bCs/>
          <w:color w:val="000000" w:themeColor="text1"/>
          <w:szCs w:val="22"/>
        </w:rPr>
        <w:t xml:space="preserve"> </w:t>
      </w:r>
      <w:r w:rsidRPr="00D52E20">
        <w:rPr>
          <w:color w:val="000000" w:themeColor="text1"/>
          <w:szCs w:val="22"/>
        </w:rPr>
        <w:t>v k.ú. Boleradice a vede podél silnice III/42111 na dále cca 100m podél III/4217, kde zabočí do vinohradů a dále pokračuje na sever, kde se vrací do k.ú. Boleradice</w:t>
      </w:r>
    </w:p>
    <w:p w14:paraId="2B6D588B" w14:textId="77777777" w:rsidR="00D716A9" w:rsidRPr="00E04138" w:rsidRDefault="00D716A9" w:rsidP="00D716A9">
      <w:pPr>
        <w:pStyle w:val="Odrkov"/>
        <w:spacing w:before="0"/>
        <w:ind w:right="25" w:firstLine="0"/>
        <w:rPr>
          <w:i/>
          <w:iCs/>
          <w:color w:val="000000" w:themeColor="text1"/>
          <w:szCs w:val="22"/>
        </w:rPr>
      </w:pPr>
    </w:p>
    <w:p w14:paraId="1CEA9122" w14:textId="77777777" w:rsidR="00D716A9" w:rsidRPr="00E04138" w:rsidRDefault="00D716A9" w:rsidP="00D716A9">
      <w:pPr>
        <w:pStyle w:val="Odrkov"/>
        <w:spacing w:before="0"/>
        <w:ind w:right="25" w:firstLine="0"/>
        <w:rPr>
          <w:i/>
          <w:iCs/>
          <w:color w:val="000000" w:themeColor="text1"/>
          <w:szCs w:val="22"/>
        </w:rPr>
      </w:pPr>
      <w:r w:rsidRPr="00E04138">
        <w:rPr>
          <w:i/>
          <w:iCs/>
          <w:color w:val="000000" w:themeColor="text1"/>
          <w:szCs w:val="22"/>
        </w:rPr>
        <w:t xml:space="preserve">CYKLISTICKÉ TRASY </w:t>
      </w:r>
    </w:p>
    <w:p w14:paraId="0AB9098B" w14:textId="77777777" w:rsidR="00FB2A2E" w:rsidRPr="00D52E20" w:rsidRDefault="00FB2A2E" w:rsidP="00FB2A2E">
      <w:pPr>
        <w:pStyle w:val="Odrkov"/>
        <w:spacing w:before="0"/>
        <w:ind w:right="25" w:firstLine="0"/>
        <w:rPr>
          <w:color w:val="000000" w:themeColor="text1"/>
        </w:rPr>
      </w:pPr>
      <w:r w:rsidRPr="00D52E20">
        <w:rPr>
          <w:color w:val="000000" w:themeColor="text1"/>
        </w:rPr>
        <w:t>Katastrálním územím prochází stávající cyklistické trasy:</w:t>
      </w:r>
    </w:p>
    <w:p w14:paraId="77AFDAC1" w14:textId="77777777" w:rsidR="00FB2A2E" w:rsidRPr="00D52E20" w:rsidRDefault="00FB2A2E" w:rsidP="00FB2A2E">
      <w:pPr>
        <w:pStyle w:val="Odrkov"/>
        <w:numPr>
          <w:ilvl w:val="0"/>
          <w:numId w:val="27"/>
        </w:numPr>
        <w:spacing w:before="0"/>
        <w:ind w:right="25"/>
        <w:rPr>
          <w:color w:val="000000" w:themeColor="text1"/>
          <w:szCs w:val="22"/>
        </w:rPr>
      </w:pPr>
      <w:r w:rsidRPr="00D52E20">
        <w:rPr>
          <w:b/>
          <w:bCs/>
          <w:color w:val="000000" w:themeColor="text1"/>
          <w:szCs w:val="22"/>
        </w:rPr>
        <w:t>André</w:t>
      </w:r>
      <w:r w:rsidRPr="00D52E20">
        <w:rPr>
          <w:color w:val="000000" w:themeColor="text1"/>
          <w:szCs w:val="22"/>
        </w:rPr>
        <w:t xml:space="preserve"> vstupuje do řešeného území z k.ú. Krdějov a pokračuje do centra obce Horní Bojanovice, kde pokračuje severovýchodním směrem po silnici III/4217 směrem do k.ú. Němčičky.</w:t>
      </w:r>
    </w:p>
    <w:p w14:paraId="30682656" w14:textId="77777777" w:rsidR="00FB2A2E" w:rsidRDefault="00FB2A2E" w:rsidP="00FB2A2E">
      <w:pPr>
        <w:pStyle w:val="Odrkov"/>
        <w:numPr>
          <w:ilvl w:val="0"/>
          <w:numId w:val="27"/>
        </w:numPr>
        <w:spacing w:before="0"/>
        <w:ind w:right="25"/>
        <w:rPr>
          <w:color w:val="000000" w:themeColor="text1"/>
          <w:szCs w:val="22"/>
        </w:rPr>
      </w:pPr>
      <w:r w:rsidRPr="00D52E20">
        <w:rPr>
          <w:b/>
          <w:bCs/>
          <w:color w:val="000000" w:themeColor="text1"/>
          <w:szCs w:val="22"/>
        </w:rPr>
        <w:t xml:space="preserve">Moravská vinná </w:t>
      </w:r>
      <w:r w:rsidRPr="00E71578">
        <w:rPr>
          <w:color w:val="000000" w:themeColor="text1"/>
          <w:szCs w:val="22"/>
        </w:rPr>
        <w:t xml:space="preserve">vstupuje do řešeného území z k.ú. </w:t>
      </w:r>
      <w:r>
        <w:rPr>
          <w:color w:val="000000" w:themeColor="text1"/>
          <w:szCs w:val="22"/>
        </w:rPr>
        <w:t xml:space="preserve">Velké Pavlovice pokračuje směrem k navržené vodní nádrži HB, kde je navržena nová trasa po břehu nádrže až k silnici III/4217, kde v souběhu pokračuje přes obec až k silnici III/42111, kde se po okraji k.ú. vrací zpátky na jih do k.ú. </w:t>
      </w:r>
      <w:r w:rsidRPr="00E71578">
        <w:rPr>
          <w:color w:val="000000" w:themeColor="text1"/>
          <w:szCs w:val="22"/>
        </w:rPr>
        <w:t>Němči</w:t>
      </w:r>
      <w:r>
        <w:rPr>
          <w:color w:val="000000" w:themeColor="text1"/>
          <w:szCs w:val="22"/>
        </w:rPr>
        <w:t>č</w:t>
      </w:r>
      <w:r w:rsidRPr="00E71578">
        <w:rPr>
          <w:color w:val="000000" w:themeColor="text1"/>
          <w:szCs w:val="22"/>
        </w:rPr>
        <w:t>ky</w:t>
      </w:r>
      <w:r>
        <w:rPr>
          <w:color w:val="000000" w:themeColor="text1"/>
          <w:szCs w:val="22"/>
        </w:rPr>
        <w:t xml:space="preserve"> u Hustopečí.</w:t>
      </w:r>
    </w:p>
    <w:p w14:paraId="26936D69" w14:textId="77777777" w:rsidR="00FB2A2E" w:rsidRPr="00E71578" w:rsidRDefault="00FB2A2E" w:rsidP="00FB2A2E">
      <w:pPr>
        <w:pStyle w:val="Odrkov"/>
        <w:numPr>
          <w:ilvl w:val="0"/>
          <w:numId w:val="27"/>
        </w:numPr>
        <w:spacing w:before="0"/>
        <w:ind w:right="25"/>
        <w:rPr>
          <w:color w:val="000000" w:themeColor="text1"/>
          <w:szCs w:val="22"/>
        </w:rPr>
      </w:pPr>
      <w:r w:rsidRPr="00E71578">
        <w:rPr>
          <w:b/>
          <w:bCs/>
          <w:color w:val="000000" w:themeColor="text1"/>
          <w:szCs w:val="22"/>
        </w:rPr>
        <w:t>Modrohorská</w:t>
      </w:r>
      <w:r>
        <w:rPr>
          <w:b/>
          <w:bCs/>
          <w:color w:val="000000" w:themeColor="text1"/>
          <w:szCs w:val="22"/>
        </w:rPr>
        <w:t xml:space="preserve"> </w:t>
      </w:r>
      <w:r w:rsidRPr="00E71578">
        <w:rPr>
          <w:color w:val="000000" w:themeColor="text1"/>
          <w:szCs w:val="22"/>
        </w:rPr>
        <w:t xml:space="preserve">cyklotrasa je krátkou odbočkou z Moravské vinné do k.ú. </w:t>
      </w:r>
      <w:r>
        <w:rPr>
          <w:color w:val="000000" w:themeColor="text1"/>
          <w:szCs w:val="22"/>
        </w:rPr>
        <w:t>V</w:t>
      </w:r>
      <w:r w:rsidRPr="00E71578">
        <w:rPr>
          <w:color w:val="000000" w:themeColor="text1"/>
          <w:szCs w:val="22"/>
        </w:rPr>
        <w:t>elké Pavlovice.</w:t>
      </w:r>
    </w:p>
    <w:p w14:paraId="00D92985" w14:textId="77777777" w:rsidR="00FB2A2E" w:rsidRPr="00E71578" w:rsidRDefault="00FB2A2E" w:rsidP="00FB2A2E">
      <w:pPr>
        <w:pStyle w:val="Odrkov"/>
        <w:spacing w:before="0"/>
        <w:ind w:right="25"/>
        <w:rPr>
          <w:color w:val="000000" w:themeColor="text1"/>
          <w:szCs w:val="22"/>
        </w:rPr>
      </w:pPr>
    </w:p>
    <w:p w14:paraId="261A74A9" w14:textId="77777777" w:rsidR="00FB2A2E" w:rsidRPr="00E71578" w:rsidRDefault="00FB2A2E" w:rsidP="00FB2A2E">
      <w:pPr>
        <w:pStyle w:val="Odrkov"/>
        <w:spacing w:before="0"/>
        <w:ind w:right="25" w:firstLine="0"/>
        <w:rPr>
          <w:color w:val="000000" w:themeColor="text1"/>
          <w:szCs w:val="22"/>
        </w:rPr>
      </w:pPr>
      <w:r w:rsidRPr="00E71578">
        <w:rPr>
          <w:color w:val="000000" w:themeColor="text1"/>
          <w:szCs w:val="22"/>
        </w:rPr>
        <w:t xml:space="preserve">V územním plánu Horní Bojanovice je navržena </w:t>
      </w:r>
      <w:r w:rsidRPr="00E71578">
        <w:rPr>
          <w:b/>
          <w:bCs/>
          <w:color w:val="000000" w:themeColor="text1"/>
          <w:szCs w:val="22"/>
        </w:rPr>
        <w:t>nová cyklostezka podél přeložky silnice III/4217</w:t>
      </w:r>
      <w:r w:rsidRPr="00E71578">
        <w:rPr>
          <w:color w:val="000000" w:themeColor="text1"/>
          <w:szCs w:val="22"/>
        </w:rPr>
        <w:t>, která propojí Moravskou vinnou cyklotrasu s Velkopavlovickou cyklotrasou v k.ú. Kurdějov</w:t>
      </w:r>
      <w:r>
        <w:rPr>
          <w:color w:val="000000" w:themeColor="text1"/>
          <w:szCs w:val="22"/>
        </w:rPr>
        <w:t>.</w:t>
      </w:r>
    </w:p>
    <w:p w14:paraId="6FDB3ABB" w14:textId="77777777" w:rsidR="00FB2A2E" w:rsidRDefault="00FB2A2E" w:rsidP="00FB2A2E">
      <w:pPr>
        <w:pStyle w:val="Odrkov"/>
        <w:spacing w:before="0"/>
        <w:ind w:right="25" w:firstLine="0"/>
        <w:rPr>
          <w:color w:val="000000" w:themeColor="text1"/>
          <w:szCs w:val="22"/>
        </w:rPr>
      </w:pPr>
    </w:p>
    <w:p w14:paraId="31F582CC" w14:textId="3D891A0B" w:rsidR="000406E0" w:rsidRPr="00FB2A2E" w:rsidRDefault="003B006C" w:rsidP="000266EB">
      <w:pPr>
        <w:pStyle w:val="Odrkov"/>
        <w:spacing w:before="0"/>
        <w:ind w:right="25" w:firstLine="0"/>
        <w:rPr>
          <w:color w:val="000000" w:themeColor="text1"/>
        </w:rPr>
      </w:pPr>
      <w:bookmarkStart w:id="40" w:name="_Toc302057516"/>
      <w:r w:rsidRPr="00FB2A2E">
        <w:rPr>
          <w:color w:val="000000" w:themeColor="text1"/>
        </w:rPr>
        <w:t>K</w:t>
      </w:r>
      <w:r w:rsidR="00E031D0" w:rsidRPr="00FB2A2E">
        <w:rPr>
          <w:color w:val="000000" w:themeColor="text1"/>
        </w:rPr>
        <w:t>omunikace pro cyklistickou a pěší dopravu v krajině jsou stanoveny podmíněně přípustné</w:t>
      </w:r>
      <w:r w:rsidR="000406E0" w:rsidRPr="00FB2A2E">
        <w:rPr>
          <w:color w:val="000000" w:themeColor="text1"/>
        </w:rPr>
        <w:t xml:space="preserve"> </w:t>
      </w:r>
      <w:r w:rsidR="00E031D0" w:rsidRPr="00FB2A2E">
        <w:rPr>
          <w:color w:val="000000" w:themeColor="text1"/>
        </w:rPr>
        <w:t>v</w:t>
      </w:r>
      <w:r w:rsidR="000406E0" w:rsidRPr="00FB2A2E">
        <w:rPr>
          <w:color w:val="000000" w:themeColor="text1"/>
        </w:rPr>
        <w:t xml:space="preserve"> jednotlivých funkčních ploch</w:t>
      </w:r>
      <w:r w:rsidR="00E031D0" w:rsidRPr="00FB2A2E">
        <w:rPr>
          <w:color w:val="000000" w:themeColor="text1"/>
        </w:rPr>
        <w:t>ách</w:t>
      </w:r>
      <w:r w:rsidR="000406E0" w:rsidRPr="00FB2A2E">
        <w:rPr>
          <w:color w:val="000000" w:themeColor="text1"/>
        </w:rPr>
        <w:t>.</w:t>
      </w:r>
    </w:p>
    <w:p w14:paraId="32A78847" w14:textId="4FB8E1F3" w:rsidR="000266EB" w:rsidRPr="00FB2A2E" w:rsidRDefault="000266EB" w:rsidP="000266EB">
      <w:pPr>
        <w:pStyle w:val="Odrkov"/>
        <w:spacing w:before="0"/>
        <w:ind w:right="25" w:firstLine="0"/>
        <w:rPr>
          <w:color w:val="000000" w:themeColor="text1"/>
        </w:rPr>
      </w:pPr>
      <w:r w:rsidRPr="00FB2A2E">
        <w:rPr>
          <w:color w:val="000000" w:themeColor="text1"/>
        </w:rPr>
        <w:t>Pěší provoz bude veden v plochách dopravní infrastruktury, plochách veřejných prostranství a plochách veřejné </w:t>
      </w:r>
      <w:r w:rsidRPr="00FB2A2E">
        <w:rPr>
          <w:color w:val="000000" w:themeColor="text1"/>
        </w:rPr>
        <w:br/>
        <w:t>zeleně po chodnících podél průtahů silnice a hlavních místních komunikací.  Ve zklidněných částech obce je pěší provoz ponechán spolu s dopravou motorovou na jednom tělese. Cyklistická doprava je vedena po síti silnic, místních a účelových komunikací. </w:t>
      </w:r>
    </w:p>
    <w:p w14:paraId="6023E029" w14:textId="77777777" w:rsidR="00E45AC5" w:rsidRPr="00FB2A2E" w:rsidRDefault="00E45AC5" w:rsidP="00C62014">
      <w:pPr>
        <w:pStyle w:val="Odrkov"/>
        <w:spacing w:before="0"/>
        <w:ind w:right="25" w:firstLine="0"/>
        <w:rPr>
          <w:color w:val="000000" w:themeColor="text1"/>
        </w:rPr>
      </w:pPr>
    </w:p>
    <w:p w14:paraId="5E56410D" w14:textId="4786CE8F" w:rsidR="00776112" w:rsidRPr="00E04138" w:rsidRDefault="00FB2A2E" w:rsidP="00C62014">
      <w:pPr>
        <w:pStyle w:val="Odrkov"/>
        <w:spacing w:before="0"/>
        <w:ind w:right="25" w:firstLine="0"/>
        <w:rPr>
          <w:i/>
          <w:iCs/>
          <w:color w:val="000000" w:themeColor="text1"/>
        </w:rPr>
      </w:pPr>
      <w:r w:rsidRPr="00E71578">
        <w:rPr>
          <w:color w:val="000000" w:themeColor="text1"/>
          <w:szCs w:val="22"/>
        </w:rPr>
        <w:t>Stávající a navržené pěší komunikace a cyklotrasy jsou zakresleny ve výkrese: II.1 Koordinační výkres.</w:t>
      </w:r>
    </w:p>
    <w:p w14:paraId="2BC93026" w14:textId="77777777" w:rsidR="00555F08" w:rsidRPr="00FB2A2E" w:rsidRDefault="00555F08" w:rsidP="001D2770">
      <w:pPr>
        <w:pStyle w:val="Nadpis3"/>
      </w:pPr>
      <w:bookmarkStart w:id="41" w:name="_Technick%25252525252525252525C3%2525252"/>
      <w:bookmarkStart w:id="42" w:name="_Toc282442544"/>
      <w:bookmarkStart w:id="43" w:name="_Toc282443386"/>
      <w:bookmarkStart w:id="44" w:name="_Toc418235470"/>
      <w:bookmarkStart w:id="45" w:name="_Toc229742272"/>
      <w:bookmarkStart w:id="46" w:name="_Toc282442545"/>
      <w:bookmarkStart w:id="47" w:name="_Toc282443387"/>
      <w:bookmarkStart w:id="48" w:name="_Toc387822062"/>
      <w:bookmarkStart w:id="49" w:name="_Toc387844871"/>
      <w:bookmarkStart w:id="50" w:name="Odkanalizov%25252525252525252525C3%25252"/>
      <w:bookmarkEnd w:id="40"/>
      <w:bookmarkEnd w:id="41"/>
      <w:r w:rsidRPr="00FB2A2E">
        <w:lastRenderedPageBreak/>
        <w:t>Technická infrastruktura</w:t>
      </w:r>
      <w:bookmarkEnd w:id="42"/>
      <w:bookmarkEnd w:id="43"/>
      <w:bookmarkEnd w:id="44"/>
      <w:bookmarkEnd w:id="45"/>
    </w:p>
    <w:p w14:paraId="6048E550" w14:textId="7F580618" w:rsidR="00555F08" w:rsidRPr="00FB2A2E" w:rsidRDefault="000970EA" w:rsidP="00912C0E">
      <w:pPr>
        <w:pStyle w:val="Nadpis4"/>
      </w:pPr>
      <w:bookmarkStart w:id="51" w:name="_Toc418235471"/>
      <w:r w:rsidRPr="00FB2A2E">
        <w:t xml:space="preserve">1.4.2.1 </w:t>
      </w:r>
      <w:r w:rsidR="00555F08" w:rsidRPr="00FB2A2E">
        <w:t>Zásobování vodou</w:t>
      </w:r>
      <w:bookmarkEnd w:id="51"/>
    </w:p>
    <w:p w14:paraId="67922126" w14:textId="0E27B832" w:rsidR="00555F08" w:rsidRPr="00FB2A2E" w:rsidRDefault="00555F08" w:rsidP="00555F08">
      <w:pPr>
        <w:ind w:right="67" w:firstLine="0"/>
        <w:rPr>
          <w:color w:val="000000" w:themeColor="text1"/>
        </w:rPr>
      </w:pPr>
      <w:r w:rsidRPr="00FB2A2E">
        <w:rPr>
          <w:color w:val="000000" w:themeColor="text1"/>
          <w:szCs w:val="22"/>
        </w:rPr>
        <w:t xml:space="preserve">Obec je zásobována pitnou vodou ze </w:t>
      </w:r>
      <w:r w:rsidRPr="00FB2A2E">
        <w:rPr>
          <w:b/>
          <w:color w:val="000000" w:themeColor="text1"/>
          <w:szCs w:val="22"/>
        </w:rPr>
        <w:t xml:space="preserve">skupinového vodovodu </w:t>
      </w:r>
      <w:r w:rsidR="00FB2A2E" w:rsidRPr="00FB2A2E">
        <w:rPr>
          <w:rFonts w:cs="Arial"/>
          <w:b/>
          <w:bCs/>
          <w:color w:val="000000" w:themeColor="text1"/>
          <w:szCs w:val="22"/>
          <w:lang w:eastAsia="cs-CZ"/>
        </w:rPr>
        <w:t>Velké Pavlovice</w:t>
      </w:r>
      <w:r w:rsidRPr="00FB2A2E">
        <w:rPr>
          <w:b/>
          <w:color w:val="000000" w:themeColor="text1"/>
          <w:szCs w:val="20"/>
        </w:rPr>
        <w:t>.</w:t>
      </w:r>
      <w:r w:rsidRPr="00FB2A2E">
        <w:rPr>
          <w:color w:val="000000" w:themeColor="text1"/>
        </w:rPr>
        <w:t xml:space="preserve"> </w:t>
      </w:r>
    </w:p>
    <w:p w14:paraId="0A5CB167" w14:textId="5F7625FF" w:rsidR="00555F08" w:rsidRPr="00FB2A2E" w:rsidRDefault="00555F08" w:rsidP="00555F08">
      <w:pPr>
        <w:ind w:right="67" w:firstLine="0"/>
        <w:rPr>
          <w:color w:val="000000" w:themeColor="text1"/>
        </w:rPr>
      </w:pPr>
    </w:p>
    <w:p w14:paraId="210E6F99" w14:textId="4B5EF831" w:rsidR="00555F08" w:rsidRPr="00FB2A2E" w:rsidRDefault="003B006C" w:rsidP="00555F08">
      <w:pPr>
        <w:ind w:right="67" w:firstLine="0"/>
        <w:rPr>
          <w:color w:val="000000" w:themeColor="text1"/>
        </w:rPr>
      </w:pPr>
      <w:r w:rsidRPr="00FB2A2E">
        <w:rPr>
          <w:color w:val="000000" w:themeColor="text1"/>
        </w:rPr>
        <w:t xml:space="preserve">Všechny vymezené zastavitelné plochy budou napojeny na vodovodní síť. </w:t>
      </w:r>
      <w:r w:rsidR="00555F08" w:rsidRPr="00FB2A2E">
        <w:rPr>
          <w:color w:val="000000" w:themeColor="text1"/>
        </w:rPr>
        <w:t>Vypočtenou potřebu vody je navrženo pokrýt z tohoto vodovodu. Ostatní stávající trasy vodovodů jsou v územním plánu zakresleny a stabilizovány.</w:t>
      </w:r>
    </w:p>
    <w:p w14:paraId="2B6E1243" w14:textId="77777777" w:rsidR="00555F08" w:rsidRPr="00FB2A2E" w:rsidRDefault="00555F08" w:rsidP="00555F08">
      <w:pPr>
        <w:ind w:right="25" w:firstLine="0"/>
        <w:rPr>
          <w:color w:val="000000" w:themeColor="text1"/>
          <w:szCs w:val="22"/>
        </w:rPr>
      </w:pPr>
    </w:p>
    <w:p w14:paraId="4CF25E6B" w14:textId="2724FD22" w:rsidR="00651635" w:rsidRPr="00FB2A2E" w:rsidRDefault="00555F08" w:rsidP="00555F08">
      <w:pPr>
        <w:pStyle w:val="Zkladntextodsazen"/>
        <w:ind w:right="25" w:firstLine="0"/>
        <w:rPr>
          <w:b/>
          <w:color w:val="000000" w:themeColor="text1"/>
          <w:szCs w:val="24"/>
        </w:rPr>
      </w:pPr>
      <w:r w:rsidRPr="00FB2A2E">
        <w:rPr>
          <w:color w:val="000000" w:themeColor="text1"/>
          <w:szCs w:val="22"/>
        </w:rPr>
        <w:t xml:space="preserve">Hlavní </w:t>
      </w:r>
      <w:r w:rsidRPr="00FB2A2E">
        <w:rPr>
          <w:color w:val="000000" w:themeColor="text1"/>
        </w:rPr>
        <w:t xml:space="preserve">navržené a stávající trasy vodovodní sítě </w:t>
      </w:r>
      <w:r w:rsidRPr="00FB2A2E">
        <w:rPr>
          <w:color w:val="000000" w:themeColor="text1"/>
          <w:szCs w:val="22"/>
        </w:rPr>
        <w:t xml:space="preserve">jsou zakresleny ve výkrese </w:t>
      </w:r>
      <w:r w:rsidR="00F51468" w:rsidRPr="00FB2A2E">
        <w:rPr>
          <w:b/>
          <w:color w:val="000000" w:themeColor="text1"/>
          <w:szCs w:val="24"/>
        </w:rPr>
        <w:t>č. I.</w:t>
      </w:r>
      <w:r w:rsidR="00FB2A2E" w:rsidRPr="00FB2A2E">
        <w:rPr>
          <w:b/>
          <w:color w:val="000000" w:themeColor="text1"/>
          <w:szCs w:val="24"/>
        </w:rPr>
        <w:t>3</w:t>
      </w:r>
      <w:r w:rsidR="00F51468" w:rsidRPr="00FB2A2E">
        <w:rPr>
          <w:b/>
          <w:color w:val="000000" w:themeColor="text1"/>
          <w:szCs w:val="24"/>
        </w:rPr>
        <w:t xml:space="preserve"> – Koncepce technické infrastruktury</w:t>
      </w:r>
      <w:r w:rsidR="00670BBF" w:rsidRPr="00FB2A2E">
        <w:rPr>
          <w:b/>
          <w:color w:val="000000" w:themeColor="text1"/>
          <w:szCs w:val="24"/>
        </w:rPr>
        <w:t xml:space="preserve"> – vodní hospodářství</w:t>
      </w:r>
      <w:r w:rsidR="00F51468" w:rsidRPr="00FB2A2E">
        <w:rPr>
          <w:b/>
          <w:color w:val="000000" w:themeColor="text1"/>
          <w:szCs w:val="24"/>
        </w:rPr>
        <w:t>.</w:t>
      </w:r>
    </w:p>
    <w:p w14:paraId="3A0BAE7C" w14:textId="77777777" w:rsidR="00F51468" w:rsidRPr="00E04138" w:rsidRDefault="00F51468" w:rsidP="00555F08">
      <w:pPr>
        <w:pStyle w:val="Zkladntextodsazen"/>
        <w:ind w:right="25" w:firstLine="0"/>
        <w:rPr>
          <w:i/>
          <w:iCs/>
          <w:color w:val="000000" w:themeColor="text1"/>
          <w:szCs w:val="22"/>
        </w:rPr>
      </w:pPr>
    </w:p>
    <w:p w14:paraId="77E8527F" w14:textId="74D22285" w:rsidR="00555F08" w:rsidRPr="00147386" w:rsidRDefault="000970EA" w:rsidP="00912C0E">
      <w:pPr>
        <w:pStyle w:val="Nadpis4"/>
      </w:pPr>
      <w:bookmarkStart w:id="52" w:name="_Toc418235472"/>
      <w:r w:rsidRPr="00147386">
        <w:t xml:space="preserve">1.4.2.2 </w:t>
      </w:r>
      <w:r w:rsidR="00555F08" w:rsidRPr="00147386">
        <w:t>Odkanalizování a čištění odpadních vod</w:t>
      </w:r>
      <w:bookmarkEnd w:id="52"/>
    </w:p>
    <w:p w14:paraId="61A27AD5" w14:textId="2BD90481" w:rsidR="00215517" w:rsidRPr="00147386" w:rsidRDefault="00F51468" w:rsidP="003B006C">
      <w:pPr>
        <w:pStyle w:val="Zkladntextodsazen"/>
        <w:ind w:right="25" w:firstLine="0"/>
        <w:rPr>
          <w:color w:val="000000" w:themeColor="text1"/>
        </w:rPr>
      </w:pPr>
      <w:r w:rsidRPr="00147386">
        <w:rPr>
          <w:color w:val="000000" w:themeColor="text1"/>
        </w:rPr>
        <w:t xml:space="preserve">V obci </w:t>
      </w:r>
      <w:r w:rsidR="00E04138" w:rsidRPr="00147386">
        <w:rPr>
          <w:color w:val="000000" w:themeColor="text1"/>
        </w:rPr>
        <w:t xml:space="preserve">Horní Bojanovice </w:t>
      </w:r>
      <w:r w:rsidRPr="00147386">
        <w:rPr>
          <w:color w:val="000000" w:themeColor="text1"/>
        </w:rPr>
        <w:t>není kanalizace pro odvádění splaškových odpadních vod.</w:t>
      </w:r>
    </w:p>
    <w:p w14:paraId="49A93092" w14:textId="77777777" w:rsidR="00F51468" w:rsidRPr="00E04138" w:rsidRDefault="00F51468" w:rsidP="003B006C">
      <w:pPr>
        <w:pStyle w:val="Zkladntextodsazen"/>
        <w:ind w:right="25" w:firstLine="0"/>
        <w:rPr>
          <w:i/>
          <w:iCs/>
          <w:color w:val="000000" w:themeColor="text1"/>
          <w:szCs w:val="22"/>
        </w:rPr>
      </w:pPr>
    </w:p>
    <w:p w14:paraId="485496BD" w14:textId="36744813" w:rsidR="00E27D69" w:rsidRPr="00B273AB" w:rsidRDefault="00147386" w:rsidP="00E27D69">
      <w:pPr>
        <w:pStyle w:val="Zkladntextodsazen"/>
        <w:ind w:right="25" w:firstLine="0"/>
        <w:rPr>
          <w:color w:val="000000" w:themeColor="text1"/>
        </w:rPr>
      </w:pPr>
      <w:r w:rsidRPr="0097510D">
        <w:rPr>
          <w:color w:val="000000" w:themeColor="text1"/>
        </w:rPr>
        <w:t xml:space="preserve">V obci Horní Bojanovice bude vybudovaná gravitační splašková kanalizace, kterou budou odpadní vody odváděny do jižní části obce, kde bude umístěna nová ČOV. </w:t>
      </w:r>
      <w:r w:rsidR="00E27D69" w:rsidRPr="00B273AB">
        <w:rPr>
          <w:color w:val="000000" w:themeColor="text1"/>
        </w:rPr>
        <w:t xml:space="preserve">Do územního plánu byl zapracován projekt </w:t>
      </w:r>
      <w:r w:rsidR="00E27D69" w:rsidRPr="00B273AB">
        <w:rPr>
          <w:b/>
          <w:bCs/>
          <w:color w:val="000000" w:themeColor="text1"/>
        </w:rPr>
        <w:t>Horní Bojanovice, kanalizace a ČOV</w:t>
      </w:r>
      <w:r w:rsidR="00E27D69" w:rsidRPr="00B273AB">
        <w:rPr>
          <w:color w:val="000000" w:themeColor="text1"/>
        </w:rPr>
        <w:t>.</w:t>
      </w:r>
      <w:r w:rsidR="00E27D69">
        <w:rPr>
          <w:color w:val="000000" w:themeColor="text1"/>
        </w:rPr>
        <w:t xml:space="preserve"> Pro výstavbu ČOV byla v ÚP vymezena plocha </w:t>
      </w:r>
      <w:r w:rsidR="00E27D69" w:rsidRPr="00E27D69">
        <w:rPr>
          <w:b/>
          <w:bCs/>
          <w:color w:val="000000" w:themeColor="text1"/>
        </w:rPr>
        <w:t>Z.15 TO</w:t>
      </w:r>
      <w:r w:rsidR="00E27D69">
        <w:rPr>
          <w:b/>
          <w:bCs/>
          <w:color w:val="000000" w:themeColor="text1"/>
        </w:rPr>
        <w:t xml:space="preserve"> nakládání s odpady</w:t>
      </w:r>
      <w:r w:rsidR="00E27D69">
        <w:rPr>
          <w:color w:val="000000" w:themeColor="text1"/>
        </w:rPr>
        <w:t xml:space="preserve"> a příjezdová komunikace Z.17 PU jižně od obce.</w:t>
      </w:r>
    </w:p>
    <w:p w14:paraId="0CBF8051" w14:textId="77777777" w:rsidR="00215517" w:rsidRPr="00E04138" w:rsidRDefault="00215517" w:rsidP="00215517">
      <w:pPr>
        <w:pStyle w:val="Zkladntextodsazen"/>
        <w:ind w:right="25" w:firstLine="0"/>
        <w:rPr>
          <w:rFonts w:cs="Arial"/>
          <w:i/>
          <w:iCs/>
          <w:color w:val="000000" w:themeColor="text1"/>
          <w:szCs w:val="22"/>
          <w:lang w:eastAsia="cs-CZ"/>
        </w:rPr>
      </w:pPr>
    </w:p>
    <w:p w14:paraId="29AA6CDB" w14:textId="4D2B1DB9" w:rsidR="00215517" w:rsidRPr="002719B2" w:rsidRDefault="00215517" w:rsidP="00215517">
      <w:pPr>
        <w:pStyle w:val="Zkladntextodsazen"/>
        <w:ind w:right="25" w:firstLine="0"/>
        <w:rPr>
          <w:color w:val="000000" w:themeColor="text1"/>
        </w:rPr>
      </w:pPr>
      <w:r w:rsidRPr="002719B2">
        <w:rPr>
          <w:color w:val="000000" w:themeColor="text1"/>
        </w:rPr>
        <w:t xml:space="preserve">Všechny vymezené zastavitelné plochy budou odkanalizovány. V rozvojových částech obce bude odvádění odpadních vod </w:t>
      </w:r>
      <w:r w:rsidRPr="002719B2">
        <w:rPr>
          <w:b/>
          <w:bCs/>
          <w:color w:val="000000" w:themeColor="text1"/>
        </w:rPr>
        <w:t>řešeno oddílným způsobem.</w:t>
      </w:r>
    </w:p>
    <w:p w14:paraId="0A1EE7B3" w14:textId="77777777" w:rsidR="00215517" w:rsidRPr="00E04138" w:rsidRDefault="00215517" w:rsidP="00215517">
      <w:pPr>
        <w:pStyle w:val="Zkladntextodsazen"/>
        <w:ind w:right="25" w:firstLine="0"/>
        <w:rPr>
          <w:i/>
          <w:iCs/>
          <w:color w:val="000000" w:themeColor="text1"/>
        </w:rPr>
      </w:pPr>
    </w:p>
    <w:p w14:paraId="5EAB8535" w14:textId="1C20414A" w:rsidR="00215517" w:rsidRPr="002719B2" w:rsidRDefault="00215517" w:rsidP="00215517">
      <w:pPr>
        <w:pStyle w:val="Zkladntextodsazen"/>
        <w:ind w:right="25" w:firstLine="0"/>
        <w:rPr>
          <w:color w:val="000000" w:themeColor="text1"/>
        </w:rPr>
      </w:pPr>
      <w:r w:rsidRPr="002719B2">
        <w:rPr>
          <w:color w:val="000000" w:themeColor="text1"/>
        </w:rPr>
        <w:t>Dešťové vody budou přednostně řešeny vsakováním na vlastním pozemku, případně přebytek bude odváděn do</w:t>
      </w:r>
      <w:r w:rsidR="00BA355A" w:rsidRPr="002719B2">
        <w:rPr>
          <w:color w:val="000000" w:themeColor="text1"/>
        </w:rPr>
        <w:t> </w:t>
      </w:r>
      <w:r w:rsidRPr="002719B2">
        <w:rPr>
          <w:color w:val="000000" w:themeColor="text1"/>
        </w:rPr>
        <w:t xml:space="preserve">místního potoka. </w:t>
      </w:r>
    </w:p>
    <w:p w14:paraId="301D4882" w14:textId="77777777" w:rsidR="00555F08" w:rsidRPr="00E04138" w:rsidRDefault="00555F08" w:rsidP="00555F08">
      <w:pPr>
        <w:ind w:firstLine="0"/>
        <w:rPr>
          <w:b/>
          <w:i/>
          <w:iCs/>
          <w:color w:val="000000" w:themeColor="text1"/>
        </w:rPr>
      </w:pPr>
      <w:bookmarkStart w:id="53" w:name="_Toc418235473"/>
    </w:p>
    <w:p w14:paraId="56AF99C9" w14:textId="77777777" w:rsidR="002719B2" w:rsidRDefault="00555F08" w:rsidP="002719B2">
      <w:pPr>
        <w:pStyle w:val="Zkladntextodsazen"/>
        <w:ind w:right="25" w:firstLine="0"/>
        <w:rPr>
          <w:b/>
          <w:color w:val="000000" w:themeColor="text1"/>
          <w:szCs w:val="24"/>
        </w:rPr>
      </w:pPr>
      <w:r w:rsidRPr="002719B2">
        <w:rPr>
          <w:color w:val="000000" w:themeColor="text1"/>
        </w:rPr>
        <w:t xml:space="preserve">Stávající i navržené trasy kanalizační sítě jsou zakresleny ve výkrese </w:t>
      </w:r>
      <w:r w:rsidR="002719B2" w:rsidRPr="00FB2A2E">
        <w:rPr>
          <w:b/>
          <w:color w:val="000000" w:themeColor="text1"/>
          <w:szCs w:val="24"/>
        </w:rPr>
        <w:t>č. I.3 – Koncepce technické infrastruktury – vodní hospodářství.</w:t>
      </w:r>
    </w:p>
    <w:p w14:paraId="7937F41E" w14:textId="77777777" w:rsidR="002719B2" w:rsidRPr="00FB2A2E" w:rsidRDefault="002719B2" w:rsidP="002719B2">
      <w:pPr>
        <w:pStyle w:val="Zkladntextodsazen"/>
        <w:ind w:right="25" w:firstLine="0"/>
        <w:rPr>
          <w:b/>
          <w:color w:val="000000" w:themeColor="text1"/>
          <w:szCs w:val="24"/>
        </w:rPr>
      </w:pPr>
    </w:p>
    <w:p w14:paraId="5C810A27" w14:textId="29ABA83C" w:rsidR="00555F08" w:rsidRPr="002719B2" w:rsidRDefault="00555F08" w:rsidP="002719B2">
      <w:pPr>
        <w:pStyle w:val="Zkladntextodsazen"/>
        <w:ind w:right="25" w:firstLine="0"/>
        <w:rPr>
          <w:b/>
          <w:color w:val="000000" w:themeColor="text1"/>
        </w:rPr>
      </w:pPr>
    </w:p>
    <w:p w14:paraId="5D6F6025" w14:textId="1E9FFA51" w:rsidR="00555F08" w:rsidRPr="002719B2" w:rsidRDefault="000970EA" w:rsidP="00912C0E">
      <w:pPr>
        <w:pStyle w:val="Nadpis4"/>
      </w:pPr>
      <w:r w:rsidRPr="002719B2">
        <w:t xml:space="preserve">1.4.2.3 </w:t>
      </w:r>
      <w:r w:rsidR="00555F08" w:rsidRPr="002719B2">
        <w:t>Zásobování elektrickou energií</w:t>
      </w:r>
      <w:bookmarkEnd w:id="53"/>
    </w:p>
    <w:p w14:paraId="5F8E10A9" w14:textId="77777777" w:rsidR="00F30B49" w:rsidRPr="002719B2" w:rsidRDefault="00F30B49" w:rsidP="00555F08">
      <w:pPr>
        <w:ind w:firstLine="0"/>
        <w:rPr>
          <w:color w:val="000000" w:themeColor="text1"/>
        </w:rPr>
      </w:pPr>
    </w:p>
    <w:p w14:paraId="680FD1FD" w14:textId="417FD8D2" w:rsidR="007921C1" w:rsidRPr="002719B2" w:rsidRDefault="00F30B49" w:rsidP="00555F08">
      <w:pPr>
        <w:ind w:firstLine="0"/>
        <w:rPr>
          <w:color w:val="000000" w:themeColor="text1"/>
        </w:rPr>
      </w:pPr>
      <w:r w:rsidRPr="002719B2">
        <w:rPr>
          <w:color w:val="000000" w:themeColor="text1"/>
        </w:rPr>
        <w:t>Z</w:t>
      </w:r>
      <w:r w:rsidR="00555F08" w:rsidRPr="002719B2">
        <w:rPr>
          <w:color w:val="000000" w:themeColor="text1"/>
        </w:rPr>
        <w:t>ásobování obce elektrickou energií</w:t>
      </w:r>
      <w:r w:rsidR="00BF0EC9" w:rsidRPr="002719B2">
        <w:rPr>
          <w:color w:val="000000" w:themeColor="text1"/>
        </w:rPr>
        <w:t xml:space="preserve"> </w:t>
      </w:r>
      <w:r w:rsidR="00555F08" w:rsidRPr="002719B2">
        <w:rPr>
          <w:color w:val="000000" w:themeColor="text1"/>
        </w:rPr>
        <w:t>je stabilizováno.</w:t>
      </w:r>
    </w:p>
    <w:p w14:paraId="0EEC307E" w14:textId="77777777" w:rsidR="00555F08" w:rsidRPr="002719B2" w:rsidRDefault="00555F08" w:rsidP="00555F08">
      <w:pPr>
        <w:pStyle w:val="Zkladntextodsazen"/>
        <w:ind w:right="25" w:firstLine="0"/>
        <w:rPr>
          <w:color w:val="000000" w:themeColor="text1"/>
          <w:szCs w:val="24"/>
        </w:rPr>
      </w:pPr>
      <w:r w:rsidRPr="002719B2">
        <w:rPr>
          <w:color w:val="000000" w:themeColor="text1"/>
          <w:szCs w:val="24"/>
        </w:rPr>
        <w:t>Navrhuje se kabelizace distribuční sítě NN, především v rozvojových plochách.</w:t>
      </w:r>
    </w:p>
    <w:p w14:paraId="160CFC1C" w14:textId="76F3023A" w:rsidR="00555F08" w:rsidRPr="002719B2" w:rsidRDefault="00555F08" w:rsidP="00555F08">
      <w:pPr>
        <w:pStyle w:val="Odrkov"/>
        <w:spacing w:before="0"/>
        <w:ind w:right="25" w:firstLine="0"/>
        <w:rPr>
          <w:b/>
          <w:color w:val="000000" w:themeColor="text1"/>
        </w:rPr>
      </w:pPr>
      <w:bookmarkStart w:id="54" w:name="_Toc418235474"/>
      <w:r w:rsidRPr="002719B2">
        <w:rPr>
          <w:color w:val="000000" w:themeColor="text1"/>
        </w:rPr>
        <w:t xml:space="preserve">Hlavní trasy navržených a stávajících elektrického vedení </w:t>
      </w:r>
      <w:r w:rsidRPr="002719B2">
        <w:rPr>
          <w:color w:val="000000" w:themeColor="text1"/>
          <w:szCs w:val="22"/>
        </w:rPr>
        <w:t xml:space="preserve">jsou zakresleny </w:t>
      </w:r>
      <w:r w:rsidRPr="002719B2">
        <w:rPr>
          <w:color w:val="000000" w:themeColor="text1"/>
        </w:rPr>
        <w:t xml:space="preserve">ve výkrese </w:t>
      </w:r>
      <w:r w:rsidR="00BF0EC9" w:rsidRPr="002719B2">
        <w:rPr>
          <w:b/>
          <w:color w:val="000000" w:themeColor="text1"/>
        </w:rPr>
        <w:t>č. I.</w:t>
      </w:r>
      <w:r w:rsidR="002719B2">
        <w:rPr>
          <w:b/>
          <w:color w:val="000000" w:themeColor="text1"/>
        </w:rPr>
        <w:t>4</w:t>
      </w:r>
      <w:r w:rsidR="00BF0EC9" w:rsidRPr="002719B2">
        <w:rPr>
          <w:b/>
          <w:color w:val="000000" w:themeColor="text1"/>
        </w:rPr>
        <w:t xml:space="preserve"> – Koncepce technické infrastruktury</w:t>
      </w:r>
      <w:r w:rsidR="00DA4E68" w:rsidRPr="002719B2">
        <w:rPr>
          <w:b/>
          <w:color w:val="000000" w:themeColor="text1"/>
        </w:rPr>
        <w:t xml:space="preserve"> – energetika a spoje</w:t>
      </w:r>
      <w:r w:rsidR="00BF0EC9" w:rsidRPr="002719B2">
        <w:rPr>
          <w:b/>
          <w:color w:val="000000" w:themeColor="text1"/>
        </w:rPr>
        <w:t>.</w:t>
      </w:r>
      <w:r w:rsidR="00BF0EC9" w:rsidRPr="002719B2">
        <w:rPr>
          <w:b/>
          <w:color w:val="000000" w:themeColor="text1"/>
        </w:rPr>
        <w:tab/>
      </w:r>
    </w:p>
    <w:p w14:paraId="0B3089B4" w14:textId="77777777" w:rsidR="00555F08" w:rsidRPr="00E04138" w:rsidRDefault="00555F08" w:rsidP="00555F08">
      <w:pPr>
        <w:ind w:firstLine="0"/>
        <w:rPr>
          <w:b/>
          <w:i/>
          <w:iCs/>
          <w:color w:val="000000" w:themeColor="text1"/>
        </w:rPr>
      </w:pPr>
    </w:p>
    <w:p w14:paraId="601F7576" w14:textId="1A13AC16" w:rsidR="00555F08" w:rsidRPr="00E04138" w:rsidRDefault="000970EA" w:rsidP="00912C0E">
      <w:pPr>
        <w:pStyle w:val="Nadpis4"/>
      </w:pPr>
      <w:r w:rsidRPr="00E04138">
        <w:t xml:space="preserve">1.4.2.4 </w:t>
      </w:r>
      <w:r w:rsidR="00555F08" w:rsidRPr="00E04138">
        <w:t>Zásobování plynem</w:t>
      </w:r>
      <w:bookmarkEnd w:id="54"/>
    </w:p>
    <w:p w14:paraId="5A112C51" w14:textId="77777777" w:rsidR="002719B2" w:rsidRDefault="002719B2" w:rsidP="002719B2">
      <w:pPr>
        <w:ind w:firstLine="0"/>
        <w:rPr>
          <w:color w:val="000000" w:themeColor="text1"/>
        </w:rPr>
      </w:pPr>
      <w:bookmarkStart w:id="55" w:name="_Toc418235475"/>
      <w:r w:rsidRPr="00460242">
        <w:rPr>
          <w:color w:val="000000" w:themeColor="text1"/>
        </w:rPr>
        <w:t>Řešeným územím prochází VTL plynovod z jihu k.ú. Kurdějov, směrem na severovýchod do k.ú. Boleradice</w:t>
      </w:r>
      <w:r>
        <w:rPr>
          <w:color w:val="000000" w:themeColor="text1"/>
        </w:rPr>
        <w:t>. Odbočkou v severní části je přiveden VTL plynovod do regulační stanice plynu u kostela. Odtud je rozveden po obci jako středotlaký plynovod.</w:t>
      </w:r>
    </w:p>
    <w:p w14:paraId="5FDE0660" w14:textId="77777777" w:rsidR="002719B2" w:rsidRPr="00460242" w:rsidRDefault="002719B2" w:rsidP="002719B2">
      <w:pPr>
        <w:pStyle w:val="Odrkov"/>
        <w:tabs>
          <w:tab w:val="left" w:pos="0"/>
        </w:tabs>
        <w:spacing w:before="0"/>
        <w:ind w:right="67" w:firstLine="0"/>
      </w:pPr>
      <w:r w:rsidRPr="00460242">
        <w:t>V souvislosti s výstavbou vodní nádrž</w:t>
      </w:r>
      <w:r>
        <w:t>e</w:t>
      </w:r>
      <w:r w:rsidRPr="00460242">
        <w:t xml:space="preserve"> Horní Bojanovice K.5 WX</w:t>
      </w:r>
      <w:r>
        <w:t xml:space="preserve"> je v ÚP navrženo v místě nádrže </w:t>
      </w:r>
      <w:r w:rsidRPr="00460242">
        <w:rPr>
          <w:b/>
          <w:bCs/>
        </w:rPr>
        <w:t>přeložení VTL plynovodu</w:t>
      </w:r>
      <w:r>
        <w:t xml:space="preserve"> v souběhu s překládanou silnicí III.třídy.</w:t>
      </w:r>
    </w:p>
    <w:p w14:paraId="63A780BE" w14:textId="77777777" w:rsidR="002719B2" w:rsidRPr="00460242" w:rsidRDefault="002719B2" w:rsidP="002719B2">
      <w:pPr>
        <w:ind w:firstLine="0"/>
        <w:rPr>
          <w:i/>
          <w:iCs/>
          <w:color w:val="000000" w:themeColor="text1"/>
        </w:rPr>
      </w:pPr>
    </w:p>
    <w:p w14:paraId="2C02DA22" w14:textId="77777777" w:rsidR="002719B2" w:rsidRPr="00460242" w:rsidRDefault="002719B2" w:rsidP="002719B2">
      <w:pPr>
        <w:ind w:firstLine="0"/>
        <w:rPr>
          <w:color w:val="000000" w:themeColor="text1"/>
        </w:rPr>
      </w:pPr>
      <w:r w:rsidRPr="00460242">
        <w:rPr>
          <w:color w:val="000000" w:themeColor="text1"/>
        </w:rPr>
        <w:t xml:space="preserve">V nových rozvojových lokalitách je navrženo prodloužení plynovodních rozvodů. Doporučuje se přitom vedení plynovodních řadů po obou stranách obslužných komunikací. </w:t>
      </w:r>
    </w:p>
    <w:p w14:paraId="04770D6B" w14:textId="77777777" w:rsidR="002719B2" w:rsidRPr="00E04138" w:rsidRDefault="002719B2" w:rsidP="002719B2">
      <w:pPr>
        <w:ind w:right="25" w:firstLine="0"/>
        <w:rPr>
          <w:i/>
          <w:iCs/>
          <w:color w:val="000000" w:themeColor="text1"/>
        </w:rPr>
      </w:pPr>
    </w:p>
    <w:p w14:paraId="664A64C9" w14:textId="77777777" w:rsidR="002719B2" w:rsidRPr="00460242" w:rsidRDefault="002719B2" w:rsidP="002719B2">
      <w:pPr>
        <w:pStyle w:val="Odrkov"/>
        <w:spacing w:before="0"/>
        <w:ind w:right="25" w:firstLine="0"/>
        <w:rPr>
          <w:color w:val="000000" w:themeColor="text1"/>
          <w:szCs w:val="22"/>
        </w:rPr>
      </w:pPr>
      <w:r w:rsidRPr="00460242">
        <w:rPr>
          <w:color w:val="000000" w:themeColor="text1"/>
          <w:szCs w:val="22"/>
        </w:rPr>
        <w:t>Územní plán řeší rozvoj plynovodní sítě v navržených zastavitelných plochách.</w:t>
      </w:r>
    </w:p>
    <w:p w14:paraId="4F096596" w14:textId="77777777" w:rsidR="002719B2" w:rsidRPr="00460242" w:rsidRDefault="002719B2" w:rsidP="002719B2">
      <w:pPr>
        <w:pStyle w:val="Odrkov"/>
        <w:spacing w:before="0"/>
        <w:ind w:right="25" w:firstLine="0"/>
        <w:rPr>
          <w:color w:val="000000" w:themeColor="text1"/>
          <w:szCs w:val="22"/>
        </w:rPr>
      </w:pPr>
    </w:p>
    <w:p w14:paraId="460D3EE8" w14:textId="368AFAEB" w:rsidR="00DA4E68" w:rsidRPr="002719B2" w:rsidRDefault="002719B2" w:rsidP="002719B2">
      <w:pPr>
        <w:pStyle w:val="Odrkov"/>
        <w:spacing w:before="0"/>
        <w:ind w:right="25" w:firstLine="0"/>
        <w:rPr>
          <w:b/>
          <w:color w:val="000000" w:themeColor="text1"/>
        </w:rPr>
      </w:pPr>
      <w:r w:rsidRPr="00460242">
        <w:rPr>
          <w:color w:val="000000" w:themeColor="text1"/>
        </w:rPr>
        <w:t xml:space="preserve">Hlavní trasy navržených a stávajících plynových vedení jsou navrženy a zakresleny ve výkrese </w:t>
      </w:r>
      <w:r w:rsidRPr="002719B2">
        <w:rPr>
          <w:b/>
          <w:color w:val="000000" w:themeColor="text1"/>
        </w:rPr>
        <w:t>č. I.4 – Koncepce technické infrastruktury – energetika a spoje.</w:t>
      </w:r>
    </w:p>
    <w:p w14:paraId="0F1AFED0" w14:textId="77777777" w:rsidR="002719B2" w:rsidRPr="002719B2" w:rsidRDefault="002719B2" w:rsidP="002719B2">
      <w:pPr>
        <w:pStyle w:val="Odrkov"/>
        <w:spacing w:before="0"/>
        <w:ind w:right="25" w:firstLine="0"/>
        <w:rPr>
          <w:b/>
          <w:i/>
          <w:iCs/>
          <w:color w:val="000000" w:themeColor="text1"/>
        </w:rPr>
      </w:pPr>
    </w:p>
    <w:bookmarkEnd w:id="55"/>
    <w:p w14:paraId="41EDB54D" w14:textId="2F51BA38" w:rsidR="00555F08" w:rsidRPr="00E04138" w:rsidRDefault="000970EA" w:rsidP="00912C0E">
      <w:pPr>
        <w:pStyle w:val="Nadpis4"/>
      </w:pPr>
      <w:r w:rsidRPr="00E04138">
        <w:t xml:space="preserve">1.4.2.5 </w:t>
      </w:r>
      <w:r w:rsidR="00555F08" w:rsidRPr="00E04138">
        <w:t>Spoje a telekomunikační zařízení</w:t>
      </w:r>
    </w:p>
    <w:p w14:paraId="7BD95090" w14:textId="1F2CAFB0" w:rsidR="002719B2" w:rsidRPr="00460242" w:rsidRDefault="002719B2" w:rsidP="002719B2">
      <w:pPr>
        <w:pStyle w:val="Odrkov"/>
        <w:tabs>
          <w:tab w:val="left" w:pos="0"/>
        </w:tabs>
        <w:spacing w:before="0"/>
        <w:ind w:right="67" w:firstLine="0"/>
      </w:pPr>
      <w:bookmarkStart w:id="56" w:name="_Hlk111551238"/>
      <w:r w:rsidRPr="00460242">
        <w:rPr>
          <w:color w:val="000000" w:themeColor="text1"/>
        </w:rPr>
        <w:t xml:space="preserve">Přes řešené území prochází dálková a místní telekomunikační síť a radioreleové trasy. </w:t>
      </w:r>
      <w:r w:rsidRPr="00460242">
        <w:t>V souvislosti s výstavbou vodní nádrž</w:t>
      </w:r>
      <w:r>
        <w:t>e</w:t>
      </w:r>
      <w:r w:rsidRPr="00460242">
        <w:t xml:space="preserve"> Horní Bojanovice K.5 WX</w:t>
      </w:r>
      <w:r>
        <w:t xml:space="preserve"> je v ÚP navrženo v místě nádrže </w:t>
      </w:r>
      <w:r w:rsidRPr="00460242">
        <w:rPr>
          <w:b/>
          <w:bCs/>
        </w:rPr>
        <w:t xml:space="preserve">přeložení </w:t>
      </w:r>
      <w:r>
        <w:rPr>
          <w:b/>
          <w:bCs/>
        </w:rPr>
        <w:t xml:space="preserve">dálkového sdělovacího kabelu </w:t>
      </w:r>
      <w:r>
        <w:t xml:space="preserve"> v souběhu s překládanou silnicí III. třídy.</w:t>
      </w:r>
    </w:p>
    <w:p w14:paraId="5AF48C29" w14:textId="77777777" w:rsidR="002719B2" w:rsidRPr="00E04138" w:rsidRDefault="002719B2" w:rsidP="002719B2">
      <w:pPr>
        <w:ind w:firstLine="0"/>
        <w:rPr>
          <w:i/>
          <w:iCs/>
          <w:color w:val="000000" w:themeColor="text1"/>
        </w:rPr>
      </w:pPr>
    </w:p>
    <w:p w14:paraId="72B1F7CE" w14:textId="77777777" w:rsidR="002719B2" w:rsidRPr="00460242" w:rsidRDefault="002719B2" w:rsidP="002719B2">
      <w:pPr>
        <w:ind w:firstLine="0"/>
        <w:rPr>
          <w:color w:val="000000" w:themeColor="text1"/>
        </w:rPr>
      </w:pPr>
      <w:r w:rsidRPr="00460242">
        <w:rPr>
          <w:color w:val="000000" w:themeColor="text1"/>
        </w:rPr>
        <w:t>Územní plán řeší rozvoj sdělovací sítí v návaznosti na stabilizované a rozvojové plochy obce.</w:t>
      </w:r>
    </w:p>
    <w:p w14:paraId="307C7DCB" w14:textId="77777777" w:rsidR="002719B2" w:rsidRPr="00460242" w:rsidRDefault="002719B2" w:rsidP="002719B2">
      <w:pPr>
        <w:ind w:firstLine="540"/>
        <w:rPr>
          <w:color w:val="000000" w:themeColor="text1"/>
        </w:rPr>
      </w:pPr>
    </w:p>
    <w:p w14:paraId="32F29436" w14:textId="77777777" w:rsidR="002719B2" w:rsidRPr="00460242" w:rsidRDefault="002719B2" w:rsidP="002719B2">
      <w:pPr>
        <w:pStyle w:val="Odrkov"/>
        <w:spacing w:before="0"/>
        <w:ind w:right="25" w:firstLine="0"/>
        <w:rPr>
          <w:bCs/>
          <w:color w:val="000000" w:themeColor="text1"/>
        </w:rPr>
      </w:pPr>
      <w:r w:rsidRPr="00460242">
        <w:rPr>
          <w:color w:val="000000" w:themeColor="text1"/>
        </w:rPr>
        <w:t xml:space="preserve">Hlavní trasy navržených a stávajících telekomunikačních vedení jsou zakresleny ve výkrese </w:t>
      </w:r>
      <w:r w:rsidRPr="002719B2">
        <w:rPr>
          <w:b/>
          <w:color w:val="000000" w:themeColor="text1"/>
        </w:rPr>
        <w:t>č. I.4 – Koncepce technické infrastruktury – energetika a spoje.</w:t>
      </w:r>
      <w:r w:rsidRPr="002719B2">
        <w:rPr>
          <w:b/>
          <w:color w:val="000000" w:themeColor="text1"/>
        </w:rPr>
        <w:tab/>
      </w:r>
    </w:p>
    <w:p w14:paraId="1E7314AA" w14:textId="04FB0FF3" w:rsidR="00A56196" w:rsidRPr="00274281" w:rsidRDefault="00A56196" w:rsidP="008D6825">
      <w:pPr>
        <w:pStyle w:val="Nadpis2"/>
      </w:pPr>
      <w:bookmarkStart w:id="57" w:name="_Toc229742273"/>
      <w:r w:rsidRPr="00274281">
        <w:t>Koncepce uspořádání krajiny</w:t>
      </w:r>
      <w:bookmarkEnd w:id="46"/>
      <w:bookmarkEnd w:id="47"/>
      <w:bookmarkEnd w:id="48"/>
      <w:bookmarkEnd w:id="49"/>
      <w:bookmarkEnd w:id="57"/>
      <w:r w:rsidR="009049DC" w:rsidRPr="00274281">
        <w:t xml:space="preserve"> </w:t>
      </w:r>
    </w:p>
    <w:p w14:paraId="76931139" w14:textId="77777777" w:rsidR="00704217" w:rsidRPr="00274281" w:rsidRDefault="00704217" w:rsidP="001D2770">
      <w:pPr>
        <w:pStyle w:val="Nadpis3"/>
      </w:pPr>
      <w:bookmarkStart w:id="58" w:name="_Toc229742274"/>
      <w:bookmarkStart w:id="59" w:name="_Toc282442547"/>
      <w:bookmarkStart w:id="60" w:name="_Toc282443389"/>
      <w:bookmarkStart w:id="61" w:name="_Toc418235479"/>
      <w:bookmarkEnd w:id="56"/>
      <w:r w:rsidRPr="00274281">
        <w:t>K</w:t>
      </w:r>
      <w:r w:rsidR="00123948" w:rsidRPr="00274281">
        <w:t>oncepce uspořádání krajiny</w:t>
      </w:r>
      <w:bookmarkEnd w:id="58"/>
    </w:p>
    <w:p w14:paraId="0308AA20" w14:textId="6D459C34" w:rsidR="003F1600" w:rsidRPr="00274281" w:rsidRDefault="00A83E6A" w:rsidP="003F1600">
      <w:pPr>
        <w:pStyle w:val="Textk"/>
        <w:ind w:left="3"/>
        <w:jc w:val="both"/>
        <w:rPr>
          <w:rFonts w:ascii="Arial Narrow" w:hAnsi="Arial Narrow" w:cs="Arial"/>
          <w:color w:val="000000" w:themeColor="text1"/>
        </w:rPr>
      </w:pPr>
      <w:r w:rsidRPr="00274281">
        <w:rPr>
          <w:rFonts w:ascii="Arial Narrow" w:hAnsi="Arial Narrow" w:cs="Arial"/>
          <w:color w:val="000000" w:themeColor="text1"/>
        </w:rPr>
        <w:t xml:space="preserve">Krajina správního území </w:t>
      </w:r>
      <w:r w:rsidR="000F0A4C" w:rsidRPr="00274281">
        <w:rPr>
          <w:rFonts w:ascii="Arial Narrow" w:hAnsi="Arial Narrow" w:cs="Arial"/>
          <w:color w:val="000000" w:themeColor="text1"/>
        </w:rPr>
        <w:t>obc</w:t>
      </w:r>
      <w:r w:rsidR="00215517" w:rsidRPr="00274281">
        <w:rPr>
          <w:rFonts w:ascii="Arial Narrow" w:hAnsi="Arial Narrow" w:cs="Arial"/>
          <w:color w:val="000000" w:themeColor="text1"/>
        </w:rPr>
        <w:t xml:space="preserve">e </w:t>
      </w:r>
      <w:r w:rsidR="00E04138" w:rsidRPr="00274281">
        <w:rPr>
          <w:rFonts w:ascii="Arial Narrow" w:hAnsi="Arial Narrow" w:cs="Arial"/>
          <w:color w:val="000000" w:themeColor="text1"/>
        </w:rPr>
        <w:t xml:space="preserve">Horní Bojanovice </w:t>
      </w:r>
      <w:r w:rsidRPr="00274281">
        <w:rPr>
          <w:rFonts w:ascii="Arial Narrow" w:hAnsi="Arial Narrow" w:cs="Arial"/>
          <w:color w:val="000000" w:themeColor="text1"/>
        </w:rPr>
        <w:t>je uspořádána z následujících neurbanizovaných ploch s rozdílným způsobem využití:</w:t>
      </w:r>
    </w:p>
    <w:p w14:paraId="28B1BBCF" w14:textId="77777777" w:rsidR="000114E6" w:rsidRPr="00274281" w:rsidRDefault="000114E6" w:rsidP="00C44F4C">
      <w:pPr>
        <w:pStyle w:val="Textk"/>
        <w:spacing w:after="0"/>
        <w:ind w:left="3"/>
        <w:jc w:val="both"/>
        <w:rPr>
          <w:rFonts w:ascii="Arial Narrow" w:hAnsi="Arial Narrow"/>
          <w:b/>
          <w:color w:val="000000" w:themeColor="text1"/>
        </w:rPr>
      </w:pPr>
      <w:r w:rsidRPr="00274281">
        <w:rPr>
          <w:rFonts w:ascii="Arial Narrow" w:hAnsi="Arial Narrow" w:cs="Arial"/>
          <w:b/>
          <w:color w:val="000000" w:themeColor="text1"/>
        </w:rPr>
        <w:t>P</w:t>
      </w:r>
      <w:r w:rsidRPr="00274281">
        <w:rPr>
          <w:rFonts w:ascii="Arial Narrow" w:hAnsi="Arial Narrow"/>
          <w:b/>
          <w:color w:val="000000" w:themeColor="text1"/>
        </w:rPr>
        <w:t>lochy zemědělské</w:t>
      </w:r>
    </w:p>
    <w:p w14:paraId="12C40821" w14:textId="2E9F87FD" w:rsidR="00E11DA2" w:rsidRPr="00274281" w:rsidRDefault="00BF0EC9" w:rsidP="00E11DA2">
      <w:pPr>
        <w:pStyle w:val="Odrkov"/>
        <w:widowControl w:val="0"/>
        <w:numPr>
          <w:ilvl w:val="0"/>
          <w:numId w:val="6"/>
        </w:numPr>
        <w:tabs>
          <w:tab w:val="num" w:pos="720"/>
        </w:tabs>
        <w:ind w:left="0" w:right="25" w:firstLine="0"/>
        <w:textAlignment w:val="baseline"/>
        <w:rPr>
          <w:color w:val="000000" w:themeColor="text1"/>
        </w:rPr>
      </w:pPr>
      <w:r w:rsidRPr="00274281">
        <w:rPr>
          <w:rFonts w:cs="Arial"/>
          <w:b/>
          <w:bCs/>
          <w:color w:val="000000" w:themeColor="text1"/>
          <w:szCs w:val="22"/>
          <w:lang w:eastAsia="cs-CZ"/>
        </w:rPr>
        <w:t xml:space="preserve"> </w:t>
      </w:r>
      <w:r w:rsidR="00E11DA2" w:rsidRPr="00274281">
        <w:rPr>
          <w:rFonts w:cs="Arial"/>
          <w:b/>
          <w:bCs/>
          <w:color w:val="000000" w:themeColor="text1"/>
          <w:szCs w:val="22"/>
          <w:lang w:eastAsia="cs-CZ"/>
        </w:rPr>
        <w:t xml:space="preserve">orná půda (AP) </w:t>
      </w:r>
    </w:p>
    <w:p w14:paraId="29380F66" w14:textId="05788A79" w:rsidR="005A2D61" w:rsidRPr="00274281" w:rsidRDefault="005A2D61" w:rsidP="00E11DA2">
      <w:pPr>
        <w:pStyle w:val="Odrkov"/>
        <w:widowControl w:val="0"/>
        <w:spacing w:before="0"/>
        <w:ind w:right="25" w:firstLine="0"/>
        <w:textAlignment w:val="baseline"/>
        <w:rPr>
          <w:color w:val="000000" w:themeColor="text1"/>
          <w:szCs w:val="24"/>
        </w:rPr>
      </w:pPr>
      <w:r w:rsidRPr="00274281">
        <w:rPr>
          <w:color w:val="000000" w:themeColor="text1"/>
          <w:szCs w:val="24"/>
        </w:rPr>
        <w:t xml:space="preserve">Nové plochy </w:t>
      </w:r>
      <w:r w:rsidR="000114E6" w:rsidRPr="00274281">
        <w:rPr>
          <w:rFonts w:cs="Arial"/>
          <w:color w:val="000000" w:themeColor="text1"/>
        </w:rPr>
        <w:t>zemědělského půdního fondu užívané převážně jako orná půda</w:t>
      </w:r>
      <w:r w:rsidR="000114E6" w:rsidRPr="00274281">
        <w:rPr>
          <w:color w:val="000000" w:themeColor="text1"/>
          <w:szCs w:val="24"/>
        </w:rPr>
        <w:t xml:space="preserve"> </w:t>
      </w:r>
      <w:r w:rsidRPr="00274281">
        <w:rPr>
          <w:color w:val="000000" w:themeColor="text1"/>
          <w:szCs w:val="24"/>
        </w:rPr>
        <w:t xml:space="preserve">se nenavrhují. </w:t>
      </w:r>
    </w:p>
    <w:p w14:paraId="29A899DB" w14:textId="41942FA5" w:rsidR="00E11DA2" w:rsidRPr="00274281" w:rsidRDefault="00E11DA2" w:rsidP="00E11DA2">
      <w:pPr>
        <w:pStyle w:val="Odrkov"/>
        <w:widowControl w:val="0"/>
        <w:numPr>
          <w:ilvl w:val="0"/>
          <w:numId w:val="6"/>
        </w:numPr>
        <w:tabs>
          <w:tab w:val="num" w:pos="720"/>
        </w:tabs>
        <w:ind w:left="0" w:right="25" w:firstLine="0"/>
        <w:textAlignment w:val="baseline"/>
        <w:rPr>
          <w:rFonts w:eastAsia="Arial" w:cs="Arial"/>
          <w:strike/>
          <w:color w:val="000000" w:themeColor="text1"/>
          <w:szCs w:val="22"/>
          <w:lang w:eastAsia="en-US" w:bidi="en-US"/>
        </w:rPr>
      </w:pPr>
      <w:r w:rsidRPr="00274281">
        <w:rPr>
          <w:rFonts w:cs="Arial"/>
          <w:b/>
          <w:bCs/>
          <w:color w:val="000000" w:themeColor="text1"/>
          <w:szCs w:val="22"/>
          <w:lang w:eastAsia="cs-CZ"/>
        </w:rPr>
        <w:t>trvalé travní porosty (AL)</w:t>
      </w:r>
    </w:p>
    <w:p w14:paraId="0E73F2F1" w14:textId="383B27A2" w:rsidR="000114E6" w:rsidRPr="00274281" w:rsidRDefault="000114E6" w:rsidP="00C44F4C">
      <w:pPr>
        <w:pStyle w:val="bodk"/>
        <w:spacing w:after="0"/>
        <w:jc w:val="both"/>
        <w:rPr>
          <w:rFonts w:ascii="Arial Narrow" w:hAnsi="Arial Narrow"/>
          <w:color w:val="000000" w:themeColor="text1"/>
          <w:szCs w:val="24"/>
          <w:lang w:eastAsia="ar-SA" w:bidi="ar-SA"/>
        </w:rPr>
      </w:pPr>
      <w:r w:rsidRPr="00274281">
        <w:rPr>
          <w:rFonts w:ascii="Arial Narrow" w:hAnsi="Arial Narrow"/>
          <w:color w:val="000000" w:themeColor="text1"/>
          <w:szCs w:val="24"/>
          <w:lang w:eastAsia="ar-SA" w:bidi="ar-SA"/>
        </w:rPr>
        <w:t xml:space="preserve">Nové plochy </w:t>
      </w:r>
      <w:r w:rsidRPr="00274281">
        <w:rPr>
          <w:rFonts w:ascii="Arial Narrow" w:hAnsi="Arial Narrow" w:cs="Arial"/>
          <w:color w:val="000000" w:themeColor="text1"/>
          <w:lang w:bidi="ar-SA"/>
        </w:rPr>
        <w:t xml:space="preserve">zemědělského půdního fondu užívané převážně jako </w:t>
      </w:r>
      <w:r w:rsidR="00903700" w:rsidRPr="00274281">
        <w:rPr>
          <w:rFonts w:ascii="Arial Narrow" w:hAnsi="Arial Narrow" w:cs="Arial"/>
          <w:color w:val="000000" w:themeColor="text1"/>
          <w:lang w:bidi="ar-SA"/>
        </w:rPr>
        <w:t>louky a pastviny</w:t>
      </w:r>
      <w:r w:rsidRPr="00274281">
        <w:rPr>
          <w:rFonts w:ascii="Arial Narrow" w:hAnsi="Arial Narrow"/>
          <w:color w:val="000000" w:themeColor="text1"/>
          <w:szCs w:val="24"/>
          <w:lang w:eastAsia="ar-SA" w:bidi="ar-SA"/>
        </w:rPr>
        <w:t xml:space="preserve"> se nenavrhují. </w:t>
      </w:r>
    </w:p>
    <w:p w14:paraId="387DDB10" w14:textId="77777777" w:rsidR="00215517" w:rsidRPr="00274281" w:rsidRDefault="00215517" w:rsidP="00215517">
      <w:pPr>
        <w:pStyle w:val="Odrkov"/>
        <w:widowControl w:val="0"/>
        <w:numPr>
          <w:ilvl w:val="0"/>
          <w:numId w:val="6"/>
        </w:numPr>
        <w:tabs>
          <w:tab w:val="num" w:pos="720"/>
        </w:tabs>
        <w:spacing w:before="0"/>
        <w:ind w:left="0" w:right="25" w:firstLine="0"/>
        <w:textAlignment w:val="baseline"/>
        <w:rPr>
          <w:rFonts w:cs="Arial"/>
          <w:b/>
          <w:bCs/>
          <w:color w:val="000000" w:themeColor="text1"/>
          <w:szCs w:val="22"/>
          <w:lang w:eastAsia="cs-CZ"/>
        </w:rPr>
      </w:pPr>
      <w:r w:rsidRPr="00274281">
        <w:rPr>
          <w:rFonts w:cs="Arial"/>
          <w:b/>
          <w:bCs/>
          <w:color w:val="000000" w:themeColor="text1"/>
          <w:szCs w:val="22"/>
          <w:lang w:eastAsia="cs-CZ"/>
        </w:rPr>
        <w:t>Trvalé kultury (AT)</w:t>
      </w:r>
    </w:p>
    <w:p w14:paraId="490D1091" w14:textId="2BC3A75F" w:rsidR="00215517" w:rsidRPr="00274281" w:rsidRDefault="00BF0EC9" w:rsidP="00C44F4C">
      <w:pPr>
        <w:pStyle w:val="bodk"/>
        <w:spacing w:after="0"/>
        <w:jc w:val="both"/>
        <w:rPr>
          <w:rFonts w:ascii="Arial Narrow" w:hAnsi="Arial Narrow"/>
          <w:color w:val="000000" w:themeColor="text1"/>
          <w:szCs w:val="24"/>
          <w:lang w:eastAsia="ar-SA" w:bidi="ar-SA"/>
        </w:rPr>
      </w:pPr>
      <w:r w:rsidRPr="00274281">
        <w:rPr>
          <w:rFonts w:ascii="Arial Narrow" w:hAnsi="Arial Narrow"/>
          <w:color w:val="000000" w:themeColor="text1"/>
          <w:szCs w:val="24"/>
          <w:lang w:eastAsia="ar-SA" w:bidi="ar-SA"/>
        </w:rPr>
        <w:t xml:space="preserve">Nové plochy </w:t>
      </w:r>
      <w:r w:rsidRPr="00274281">
        <w:rPr>
          <w:rFonts w:ascii="Arial Narrow" w:hAnsi="Arial Narrow" w:cs="Arial"/>
          <w:color w:val="000000" w:themeColor="text1"/>
          <w:lang w:bidi="ar-SA"/>
        </w:rPr>
        <w:t>zemědělského půdního fondu užívané převážně pro trvalé travní kultury</w:t>
      </w:r>
      <w:r w:rsidRPr="00274281">
        <w:rPr>
          <w:rFonts w:ascii="Arial Narrow" w:hAnsi="Arial Narrow"/>
          <w:color w:val="000000" w:themeColor="text1"/>
          <w:szCs w:val="24"/>
          <w:lang w:eastAsia="ar-SA" w:bidi="ar-SA"/>
        </w:rPr>
        <w:t xml:space="preserve"> se nenavrhují</w:t>
      </w:r>
    </w:p>
    <w:p w14:paraId="113BBE7A" w14:textId="755E2D98" w:rsidR="00903700" w:rsidRPr="00274281" w:rsidRDefault="00903700" w:rsidP="00C44F4C">
      <w:pPr>
        <w:pStyle w:val="Odrkov"/>
        <w:widowControl w:val="0"/>
        <w:numPr>
          <w:ilvl w:val="0"/>
          <w:numId w:val="6"/>
        </w:numPr>
        <w:tabs>
          <w:tab w:val="num" w:pos="720"/>
        </w:tabs>
        <w:spacing w:before="0"/>
        <w:ind w:left="0" w:right="25" w:firstLine="0"/>
        <w:textAlignment w:val="baseline"/>
        <w:rPr>
          <w:b/>
          <w:color w:val="000000" w:themeColor="text1"/>
        </w:rPr>
      </w:pPr>
      <w:r w:rsidRPr="00274281">
        <w:rPr>
          <w:b/>
          <w:color w:val="000000" w:themeColor="text1"/>
        </w:rPr>
        <w:t>plochy lesní</w:t>
      </w:r>
      <w:r w:rsidR="00F30B49" w:rsidRPr="00274281">
        <w:rPr>
          <w:b/>
          <w:color w:val="000000" w:themeColor="text1"/>
        </w:rPr>
        <w:t xml:space="preserve"> </w:t>
      </w:r>
      <w:r w:rsidR="00BF0EC9" w:rsidRPr="00274281">
        <w:rPr>
          <w:b/>
          <w:color w:val="000000" w:themeColor="text1"/>
        </w:rPr>
        <w:t xml:space="preserve">všeobecné </w:t>
      </w:r>
      <w:r w:rsidR="00F30B49" w:rsidRPr="00274281">
        <w:rPr>
          <w:b/>
          <w:color w:val="000000" w:themeColor="text1"/>
        </w:rPr>
        <w:t>(L</w:t>
      </w:r>
      <w:r w:rsidR="00BF0EC9" w:rsidRPr="00274281">
        <w:rPr>
          <w:b/>
          <w:color w:val="000000" w:themeColor="text1"/>
        </w:rPr>
        <w:t>U</w:t>
      </w:r>
      <w:r w:rsidR="00F30B49" w:rsidRPr="00274281">
        <w:rPr>
          <w:b/>
          <w:color w:val="000000" w:themeColor="text1"/>
        </w:rPr>
        <w:t>)</w:t>
      </w:r>
    </w:p>
    <w:p w14:paraId="35CF2CF4" w14:textId="099D4543" w:rsidR="00215517" w:rsidRPr="00274281" w:rsidRDefault="00215517" w:rsidP="00215517">
      <w:pPr>
        <w:pStyle w:val="bodk"/>
        <w:spacing w:after="0"/>
        <w:jc w:val="both"/>
        <w:rPr>
          <w:rFonts w:ascii="Arial Narrow" w:hAnsi="Arial Narrow"/>
          <w:color w:val="000000" w:themeColor="text1"/>
          <w:szCs w:val="24"/>
          <w:lang w:eastAsia="ar-SA" w:bidi="ar-SA"/>
        </w:rPr>
      </w:pPr>
      <w:r w:rsidRPr="00274281">
        <w:rPr>
          <w:rFonts w:ascii="Arial Narrow" w:hAnsi="Arial Narrow"/>
          <w:color w:val="000000" w:themeColor="text1"/>
          <w:szCs w:val="24"/>
          <w:lang w:eastAsia="ar-SA" w:bidi="ar-SA"/>
        </w:rPr>
        <w:t xml:space="preserve">Nové plochy </w:t>
      </w:r>
      <w:r w:rsidRPr="00274281">
        <w:rPr>
          <w:rFonts w:ascii="Arial Narrow" w:hAnsi="Arial Narrow" w:cs="Arial"/>
          <w:color w:val="000000" w:themeColor="text1"/>
          <w:lang w:bidi="ar-SA"/>
        </w:rPr>
        <w:t>lesní</w:t>
      </w:r>
      <w:r w:rsidRPr="00274281">
        <w:rPr>
          <w:rFonts w:ascii="Arial Narrow" w:hAnsi="Arial Narrow"/>
          <w:color w:val="000000" w:themeColor="text1"/>
          <w:szCs w:val="24"/>
          <w:lang w:eastAsia="ar-SA" w:bidi="ar-SA"/>
        </w:rPr>
        <w:t xml:space="preserve"> </w:t>
      </w:r>
      <w:r w:rsidR="00BF0EC9" w:rsidRPr="00274281">
        <w:rPr>
          <w:rFonts w:ascii="Arial Narrow" w:hAnsi="Arial Narrow"/>
          <w:color w:val="000000" w:themeColor="text1"/>
          <w:szCs w:val="24"/>
          <w:lang w:eastAsia="ar-SA" w:bidi="ar-SA"/>
        </w:rPr>
        <w:t xml:space="preserve">všeobecné </w:t>
      </w:r>
      <w:r w:rsidRPr="00274281">
        <w:rPr>
          <w:rFonts w:ascii="Arial Narrow" w:hAnsi="Arial Narrow"/>
          <w:color w:val="000000" w:themeColor="text1"/>
          <w:szCs w:val="24"/>
          <w:lang w:eastAsia="ar-SA" w:bidi="ar-SA"/>
        </w:rPr>
        <w:t xml:space="preserve">se nenavrhují. </w:t>
      </w:r>
    </w:p>
    <w:p w14:paraId="74AE9756" w14:textId="2751A3C6" w:rsidR="00135656" w:rsidRPr="00274281" w:rsidRDefault="00135656" w:rsidP="00C44F4C">
      <w:pPr>
        <w:pStyle w:val="Odrkov"/>
        <w:widowControl w:val="0"/>
        <w:numPr>
          <w:ilvl w:val="0"/>
          <w:numId w:val="6"/>
        </w:numPr>
        <w:tabs>
          <w:tab w:val="num" w:pos="720"/>
        </w:tabs>
        <w:spacing w:before="0"/>
        <w:ind w:left="0" w:right="25" w:firstLine="0"/>
        <w:textAlignment w:val="baseline"/>
        <w:rPr>
          <w:b/>
          <w:color w:val="000000" w:themeColor="text1"/>
        </w:rPr>
      </w:pPr>
      <w:r w:rsidRPr="00274281">
        <w:rPr>
          <w:b/>
          <w:color w:val="000000" w:themeColor="text1"/>
        </w:rPr>
        <w:t>plochy přírodní</w:t>
      </w:r>
      <w:r w:rsidR="00BF0EC9" w:rsidRPr="00274281">
        <w:rPr>
          <w:b/>
          <w:color w:val="000000" w:themeColor="text1"/>
        </w:rPr>
        <w:t xml:space="preserve"> všeobecné</w:t>
      </w:r>
      <w:r w:rsidR="00F30B49" w:rsidRPr="00274281">
        <w:rPr>
          <w:b/>
          <w:color w:val="000000" w:themeColor="text1"/>
        </w:rPr>
        <w:t xml:space="preserve"> (N</w:t>
      </w:r>
      <w:r w:rsidR="00BF0EC9" w:rsidRPr="00274281">
        <w:rPr>
          <w:b/>
          <w:color w:val="000000" w:themeColor="text1"/>
        </w:rPr>
        <w:t>U</w:t>
      </w:r>
      <w:r w:rsidR="00F30B49" w:rsidRPr="00274281">
        <w:rPr>
          <w:b/>
          <w:color w:val="000000" w:themeColor="text1"/>
        </w:rPr>
        <w:t xml:space="preserve">) </w:t>
      </w:r>
    </w:p>
    <w:p w14:paraId="68F0C410" w14:textId="22867260" w:rsidR="00135656" w:rsidRPr="00274281" w:rsidRDefault="001D2ECD" w:rsidP="00C44F4C">
      <w:pPr>
        <w:pStyle w:val="Textk"/>
        <w:spacing w:after="0"/>
        <w:jc w:val="both"/>
        <w:rPr>
          <w:rFonts w:ascii="Arial Narrow" w:eastAsia="Times New Roman" w:hAnsi="Arial Narrow" w:cs="Times New Roman"/>
          <w:color w:val="000000" w:themeColor="text1"/>
          <w:szCs w:val="24"/>
          <w:lang w:eastAsia="ar-SA" w:bidi="ar-SA"/>
        </w:rPr>
      </w:pPr>
      <w:r w:rsidRPr="00274281">
        <w:rPr>
          <w:rFonts w:ascii="Arial Narrow" w:eastAsia="Times New Roman" w:hAnsi="Arial Narrow" w:cs="Times New Roman"/>
          <w:color w:val="000000" w:themeColor="text1"/>
          <w:szCs w:val="24"/>
          <w:lang w:eastAsia="ar-SA" w:bidi="ar-SA"/>
        </w:rPr>
        <w:t>Navrhují</w:t>
      </w:r>
      <w:r w:rsidR="004541CF" w:rsidRPr="00274281">
        <w:rPr>
          <w:rFonts w:ascii="Arial Narrow" w:eastAsia="Times New Roman" w:hAnsi="Arial Narrow" w:cs="Times New Roman"/>
          <w:color w:val="000000" w:themeColor="text1"/>
          <w:szCs w:val="24"/>
          <w:lang w:eastAsia="ar-SA" w:bidi="ar-SA"/>
        </w:rPr>
        <w:t xml:space="preserve"> se </w:t>
      </w:r>
      <w:r w:rsidR="00135656" w:rsidRPr="00274281">
        <w:rPr>
          <w:rFonts w:ascii="Arial Narrow" w:eastAsia="Times New Roman" w:hAnsi="Arial Narrow" w:cs="Times New Roman"/>
          <w:color w:val="000000" w:themeColor="text1"/>
          <w:szCs w:val="24"/>
          <w:lang w:eastAsia="ar-SA" w:bidi="ar-SA"/>
        </w:rPr>
        <w:t>zejména v prostoru funkčních skladebných částí ÚSES, přírodních památek, přírodních rezervací a</w:t>
      </w:r>
      <w:r w:rsidR="00BA355A" w:rsidRPr="00274281">
        <w:rPr>
          <w:rFonts w:ascii="Arial Narrow" w:eastAsia="Times New Roman" w:hAnsi="Arial Narrow" w:cs="Times New Roman"/>
          <w:color w:val="000000" w:themeColor="text1"/>
          <w:szCs w:val="24"/>
          <w:lang w:eastAsia="ar-SA" w:bidi="ar-SA"/>
        </w:rPr>
        <w:t> </w:t>
      </w:r>
      <w:r w:rsidR="00135656" w:rsidRPr="00274281">
        <w:rPr>
          <w:rFonts w:ascii="Arial Narrow" w:eastAsia="Times New Roman" w:hAnsi="Arial Narrow" w:cs="Times New Roman"/>
          <w:color w:val="000000" w:themeColor="text1"/>
          <w:szCs w:val="24"/>
          <w:lang w:eastAsia="ar-SA" w:bidi="ar-SA"/>
        </w:rPr>
        <w:t>významných krajinných prvků. Podrobněji viz kapitola ÚSES a tabulka níže.</w:t>
      </w:r>
    </w:p>
    <w:p w14:paraId="779E8389" w14:textId="7C15E004" w:rsidR="00903700" w:rsidRPr="00274281" w:rsidRDefault="00E11DA2" w:rsidP="00903700">
      <w:pPr>
        <w:pStyle w:val="Odrkov"/>
        <w:widowControl w:val="0"/>
        <w:numPr>
          <w:ilvl w:val="0"/>
          <w:numId w:val="6"/>
        </w:numPr>
        <w:tabs>
          <w:tab w:val="num" w:pos="720"/>
        </w:tabs>
        <w:spacing w:before="0"/>
        <w:ind w:left="0" w:right="25" w:firstLine="0"/>
        <w:textAlignment w:val="baseline"/>
        <w:rPr>
          <w:b/>
          <w:color w:val="000000" w:themeColor="text1"/>
        </w:rPr>
      </w:pPr>
      <w:r w:rsidRPr="00274281">
        <w:rPr>
          <w:b/>
          <w:color w:val="000000" w:themeColor="text1"/>
        </w:rPr>
        <w:t xml:space="preserve">plochy </w:t>
      </w:r>
      <w:r w:rsidR="00274281" w:rsidRPr="00274281">
        <w:rPr>
          <w:b/>
          <w:color w:val="000000" w:themeColor="text1"/>
        </w:rPr>
        <w:t>zeleně</w:t>
      </w:r>
      <w:r w:rsidRPr="00274281">
        <w:rPr>
          <w:b/>
          <w:color w:val="000000" w:themeColor="text1"/>
        </w:rPr>
        <w:t xml:space="preserve"> krajinné (</w:t>
      </w:r>
      <w:r w:rsidR="00274281" w:rsidRPr="00274281">
        <w:rPr>
          <w:b/>
          <w:color w:val="000000" w:themeColor="text1"/>
        </w:rPr>
        <w:t>ZK</w:t>
      </w:r>
      <w:r w:rsidRPr="00274281">
        <w:rPr>
          <w:b/>
          <w:color w:val="000000" w:themeColor="text1"/>
        </w:rPr>
        <w:t xml:space="preserve">) </w:t>
      </w:r>
    </w:p>
    <w:p w14:paraId="172903ED" w14:textId="2D7BF741" w:rsidR="00903700" w:rsidRPr="00274281" w:rsidRDefault="00903700" w:rsidP="002930A4">
      <w:pPr>
        <w:pStyle w:val="Textk"/>
        <w:spacing w:after="0"/>
        <w:jc w:val="both"/>
        <w:rPr>
          <w:rFonts w:ascii="Arial Narrow" w:hAnsi="Arial Narrow" w:cs="Arial"/>
          <w:color w:val="000000" w:themeColor="text1"/>
        </w:rPr>
      </w:pPr>
      <w:r w:rsidRPr="00274281">
        <w:rPr>
          <w:rFonts w:ascii="Arial Narrow" w:hAnsi="Arial Narrow" w:cs="Arial"/>
          <w:color w:val="000000" w:themeColor="text1"/>
        </w:rPr>
        <w:t xml:space="preserve">V územním plánu jsou vymezeny </w:t>
      </w:r>
      <w:r w:rsidR="00274281" w:rsidRPr="00274281">
        <w:rPr>
          <w:rFonts w:ascii="Arial Narrow" w:hAnsi="Arial Narrow" w:cs="Arial"/>
          <w:color w:val="000000" w:themeColor="text1"/>
        </w:rPr>
        <w:t>plochy zeleně krajinné.</w:t>
      </w:r>
    </w:p>
    <w:p w14:paraId="5BE7ECB0" w14:textId="7AD6A343" w:rsidR="00135656" w:rsidRPr="00E04138" w:rsidRDefault="00492B0C" w:rsidP="00012998">
      <w:pPr>
        <w:pStyle w:val="Odrkov"/>
        <w:widowControl w:val="0"/>
        <w:numPr>
          <w:ilvl w:val="0"/>
          <w:numId w:val="6"/>
        </w:numPr>
        <w:tabs>
          <w:tab w:val="num" w:pos="720"/>
        </w:tabs>
        <w:spacing w:before="0"/>
        <w:ind w:left="0" w:right="25" w:firstLine="0"/>
        <w:textAlignment w:val="baseline"/>
        <w:rPr>
          <w:b/>
          <w:i/>
          <w:iCs/>
          <w:color w:val="000000" w:themeColor="text1"/>
        </w:rPr>
      </w:pPr>
      <w:r w:rsidRPr="00E04138">
        <w:rPr>
          <w:b/>
          <w:i/>
          <w:iCs/>
          <w:color w:val="000000" w:themeColor="text1"/>
        </w:rPr>
        <w:t xml:space="preserve">plochy </w:t>
      </w:r>
      <w:r w:rsidR="00903700" w:rsidRPr="00E04138">
        <w:rPr>
          <w:b/>
          <w:i/>
          <w:iCs/>
          <w:color w:val="000000" w:themeColor="text1"/>
        </w:rPr>
        <w:t xml:space="preserve">vodní </w:t>
      </w:r>
      <w:r w:rsidR="00DA4E68" w:rsidRPr="00E04138">
        <w:rPr>
          <w:b/>
          <w:i/>
          <w:iCs/>
          <w:color w:val="000000" w:themeColor="text1"/>
        </w:rPr>
        <w:t>a vodohospodářské všeobecné</w:t>
      </w:r>
      <w:r w:rsidRPr="00E04138">
        <w:rPr>
          <w:b/>
          <w:i/>
          <w:iCs/>
          <w:color w:val="000000" w:themeColor="text1"/>
        </w:rPr>
        <w:t xml:space="preserve"> (WU)</w:t>
      </w:r>
    </w:p>
    <w:p w14:paraId="6B7015C5" w14:textId="73DC94FD" w:rsidR="00903700" w:rsidRDefault="00903700" w:rsidP="00903700">
      <w:pPr>
        <w:ind w:right="67" w:firstLine="0"/>
        <w:rPr>
          <w:i/>
          <w:iCs/>
          <w:color w:val="000000" w:themeColor="text1"/>
          <w:szCs w:val="22"/>
        </w:rPr>
      </w:pPr>
      <w:r w:rsidRPr="00E04138">
        <w:rPr>
          <w:i/>
          <w:iCs/>
          <w:color w:val="000000" w:themeColor="text1"/>
          <w:szCs w:val="22"/>
        </w:rPr>
        <w:t>V územním plánu j</w:t>
      </w:r>
      <w:r w:rsidR="00DA4E68" w:rsidRPr="00E04138">
        <w:rPr>
          <w:i/>
          <w:iCs/>
          <w:color w:val="000000" w:themeColor="text1"/>
          <w:szCs w:val="22"/>
        </w:rPr>
        <w:t>sou</w:t>
      </w:r>
      <w:r w:rsidRPr="00E04138">
        <w:rPr>
          <w:i/>
          <w:iCs/>
          <w:color w:val="000000" w:themeColor="text1"/>
          <w:szCs w:val="22"/>
        </w:rPr>
        <w:t xml:space="preserve"> vymezen</w:t>
      </w:r>
      <w:r w:rsidR="00DA4E68" w:rsidRPr="00E04138">
        <w:rPr>
          <w:i/>
          <w:iCs/>
          <w:color w:val="000000" w:themeColor="text1"/>
          <w:szCs w:val="22"/>
        </w:rPr>
        <w:t>y 4</w:t>
      </w:r>
      <w:r w:rsidRPr="00E04138">
        <w:rPr>
          <w:i/>
          <w:iCs/>
          <w:color w:val="000000" w:themeColor="text1"/>
          <w:szCs w:val="22"/>
        </w:rPr>
        <w:t xml:space="preserve"> ploch</w:t>
      </w:r>
      <w:r w:rsidR="00DA4E68" w:rsidRPr="00E04138">
        <w:rPr>
          <w:i/>
          <w:iCs/>
          <w:color w:val="000000" w:themeColor="text1"/>
          <w:szCs w:val="22"/>
        </w:rPr>
        <w:t>y</w:t>
      </w:r>
      <w:r w:rsidRPr="00E04138">
        <w:rPr>
          <w:i/>
          <w:iCs/>
          <w:color w:val="000000" w:themeColor="text1"/>
          <w:szCs w:val="22"/>
        </w:rPr>
        <w:t xml:space="preserve"> </w:t>
      </w:r>
      <w:r w:rsidR="002930A4" w:rsidRPr="00E04138">
        <w:rPr>
          <w:i/>
          <w:iCs/>
          <w:color w:val="000000" w:themeColor="text1"/>
          <w:szCs w:val="22"/>
        </w:rPr>
        <w:t xml:space="preserve">vodní </w:t>
      </w:r>
      <w:r w:rsidR="00DA4E68" w:rsidRPr="00E04138">
        <w:rPr>
          <w:i/>
          <w:iCs/>
          <w:color w:val="000000" w:themeColor="text1"/>
          <w:szCs w:val="22"/>
        </w:rPr>
        <w:t>a vodohospodářské všeobecné</w:t>
      </w:r>
      <w:r w:rsidRPr="00E04138">
        <w:rPr>
          <w:i/>
          <w:iCs/>
          <w:color w:val="000000" w:themeColor="text1"/>
          <w:szCs w:val="22"/>
        </w:rPr>
        <w:t xml:space="preserve"> (K</w:t>
      </w:r>
      <w:r w:rsidR="00DA4E68" w:rsidRPr="00E04138">
        <w:rPr>
          <w:i/>
          <w:iCs/>
          <w:color w:val="000000" w:themeColor="text1"/>
          <w:szCs w:val="22"/>
        </w:rPr>
        <w:t>1,2,3</w:t>
      </w:r>
      <w:r w:rsidR="00274281">
        <w:rPr>
          <w:i/>
          <w:iCs/>
          <w:color w:val="000000" w:themeColor="text1"/>
          <w:szCs w:val="22"/>
        </w:rPr>
        <w:t>,4</w:t>
      </w:r>
      <w:r w:rsidR="002930A4" w:rsidRPr="00E04138">
        <w:rPr>
          <w:i/>
          <w:iCs/>
          <w:color w:val="000000" w:themeColor="text1"/>
          <w:szCs w:val="22"/>
        </w:rPr>
        <w:t xml:space="preserve"> W</w:t>
      </w:r>
      <w:r w:rsidR="00DA4E68" w:rsidRPr="00E04138">
        <w:rPr>
          <w:i/>
          <w:iCs/>
          <w:color w:val="000000" w:themeColor="text1"/>
          <w:szCs w:val="22"/>
        </w:rPr>
        <w:t>U</w:t>
      </w:r>
      <w:r w:rsidRPr="00E04138">
        <w:rPr>
          <w:i/>
          <w:iCs/>
          <w:color w:val="000000" w:themeColor="text1"/>
          <w:szCs w:val="22"/>
        </w:rPr>
        <w:t>).</w:t>
      </w:r>
    </w:p>
    <w:p w14:paraId="092122B5" w14:textId="77777777" w:rsidR="00274281" w:rsidRPr="0024668D" w:rsidRDefault="00274281" w:rsidP="00274281">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 xml:space="preserve">Plochy vodní a vodohospodářské </w:t>
      </w:r>
      <w:r>
        <w:rPr>
          <w:b/>
          <w:color w:val="000000" w:themeColor="text1"/>
        </w:rPr>
        <w:t>jiné</w:t>
      </w:r>
      <w:r w:rsidRPr="0024668D">
        <w:rPr>
          <w:b/>
          <w:color w:val="000000" w:themeColor="text1"/>
        </w:rPr>
        <w:t xml:space="preserve"> (W</w:t>
      </w:r>
      <w:r>
        <w:rPr>
          <w:b/>
          <w:color w:val="000000" w:themeColor="text1"/>
        </w:rPr>
        <w:t>X</w:t>
      </w:r>
      <w:r w:rsidRPr="0024668D">
        <w:rPr>
          <w:b/>
          <w:color w:val="000000" w:themeColor="text1"/>
        </w:rPr>
        <w:t>)</w:t>
      </w:r>
    </w:p>
    <w:p w14:paraId="636DDF6C" w14:textId="573D1F84" w:rsidR="00274281" w:rsidRPr="00E04138" w:rsidRDefault="00274281" w:rsidP="00274281">
      <w:pPr>
        <w:ind w:right="67" w:firstLine="0"/>
        <w:rPr>
          <w:i/>
          <w:iCs/>
          <w:color w:val="000000" w:themeColor="text1"/>
          <w:szCs w:val="22"/>
        </w:rPr>
      </w:pPr>
      <w:r w:rsidRPr="0024668D">
        <w:rPr>
          <w:rFonts w:cs="Arial"/>
          <w:color w:val="000000" w:themeColor="text1"/>
        </w:rPr>
        <w:t>Jiné typy ploch vodních a vodních toků, které nelze zařadit do předchozího typu a je třeba pro ně stanovit zvláštní podmínky.</w:t>
      </w:r>
    </w:p>
    <w:p w14:paraId="46D6DA44" w14:textId="77777777" w:rsidR="00492B0C" w:rsidRPr="00E04138" w:rsidRDefault="00492B0C" w:rsidP="00A83E6A">
      <w:pPr>
        <w:pStyle w:val="Neodsazen"/>
        <w:ind w:right="25"/>
        <w:rPr>
          <w:i/>
          <w:iCs/>
          <w:color w:val="000000" w:themeColor="text1"/>
        </w:rPr>
      </w:pPr>
    </w:p>
    <w:p w14:paraId="0B1C1083" w14:textId="105FE9EE" w:rsidR="00903700" w:rsidRPr="00274281" w:rsidRDefault="00903700" w:rsidP="00903700">
      <w:pPr>
        <w:pStyle w:val="Neodsazen"/>
        <w:ind w:right="25"/>
        <w:rPr>
          <w:color w:val="000000" w:themeColor="text1"/>
        </w:rPr>
      </w:pPr>
      <w:bookmarkStart w:id="62" w:name="_Toc400184721"/>
      <w:bookmarkStart w:id="63" w:name="_Toc400184778"/>
      <w:bookmarkStart w:id="64" w:name="_Toc414364564"/>
      <w:bookmarkStart w:id="65" w:name="_Toc418235429"/>
      <w:bookmarkStart w:id="66" w:name="_Toc418235480"/>
      <w:bookmarkStart w:id="67" w:name="_Toc282442548"/>
      <w:bookmarkStart w:id="68" w:name="_Toc282443390"/>
      <w:bookmarkStart w:id="69" w:name="_Toc418235488"/>
      <w:bookmarkEnd w:id="59"/>
      <w:bookmarkEnd w:id="60"/>
      <w:bookmarkEnd w:id="61"/>
      <w:bookmarkEnd w:id="62"/>
      <w:bookmarkEnd w:id="63"/>
      <w:bookmarkEnd w:id="64"/>
      <w:bookmarkEnd w:id="65"/>
      <w:bookmarkEnd w:id="66"/>
      <w:r w:rsidRPr="00274281">
        <w:rPr>
          <w:color w:val="000000" w:themeColor="text1"/>
        </w:rPr>
        <w:t xml:space="preserve">Pro zvýšení ekologické stability a zvýšení podílu krajinné zeleně a retenční schopnosti krajiny jsou v řešeném území vymezeny následující </w:t>
      </w:r>
      <w:r w:rsidRPr="00274281">
        <w:rPr>
          <w:b/>
          <w:color w:val="000000" w:themeColor="text1"/>
        </w:rPr>
        <w:t>plochy změn v krajině</w:t>
      </w:r>
      <w:r w:rsidRPr="00274281">
        <w:rPr>
          <w:color w:val="000000" w:themeColor="text1"/>
        </w:rPr>
        <w:t>:</w:t>
      </w:r>
    </w:p>
    <w:tbl>
      <w:tblPr>
        <w:tblW w:w="0" w:type="auto"/>
        <w:tblInd w:w="126" w:type="dxa"/>
        <w:tblLayout w:type="fixed"/>
        <w:tblCellMar>
          <w:left w:w="70" w:type="dxa"/>
          <w:right w:w="70" w:type="dxa"/>
        </w:tblCellMar>
        <w:tblLook w:val="0000" w:firstRow="0" w:lastRow="0" w:firstColumn="0" w:lastColumn="0" w:noHBand="0" w:noVBand="0"/>
      </w:tblPr>
      <w:tblGrid>
        <w:gridCol w:w="1078"/>
        <w:gridCol w:w="8266"/>
      </w:tblGrid>
      <w:tr w:rsidR="00274281" w:rsidRPr="00E04138" w14:paraId="6B931B84" w14:textId="77777777" w:rsidTr="00277251">
        <w:tc>
          <w:tcPr>
            <w:tcW w:w="1078" w:type="dxa"/>
            <w:tcBorders>
              <w:top w:val="single" w:sz="4" w:space="0" w:color="000000"/>
              <w:left w:val="single" w:sz="4" w:space="0" w:color="000000"/>
              <w:bottom w:val="single" w:sz="4" w:space="0" w:color="000000"/>
            </w:tcBorders>
          </w:tcPr>
          <w:p w14:paraId="091A1A0D" w14:textId="77777777" w:rsidR="00274281" w:rsidRPr="009C6BDC" w:rsidRDefault="00274281" w:rsidP="00277251">
            <w:pPr>
              <w:pStyle w:val="Neodsazen"/>
              <w:snapToGrid w:val="0"/>
              <w:ind w:right="25"/>
              <w:jc w:val="center"/>
              <w:rPr>
                <w:caps/>
                <w:color w:val="000000" w:themeColor="text1"/>
                <w:sz w:val="21"/>
                <w:szCs w:val="21"/>
              </w:rPr>
            </w:pPr>
            <w:r w:rsidRPr="009C6BDC">
              <w:rPr>
                <w:caps/>
                <w:color w:val="000000" w:themeColor="text1"/>
                <w:sz w:val="21"/>
                <w:szCs w:val="21"/>
              </w:rPr>
              <w:t>Ozn.</w:t>
            </w:r>
          </w:p>
        </w:tc>
        <w:tc>
          <w:tcPr>
            <w:tcW w:w="8266" w:type="dxa"/>
            <w:tcBorders>
              <w:top w:val="single" w:sz="4" w:space="0" w:color="000000"/>
              <w:left w:val="single" w:sz="4" w:space="0" w:color="000000"/>
              <w:bottom w:val="single" w:sz="4" w:space="0" w:color="000000"/>
              <w:right w:val="single" w:sz="4" w:space="0" w:color="000000"/>
            </w:tcBorders>
          </w:tcPr>
          <w:p w14:paraId="4966107B" w14:textId="77777777" w:rsidR="00274281" w:rsidRPr="009C6BDC" w:rsidRDefault="00274281" w:rsidP="00277251">
            <w:pPr>
              <w:pStyle w:val="Neodsazen"/>
              <w:snapToGrid w:val="0"/>
              <w:ind w:right="25"/>
              <w:rPr>
                <w:color w:val="000000" w:themeColor="text1"/>
                <w:sz w:val="20"/>
              </w:rPr>
            </w:pPr>
            <w:r w:rsidRPr="009C6BDC">
              <w:rPr>
                <w:color w:val="000000" w:themeColor="text1"/>
                <w:sz w:val="20"/>
              </w:rPr>
              <w:t>Odůvodnění, hodnocení lokality, technická připravenost</w:t>
            </w:r>
          </w:p>
        </w:tc>
      </w:tr>
      <w:tr w:rsidR="00274281" w:rsidRPr="00E04138" w14:paraId="6BB7B8A3" w14:textId="77777777" w:rsidTr="00277251">
        <w:trPr>
          <w:trHeight w:val="618"/>
        </w:trPr>
        <w:tc>
          <w:tcPr>
            <w:tcW w:w="1078" w:type="dxa"/>
            <w:tcBorders>
              <w:top w:val="single" w:sz="4" w:space="0" w:color="000000"/>
              <w:left w:val="single" w:sz="4" w:space="0" w:color="000000"/>
              <w:bottom w:val="single" w:sz="4" w:space="0" w:color="000000"/>
            </w:tcBorders>
          </w:tcPr>
          <w:p w14:paraId="0593992F" w14:textId="77777777" w:rsidR="00274281" w:rsidRPr="009C6BDC" w:rsidRDefault="00274281" w:rsidP="00277251">
            <w:pPr>
              <w:pStyle w:val="Neodsazen"/>
              <w:snapToGrid w:val="0"/>
              <w:ind w:right="25"/>
              <w:jc w:val="center"/>
              <w:rPr>
                <w:b/>
                <w:bCs/>
                <w:color w:val="000000" w:themeColor="text1"/>
                <w:sz w:val="21"/>
                <w:szCs w:val="21"/>
              </w:rPr>
            </w:pPr>
            <w:r w:rsidRPr="009C6BDC">
              <w:rPr>
                <w:b/>
                <w:bCs/>
                <w:color w:val="000000" w:themeColor="text1"/>
                <w:sz w:val="21"/>
                <w:szCs w:val="21"/>
              </w:rPr>
              <w:t>K.1</w:t>
            </w:r>
          </w:p>
        </w:tc>
        <w:tc>
          <w:tcPr>
            <w:tcW w:w="8266" w:type="dxa"/>
            <w:tcBorders>
              <w:top w:val="single" w:sz="4" w:space="0" w:color="000000"/>
              <w:left w:val="single" w:sz="4" w:space="0" w:color="000000"/>
              <w:bottom w:val="single" w:sz="4" w:space="0" w:color="000000"/>
              <w:right w:val="single" w:sz="4" w:space="0" w:color="000000"/>
            </w:tcBorders>
          </w:tcPr>
          <w:p w14:paraId="0A6847DD" w14:textId="77777777" w:rsidR="00274281" w:rsidRPr="009C6BDC" w:rsidRDefault="00274281" w:rsidP="00277251">
            <w:pPr>
              <w:suppressAutoHyphens w:val="0"/>
              <w:autoSpaceDE w:val="0"/>
              <w:autoSpaceDN w:val="0"/>
              <w:adjustRightInd w:val="0"/>
              <w:ind w:firstLine="0"/>
              <w:jc w:val="left"/>
              <w:rPr>
                <w:b/>
                <w:bCs/>
                <w:color w:val="000000" w:themeColor="text1"/>
                <w:szCs w:val="22"/>
              </w:rPr>
            </w:pPr>
            <w:r w:rsidRPr="009C6BDC">
              <w:rPr>
                <w:color w:val="000000" w:themeColor="text1"/>
              </w:rPr>
              <w:t xml:space="preserve">Návrh plochy WU vodní a vodohospodářské všeobecné, severně od obce. Protipovodňové opatření – mokřad, rybník </w:t>
            </w:r>
            <w:r w:rsidRPr="009C6BDC">
              <w:rPr>
                <w:b/>
                <w:bCs/>
                <w:color w:val="000000" w:themeColor="text1"/>
              </w:rPr>
              <w:t xml:space="preserve">převzato ze schváleného územního plánu </w:t>
            </w:r>
            <w:r w:rsidRPr="00091DE4">
              <w:rPr>
                <w:color w:val="000000" w:themeColor="text1"/>
              </w:rPr>
              <w:t>(K.26).</w:t>
            </w:r>
          </w:p>
          <w:p w14:paraId="5D99AE11" w14:textId="77777777" w:rsidR="00274281" w:rsidRPr="009C6BDC" w:rsidRDefault="00274281" w:rsidP="00277251">
            <w:pPr>
              <w:suppressAutoHyphens w:val="0"/>
              <w:autoSpaceDE w:val="0"/>
              <w:autoSpaceDN w:val="0"/>
              <w:adjustRightInd w:val="0"/>
              <w:ind w:firstLine="0"/>
              <w:jc w:val="left"/>
              <w:rPr>
                <w:color w:val="000000" w:themeColor="text1"/>
                <w:szCs w:val="22"/>
              </w:rPr>
            </w:pPr>
          </w:p>
        </w:tc>
      </w:tr>
      <w:tr w:rsidR="00274281" w:rsidRPr="00E04138" w14:paraId="15D21524" w14:textId="77777777" w:rsidTr="00277251">
        <w:trPr>
          <w:trHeight w:val="570"/>
        </w:trPr>
        <w:tc>
          <w:tcPr>
            <w:tcW w:w="1078" w:type="dxa"/>
            <w:tcBorders>
              <w:top w:val="single" w:sz="4" w:space="0" w:color="000000"/>
              <w:left w:val="single" w:sz="4" w:space="0" w:color="000000"/>
              <w:bottom w:val="single" w:sz="4" w:space="0" w:color="000000"/>
            </w:tcBorders>
          </w:tcPr>
          <w:p w14:paraId="023325BA" w14:textId="77777777" w:rsidR="00274281" w:rsidRPr="009C6BDC" w:rsidRDefault="00274281" w:rsidP="00277251">
            <w:pPr>
              <w:pStyle w:val="Neodsazen"/>
              <w:snapToGrid w:val="0"/>
              <w:ind w:right="25"/>
              <w:jc w:val="center"/>
              <w:rPr>
                <w:b/>
                <w:bCs/>
                <w:color w:val="000000" w:themeColor="text1"/>
                <w:sz w:val="21"/>
                <w:szCs w:val="21"/>
              </w:rPr>
            </w:pPr>
            <w:r w:rsidRPr="009C6BDC">
              <w:rPr>
                <w:b/>
                <w:bCs/>
                <w:color w:val="000000" w:themeColor="text1"/>
                <w:sz w:val="21"/>
                <w:szCs w:val="21"/>
              </w:rPr>
              <w:t>K.2</w:t>
            </w:r>
          </w:p>
        </w:tc>
        <w:tc>
          <w:tcPr>
            <w:tcW w:w="8266" w:type="dxa"/>
            <w:tcBorders>
              <w:top w:val="single" w:sz="4" w:space="0" w:color="000000"/>
              <w:left w:val="single" w:sz="4" w:space="0" w:color="000000"/>
              <w:bottom w:val="single" w:sz="4" w:space="0" w:color="000000"/>
              <w:right w:val="single" w:sz="4" w:space="0" w:color="000000"/>
            </w:tcBorders>
          </w:tcPr>
          <w:p w14:paraId="7F3B023F"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(K.49).</w:t>
            </w:r>
          </w:p>
        </w:tc>
      </w:tr>
      <w:tr w:rsidR="00274281" w:rsidRPr="00E04138" w14:paraId="7859BCCF" w14:textId="77777777" w:rsidTr="00277251">
        <w:trPr>
          <w:trHeight w:val="570"/>
        </w:trPr>
        <w:tc>
          <w:tcPr>
            <w:tcW w:w="1078" w:type="dxa"/>
            <w:tcBorders>
              <w:top w:val="single" w:sz="4" w:space="0" w:color="000000"/>
              <w:left w:val="single" w:sz="4" w:space="0" w:color="000000"/>
              <w:bottom w:val="single" w:sz="4" w:space="0" w:color="000000"/>
            </w:tcBorders>
          </w:tcPr>
          <w:p w14:paraId="3781C000" w14:textId="77777777" w:rsidR="00274281" w:rsidRPr="009C6BDC" w:rsidRDefault="00274281" w:rsidP="00277251">
            <w:pPr>
              <w:pStyle w:val="Neodsazen"/>
              <w:snapToGrid w:val="0"/>
              <w:ind w:right="25"/>
              <w:jc w:val="center"/>
              <w:rPr>
                <w:b/>
                <w:bCs/>
                <w:color w:val="000000" w:themeColor="text1"/>
                <w:sz w:val="21"/>
                <w:szCs w:val="21"/>
              </w:rPr>
            </w:pPr>
            <w:r w:rsidRPr="009C6BDC">
              <w:rPr>
                <w:b/>
                <w:bCs/>
                <w:color w:val="000000" w:themeColor="text1"/>
                <w:sz w:val="21"/>
                <w:szCs w:val="21"/>
              </w:rPr>
              <w:t>K.3</w:t>
            </w:r>
          </w:p>
          <w:p w14:paraId="07AF8324" w14:textId="77777777" w:rsidR="00274281" w:rsidRPr="009C6BDC" w:rsidRDefault="00274281" w:rsidP="00277251">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7346A5F6"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(K.25).</w:t>
            </w:r>
          </w:p>
        </w:tc>
      </w:tr>
      <w:tr w:rsidR="00274281" w:rsidRPr="00E04138" w14:paraId="428FC80C" w14:textId="77777777" w:rsidTr="00277251">
        <w:trPr>
          <w:trHeight w:val="274"/>
        </w:trPr>
        <w:tc>
          <w:tcPr>
            <w:tcW w:w="1078" w:type="dxa"/>
            <w:tcBorders>
              <w:top w:val="single" w:sz="4" w:space="0" w:color="000000"/>
              <w:left w:val="single" w:sz="4" w:space="0" w:color="000000"/>
              <w:bottom w:val="single" w:sz="4" w:space="0" w:color="000000"/>
            </w:tcBorders>
          </w:tcPr>
          <w:p w14:paraId="25AD4783" w14:textId="77777777" w:rsidR="00274281" w:rsidRPr="009C6BDC" w:rsidRDefault="00274281" w:rsidP="00277251">
            <w:pPr>
              <w:pStyle w:val="Neodsazen"/>
              <w:snapToGrid w:val="0"/>
              <w:ind w:right="25"/>
              <w:jc w:val="center"/>
              <w:rPr>
                <w:b/>
                <w:bCs/>
                <w:color w:val="000000" w:themeColor="text1"/>
                <w:sz w:val="21"/>
                <w:szCs w:val="21"/>
              </w:rPr>
            </w:pPr>
            <w:r w:rsidRPr="009C6BDC">
              <w:rPr>
                <w:b/>
                <w:bCs/>
                <w:color w:val="000000" w:themeColor="text1"/>
                <w:sz w:val="21"/>
                <w:szCs w:val="21"/>
              </w:rPr>
              <w:t>K.4</w:t>
            </w:r>
          </w:p>
        </w:tc>
        <w:tc>
          <w:tcPr>
            <w:tcW w:w="8266" w:type="dxa"/>
            <w:tcBorders>
              <w:top w:val="single" w:sz="4" w:space="0" w:color="000000"/>
              <w:left w:val="single" w:sz="4" w:space="0" w:color="000000"/>
              <w:bottom w:val="single" w:sz="4" w:space="0" w:color="000000"/>
              <w:right w:val="single" w:sz="4" w:space="0" w:color="000000"/>
            </w:tcBorders>
          </w:tcPr>
          <w:p w14:paraId="039D3F3D" w14:textId="77777777" w:rsidR="00274281" w:rsidRPr="00E04138" w:rsidRDefault="00274281" w:rsidP="00277251">
            <w:pPr>
              <w:pStyle w:val="Neodsazen"/>
              <w:autoSpaceDE w:val="0"/>
              <w:snapToGrid w:val="0"/>
              <w:spacing w:before="40"/>
              <w:ind w:right="25"/>
              <w:rPr>
                <w:i/>
                <w:iCs/>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(K.24).</w:t>
            </w:r>
          </w:p>
        </w:tc>
      </w:tr>
      <w:tr w:rsidR="00274281" w:rsidRPr="00E04138" w14:paraId="66C63A28" w14:textId="77777777" w:rsidTr="00277251">
        <w:trPr>
          <w:trHeight w:val="544"/>
        </w:trPr>
        <w:tc>
          <w:tcPr>
            <w:tcW w:w="1078" w:type="dxa"/>
            <w:tcBorders>
              <w:top w:val="single" w:sz="4" w:space="0" w:color="000000"/>
              <w:left w:val="single" w:sz="4" w:space="0" w:color="000000"/>
              <w:bottom w:val="single" w:sz="4" w:space="0" w:color="000000"/>
            </w:tcBorders>
          </w:tcPr>
          <w:p w14:paraId="20FA59BD" w14:textId="77777777" w:rsidR="00274281" w:rsidRPr="009C6BDC" w:rsidRDefault="00274281" w:rsidP="00277251">
            <w:pPr>
              <w:pStyle w:val="Neodsazen"/>
              <w:snapToGrid w:val="0"/>
              <w:ind w:right="25"/>
              <w:jc w:val="center"/>
              <w:rPr>
                <w:b/>
                <w:bCs/>
                <w:color w:val="000000" w:themeColor="text1"/>
                <w:szCs w:val="22"/>
              </w:rPr>
            </w:pPr>
            <w:r w:rsidRPr="009C6BDC">
              <w:rPr>
                <w:b/>
                <w:bCs/>
                <w:color w:val="000000" w:themeColor="text1"/>
                <w:szCs w:val="22"/>
              </w:rPr>
              <w:t>K.5</w:t>
            </w:r>
          </w:p>
          <w:p w14:paraId="3F517849" w14:textId="77777777" w:rsidR="00274281" w:rsidRPr="009C6BDC"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33804D14" w14:textId="0EAB59C6" w:rsidR="00274281" w:rsidRDefault="00274281" w:rsidP="00277251">
            <w:pPr>
              <w:pStyle w:val="Neodsazen"/>
              <w:spacing w:before="40"/>
              <w:ind w:right="25"/>
              <w:rPr>
                <w:color w:val="000000" w:themeColor="text1"/>
              </w:rPr>
            </w:pPr>
            <w:r w:rsidRPr="00691AB4">
              <w:rPr>
                <w:color w:val="000000" w:themeColor="text1"/>
              </w:rPr>
              <w:t>Návrh plochy W</w:t>
            </w:r>
            <w:r>
              <w:rPr>
                <w:color w:val="000000" w:themeColor="text1"/>
              </w:rPr>
              <w:t>X</w:t>
            </w:r>
            <w:r w:rsidRPr="00691AB4">
              <w:rPr>
                <w:color w:val="000000" w:themeColor="text1"/>
              </w:rPr>
              <w:t xml:space="preserve"> vodní a vodohospodářské </w:t>
            </w:r>
            <w:r>
              <w:rPr>
                <w:color w:val="000000" w:themeColor="text1"/>
              </w:rPr>
              <w:t>jiné</w:t>
            </w:r>
            <w:r w:rsidRPr="00691AB4">
              <w:rPr>
                <w:color w:val="000000" w:themeColor="text1"/>
              </w:rPr>
              <w:t xml:space="preserve">, </w:t>
            </w:r>
            <w:r>
              <w:rPr>
                <w:color w:val="000000" w:themeColor="text1"/>
              </w:rPr>
              <w:t>jižně</w:t>
            </w:r>
            <w:r w:rsidRPr="00691AB4">
              <w:rPr>
                <w:color w:val="000000" w:themeColor="text1"/>
              </w:rPr>
              <w:t xml:space="preserve"> od obce. </w:t>
            </w:r>
            <w:r w:rsidRPr="009C6BDC">
              <w:rPr>
                <w:color w:val="000000" w:themeColor="text1"/>
              </w:rPr>
              <w:t>VN Horní Bojanovice je součástí Závlahové soustavy v oblasti Hustopečsko, I.</w:t>
            </w:r>
            <w:r w:rsidR="00801506">
              <w:rPr>
                <w:color w:val="000000" w:themeColor="text1"/>
              </w:rPr>
              <w:t xml:space="preserve"> </w:t>
            </w:r>
            <w:r w:rsidRPr="009C6BDC">
              <w:rPr>
                <w:color w:val="000000" w:themeColor="text1"/>
              </w:rPr>
              <w:t>etapa. (Státní pozemkový úřad). Oznámení záměru EIA, 12/2022, zpracovatel RNDr. Dalibor Bílek, Aquatis a.s..</w:t>
            </w:r>
          </w:p>
          <w:p w14:paraId="5C19D9D2" w14:textId="6D063635" w:rsidR="00274281" w:rsidRPr="009C6BDC" w:rsidRDefault="00274281" w:rsidP="00277251">
            <w:pPr>
              <w:pStyle w:val="Neodsazen"/>
              <w:spacing w:before="40"/>
              <w:ind w:right="25"/>
              <w:rPr>
                <w:color w:val="000000" w:themeColor="text1"/>
              </w:rPr>
            </w:pPr>
            <w:r>
              <w:rPr>
                <w:color w:val="000000" w:themeColor="text1"/>
              </w:rPr>
              <w:t>Podrobněji viz dále.</w:t>
            </w:r>
          </w:p>
        </w:tc>
      </w:tr>
      <w:tr w:rsidR="00274281" w:rsidRPr="00E04138" w14:paraId="620E375D" w14:textId="77777777" w:rsidTr="00277251">
        <w:trPr>
          <w:trHeight w:val="583"/>
        </w:trPr>
        <w:tc>
          <w:tcPr>
            <w:tcW w:w="1078" w:type="dxa"/>
            <w:tcBorders>
              <w:top w:val="single" w:sz="4" w:space="0" w:color="000000"/>
              <w:left w:val="single" w:sz="4" w:space="0" w:color="000000"/>
              <w:bottom w:val="single" w:sz="4" w:space="0" w:color="000000"/>
            </w:tcBorders>
          </w:tcPr>
          <w:p w14:paraId="5DB20DCF"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 xml:space="preserve">K.6 </w:t>
            </w:r>
          </w:p>
          <w:p w14:paraId="12C8B304" w14:textId="77777777" w:rsidR="00274281" w:rsidRPr="00091DE4"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38885AC0" w14:textId="65BBD125" w:rsidR="00274281" w:rsidRPr="00091DE4" w:rsidRDefault="00274281" w:rsidP="00277251">
            <w:pPr>
              <w:suppressAutoHyphens w:val="0"/>
              <w:autoSpaceDE w:val="0"/>
              <w:autoSpaceDN w:val="0"/>
              <w:adjustRightInd w:val="0"/>
              <w:ind w:firstLine="0"/>
              <w:jc w:val="left"/>
              <w:rPr>
                <w:b/>
                <w:bCs/>
                <w:color w:val="000000" w:themeColor="text1"/>
                <w:szCs w:val="22"/>
              </w:rPr>
            </w:pPr>
            <w:r w:rsidRPr="00091DE4">
              <w:rPr>
                <w:color w:val="000000" w:themeColor="text1"/>
              </w:rPr>
              <w:t xml:space="preserve">Návrh plochy NU přírodní všeobecné, </w:t>
            </w:r>
            <w:r>
              <w:rPr>
                <w:color w:val="000000" w:themeColor="text1"/>
              </w:rPr>
              <w:t>severně</w:t>
            </w:r>
            <w:r w:rsidRPr="00091DE4">
              <w:rPr>
                <w:color w:val="000000" w:themeColor="text1"/>
              </w:rPr>
              <w:t xml:space="preserve"> od obce.</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(K.56).</w:t>
            </w:r>
          </w:p>
        </w:tc>
      </w:tr>
      <w:tr w:rsidR="00274281" w:rsidRPr="00E04138" w14:paraId="075238FB" w14:textId="77777777" w:rsidTr="00277251">
        <w:trPr>
          <w:trHeight w:val="583"/>
        </w:trPr>
        <w:tc>
          <w:tcPr>
            <w:tcW w:w="1078" w:type="dxa"/>
            <w:tcBorders>
              <w:top w:val="single" w:sz="4" w:space="0" w:color="000000"/>
              <w:left w:val="single" w:sz="4" w:space="0" w:color="000000"/>
              <w:bottom w:val="single" w:sz="4" w:space="0" w:color="000000"/>
            </w:tcBorders>
          </w:tcPr>
          <w:p w14:paraId="566ECCCA"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K.</w:t>
            </w:r>
            <w:r>
              <w:rPr>
                <w:b/>
                <w:bCs/>
                <w:color w:val="000000" w:themeColor="text1"/>
                <w:szCs w:val="22"/>
              </w:rPr>
              <w:t>7</w:t>
            </w:r>
            <w:r w:rsidRPr="00091DE4">
              <w:rPr>
                <w:b/>
                <w:bCs/>
                <w:color w:val="000000" w:themeColor="text1"/>
                <w:szCs w:val="22"/>
              </w:rPr>
              <w:t xml:space="preserve"> </w:t>
            </w:r>
          </w:p>
          <w:p w14:paraId="73B351B3" w14:textId="77777777" w:rsidR="00274281" w:rsidRPr="00091DE4"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1522495" w14:textId="77777777" w:rsidR="00274281" w:rsidRPr="00091DE4" w:rsidRDefault="00274281" w:rsidP="00277251">
            <w:pPr>
              <w:suppressAutoHyphens w:val="0"/>
              <w:autoSpaceDE w:val="0"/>
              <w:autoSpaceDN w:val="0"/>
              <w:adjustRightInd w:val="0"/>
              <w:ind w:firstLine="0"/>
              <w:jc w:val="left"/>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40</w:t>
            </w:r>
            <w:r w:rsidRPr="00091DE4">
              <w:rPr>
                <w:color w:val="000000" w:themeColor="text1"/>
              </w:rPr>
              <w:t>).</w:t>
            </w:r>
          </w:p>
        </w:tc>
      </w:tr>
      <w:tr w:rsidR="00274281" w:rsidRPr="00E04138" w14:paraId="12A4DDC3" w14:textId="77777777" w:rsidTr="00277251">
        <w:trPr>
          <w:trHeight w:val="556"/>
        </w:trPr>
        <w:tc>
          <w:tcPr>
            <w:tcW w:w="1078" w:type="dxa"/>
            <w:tcBorders>
              <w:top w:val="single" w:sz="4" w:space="0" w:color="000000"/>
              <w:left w:val="single" w:sz="4" w:space="0" w:color="000000"/>
              <w:bottom w:val="single" w:sz="4" w:space="0" w:color="000000"/>
            </w:tcBorders>
          </w:tcPr>
          <w:p w14:paraId="7860A848" w14:textId="77777777" w:rsidR="00274281" w:rsidRPr="0088341D" w:rsidRDefault="00274281" w:rsidP="00277251">
            <w:pPr>
              <w:pStyle w:val="Neodsazen"/>
              <w:snapToGrid w:val="0"/>
              <w:ind w:right="25"/>
              <w:jc w:val="center"/>
              <w:rPr>
                <w:b/>
                <w:bCs/>
                <w:color w:val="000000" w:themeColor="text1"/>
                <w:szCs w:val="22"/>
              </w:rPr>
            </w:pPr>
            <w:r w:rsidRPr="0088341D">
              <w:rPr>
                <w:b/>
                <w:bCs/>
                <w:color w:val="000000" w:themeColor="text1"/>
                <w:szCs w:val="22"/>
              </w:rPr>
              <w:lastRenderedPageBreak/>
              <w:t xml:space="preserve">K.8 </w:t>
            </w:r>
          </w:p>
          <w:p w14:paraId="2F24CDB7" w14:textId="77777777" w:rsidR="00274281" w:rsidRPr="00E04138" w:rsidRDefault="00274281" w:rsidP="00277251">
            <w:pPr>
              <w:pStyle w:val="Neodsazen"/>
              <w:snapToGrid w:val="0"/>
              <w:ind w:right="25"/>
              <w:jc w:val="center"/>
              <w:rPr>
                <w:b/>
                <w:bCs/>
                <w:i/>
                <w:iCs/>
                <w:color w:val="000000" w:themeColor="text1"/>
                <w:szCs w:val="22"/>
              </w:rPr>
            </w:pPr>
            <w:r w:rsidRPr="0088341D">
              <w:rPr>
                <w:b/>
                <w:bCs/>
                <w:color w:val="000000" w:themeColor="text1"/>
                <w:szCs w:val="22"/>
              </w:rPr>
              <w:t>K.9</w:t>
            </w:r>
            <w:r w:rsidRPr="00E04138">
              <w:rPr>
                <w:b/>
                <w:bCs/>
                <w:i/>
                <w:iCs/>
                <w:color w:val="000000" w:themeColor="text1"/>
                <w:szCs w:val="22"/>
              </w:rPr>
              <w:t xml:space="preserve"> </w:t>
            </w:r>
          </w:p>
        </w:tc>
        <w:tc>
          <w:tcPr>
            <w:tcW w:w="8266" w:type="dxa"/>
            <w:tcBorders>
              <w:top w:val="single" w:sz="4" w:space="0" w:color="000000"/>
              <w:left w:val="single" w:sz="4" w:space="0" w:color="000000"/>
              <w:bottom w:val="single" w:sz="4" w:space="0" w:color="000000"/>
              <w:right w:val="single" w:sz="4" w:space="0" w:color="000000"/>
            </w:tcBorders>
          </w:tcPr>
          <w:p w14:paraId="31F4AD30" w14:textId="77777777" w:rsidR="00274281" w:rsidRPr="00E04138" w:rsidRDefault="00274281" w:rsidP="00277251">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39</w:t>
            </w:r>
            <w:r w:rsidRPr="00091DE4">
              <w:rPr>
                <w:color w:val="000000" w:themeColor="text1"/>
              </w:rPr>
              <w:t>).</w:t>
            </w:r>
          </w:p>
        </w:tc>
      </w:tr>
      <w:tr w:rsidR="00274281" w:rsidRPr="00E04138" w14:paraId="44820CA3" w14:textId="77777777" w:rsidTr="00277251">
        <w:trPr>
          <w:trHeight w:val="536"/>
        </w:trPr>
        <w:tc>
          <w:tcPr>
            <w:tcW w:w="1078" w:type="dxa"/>
            <w:tcBorders>
              <w:top w:val="single" w:sz="4" w:space="0" w:color="000000"/>
              <w:left w:val="single" w:sz="4" w:space="0" w:color="000000"/>
              <w:bottom w:val="single" w:sz="4" w:space="0" w:color="000000"/>
            </w:tcBorders>
          </w:tcPr>
          <w:p w14:paraId="59DC34B7"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 xml:space="preserve">K.10 </w:t>
            </w:r>
          </w:p>
          <w:p w14:paraId="6FDF3721" w14:textId="77777777" w:rsidR="00274281" w:rsidRPr="00091DE4"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6152E758" w14:textId="77777777" w:rsidR="00274281" w:rsidRPr="00091DE4" w:rsidRDefault="00274281" w:rsidP="00277251">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(K.55).</w:t>
            </w:r>
          </w:p>
        </w:tc>
      </w:tr>
      <w:tr w:rsidR="00274281" w:rsidRPr="00E04138" w14:paraId="47615C1F" w14:textId="77777777" w:rsidTr="00277251">
        <w:trPr>
          <w:trHeight w:val="580"/>
        </w:trPr>
        <w:tc>
          <w:tcPr>
            <w:tcW w:w="1078" w:type="dxa"/>
            <w:tcBorders>
              <w:top w:val="single" w:sz="4" w:space="0" w:color="000000"/>
              <w:left w:val="single" w:sz="4" w:space="0" w:color="000000"/>
              <w:bottom w:val="single" w:sz="4" w:space="0" w:color="000000"/>
            </w:tcBorders>
          </w:tcPr>
          <w:p w14:paraId="4C2B91BF"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K.11</w:t>
            </w:r>
          </w:p>
        </w:tc>
        <w:tc>
          <w:tcPr>
            <w:tcW w:w="8266" w:type="dxa"/>
            <w:tcBorders>
              <w:top w:val="single" w:sz="4" w:space="0" w:color="000000"/>
              <w:left w:val="single" w:sz="4" w:space="0" w:color="000000"/>
              <w:bottom w:val="single" w:sz="4" w:space="0" w:color="000000"/>
              <w:right w:val="single" w:sz="4" w:space="0" w:color="000000"/>
            </w:tcBorders>
          </w:tcPr>
          <w:p w14:paraId="3E831FA2" w14:textId="77777777" w:rsidR="00274281" w:rsidRPr="00091DE4" w:rsidRDefault="00274281" w:rsidP="00277251">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(K.32).</w:t>
            </w:r>
          </w:p>
        </w:tc>
      </w:tr>
      <w:tr w:rsidR="00274281" w:rsidRPr="00E04138" w14:paraId="7ABDD193" w14:textId="77777777" w:rsidTr="00277251">
        <w:trPr>
          <w:trHeight w:val="548"/>
        </w:trPr>
        <w:tc>
          <w:tcPr>
            <w:tcW w:w="1078" w:type="dxa"/>
            <w:tcBorders>
              <w:top w:val="single" w:sz="4" w:space="0" w:color="000000"/>
              <w:left w:val="single" w:sz="4" w:space="0" w:color="000000"/>
              <w:bottom w:val="single" w:sz="4" w:space="0" w:color="000000"/>
            </w:tcBorders>
          </w:tcPr>
          <w:p w14:paraId="7D17FC08"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K.12</w:t>
            </w:r>
          </w:p>
        </w:tc>
        <w:tc>
          <w:tcPr>
            <w:tcW w:w="8266" w:type="dxa"/>
            <w:tcBorders>
              <w:top w:val="single" w:sz="4" w:space="0" w:color="000000"/>
              <w:left w:val="single" w:sz="4" w:space="0" w:color="000000"/>
              <w:bottom w:val="single" w:sz="4" w:space="0" w:color="000000"/>
              <w:right w:val="single" w:sz="4" w:space="0" w:color="000000"/>
            </w:tcBorders>
          </w:tcPr>
          <w:p w14:paraId="1C2CB8E4" w14:textId="77777777" w:rsidR="00274281" w:rsidRPr="00E04138" w:rsidRDefault="00274281" w:rsidP="00277251">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w:t>
            </w:r>
            <w:r>
              <w:rPr>
                <w:color w:val="000000" w:themeColor="text1"/>
              </w:rPr>
              <w:t>3</w:t>
            </w:r>
            <w:r w:rsidRPr="00091DE4">
              <w:rPr>
                <w:color w:val="000000" w:themeColor="text1"/>
              </w:rPr>
              <w:t>).</w:t>
            </w:r>
          </w:p>
        </w:tc>
      </w:tr>
      <w:tr w:rsidR="00274281" w:rsidRPr="00E04138" w14:paraId="338E9479" w14:textId="77777777" w:rsidTr="00277251">
        <w:trPr>
          <w:trHeight w:val="618"/>
        </w:trPr>
        <w:tc>
          <w:tcPr>
            <w:tcW w:w="1078" w:type="dxa"/>
            <w:tcBorders>
              <w:top w:val="single" w:sz="4" w:space="0" w:color="000000"/>
              <w:left w:val="single" w:sz="4" w:space="0" w:color="000000"/>
              <w:bottom w:val="single" w:sz="4" w:space="0" w:color="000000"/>
            </w:tcBorders>
          </w:tcPr>
          <w:p w14:paraId="5F1DF0EE"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 xml:space="preserve">K13 </w:t>
            </w:r>
          </w:p>
          <w:p w14:paraId="1AB0D678" w14:textId="77777777" w:rsidR="00274281" w:rsidRPr="00E04138" w:rsidRDefault="00274281" w:rsidP="00277251">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D2084AD" w14:textId="77777777" w:rsidR="00274281" w:rsidRPr="00E04138" w:rsidRDefault="00274281" w:rsidP="00277251">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41</w:t>
            </w:r>
            <w:r w:rsidRPr="00091DE4">
              <w:rPr>
                <w:color w:val="000000" w:themeColor="text1"/>
              </w:rPr>
              <w:t>).</w:t>
            </w:r>
          </w:p>
        </w:tc>
      </w:tr>
      <w:tr w:rsidR="00274281" w:rsidRPr="00E04138" w14:paraId="1E8D5A12" w14:textId="77777777" w:rsidTr="00277251">
        <w:trPr>
          <w:trHeight w:val="484"/>
        </w:trPr>
        <w:tc>
          <w:tcPr>
            <w:tcW w:w="1078" w:type="dxa"/>
            <w:tcBorders>
              <w:top w:val="single" w:sz="4" w:space="0" w:color="000000"/>
              <w:left w:val="single" w:sz="4" w:space="0" w:color="000000"/>
              <w:bottom w:val="single" w:sz="4" w:space="0" w:color="000000"/>
            </w:tcBorders>
          </w:tcPr>
          <w:p w14:paraId="7FE2C590" w14:textId="77777777" w:rsidR="00274281" w:rsidRDefault="00274281" w:rsidP="00277251">
            <w:pPr>
              <w:pStyle w:val="Neodsazen"/>
              <w:snapToGrid w:val="0"/>
              <w:ind w:right="25"/>
              <w:jc w:val="center"/>
              <w:rPr>
                <w:b/>
                <w:bCs/>
                <w:color w:val="000000" w:themeColor="text1"/>
                <w:szCs w:val="22"/>
              </w:rPr>
            </w:pPr>
            <w:r w:rsidRPr="00091DE4">
              <w:rPr>
                <w:b/>
                <w:bCs/>
                <w:color w:val="000000" w:themeColor="text1"/>
                <w:szCs w:val="22"/>
              </w:rPr>
              <w:t>K.14</w:t>
            </w:r>
          </w:p>
          <w:p w14:paraId="39C21CD3"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K.15</w:t>
            </w:r>
          </w:p>
        </w:tc>
        <w:tc>
          <w:tcPr>
            <w:tcW w:w="8266" w:type="dxa"/>
            <w:tcBorders>
              <w:top w:val="single" w:sz="4" w:space="0" w:color="000000"/>
              <w:left w:val="single" w:sz="4" w:space="0" w:color="000000"/>
              <w:bottom w:val="single" w:sz="4" w:space="0" w:color="000000"/>
              <w:right w:val="single" w:sz="4" w:space="0" w:color="000000"/>
            </w:tcBorders>
          </w:tcPr>
          <w:p w14:paraId="66D899B3" w14:textId="5E9FC9D5" w:rsidR="00274281" w:rsidRPr="00E04138" w:rsidRDefault="00274281" w:rsidP="00277251">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34</w:t>
            </w:r>
            <w:r w:rsidR="00801506">
              <w:rPr>
                <w:color w:val="000000" w:themeColor="text1"/>
              </w:rPr>
              <w:t xml:space="preserve"> </w:t>
            </w:r>
            <w:r>
              <w:rPr>
                <w:color w:val="000000" w:themeColor="text1"/>
              </w:rPr>
              <w:t>a,b</w:t>
            </w:r>
            <w:r w:rsidRPr="00091DE4">
              <w:rPr>
                <w:color w:val="000000" w:themeColor="text1"/>
              </w:rPr>
              <w:t>).</w:t>
            </w:r>
          </w:p>
        </w:tc>
      </w:tr>
      <w:tr w:rsidR="00274281" w:rsidRPr="00E04138" w14:paraId="3ED72320" w14:textId="77777777" w:rsidTr="00277251">
        <w:trPr>
          <w:trHeight w:val="558"/>
        </w:trPr>
        <w:tc>
          <w:tcPr>
            <w:tcW w:w="1078" w:type="dxa"/>
            <w:tcBorders>
              <w:top w:val="single" w:sz="4" w:space="0" w:color="000000"/>
              <w:left w:val="single" w:sz="4" w:space="0" w:color="000000"/>
              <w:bottom w:val="single" w:sz="4" w:space="0" w:color="000000"/>
            </w:tcBorders>
          </w:tcPr>
          <w:p w14:paraId="2FC5298D" w14:textId="77777777" w:rsidR="00274281" w:rsidRDefault="00274281" w:rsidP="00277251">
            <w:pPr>
              <w:pStyle w:val="Neodsazen"/>
              <w:snapToGrid w:val="0"/>
              <w:ind w:right="25"/>
              <w:jc w:val="center"/>
              <w:rPr>
                <w:b/>
                <w:bCs/>
                <w:color w:val="000000" w:themeColor="text1"/>
                <w:szCs w:val="22"/>
              </w:rPr>
            </w:pPr>
            <w:r w:rsidRPr="00091DE4">
              <w:rPr>
                <w:b/>
                <w:bCs/>
                <w:color w:val="000000" w:themeColor="text1"/>
                <w:szCs w:val="22"/>
              </w:rPr>
              <w:t>K.1</w:t>
            </w:r>
            <w:r>
              <w:rPr>
                <w:b/>
                <w:bCs/>
                <w:color w:val="000000" w:themeColor="text1"/>
                <w:szCs w:val="22"/>
              </w:rPr>
              <w:t>6</w:t>
            </w:r>
          </w:p>
          <w:p w14:paraId="39D7C4DD" w14:textId="77777777" w:rsidR="00274281" w:rsidRPr="00E04138" w:rsidRDefault="00274281" w:rsidP="00277251">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25A8266E" w14:textId="77777777" w:rsidR="00274281" w:rsidRPr="00E04138" w:rsidRDefault="00274281" w:rsidP="00277251">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35</w:t>
            </w:r>
            <w:r w:rsidRPr="00091DE4">
              <w:rPr>
                <w:color w:val="000000" w:themeColor="text1"/>
              </w:rPr>
              <w:t>).</w:t>
            </w:r>
          </w:p>
        </w:tc>
      </w:tr>
      <w:tr w:rsidR="00274281" w:rsidRPr="00E04138" w14:paraId="59D871BD" w14:textId="77777777" w:rsidTr="00277251">
        <w:trPr>
          <w:trHeight w:val="701"/>
        </w:trPr>
        <w:tc>
          <w:tcPr>
            <w:tcW w:w="1078" w:type="dxa"/>
            <w:tcBorders>
              <w:top w:val="single" w:sz="4" w:space="0" w:color="000000"/>
              <w:left w:val="single" w:sz="4" w:space="0" w:color="000000"/>
              <w:bottom w:val="single" w:sz="4" w:space="0" w:color="000000"/>
            </w:tcBorders>
          </w:tcPr>
          <w:p w14:paraId="5E6B624F"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 xml:space="preserve">K.17 </w:t>
            </w:r>
          </w:p>
          <w:p w14:paraId="58A748D0" w14:textId="77777777" w:rsidR="00274281" w:rsidRPr="00E04138" w:rsidRDefault="00274281" w:rsidP="00277251">
            <w:pPr>
              <w:pStyle w:val="Neodsazen"/>
              <w:snapToGrid w:val="0"/>
              <w:ind w:right="25"/>
              <w:jc w:val="center"/>
              <w:rPr>
                <w:b/>
                <w:bCs/>
                <w:i/>
                <w:iCs/>
                <w:color w:val="000000" w:themeColor="text1"/>
                <w:szCs w:val="22"/>
              </w:rPr>
            </w:pPr>
            <w:r w:rsidRPr="00091DE4">
              <w:rPr>
                <w:b/>
                <w:bCs/>
                <w:color w:val="000000" w:themeColor="text1"/>
                <w:szCs w:val="22"/>
              </w:rPr>
              <w:t>K.18</w:t>
            </w:r>
          </w:p>
        </w:tc>
        <w:tc>
          <w:tcPr>
            <w:tcW w:w="8266" w:type="dxa"/>
            <w:tcBorders>
              <w:top w:val="single" w:sz="4" w:space="0" w:color="000000"/>
              <w:left w:val="single" w:sz="4" w:space="0" w:color="000000"/>
              <w:bottom w:val="single" w:sz="4" w:space="0" w:color="000000"/>
              <w:right w:val="single" w:sz="4" w:space="0" w:color="000000"/>
            </w:tcBorders>
          </w:tcPr>
          <w:p w14:paraId="24A144C8" w14:textId="77777777" w:rsidR="00274281" w:rsidRPr="00E04138" w:rsidRDefault="00274281" w:rsidP="00277251">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7</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46,47</w:t>
            </w:r>
            <w:r w:rsidRPr="00091DE4">
              <w:rPr>
                <w:color w:val="000000" w:themeColor="text1"/>
              </w:rPr>
              <w:t>).</w:t>
            </w:r>
          </w:p>
        </w:tc>
      </w:tr>
      <w:tr w:rsidR="00274281" w:rsidRPr="00E04138" w14:paraId="604157A5" w14:textId="77777777" w:rsidTr="00277251">
        <w:trPr>
          <w:trHeight w:val="640"/>
        </w:trPr>
        <w:tc>
          <w:tcPr>
            <w:tcW w:w="1078" w:type="dxa"/>
            <w:tcBorders>
              <w:top w:val="single" w:sz="4" w:space="0" w:color="000000"/>
              <w:left w:val="single" w:sz="4" w:space="0" w:color="000000"/>
              <w:bottom w:val="single" w:sz="4" w:space="0" w:color="000000"/>
            </w:tcBorders>
          </w:tcPr>
          <w:p w14:paraId="5F904BA1" w14:textId="77777777" w:rsidR="00274281" w:rsidRPr="00614976" w:rsidRDefault="00274281" w:rsidP="00277251">
            <w:pPr>
              <w:pStyle w:val="Neodsazen"/>
              <w:snapToGrid w:val="0"/>
              <w:ind w:right="25"/>
              <w:jc w:val="center"/>
              <w:rPr>
                <w:b/>
                <w:bCs/>
                <w:color w:val="000000" w:themeColor="text1"/>
                <w:szCs w:val="22"/>
              </w:rPr>
            </w:pPr>
            <w:r w:rsidRPr="00614976">
              <w:rPr>
                <w:b/>
                <w:bCs/>
                <w:color w:val="000000" w:themeColor="text1"/>
                <w:szCs w:val="22"/>
              </w:rPr>
              <w:t>K.19</w:t>
            </w:r>
          </w:p>
          <w:p w14:paraId="3DB255E0" w14:textId="77777777" w:rsidR="00274281" w:rsidRPr="00614976" w:rsidRDefault="00274281" w:rsidP="00277251">
            <w:pPr>
              <w:pStyle w:val="Neodsazen"/>
              <w:snapToGrid w:val="0"/>
              <w:ind w:right="25"/>
              <w:jc w:val="center"/>
              <w:rPr>
                <w:b/>
                <w:bCs/>
                <w:color w:val="000000" w:themeColor="text1"/>
                <w:szCs w:val="22"/>
              </w:rPr>
            </w:pPr>
            <w:r w:rsidRPr="00614976">
              <w:rPr>
                <w:b/>
                <w:bCs/>
                <w:color w:val="000000" w:themeColor="text1"/>
                <w:szCs w:val="22"/>
              </w:rPr>
              <w:t>K.20</w:t>
            </w:r>
          </w:p>
          <w:p w14:paraId="7D954BE9" w14:textId="77777777" w:rsidR="00274281" w:rsidRPr="00E04138" w:rsidRDefault="00274281" w:rsidP="00277251">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638E2C2B" w14:textId="77777777" w:rsidR="00274281" w:rsidRPr="00E04138" w:rsidRDefault="00274281" w:rsidP="00277251">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42</w:t>
            </w:r>
            <w:r w:rsidRPr="00091DE4">
              <w:rPr>
                <w:color w:val="000000" w:themeColor="text1"/>
              </w:rPr>
              <w:t>).</w:t>
            </w:r>
          </w:p>
        </w:tc>
      </w:tr>
      <w:tr w:rsidR="00274281" w:rsidRPr="00E04138" w14:paraId="4AD5D7BD" w14:textId="77777777" w:rsidTr="00277251">
        <w:trPr>
          <w:trHeight w:val="640"/>
        </w:trPr>
        <w:tc>
          <w:tcPr>
            <w:tcW w:w="1078" w:type="dxa"/>
            <w:tcBorders>
              <w:top w:val="single" w:sz="4" w:space="0" w:color="000000"/>
              <w:left w:val="single" w:sz="4" w:space="0" w:color="000000"/>
              <w:bottom w:val="single" w:sz="4" w:space="0" w:color="000000"/>
            </w:tcBorders>
          </w:tcPr>
          <w:p w14:paraId="45CC2F9B" w14:textId="77777777" w:rsidR="00274281" w:rsidRDefault="00274281" w:rsidP="00277251">
            <w:pPr>
              <w:pStyle w:val="Neodsazen"/>
              <w:snapToGrid w:val="0"/>
              <w:ind w:right="25"/>
              <w:jc w:val="center"/>
              <w:rPr>
                <w:b/>
                <w:bCs/>
                <w:color w:val="000000" w:themeColor="text1"/>
                <w:szCs w:val="22"/>
              </w:rPr>
            </w:pPr>
            <w:r w:rsidRPr="00614976">
              <w:rPr>
                <w:b/>
                <w:bCs/>
                <w:color w:val="000000" w:themeColor="text1"/>
                <w:szCs w:val="22"/>
              </w:rPr>
              <w:t>K21</w:t>
            </w:r>
          </w:p>
          <w:p w14:paraId="454B1EE8" w14:textId="77777777" w:rsidR="00274281" w:rsidRPr="00614976" w:rsidRDefault="00274281" w:rsidP="00277251">
            <w:pPr>
              <w:pStyle w:val="Neodsazen"/>
              <w:snapToGrid w:val="0"/>
              <w:ind w:right="25"/>
              <w:jc w:val="center"/>
              <w:rPr>
                <w:b/>
                <w:bCs/>
                <w:color w:val="000000" w:themeColor="text1"/>
                <w:szCs w:val="22"/>
              </w:rPr>
            </w:pPr>
            <w:r w:rsidRPr="00614976">
              <w:rPr>
                <w:b/>
                <w:bCs/>
                <w:color w:val="000000" w:themeColor="text1"/>
                <w:szCs w:val="22"/>
              </w:rPr>
              <w:t>K2</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6DED7CB3" w14:textId="330EE678" w:rsidR="00274281" w:rsidRPr="00614976" w:rsidRDefault="00274281" w:rsidP="00277251">
            <w:pPr>
              <w:suppressAutoHyphens w:val="0"/>
              <w:autoSpaceDE w:val="0"/>
              <w:autoSpaceDN w:val="0"/>
              <w:adjustRightInd w:val="0"/>
              <w:ind w:firstLine="0"/>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nadregionálního</w:t>
            </w:r>
            <w:r w:rsidRPr="00614976">
              <w:rPr>
                <w:color w:val="000000" w:themeColor="text1"/>
              </w:rPr>
              <w:t xml:space="preserve"> USES – </w:t>
            </w:r>
            <w:r>
              <w:rPr>
                <w:color w:val="000000" w:themeColor="text1"/>
              </w:rPr>
              <w:t>nadregionální biokoridor</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37</w:t>
            </w:r>
            <w:r w:rsidR="00801506">
              <w:rPr>
                <w:color w:val="000000" w:themeColor="text1"/>
              </w:rPr>
              <w:t xml:space="preserve"> </w:t>
            </w:r>
            <w:r>
              <w:rPr>
                <w:color w:val="000000" w:themeColor="text1"/>
              </w:rPr>
              <w:t>a,b</w:t>
            </w:r>
            <w:r w:rsidRPr="00614976">
              <w:rPr>
                <w:color w:val="000000" w:themeColor="text1"/>
              </w:rPr>
              <w:t>).</w:t>
            </w:r>
          </w:p>
        </w:tc>
      </w:tr>
      <w:tr w:rsidR="00274281" w:rsidRPr="00E04138" w14:paraId="48D8C55E" w14:textId="77777777" w:rsidTr="00277251">
        <w:trPr>
          <w:trHeight w:val="701"/>
        </w:trPr>
        <w:tc>
          <w:tcPr>
            <w:tcW w:w="1078" w:type="dxa"/>
            <w:tcBorders>
              <w:top w:val="single" w:sz="4" w:space="0" w:color="000000"/>
              <w:left w:val="single" w:sz="4" w:space="0" w:color="000000"/>
              <w:bottom w:val="single" w:sz="4" w:space="0" w:color="000000"/>
            </w:tcBorders>
          </w:tcPr>
          <w:p w14:paraId="08C2391E" w14:textId="77777777" w:rsidR="00274281" w:rsidRPr="00614976" w:rsidRDefault="00274281" w:rsidP="00277251">
            <w:pPr>
              <w:pStyle w:val="Neodsazen"/>
              <w:snapToGrid w:val="0"/>
              <w:ind w:right="25"/>
              <w:jc w:val="center"/>
              <w:rPr>
                <w:b/>
                <w:bCs/>
                <w:color w:val="000000" w:themeColor="text1"/>
                <w:szCs w:val="22"/>
              </w:rPr>
            </w:pPr>
            <w:r w:rsidRPr="00614976">
              <w:rPr>
                <w:b/>
                <w:bCs/>
                <w:color w:val="000000" w:themeColor="text1"/>
                <w:szCs w:val="22"/>
              </w:rPr>
              <w:t>K.23</w:t>
            </w:r>
            <w:r>
              <w:rPr>
                <w:b/>
                <w:bCs/>
                <w:color w:val="000000" w:themeColor="text1"/>
                <w:szCs w:val="22"/>
              </w:rPr>
              <w:t>a,b</w:t>
            </w:r>
          </w:p>
        </w:tc>
        <w:tc>
          <w:tcPr>
            <w:tcW w:w="8266" w:type="dxa"/>
            <w:tcBorders>
              <w:top w:val="single" w:sz="4" w:space="0" w:color="000000"/>
              <w:left w:val="single" w:sz="4" w:space="0" w:color="000000"/>
              <w:bottom w:val="single" w:sz="4" w:space="0" w:color="000000"/>
              <w:right w:val="single" w:sz="4" w:space="0" w:color="000000"/>
            </w:tcBorders>
          </w:tcPr>
          <w:p w14:paraId="1E15E401" w14:textId="77777777" w:rsidR="00274281" w:rsidRPr="00E04138" w:rsidRDefault="00274281" w:rsidP="00277251">
            <w:pPr>
              <w:suppressAutoHyphens w:val="0"/>
              <w:autoSpaceDE w:val="0"/>
              <w:autoSpaceDN w:val="0"/>
              <w:adjustRightInd w:val="0"/>
              <w:ind w:firstLine="0"/>
              <w:rPr>
                <w:i/>
                <w:iCs/>
                <w:color w:val="000000" w:themeColor="text1"/>
                <w:szCs w:val="22"/>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regionálního</w:t>
            </w:r>
            <w:r w:rsidRPr="00614976">
              <w:rPr>
                <w:color w:val="000000" w:themeColor="text1"/>
              </w:rPr>
              <w:t xml:space="preserve"> USES –</w:t>
            </w:r>
            <w:r>
              <w:rPr>
                <w:color w:val="000000" w:themeColor="text1"/>
              </w:rPr>
              <w:t xml:space="preserve"> regionální biocentrum</w:t>
            </w:r>
            <w:r w:rsidRPr="00614976">
              <w:rPr>
                <w:color w:val="000000" w:themeColor="text1"/>
              </w:rPr>
              <w:t xml:space="preserve"> </w:t>
            </w:r>
            <w:r>
              <w:rPr>
                <w:color w:val="000000" w:themeColor="text1"/>
              </w:rPr>
              <w:t>RBC.JM48</w:t>
            </w:r>
            <w:r w:rsidRPr="00614976">
              <w:rPr>
                <w:color w:val="000000" w:themeColor="text1"/>
              </w:rPr>
              <w:t xml:space="preserve">. </w:t>
            </w:r>
            <w:r>
              <w:rPr>
                <w:b/>
                <w:bCs/>
                <w:color w:val="000000" w:themeColor="text1"/>
              </w:rPr>
              <w:t>Částečně p</w:t>
            </w:r>
            <w:r w:rsidRPr="00614976">
              <w:rPr>
                <w:b/>
                <w:bCs/>
                <w:color w:val="000000" w:themeColor="text1"/>
              </w:rPr>
              <w:t xml:space="preserve">řevzato ze schváleného územního plánu </w:t>
            </w:r>
            <w:r w:rsidRPr="00614976">
              <w:rPr>
                <w:color w:val="000000" w:themeColor="text1"/>
              </w:rPr>
              <w:t>(K.</w:t>
            </w:r>
            <w:r>
              <w:rPr>
                <w:color w:val="000000" w:themeColor="text1"/>
              </w:rPr>
              <w:t>28</w:t>
            </w:r>
            <w:r w:rsidRPr="00614976">
              <w:rPr>
                <w:color w:val="000000" w:themeColor="text1"/>
              </w:rPr>
              <w:t>)</w:t>
            </w:r>
            <w:r>
              <w:rPr>
                <w:color w:val="000000" w:themeColor="text1"/>
              </w:rPr>
              <w:t>, Nově doplněna část, která byla zrušena z důvodu vymezené VN HB – plocha K5 WX.</w:t>
            </w:r>
          </w:p>
        </w:tc>
      </w:tr>
      <w:tr w:rsidR="00274281" w:rsidRPr="00E04138" w14:paraId="36D3E617" w14:textId="77777777" w:rsidTr="00277251">
        <w:trPr>
          <w:trHeight w:val="701"/>
        </w:trPr>
        <w:tc>
          <w:tcPr>
            <w:tcW w:w="1078" w:type="dxa"/>
            <w:tcBorders>
              <w:top w:val="single" w:sz="4" w:space="0" w:color="000000"/>
              <w:left w:val="single" w:sz="4" w:space="0" w:color="000000"/>
              <w:bottom w:val="single" w:sz="4" w:space="0" w:color="000000"/>
            </w:tcBorders>
          </w:tcPr>
          <w:p w14:paraId="3F187A2B"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 xml:space="preserve">K.24 </w:t>
            </w:r>
          </w:p>
          <w:p w14:paraId="2913A75A" w14:textId="77777777" w:rsidR="00274281" w:rsidRPr="00E04138" w:rsidRDefault="00274281" w:rsidP="00277251">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7207F877" w14:textId="77777777" w:rsidR="00274281" w:rsidRPr="00E04138" w:rsidRDefault="00274281" w:rsidP="00277251">
            <w:pPr>
              <w:suppressAutoHyphens w:val="0"/>
              <w:autoSpaceDE w:val="0"/>
              <w:autoSpaceDN w:val="0"/>
              <w:adjustRightInd w:val="0"/>
              <w:ind w:firstLine="0"/>
              <w:rPr>
                <w:i/>
                <w:iCs/>
                <w:color w:val="000000" w:themeColor="text1"/>
                <w:szCs w:val="22"/>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w:t>
            </w:r>
            <w:r>
              <w:rPr>
                <w:color w:val="000000" w:themeColor="text1"/>
              </w:rPr>
              <w:t>cíp k.ú.</w:t>
            </w:r>
            <w:r w:rsidRPr="00614976">
              <w:rPr>
                <w:color w:val="000000" w:themeColor="text1"/>
              </w:rPr>
              <w:t xml:space="preserve"> pro vymezení </w:t>
            </w:r>
            <w:r>
              <w:rPr>
                <w:color w:val="000000" w:themeColor="text1"/>
              </w:rPr>
              <w:t>nadregionálního</w:t>
            </w:r>
            <w:r w:rsidRPr="00614976">
              <w:rPr>
                <w:color w:val="000000" w:themeColor="text1"/>
              </w:rPr>
              <w:t xml:space="preserve"> USES – </w:t>
            </w:r>
            <w:r>
              <w:rPr>
                <w:color w:val="000000" w:themeColor="text1"/>
              </w:rPr>
              <w:t>nadregionální biocentrum</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38</w:t>
            </w:r>
            <w:r w:rsidRPr="00614976">
              <w:rPr>
                <w:color w:val="000000" w:themeColor="text1"/>
              </w:rPr>
              <w:t>).</w:t>
            </w:r>
          </w:p>
        </w:tc>
      </w:tr>
      <w:tr w:rsidR="00274281" w:rsidRPr="00E04138" w14:paraId="6EFAAD6F" w14:textId="77777777" w:rsidTr="00277251">
        <w:trPr>
          <w:trHeight w:val="701"/>
        </w:trPr>
        <w:tc>
          <w:tcPr>
            <w:tcW w:w="1078" w:type="dxa"/>
            <w:tcBorders>
              <w:top w:val="single" w:sz="4" w:space="0" w:color="000000"/>
              <w:left w:val="single" w:sz="4" w:space="0" w:color="000000"/>
              <w:bottom w:val="single" w:sz="4" w:space="0" w:color="000000"/>
            </w:tcBorders>
          </w:tcPr>
          <w:p w14:paraId="7A2ED9BE"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K.2</w:t>
            </w:r>
            <w:r>
              <w:rPr>
                <w:b/>
                <w:bCs/>
                <w:color w:val="000000" w:themeColor="text1"/>
                <w:szCs w:val="22"/>
              </w:rPr>
              <w:t>5</w:t>
            </w:r>
            <w:r w:rsidRPr="0054155E">
              <w:rPr>
                <w:b/>
                <w:bCs/>
                <w:color w:val="000000" w:themeColor="text1"/>
                <w:szCs w:val="22"/>
              </w:rPr>
              <w:t xml:space="preserve"> </w:t>
            </w:r>
          </w:p>
          <w:p w14:paraId="7264429C" w14:textId="77777777" w:rsidR="00274281" w:rsidRPr="0054155E"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B5C4CCB" w14:textId="77777777" w:rsidR="00274281" w:rsidRPr="00614976" w:rsidRDefault="00274281" w:rsidP="00277251">
            <w:pPr>
              <w:suppressAutoHyphens w:val="0"/>
              <w:autoSpaceDE w:val="0"/>
              <w:autoSpaceDN w:val="0"/>
              <w:adjustRightInd w:val="0"/>
              <w:ind w:firstLine="0"/>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54155E">
              <w:rPr>
                <w:color w:val="000000" w:themeColor="text1"/>
              </w:rPr>
              <w:t>upravena trasa v souvislosti s návrhem VN HB</w:t>
            </w:r>
            <w:r w:rsidRPr="009C6BDC">
              <w:rPr>
                <w:b/>
                <w:bCs/>
                <w:color w:val="000000" w:themeColor="text1"/>
              </w:rPr>
              <w:t xml:space="preserve"> </w:t>
            </w:r>
            <w:r w:rsidRPr="00091DE4">
              <w:rPr>
                <w:color w:val="000000" w:themeColor="text1"/>
              </w:rPr>
              <w:t>(K.</w:t>
            </w:r>
            <w:r>
              <w:rPr>
                <w:color w:val="000000" w:themeColor="text1"/>
              </w:rPr>
              <w:t>43</w:t>
            </w:r>
            <w:r w:rsidRPr="00091DE4">
              <w:rPr>
                <w:color w:val="000000" w:themeColor="text1"/>
              </w:rPr>
              <w:t>).</w:t>
            </w:r>
          </w:p>
        </w:tc>
      </w:tr>
      <w:tr w:rsidR="00274281" w:rsidRPr="00E04138" w14:paraId="007E8626" w14:textId="77777777" w:rsidTr="00277251">
        <w:trPr>
          <w:trHeight w:val="701"/>
        </w:trPr>
        <w:tc>
          <w:tcPr>
            <w:tcW w:w="1078" w:type="dxa"/>
            <w:tcBorders>
              <w:top w:val="single" w:sz="4" w:space="0" w:color="000000"/>
              <w:left w:val="single" w:sz="4" w:space="0" w:color="000000"/>
              <w:bottom w:val="single" w:sz="4" w:space="0" w:color="000000"/>
            </w:tcBorders>
          </w:tcPr>
          <w:p w14:paraId="21DC632D"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K.26</w:t>
            </w:r>
          </w:p>
        </w:tc>
        <w:tc>
          <w:tcPr>
            <w:tcW w:w="8266" w:type="dxa"/>
            <w:tcBorders>
              <w:top w:val="single" w:sz="4" w:space="0" w:color="000000"/>
              <w:left w:val="single" w:sz="4" w:space="0" w:color="000000"/>
              <w:bottom w:val="single" w:sz="4" w:space="0" w:color="000000"/>
              <w:right w:val="single" w:sz="4" w:space="0" w:color="000000"/>
            </w:tcBorders>
          </w:tcPr>
          <w:p w14:paraId="1ED585E6" w14:textId="77777777" w:rsidR="00274281" w:rsidRPr="00E04138" w:rsidRDefault="00274281" w:rsidP="00277251">
            <w:pPr>
              <w:suppressAutoHyphens w:val="0"/>
              <w:autoSpaceDE w:val="0"/>
              <w:autoSpaceDN w:val="0"/>
              <w:adjustRightInd w:val="0"/>
              <w:ind w:firstLine="0"/>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5</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44</w:t>
            </w:r>
            <w:r w:rsidRPr="00091DE4">
              <w:rPr>
                <w:color w:val="000000" w:themeColor="text1"/>
              </w:rPr>
              <w:t>).</w:t>
            </w:r>
          </w:p>
        </w:tc>
      </w:tr>
      <w:tr w:rsidR="00274281" w:rsidRPr="00E04138" w14:paraId="01623EA3" w14:textId="77777777" w:rsidTr="00277251">
        <w:trPr>
          <w:trHeight w:val="701"/>
        </w:trPr>
        <w:tc>
          <w:tcPr>
            <w:tcW w:w="1078" w:type="dxa"/>
            <w:tcBorders>
              <w:top w:val="single" w:sz="4" w:space="0" w:color="000000"/>
              <w:left w:val="single" w:sz="4" w:space="0" w:color="000000"/>
              <w:bottom w:val="single" w:sz="4" w:space="0" w:color="000000"/>
            </w:tcBorders>
          </w:tcPr>
          <w:p w14:paraId="10ED1F1F"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K.27</w:t>
            </w:r>
          </w:p>
        </w:tc>
        <w:tc>
          <w:tcPr>
            <w:tcW w:w="8266" w:type="dxa"/>
            <w:tcBorders>
              <w:top w:val="single" w:sz="4" w:space="0" w:color="000000"/>
              <w:left w:val="single" w:sz="4" w:space="0" w:color="000000"/>
              <w:bottom w:val="single" w:sz="4" w:space="0" w:color="000000"/>
              <w:right w:val="single" w:sz="4" w:space="0" w:color="000000"/>
            </w:tcBorders>
          </w:tcPr>
          <w:p w14:paraId="73CFAE65" w14:textId="77777777" w:rsidR="00274281" w:rsidRPr="00E04138" w:rsidRDefault="00274281" w:rsidP="00277251">
            <w:pPr>
              <w:suppressAutoHyphens w:val="0"/>
              <w:autoSpaceDE w:val="0"/>
              <w:autoSpaceDN w:val="0"/>
              <w:adjustRightInd w:val="0"/>
              <w:ind w:firstLine="0"/>
              <w:jc w:val="left"/>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31</w:t>
            </w:r>
            <w:r w:rsidRPr="00091DE4">
              <w:rPr>
                <w:color w:val="000000" w:themeColor="text1"/>
              </w:rPr>
              <w:t>).</w:t>
            </w:r>
          </w:p>
        </w:tc>
      </w:tr>
      <w:tr w:rsidR="00274281" w:rsidRPr="00E04138" w14:paraId="0DF7DA51" w14:textId="77777777" w:rsidTr="00277251">
        <w:trPr>
          <w:trHeight w:val="701"/>
        </w:trPr>
        <w:tc>
          <w:tcPr>
            <w:tcW w:w="1078" w:type="dxa"/>
            <w:tcBorders>
              <w:top w:val="single" w:sz="4" w:space="0" w:color="000000"/>
              <w:left w:val="single" w:sz="4" w:space="0" w:color="000000"/>
              <w:bottom w:val="single" w:sz="4" w:space="0" w:color="000000"/>
            </w:tcBorders>
          </w:tcPr>
          <w:p w14:paraId="3109984E"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 xml:space="preserve">K.28 </w:t>
            </w:r>
          </w:p>
          <w:p w14:paraId="5824BECE" w14:textId="77777777" w:rsidR="00274281" w:rsidRPr="00E04138" w:rsidRDefault="00274281" w:rsidP="00277251">
            <w:pPr>
              <w:pStyle w:val="Neodsazen"/>
              <w:snapToGrid w:val="0"/>
              <w:ind w:right="25"/>
              <w:jc w:val="center"/>
              <w:rPr>
                <w:b/>
                <w:bCs/>
                <w:i/>
                <w:iCs/>
                <w:color w:val="000000" w:themeColor="text1"/>
                <w:szCs w:val="22"/>
              </w:rPr>
            </w:pPr>
            <w:r w:rsidRPr="0054155E">
              <w:rPr>
                <w:b/>
                <w:bCs/>
                <w:color w:val="000000" w:themeColor="text1"/>
                <w:szCs w:val="22"/>
              </w:rPr>
              <w:t>K.29</w:t>
            </w:r>
          </w:p>
        </w:tc>
        <w:tc>
          <w:tcPr>
            <w:tcW w:w="8266" w:type="dxa"/>
            <w:tcBorders>
              <w:top w:val="single" w:sz="4" w:space="0" w:color="000000"/>
              <w:left w:val="single" w:sz="4" w:space="0" w:color="000000"/>
              <w:bottom w:val="single" w:sz="4" w:space="0" w:color="000000"/>
              <w:right w:val="single" w:sz="4" w:space="0" w:color="000000"/>
            </w:tcBorders>
          </w:tcPr>
          <w:p w14:paraId="14B8BB58" w14:textId="77777777" w:rsidR="00274281" w:rsidRPr="00E04138" w:rsidRDefault="00274281" w:rsidP="00277251">
            <w:pPr>
              <w:suppressAutoHyphens w:val="0"/>
              <w:autoSpaceDE w:val="0"/>
              <w:autoSpaceDN w:val="0"/>
              <w:adjustRightInd w:val="0"/>
              <w:ind w:firstLine="0"/>
              <w:jc w:val="left"/>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45</w:t>
            </w:r>
            <w:r w:rsidRPr="00091DE4">
              <w:rPr>
                <w:color w:val="000000" w:themeColor="text1"/>
              </w:rPr>
              <w:t>).</w:t>
            </w:r>
          </w:p>
        </w:tc>
      </w:tr>
      <w:tr w:rsidR="00274281" w:rsidRPr="00E04138" w14:paraId="5EB04D44" w14:textId="77777777" w:rsidTr="00277251">
        <w:trPr>
          <w:trHeight w:val="602"/>
        </w:trPr>
        <w:tc>
          <w:tcPr>
            <w:tcW w:w="1078" w:type="dxa"/>
            <w:tcBorders>
              <w:top w:val="single" w:sz="4" w:space="0" w:color="000000"/>
              <w:left w:val="single" w:sz="4" w:space="0" w:color="000000"/>
              <w:bottom w:val="single" w:sz="4" w:space="0" w:color="000000"/>
            </w:tcBorders>
          </w:tcPr>
          <w:p w14:paraId="787F0381"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K.30</w:t>
            </w:r>
          </w:p>
        </w:tc>
        <w:tc>
          <w:tcPr>
            <w:tcW w:w="8266" w:type="dxa"/>
            <w:tcBorders>
              <w:top w:val="single" w:sz="4" w:space="0" w:color="000000"/>
              <w:left w:val="single" w:sz="4" w:space="0" w:color="000000"/>
              <w:bottom w:val="single" w:sz="4" w:space="0" w:color="000000"/>
              <w:right w:val="single" w:sz="4" w:space="0" w:color="000000"/>
            </w:tcBorders>
          </w:tcPr>
          <w:p w14:paraId="3BB660E7" w14:textId="77777777" w:rsidR="00274281" w:rsidRPr="0054155E" w:rsidRDefault="00274281" w:rsidP="00277251">
            <w:pPr>
              <w:suppressAutoHyphens w:val="0"/>
              <w:autoSpaceDE w:val="0"/>
              <w:autoSpaceDN w:val="0"/>
              <w:adjustRightInd w:val="0"/>
              <w:ind w:firstLine="0"/>
              <w:jc w:val="left"/>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severozápadně</w:t>
            </w:r>
            <w:r w:rsidRPr="00091DE4">
              <w:rPr>
                <w:color w:val="000000" w:themeColor="text1"/>
              </w:rPr>
              <w:t xml:space="preserve"> od obce pro vymezení </w:t>
            </w:r>
            <w:r>
              <w:rPr>
                <w:color w:val="000000" w:themeColor="text1"/>
              </w:rPr>
              <w:t>liniové zeleně – interakční prvek IP.3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51</w:t>
            </w:r>
            <w:r w:rsidRPr="00091DE4">
              <w:rPr>
                <w:color w:val="000000" w:themeColor="text1"/>
              </w:rPr>
              <w:t>).</w:t>
            </w:r>
          </w:p>
        </w:tc>
      </w:tr>
      <w:tr w:rsidR="00274281" w:rsidRPr="00E04138" w14:paraId="1358A601" w14:textId="77777777" w:rsidTr="00277251">
        <w:trPr>
          <w:trHeight w:val="602"/>
        </w:trPr>
        <w:tc>
          <w:tcPr>
            <w:tcW w:w="1078" w:type="dxa"/>
            <w:tcBorders>
              <w:top w:val="single" w:sz="4" w:space="0" w:color="000000"/>
              <w:left w:val="single" w:sz="4" w:space="0" w:color="000000"/>
              <w:bottom w:val="single" w:sz="4" w:space="0" w:color="000000"/>
            </w:tcBorders>
          </w:tcPr>
          <w:p w14:paraId="2C911141" w14:textId="77777777" w:rsidR="00274281" w:rsidRPr="008066A7" w:rsidRDefault="00274281" w:rsidP="00277251">
            <w:pPr>
              <w:pStyle w:val="Neodsazen"/>
              <w:snapToGrid w:val="0"/>
              <w:ind w:right="25"/>
              <w:jc w:val="center"/>
              <w:rPr>
                <w:b/>
                <w:bCs/>
                <w:color w:val="000000" w:themeColor="text1"/>
                <w:szCs w:val="22"/>
              </w:rPr>
            </w:pPr>
            <w:r w:rsidRPr="008066A7">
              <w:rPr>
                <w:b/>
                <w:bCs/>
                <w:color w:val="000000" w:themeColor="text1"/>
                <w:szCs w:val="22"/>
              </w:rPr>
              <w:t>K.31</w:t>
            </w:r>
          </w:p>
        </w:tc>
        <w:tc>
          <w:tcPr>
            <w:tcW w:w="8266" w:type="dxa"/>
            <w:tcBorders>
              <w:top w:val="single" w:sz="4" w:space="0" w:color="000000"/>
              <w:left w:val="single" w:sz="4" w:space="0" w:color="000000"/>
              <w:bottom w:val="single" w:sz="4" w:space="0" w:color="000000"/>
              <w:right w:val="single" w:sz="4" w:space="0" w:color="000000"/>
            </w:tcBorders>
          </w:tcPr>
          <w:p w14:paraId="544FC580"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západně</w:t>
            </w:r>
            <w:r w:rsidRPr="00091DE4">
              <w:rPr>
                <w:color w:val="000000" w:themeColor="text1"/>
              </w:rPr>
              <w:t xml:space="preserve"> od obce pro vymezení </w:t>
            </w:r>
            <w:r>
              <w:rPr>
                <w:color w:val="000000" w:themeColor="text1"/>
              </w:rPr>
              <w:t>liniové zeleně – interakční prvek IP.4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52</w:t>
            </w:r>
            <w:r w:rsidRPr="00091DE4">
              <w:rPr>
                <w:color w:val="000000" w:themeColor="text1"/>
              </w:rPr>
              <w:t>).</w:t>
            </w:r>
          </w:p>
        </w:tc>
      </w:tr>
      <w:tr w:rsidR="00274281" w:rsidRPr="00E04138" w14:paraId="12CA2492" w14:textId="77777777" w:rsidTr="00277251">
        <w:trPr>
          <w:trHeight w:val="602"/>
        </w:trPr>
        <w:tc>
          <w:tcPr>
            <w:tcW w:w="1078" w:type="dxa"/>
            <w:tcBorders>
              <w:top w:val="single" w:sz="4" w:space="0" w:color="000000"/>
              <w:left w:val="single" w:sz="4" w:space="0" w:color="000000"/>
              <w:bottom w:val="single" w:sz="4" w:space="0" w:color="000000"/>
            </w:tcBorders>
          </w:tcPr>
          <w:p w14:paraId="4AE53A6C"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56FF14B4"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48</w:t>
            </w:r>
            <w:r w:rsidRPr="00091DE4">
              <w:rPr>
                <w:color w:val="000000" w:themeColor="text1"/>
              </w:rPr>
              <w:t>).</w:t>
            </w:r>
          </w:p>
        </w:tc>
      </w:tr>
      <w:tr w:rsidR="00274281" w:rsidRPr="00E04138" w14:paraId="4AF68BEB" w14:textId="77777777" w:rsidTr="00277251">
        <w:trPr>
          <w:trHeight w:val="602"/>
        </w:trPr>
        <w:tc>
          <w:tcPr>
            <w:tcW w:w="1078" w:type="dxa"/>
            <w:tcBorders>
              <w:top w:val="single" w:sz="4" w:space="0" w:color="000000"/>
              <w:left w:val="single" w:sz="4" w:space="0" w:color="000000"/>
              <w:bottom w:val="single" w:sz="4" w:space="0" w:color="000000"/>
            </w:tcBorders>
          </w:tcPr>
          <w:p w14:paraId="6FE9AD15"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3</w:t>
            </w:r>
          </w:p>
        </w:tc>
        <w:tc>
          <w:tcPr>
            <w:tcW w:w="8266" w:type="dxa"/>
            <w:tcBorders>
              <w:top w:val="single" w:sz="4" w:space="0" w:color="000000"/>
              <w:left w:val="single" w:sz="4" w:space="0" w:color="000000"/>
              <w:bottom w:val="single" w:sz="4" w:space="0" w:color="000000"/>
              <w:right w:val="single" w:sz="4" w:space="0" w:color="000000"/>
            </w:tcBorders>
          </w:tcPr>
          <w:p w14:paraId="72A1F9BC"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50</w:t>
            </w:r>
            <w:r w:rsidRPr="00091DE4">
              <w:rPr>
                <w:color w:val="000000" w:themeColor="text1"/>
              </w:rPr>
              <w:t>).</w:t>
            </w:r>
          </w:p>
        </w:tc>
      </w:tr>
      <w:tr w:rsidR="00274281" w:rsidRPr="00E04138" w14:paraId="0D086DE0" w14:textId="77777777" w:rsidTr="00277251">
        <w:trPr>
          <w:trHeight w:val="602"/>
        </w:trPr>
        <w:tc>
          <w:tcPr>
            <w:tcW w:w="1078" w:type="dxa"/>
            <w:tcBorders>
              <w:top w:val="single" w:sz="4" w:space="0" w:color="000000"/>
              <w:left w:val="single" w:sz="4" w:space="0" w:color="000000"/>
              <w:bottom w:val="single" w:sz="4" w:space="0" w:color="000000"/>
            </w:tcBorders>
          </w:tcPr>
          <w:p w14:paraId="6F62A27D" w14:textId="77777777" w:rsidR="00274281" w:rsidRDefault="00274281" w:rsidP="00277251">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4</w:t>
            </w:r>
          </w:p>
          <w:p w14:paraId="360099BC"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5</w:t>
            </w:r>
          </w:p>
        </w:tc>
        <w:tc>
          <w:tcPr>
            <w:tcW w:w="8266" w:type="dxa"/>
            <w:tcBorders>
              <w:top w:val="single" w:sz="4" w:space="0" w:color="000000"/>
              <w:left w:val="single" w:sz="4" w:space="0" w:color="000000"/>
              <w:bottom w:val="single" w:sz="4" w:space="0" w:color="000000"/>
              <w:right w:val="single" w:sz="4" w:space="0" w:color="000000"/>
            </w:tcBorders>
          </w:tcPr>
          <w:p w14:paraId="501692BE" w14:textId="0AFD0B24"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 interakční prvek IP.5a,b</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53</w:t>
            </w:r>
            <w:r w:rsidR="00801506">
              <w:rPr>
                <w:color w:val="000000" w:themeColor="text1"/>
              </w:rPr>
              <w:t xml:space="preserve"> </w:t>
            </w:r>
            <w:r>
              <w:rPr>
                <w:color w:val="000000" w:themeColor="text1"/>
              </w:rPr>
              <w:t>a,b</w:t>
            </w:r>
            <w:r w:rsidRPr="00091DE4">
              <w:rPr>
                <w:color w:val="000000" w:themeColor="text1"/>
              </w:rPr>
              <w:t>).</w:t>
            </w:r>
          </w:p>
        </w:tc>
      </w:tr>
      <w:tr w:rsidR="00274281" w:rsidRPr="00E04138" w14:paraId="72B5D1F1" w14:textId="77777777" w:rsidTr="00277251">
        <w:trPr>
          <w:trHeight w:val="602"/>
        </w:trPr>
        <w:tc>
          <w:tcPr>
            <w:tcW w:w="1078" w:type="dxa"/>
            <w:tcBorders>
              <w:top w:val="single" w:sz="4" w:space="0" w:color="000000"/>
              <w:left w:val="single" w:sz="4" w:space="0" w:color="000000"/>
              <w:bottom w:val="single" w:sz="4" w:space="0" w:color="000000"/>
            </w:tcBorders>
          </w:tcPr>
          <w:p w14:paraId="176BDE9A"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6</w:t>
            </w:r>
          </w:p>
        </w:tc>
        <w:tc>
          <w:tcPr>
            <w:tcW w:w="8266" w:type="dxa"/>
            <w:tcBorders>
              <w:top w:val="single" w:sz="4" w:space="0" w:color="000000"/>
              <w:left w:val="single" w:sz="4" w:space="0" w:color="000000"/>
              <w:bottom w:val="single" w:sz="4" w:space="0" w:color="000000"/>
              <w:right w:val="single" w:sz="4" w:space="0" w:color="000000"/>
            </w:tcBorders>
          </w:tcPr>
          <w:p w14:paraId="20478493"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dvěma biokoridory nad VN HB</w:t>
            </w:r>
            <w:r w:rsidRPr="00091DE4">
              <w:rPr>
                <w:color w:val="000000" w:themeColor="text1"/>
              </w:rPr>
              <w:t>.</w:t>
            </w:r>
            <w:r>
              <w:rPr>
                <w:color w:val="000000" w:themeColor="text1"/>
              </w:rPr>
              <w:t xml:space="preserve"> </w:t>
            </w:r>
          </w:p>
        </w:tc>
      </w:tr>
      <w:tr w:rsidR="00274281" w:rsidRPr="00E04138" w14:paraId="3B54CCA2" w14:textId="77777777" w:rsidTr="00277251">
        <w:trPr>
          <w:trHeight w:val="602"/>
        </w:trPr>
        <w:tc>
          <w:tcPr>
            <w:tcW w:w="1078" w:type="dxa"/>
            <w:tcBorders>
              <w:top w:val="single" w:sz="4" w:space="0" w:color="000000"/>
              <w:left w:val="single" w:sz="4" w:space="0" w:color="000000"/>
              <w:bottom w:val="single" w:sz="4" w:space="0" w:color="000000"/>
            </w:tcBorders>
          </w:tcPr>
          <w:p w14:paraId="444402E3"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lastRenderedPageBreak/>
              <w:t>K.3</w:t>
            </w:r>
            <w:r>
              <w:rPr>
                <w:b/>
                <w:bCs/>
                <w:color w:val="000000" w:themeColor="text1"/>
                <w:szCs w:val="22"/>
              </w:rPr>
              <w:t>7</w:t>
            </w:r>
          </w:p>
        </w:tc>
        <w:tc>
          <w:tcPr>
            <w:tcW w:w="8266" w:type="dxa"/>
            <w:tcBorders>
              <w:top w:val="single" w:sz="4" w:space="0" w:color="000000"/>
              <w:left w:val="single" w:sz="4" w:space="0" w:color="000000"/>
              <w:bottom w:val="single" w:sz="4" w:space="0" w:color="000000"/>
              <w:right w:val="single" w:sz="4" w:space="0" w:color="000000"/>
            </w:tcBorders>
          </w:tcPr>
          <w:p w14:paraId="002F8D85"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274281" w:rsidRPr="00E04138" w14:paraId="35E5CA6A" w14:textId="77777777" w:rsidTr="00277251">
        <w:trPr>
          <w:trHeight w:val="602"/>
        </w:trPr>
        <w:tc>
          <w:tcPr>
            <w:tcW w:w="1078" w:type="dxa"/>
            <w:tcBorders>
              <w:top w:val="single" w:sz="4" w:space="0" w:color="000000"/>
              <w:left w:val="single" w:sz="4" w:space="0" w:color="000000"/>
              <w:bottom w:val="single" w:sz="4" w:space="0" w:color="000000"/>
            </w:tcBorders>
          </w:tcPr>
          <w:p w14:paraId="3F3B27DD"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8</w:t>
            </w:r>
          </w:p>
        </w:tc>
        <w:tc>
          <w:tcPr>
            <w:tcW w:w="8266" w:type="dxa"/>
            <w:tcBorders>
              <w:top w:val="single" w:sz="4" w:space="0" w:color="000000"/>
              <w:left w:val="single" w:sz="4" w:space="0" w:color="000000"/>
              <w:bottom w:val="single" w:sz="4" w:space="0" w:color="000000"/>
              <w:right w:val="single" w:sz="4" w:space="0" w:color="000000"/>
            </w:tcBorders>
          </w:tcPr>
          <w:p w14:paraId="5B75164F"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274281" w:rsidRPr="00E04138" w14:paraId="72A7FFB9" w14:textId="77777777" w:rsidTr="00277251">
        <w:trPr>
          <w:trHeight w:val="602"/>
        </w:trPr>
        <w:tc>
          <w:tcPr>
            <w:tcW w:w="1078" w:type="dxa"/>
            <w:tcBorders>
              <w:top w:val="single" w:sz="4" w:space="0" w:color="000000"/>
              <w:left w:val="single" w:sz="4" w:space="0" w:color="000000"/>
              <w:bottom w:val="single" w:sz="4" w:space="0" w:color="000000"/>
            </w:tcBorders>
          </w:tcPr>
          <w:p w14:paraId="4B9305B2"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9</w:t>
            </w:r>
          </w:p>
        </w:tc>
        <w:tc>
          <w:tcPr>
            <w:tcW w:w="8266" w:type="dxa"/>
            <w:tcBorders>
              <w:top w:val="single" w:sz="4" w:space="0" w:color="000000"/>
              <w:left w:val="single" w:sz="4" w:space="0" w:color="000000"/>
              <w:bottom w:val="single" w:sz="4" w:space="0" w:color="000000"/>
              <w:right w:val="single" w:sz="4" w:space="0" w:color="000000"/>
            </w:tcBorders>
          </w:tcPr>
          <w:p w14:paraId="624E588D"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AP</w:t>
            </w:r>
            <w:r w:rsidRPr="00091DE4">
              <w:rPr>
                <w:color w:val="000000" w:themeColor="text1"/>
              </w:rPr>
              <w:t xml:space="preserve"> </w:t>
            </w:r>
            <w:r>
              <w:rPr>
                <w:color w:val="000000" w:themeColor="text1"/>
              </w:rPr>
              <w:t>orná půda</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orné půdy</w:t>
            </w:r>
            <w:r w:rsidRPr="00091DE4">
              <w:rPr>
                <w:color w:val="000000" w:themeColor="text1"/>
              </w:rPr>
              <w:t>.</w:t>
            </w:r>
            <w:r>
              <w:rPr>
                <w:b/>
                <w:bCs/>
                <w:color w:val="000000" w:themeColor="text1"/>
              </w:rPr>
              <w:t xml:space="preserve"> 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27</w:t>
            </w:r>
            <w:r w:rsidRPr="00091DE4">
              <w:rPr>
                <w:color w:val="000000" w:themeColor="text1"/>
              </w:rPr>
              <w:t>).</w:t>
            </w:r>
          </w:p>
        </w:tc>
      </w:tr>
    </w:tbl>
    <w:p w14:paraId="2586D0A6" w14:textId="77777777" w:rsidR="002E4D16" w:rsidRPr="00E04138" w:rsidRDefault="002E4D16" w:rsidP="00903700">
      <w:pPr>
        <w:pStyle w:val="Neodsazen"/>
        <w:ind w:right="25"/>
        <w:rPr>
          <w:i/>
          <w:iCs/>
          <w:color w:val="000000" w:themeColor="text1"/>
        </w:rPr>
      </w:pPr>
    </w:p>
    <w:p w14:paraId="47B751C5" w14:textId="23FACF1E" w:rsidR="00BC4F1E" w:rsidRPr="00274281" w:rsidRDefault="00903700" w:rsidP="00BC4F1E">
      <w:pPr>
        <w:pStyle w:val="Odrkov"/>
        <w:spacing w:before="0"/>
        <w:ind w:right="25" w:firstLine="0"/>
        <w:rPr>
          <w:color w:val="000000" w:themeColor="text1"/>
          <w:szCs w:val="22"/>
        </w:rPr>
      </w:pPr>
      <w:r w:rsidRPr="00274281">
        <w:rPr>
          <w:color w:val="000000" w:themeColor="text1"/>
          <w:szCs w:val="22"/>
        </w:rPr>
        <w:t xml:space="preserve">Plochy změn v krajině jsou zakresleny ve výkrese: </w:t>
      </w:r>
      <w:r w:rsidR="00BC4F1E" w:rsidRPr="00274281">
        <w:rPr>
          <w:color w:val="000000" w:themeColor="text1"/>
          <w:szCs w:val="22"/>
        </w:rPr>
        <w:t>I.2 Hlavní výkres.</w:t>
      </w:r>
    </w:p>
    <w:p w14:paraId="66C88D8E" w14:textId="5EC8C2AA" w:rsidR="00903700" w:rsidRPr="00E04138" w:rsidRDefault="00903700" w:rsidP="00903700">
      <w:pPr>
        <w:pStyle w:val="Odrkov"/>
        <w:spacing w:before="0"/>
        <w:ind w:right="25" w:firstLine="0"/>
        <w:rPr>
          <w:i/>
          <w:iCs/>
          <w:color w:val="000000" w:themeColor="text1"/>
          <w:szCs w:val="22"/>
        </w:rPr>
      </w:pPr>
    </w:p>
    <w:p w14:paraId="36EB64C4" w14:textId="77777777" w:rsidR="000B644D" w:rsidRPr="00274281" w:rsidRDefault="000B644D" w:rsidP="001D2770">
      <w:pPr>
        <w:pStyle w:val="Nadpis3"/>
      </w:pPr>
      <w:bookmarkStart w:id="70" w:name="_Toc229742275"/>
      <w:r w:rsidRPr="00274281">
        <w:t>Ú</w:t>
      </w:r>
      <w:r w:rsidR="00123948" w:rsidRPr="00274281">
        <w:t>zemní systém ekologické stability</w:t>
      </w:r>
      <w:bookmarkEnd w:id="67"/>
      <w:bookmarkEnd w:id="68"/>
      <w:bookmarkEnd w:id="69"/>
      <w:bookmarkEnd w:id="70"/>
    </w:p>
    <w:p w14:paraId="7F85876B" w14:textId="27FE8CAB" w:rsidR="00A83E6A" w:rsidRPr="00274281" w:rsidRDefault="00F03978" w:rsidP="00A83E6A">
      <w:pPr>
        <w:ind w:right="67" w:firstLine="0"/>
        <w:rPr>
          <w:color w:val="000000" w:themeColor="text1"/>
          <w:szCs w:val="22"/>
        </w:rPr>
      </w:pPr>
      <w:r w:rsidRPr="00274281">
        <w:rPr>
          <w:color w:val="000000" w:themeColor="text1"/>
          <w:szCs w:val="22"/>
        </w:rPr>
        <w:t xml:space="preserve">Jako závazné prvky soustavy </w:t>
      </w:r>
      <w:r w:rsidR="00A83E6A" w:rsidRPr="00274281">
        <w:rPr>
          <w:color w:val="000000" w:themeColor="text1"/>
          <w:szCs w:val="22"/>
        </w:rPr>
        <w:t xml:space="preserve">územního systému ekologické stability (dále jen „ÚSES“) byly na území </w:t>
      </w:r>
      <w:r w:rsidR="000F0A4C" w:rsidRPr="00274281">
        <w:rPr>
          <w:color w:val="000000" w:themeColor="text1"/>
          <w:szCs w:val="22"/>
        </w:rPr>
        <w:t>obc</w:t>
      </w:r>
      <w:r w:rsidR="002930A4" w:rsidRPr="00274281">
        <w:rPr>
          <w:color w:val="000000" w:themeColor="text1"/>
          <w:szCs w:val="22"/>
        </w:rPr>
        <w:t xml:space="preserve">e </w:t>
      </w:r>
      <w:r w:rsidR="00E04138" w:rsidRPr="00274281">
        <w:rPr>
          <w:color w:val="000000" w:themeColor="text1"/>
          <w:szCs w:val="22"/>
        </w:rPr>
        <w:t xml:space="preserve">Horní Bojanovice </w:t>
      </w:r>
      <w:r w:rsidR="00A83E6A" w:rsidRPr="00274281">
        <w:rPr>
          <w:color w:val="000000" w:themeColor="text1"/>
          <w:szCs w:val="22"/>
        </w:rPr>
        <w:t xml:space="preserve">vymezeny prvky </w:t>
      </w:r>
      <w:r w:rsidR="00903700" w:rsidRPr="00274281">
        <w:rPr>
          <w:color w:val="000000" w:themeColor="text1"/>
          <w:szCs w:val="22"/>
        </w:rPr>
        <w:t>regionální</w:t>
      </w:r>
      <w:r w:rsidR="00A83E6A" w:rsidRPr="00274281">
        <w:rPr>
          <w:color w:val="000000" w:themeColor="text1"/>
          <w:szCs w:val="22"/>
        </w:rPr>
        <w:t xml:space="preserve"> a lokální</w:t>
      </w:r>
      <w:r w:rsidR="00903700" w:rsidRPr="00274281">
        <w:rPr>
          <w:color w:val="000000" w:themeColor="text1"/>
          <w:szCs w:val="22"/>
        </w:rPr>
        <w:t xml:space="preserve"> (místní)</w:t>
      </w:r>
      <w:r w:rsidR="00A83E6A" w:rsidRPr="00274281">
        <w:rPr>
          <w:color w:val="000000" w:themeColor="text1"/>
          <w:szCs w:val="22"/>
        </w:rPr>
        <w:t>.</w:t>
      </w:r>
    </w:p>
    <w:p w14:paraId="40A91A5E" w14:textId="77777777" w:rsidR="00A83E6A" w:rsidRPr="00E04138" w:rsidRDefault="00A83E6A" w:rsidP="00A83E6A">
      <w:pPr>
        <w:rPr>
          <w:b/>
          <w:i/>
          <w:iCs/>
          <w:color w:val="000000" w:themeColor="text1"/>
        </w:rPr>
      </w:pPr>
    </w:p>
    <w:p w14:paraId="2501EA53" w14:textId="77777777" w:rsidR="00BC4F1E" w:rsidRPr="00274281" w:rsidRDefault="00BC4F1E" w:rsidP="00BC4F1E">
      <w:pPr>
        <w:ind w:firstLine="0"/>
        <w:rPr>
          <w:b/>
          <w:color w:val="000000" w:themeColor="text1"/>
        </w:rPr>
      </w:pPr>
      <w:r w:rsidRPr="00274281">
        <w:rPr>
          <w:b/>
          <w:color w:val="000000" w:themeColor="text1"/>
        </w:rPr>
        <w:t>Nadregionální ÚSES</w:t>
      </w:r>
    </w:p>
    <w:p w14:paraId="558739EF" w14:textId="6AE32B3C" w:rsidR="00BC4F1E" w:rsidRPr="00274281" w:rsidRDefault="00BC4F1E" w:rsidP="00BC4F1E">
      <w:pPr>
        <w:ind w:firstLine="0"/>
        <w:rPr>
          <w:rFonts w:cs="Calibri"/>
          <w:color w:val="000000" w:themeColor="text1"/>
          <w:szCs w:val="22"/>
        </w:rPr>
      </w:pPr>
      <w:r w:rsidRPr="00274281">
        <w:rPr>
          <w:rFonts w:cs="Calibri"/>
          <w:color w:val="000000" w:themeColor="text1"/>
          <w:szCs w:val="22"/>
        </w:rPr>
        <w:t>Nadregionální úroveň ÚSES je v řešeném území zastoupena</w:t>
      </w:r>
      <w:r w:rsidR="00274281" w:rsidRPr="00274281">
        <w:rPr>
          <w:rFonts w:cs="Calibri"/>
          <w:color w:val="000000" w:themeColor="text1"/>
          <w:szCs w:val="22"/>
        </w:rPr>
        <w:t>:</w:t>
      </w:r>
    </w:p>
    <w:p w14:paraId="637BB720" w14:textId="77777777" w:rsidR="00274281" w:rsidRPr="00274281" w:rsidRDefault="00274281" w:rsidP="00274281">
      <w:pPr>
        <w:pStyle w:val="Odstavecseseznamem"/>
        <w:numPr>
          <w:ilvl w:val="0"/>
          <w:numId w:val="6"/>
        </w:numPr>
        <w:ind w:right="25"/>
        <w:rPr>
          <w:color w:val="000000" w:themeColor="text1"/>
        </w:rPr>
      </w:pPr>
      <w:r w:rsidRPr="00274281">
        <w:rPr>
          <w:color w:val="000000" w:themeColor="text1"/>
        </w:rPr>
        <w:t>NRBC.107 Přední kout – nadregionální biocentrum</w:t>
      </w:r>
    </w:p>
    <w:p w14:paraId="1C2D29AF" w14:textId="77777777" w:rsidR="00274281" w:rsidRPr="00274281" w:rsidRDefault="00274281" w:rsidP="00274281">
      <w:pPr>
        <w:pStyle w:val="Odstavecseseznamem"/>
        <w:numPr>
          <w:ilvl w:val="0"/>
          <w:numId w:val="6"/>
        </w:numPr>
        <w:ind w:right="25"/>
        <w:rPr>
          <w:color w:val="000000" w:themeColor="text1"/>
        </w:rPr>
      </w:pPr>
      <w:r w:rsidRPr="00274281">
        <w:rPr>
          <w:color w:val="000000" w:themeColor="text1"/>
        </w:rPr>
        <w:t>NRBK.157T nadregionální biokoridor</w:t>
      </w:r>
    </w:p>
    <w:p w14:paraId="0BA4D700" w14:textId="77777777" w:rsidR="00274281" w:rsidRPr="00274281" w:rsidRDefault="00274281" w:rsidP="00274281">
      <w:pPr>
        <w:pStyle w:val="Odstavecseseznamem"/>
        <w:numPr>
          <w:ilvl w:val="0"/>
          <w:numId w:val="6"/>
        </w:numPr>
        <w:ind w:right="25"/>
        <w:rPr>
          <w:color w:val="000000" w:themeColor="text1"/>
        </w:rPr>
      </w:pPr>
      <w:r w:rsidRPr="00274281">
        <w:rPr>
          <w:color w:val="000000" w:themeColor="text1"/>
        </w:rPr>
        <w:t>NRBK.158T nadregionální biokoridor</w:t>
      </w:r>
    </w:p>
    <w:p w14:paraId="3FC6601D" w14:textId="77777777" w:rsidR="00BC4F1E" w:rsidRPr="00274281" w:rsidRDefault="00BC4F1E" w:rsidP="00BC4F1E">
      <w:pPr>
        <w:rPr>
          <w:b/>
          <w:color w:val="000000" w:themeColor="text1"/>
        </w:rPr>
      </w:pPr>
    </w:p>
    <w:p w14:paraId="38620DA8" w14:textId="77777777" w:rsidR="00BC4F1E" w:rsidRPr="00274281" w:rsidRDefault="00BC4F1E" w:rsidP="00BC4F1E">
      <w:pPr>
        <w:ind w:firstLine="0"/>
        <w:rPr>
          <w:b/>
          <w:color w:val="000000" w:themeColor="text1"/>
        </w:rPr>
      </w:pPr>
      <w:r w:rsidRPr="00274281">
        <w:rPr>
          <w:b/>
          <w:color w:val="000000" w:themeColor="text1"/>
        </w:rPr>
        <w:t>Regionální ÚSES</w:t>
      </w:r>
    </w:p>
    <w:p w14:paraId="6D84EB4F" w14:textId="36B26589" w:rsidR="00D2787C" w:rsidRPr="00274281" w:rsidRDefault="00D2787C" w:rsidP="00D2787C">
      <w:pPr>
        <w:ind w:firstLine="0"/>
        <w:rPr>
          <w:rFonts w:cs="Calibri"/>
          <w:color w:val="000000" w:themeColor="text1"/>
          <w:szCs w:val="22"/>
        </w:rPr>
      </w:pPr>
      <w:r w:rsidRPr="00274281">
        <w:rPr>
          <w:rFonts w:cs="Calibri"/>
          <w:color w:val="000000" w:themeColor="text1"/>
          <w:szCs w:val="22"/>
        </w:rPr>
        <w:t>Regionální úroveň ÚSES je v řešeném území zastoupena</w:t>
      </w:r>
      <w:r w:rsidR="00274281">
        <w:rPr>
          <w:rFonts w:cs="Calibri"/>
          <w:color w:val="000000" w:themeColor="text1"/>
          <w:szCs w:val="22"/>
        </w:rPr>
        <w:t>:</w:t>
      </w:r>
    </w:p>
    <w:p w14:paraId="71B38594" w14:textId="77777777" w:rsidR="00274281" w:rsidRPr="00274281" w:rsidRDefault="00274281" w:rsidP="00274281">
      <w:pPr>
        <w:pStyle w:val="Odstavecseseznamem"/>
        <w:numPr>
          <w:ilvl w:val="0"/>
          <w:numId w:val="6"/>
        </w:numPr>
        <w:ind w:right="25"/>
        <w:rPr>
          <w:color w:val="000000" w:themeColor="text1"/>
        </w:rPr>
      </w:pPr>
      <w:r w:rsidRPr="00274281">
        <w:rPr>
          <w:color w:val="000000" w:themeColor="text1"/>
        </w:rPr>
        <w:t>RBC.JM48 regionální biocentrum</w:t>
      </w:r>
    </w:p>
    <w:p w14:paraId="455ED122" w14:textId="77777777" w:rsidR="002930A4" w:rsidRPr="00E04138" w:rsidRDefault="002930A4" w:rsidP="002930A4">
      <w:pPr>
        <w:rPr>
          <w:b/>
          <w:i/>
          <w:iCs/>
          <w:color w:val="000000" w:themeColor="text1"/>
        </w:rPr>
      </w:pPr>
    </w:p>
    <w:p w14:paraId="6189EFBF" w14:textId="77777777" w:rsidR="002930A4" w:rsidRPr="00274281" w:rsidRDefault="002930A4" w:rsidP="002930A4">
      <w:pPr>
        <w:ind w:firstLine="0"/>
        <w:rPr>
          <w:b/>
          <w:color w:val="000000" w:themeColor="text1"/>
        </w:rPr>
      </w:pPr>
      <w:r w:rsidRPr="00274281">
        <w:rPr>
          <w:b/>
          <w:color w:val="000000" w:themeColor="text1"/>
        </w:rPr>
        <w:t>Lokální ÚSES</w:t>
      </w:r>
    </w:p>
    <w:p w14:paraId="03BF6FE5" w14:textId="7B4E5DFE" w:rsidR="002930A4" w:rsidRPr="00274281" w:rsidRDefault="002930A4" w:rsidP="002930A4">
      <w:pPr>
        <w:ind w:firstLine="0"/>
        <w:rPr>
          <w:rFonts w:cs="Calibri"/>
          <w:color w:val="000000" w:themeColor="text1"/>
          <w:szCs w:val="22"/>
        </w:rPr>
      </w:pPr>
      <w:r w:rsidRPr="00274281">
        <w:rPr>
          <w:rFonts w:cs="Calibri"/>
          <w:color w:val="000000" w:themeColor="text1"/>
          <w:szCs w:val="22"/>
        </w:rPr>
        <w:t>Na lokální úrovni ÚSES je vymezeno v řešeném území několik biocenter a biokoridorů. Místní USES se napojuje na</w:t>
      </w:r>
      <w:r w:rsidR="00BA355A" w:rsidRPr="00274281">
        <w:rPr>
          <w:rFonts w:cs="Calibri"/>
          <w:color w:val="000000" w:themeColor="text1"/>
          <w:szCs w:val="22"/>
        </w:rPr>
        <w:t> </w:t>
      </w:r>
      <w:r w:rsidRPr="00274281">
        <w:rPr>
          <w:rFonts w:cs="Calibri"/>
          <w:color w:val="000000" w:themeColor="text1"/>
          <w:szCs w:val="22"/>
        </w:rPr>
        <w:t>regionální územní systém.</w:t>
      </w:r>
    </w:p>
    <w:p w14:paraId="09067DDE" w14:textId="74EE0BA3" w:rsidR="000B644D" w:rsidRPr="00274281" w:rsidRDefault="000B644D" w:rsidP="000B644D">
      <w:pPr>
        <w:ind w:firstLine="0"/>
        <w:rPr>
          <w:rFonts w:cs="Calibri"/>
          <w:color w:val="000000" w:themeColor="text1"/>
          <w:szCs w:val="22"/>
        </w:rPr>
      </w:pPr>
    </w:p>
    <w:tbl>
      <w:tblPr>
        <w:tblW w:w="5812"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835"/>
        <w:gridCol w:w="2977"/>
      </w:tblGrid>
      <w:tr w:rsidR="005E5A69" w:rsidRPr="00274281" w14:paraId="1E7F01EF" w14:textId="77777777" w:rsidTr="00684404">
        <w:trPr>
          <w:trHeight w:val="300"/>
        </w:trPr>
        <w:tc>
          <w:tcPr>
            <w:tcW w:w="2835" w:type="dxa"/>
            <w:vMerge w:val="restart"/>
            <w:tcBorders>
              <w:top w:val="single" w:sz="4" w:space="0" w:color="auto"/>
              <w:left w:val="single" w:sz="4" w:space="0" w:color="auto"/>
            </w:tcBorders>
            <w:noWrap/>
            <w:vAlign w:val="center"/>
          </w:tcPr>
          <w:p w14:paraId="42BB411D" w14:textId="77777777" w:rsidR="00D2787C" w:rsidRPr="00274281" w:rsidRDefault="00D2787C" w:rsidP="003909DD">
            <w:pPr>
              <w:ind w:firstLine="0"/>
              <w:jc w:val="left"/>
              <w:rPr>
                <w:rFonts w:cs="Calibri"/>
                <w:color w:val="000000" w:themeColor="text1"/>
              </w:rPr>
            </w:pPr>
            <w:r w:rsidRPr="00274281">
              <w:rPr>
                <w:rFonts w:cs="Calibri"/>
                <w:color w:val="000000" w:themeColor="text1"/>
              </w:rPr>
              <w:t>Místní biocentra</w:t>
            </w:r>
          </w:p>
        </w:tc>
        <w:tc>
          <w:tcPr>
            <w:tcW w:w="2977" w:type="dxa"/>
            <w:tcBorders>
              <w:top w:val="single" w:sz="4" w:space="0" w:color="auto"/>
              <w:bottom w:val="single" w:sz="4" w:space="0" w:color="auto"/>
            </w:tcBorders>
            <w:noWrap/>
            <w:vAlign w:val="center"/>
          </w:tcPr>
          <w:p w14:paraId="24BDC017" w14:textId="6B41685E" w:rsidR="00D2787C" w:rsidRPr="00274281" w:rsidRDefault="00D2787C" w:rsidP="00D2787C">
            <w:pPr>
              <w:ind w:firstLine="0"/>
              <w:rPr>
                <w:rFonts w:cs="Calibri"/>
                <w:color w:val="000000" w:themeColor="text1"/>
              </w:rPr>
            </w:pPr>
            <w:r w:rsidRPr="00274281">
              <w:rPr>
                <w:rFonts w:cs="Calibri"/>
                <w:color w:val="000000" w:themeColor="text1"/>
              </w:rPr>
              <w:t xml:space="preserve">LBC.1 </w:t>
            </w:r>
          </w:p>
        </w:tc>
      </w:tr>
      <w:tr w:rsidR="005E5A69" w:rsidRPr="00274281" w14:paraId="518E9CCC" w14:textId="77777777" w:rsidTr="00684404">
        <w:trPr>
          <w:trHeight w:val="300"/>
        </w:trPr>
        <w:tc>
          <w:tcPr>
            <w:tcW w:w="2835" w:type="dxa"/>
            <w:vMerge/>
            <w:tcBorders>
              <w:left w:val="single" w:sz="4" w:space="0" w:color="auto"/>
            </w:tcBorders>
            <w:noWrap/>
            <w:vAlign w:val="bottom"/>
          </w:tcPr>
          <w:p w14:paraId="0979DD8F" w14:textId="77777777" w:rsidR="00D2787C" w:rsidRPr="00274281" w:rsidRDefault="00D2787C" w:rsidP="003909DD">
            <w:pPr>
              <w:ind w:firstLine="0"/>
              <w:rPr>
                <w:rFonts w:cs="Calibri"/>
                <w:color w:val="000000" w:themeColor="text1"/>
              </w:rPr>
            </w:pPr>
          </w:p>
        </w:tc>
        <w:tc>
          <w:tcPr>
            <w:tcW w:w="2977" w:type="dxa"/>
            <w:tcBorders>
              <w:top w:val="single" w:sz="4" w:space="0" w:color="auto"/>
            </w:tcBorders>
            <w:noWrap/>
            <w:vAlign w:val="center"/>
          </w:tcPr>
          <w:p w14:paraId="23355F1D" w14:textId="113B35BD" w:rsidR="00D2787C" w:rsidRPr="00274281" w:rsidRDefault="00D2787C" w:rsidP="00D2787C">
            <w:pPr>
              <w:ind w:firstLine="0"/>
              <w:rPr>
                <w:rFonts w:cs="Calibri"/>
                <w:color w:val="000000" w:themeColor="text1"/>
              </w:rPr>
            </w:pPr>
            <w:r w:rsidRPr="00274281">
              <w:rPr>
                <w:rFonts w:cs="Calibri"/>
                <w:color w:val="000000" w:themeColor="text1"/>
              </w:rPr>
              <w:t>LBC.</w:t>
            </w:r>
            <w:r w:rsidR="00274281" w:rsidRPr="00274281">
              <w:rPr>
                <w:rFonts w:cs="Calibri"/>
                <w:color w:val="000000" w:themeColor="text1"/>
              </w:rPr>
              <w:t>2</w:t>
            </w:r>
          </w:p>
        </w:tc>
      </w:tr>
      <w:tr w:rsidR="005E5A69" w:rsidRPr="00274281" w14:paraId="300303F8" w14:textId="77777777" w:rsidTr="00684404">
        <w:trPr>
          <w:trHeight w:val="300"/>
        </w:trPr>
        <w:tc>
          <w:tcPr>
            <w:tcW w:w="2835" w:type="dxa"/>
            <w:vMerge/>
            <w:tcBorders>
              <w:left w:val="single" w:sz="4" w:space="0" w:color="auto"/>
            </w:tcBorders>
            <w:noWrap/>
            <w:vAlign w:val="bottom"/>
          </w:tcPr>
          <w:p w14:paraId="67221FF7" w14:textId="77777777" w:rsidR="00D2787C" w:rsidRPr="00274281" w:rsidRDefault="00D2787C" w:rsidP="008A426E">
            <w:pPr>
              <w:ind w:firstLine="0"/>
              <w:rPr>
                <w:rFonts w:cs="Calibri"/>
                <w:color w:val="000000" w:themeColor="text1"/>
              </w:rPr>
            </w:pPr>
          </w:p>
        </w:tc>
        <w:tc>
          <w:tcPr>
            <w:tcW w:w="2977" w:type="dxa"/>
            <w:tcBorders>
              <w:top w:val="single" w:sz="4" w:space="0" w:color="auto"/>
            </w:tcBorders>
            <w:noWrap/>
            <w:vAlign w:val="center"/>
          </w:tcPr>
          <w:p w14:paraId="2331291D" w14:textId="54A0F2B0" w:rsidR="00D2787C" w:rsidRPr="00274281" w:rsidRDefault="00D2787C" w:rsidP="00D2787C">
            <w:pPr>
              <w:ind w:firstLine="0"/>
              <w:rPr>
                <w:rFonts w:cs="Calibri"/>
                <w:color w:val="000000" w:themeColor="text1"/>
              </w:rPr>
            </w:pPr>
            <w:r w:rsidRPr="00274281">
              <w:rPr>
                <w:rFonts w:cs="Calibri"/>
                <w:color w:val="000000" w:themeColor="text1"/>
              </w:rPr>
              <w:t>LBC</w:t>
            </w:r>
            <w:r w:rsidR="00274281" w:rsidRPr="00274281">
              <w:rPr>
                <w:rFonts w:cs="Calibri"/>
                <w:color w:val="000000" w:themeColor="text1"/>
              </w:rPr>
              <w:t>.3</w:t>
            </w:r>
          </w:p>
        </w:tc>
      </w:tr>
      <w:tr w:rsidR="005E5A69" w:rsidRPr="00274281" w14:paraId="1E6A8C1C" w14:textId="77777777" w:rsidTr="00684404">
        <w:trPr>
          <w:trHeight w:val="300"/>
        </w:trPr>
        <w:tc>
          <w:tcPr>
            <w:tcW w:w="2835" w:type="dxa"/>
            <w:vMerge/>
            <w:tcBorders>
              <w:left w:val="single" w:sz="4" w:space="0" w:color="auto"/>
            </w:tcBorders>
            <w:noWrap/>
            <w:vAlign w:val="bottom"/>
          </w:tcPr>
          <w:p w14:paraId="7EBC110A" w14:textId="77777777" w:rsidR="00D2787C" w:rsidRPr="00274281" w:rsidRDefault="00D2787C" w:rsidP="008A426E">
            <w:pPr>
              <w:ind w:firstLine="0"/>
              <w:rPr>
                <w:rFonts w:cs="Calibri"/>
                <w:color w:val="000000" w:themeColor="text1"/>
              </w:rPr>
            </w:pPr>
          </w:p>
        </w:tc>
        <w:tc>
          <w:tcPr>
            <w:tcW w:w="2977" w:type="dxa"/>
            <w:tcBorders>
              <w:top w:val="single" w:sz="4" w:space="0" w:color="auto"/>
            </w:tcBorders>
            <w:noWrap/>
            <w:vAlign w:val="center"/>
          </w:tcPr>
          <w:p w14:paraId="0FE6A592" w14:textId="5E692FB6" w:rsidR="00D2787C" w:rsidRPr="00274281" w:rsidRDefault="00D2787C" w:rsidP="00D2787C">
            <w:pPr>
              <w:ind w:firstLine="0"/>
              <w:rPr>
                <w:rFonts w:cs="Calibri"/>
                <w:color w:val="000000" w:themeColor="text1"/>
              </w:rPr>
            </w:pPr>
            <w:r w:rsidRPr="00274281">
              <w:rPr>
                <w:rFonts w:cs="Calibri"/>
                <w:color w:val="000000" w:themeColor="text1"/>
              </w:rPr>
              <w:t>LBC</w:t>
            </w:r>
            <w:r w:rsidR="00274281" w:rsidRPr="00274281">
              <w:rPr>
                <w:rFonts w:cs="Calibri"/>
                <w:color w:val="000000" w:themeColor="text1"/>
              </w:rPr>
              <w:t>.4</w:t>
            </w:r>
          </w:p>
        </w:tc>
      </w:tr>
      <w:tr w:rsidR="005E5A69" w:rsidRPr="00274281" w14:paraId="4CB6663C" w14:textId="77777777" w:rsidTr="00074BF6">
        <w:trPr>
          <w:trHeight w:val="300"/>
        </w:trPr>
        <w:tc>
          <w:tcPr>
            <w:tcW w:w="2835" w:type="dxa"/>
            <w:vMerge w:val="restart"/>
            <w:noWrap/>
            <w:vAlign w:val="center"/>
          </w:tcPr>
          <w:p w14:paraId="0724B49B" w14:textId="77777777" w:rsidR="008A426E" w:rsidRPr="00274281" w:rsidRDefault="008A426E" w:rsidP="008A426E">
            <w:pPr>
              <w:ind w:firstLine="0"/>
              <w:jc w:val="left"/>
              <w:rPr>
                <w:rFonts w:cs="Calibri"/>
                <w:color w:val="000000" w:themeColor="text1"/>
              </w:rPr>
            </w:pPr>
            <w:r w:rsidRPr="00274281">
              <w:rPr>
                <w:rFonts w:cs="Calibri"/>
                <w:color w:val="000000" w:themeColor="text1"/>
              </w:rPr>
              <w:t>Místní biokoridory</w:t>
            </w:r>
          </w:p>
        </w:tc>
        <w:tc>
          <w:tcPr>
            <w:tcW w:w="2977" w:type="dxa"/>
            <w:noWrap/>
            <w:vAlign w:val="center"/>
          </w:tcPr>
          <w:p w14:paraId="26314F28" w14:textId="484E3FAA" w:rsidR="008A426E" w:rsidRPr="00274281" w:rsidRDefault="00D2787C" w:rsidP="008A426E">
            <w:pPr>
              <w:ind w:firstLine="0"/>
              <w:rPr>
                <w:rFonts w:cs="Calibri"/>
                <w:color w:val="000000" w:themeColor="text1"/>
              </w:rPr>
            </w:pPr>
            <w:r w:rsidRPr="00274281">
              <w:rPr>
                <w:rFonts w:cs="Calibri"/>
                <w:color w:val="000000" w:themeColor="text1"/>
              </w:rPr>
              <w:t>LBK.1</w:t>
            </w:r>
          </w:p>
        </w:tc>
      </w:tr>
      <w:tr w:rsidR="005E5A69" w:rsidRPr="00274281" w14:paraId="61173332" w14:textId="77777777" w:rsidTr="00074BF6">
        <w:trPr>
          <w:trHeight w:val="300"/>
        </w:trPr>
        <w:tc>
          <w:tcPr>
            <w:tcW w:w="2835" w:type="dxa"/>
            <w:vMerge/>
            <w:noWrap/>
            <w:vAlign w:val="center"/>
          </w:tcPr>
          <w:p w14:paraId="0C7CE14B" w14:textId="77777777" w:rsidR="008A426E" w:rsidRPr="00274281" w:rsidRDefault="008A426E" w:rsidP="008A426E">
            <w:pPr>
              <w:ind w:firstLine="0"/>
              <w:jc w:val="left"/>
              <w:rPr>
                <w:rFonts w:cs="Calibri"/>
                <w:color w:val="000000" w:themeColor="text1"/>
              </w:rPr>
            </w:pPr>
          </w:p>
        </w:tc>
        <w:tc>
          <w:tcPr>
            <w:tcW w:w="2977" w:type="dxa"/>
            <w:noWrap/>
            <w:vAlign w:val="center"/>
          </w:tcPr>
          <w:p w14:paraId="2DDBB764" w14:textId="7CED3E29" w:rsidR="008A426E" w:rsidRPr="00274281" w:rsidRDefault="00D2787C" w:rsidP="008A426E">
            <w:pPr>
              <w:ind w:firstLine="0"/>
              <w:rPr>
                <w:rFonts w:cs="Calibri"/>
                <w:color w:val="000000" w:themeColor="text1"/>
              </w:rPr>
            </w:pPr>
            <w:r w:rsidRPr="00274281">
              <w:rPr>
                <w:rFonts w:cs="Calibri"/>
                <w:color w:val="000000" w:themeColor="text1"/>
              </w:rPr>
              <w:t>LBK.2</w:t>
            </w:r>
          </w:p>
        </w:tc>
      </w:tr>
      <w:tr w:rsidR="005E5A69" w:rsidRPr="00274281" w14:paraId="363F1856" w14:textId="77777777" w:rsidTr="00903700">
        <w:trPr>
          <w:trHeight w:val="300"/>
        </w:trPr>
        <w:tc>
          <w:tcPr>
            <w:tcW w:w="2835" w:type="dxa"/>
            <w:vMerge/>
            <w:noWrap/>
            <w:vAlign w:val="center"/>
          </w:tcPr>
          <w:p w14:paraId="5213E406" w14:textId="77777777" w:rsidR="008A426E" w:rsidRPr="00274281" w:rsidRDefault="008A426E" w:rsidP="008A426E">
            <w:pPr>
              <w:ind w:firstLine="0"/>
              <w:jc w:val="left"/>
              <w:rPr>
                <w:rFonts w:cs="Calibri"/>
                <w:color w:val="000000" w:themeColor="text1"/>
              </w:rPr>
            </w:pPr>
          </w:p>
        </w:tc>
        <w:tc>
          <w:tcPr>
            <w:tcW w:w="2977" w:type="dxa"/>
            <w:noWrap/>
            <w:vAlign w:val="center"/>
          </w:tcPr>
          <w:p w14:paraId="601F925E" w14:textId="52C3366F" w:rsidR="008A426E" w:rsidRPr="00274281" w:rsidRDefault="00D2787C" w:rsidP="008A426E">
            <w:pPr>
              <w:ind w:firstLine="0"/>
              <w:rPr>
                <w:rFonts w:cs="Calibri"/>
                <w:color w:val="000000" w:themeColor="text1"/>
              </w:rPr>
            </w:pPr>
            <w:r w:rsidRPr="00274281">
              <w:rPr>
                <w:rFonts w:cs="Calibri"/>
                <w:color w:val="000000" w:themeColor="text1"/>
              </w:rPr>
              <w:t>LBK.3</w:t>
            </w:r>
          </w:p>
        </w:tc>
      </w:tr>
      <w:tr w:rsidR="005E5A69" w:rsidRPr="00274281" w14:paraId="3027DF28" w14:textId="77777777" w:rsidTr="00903700">
        <w:trPr>
          <w:trHeight w:val="300"/>
        </w:trPr>
        <w:tc>
          <w:tcPr>
            <w:tcW w:w="2835" w:type="dxa"/>
            <w:vMerge/>
            <w:noWrap/>
            <w:vAlign w:val="center"/>
          </w:tcPr>
          <w:p w14:paraId="2E623233" w14:textId="77777777" w:rsidR="008A426E" w:rsidRPr="00274281" w:rsidRDefault="008A426E" w:rsidP="008A426E">
            <w:pPr>
              <w:ind w:firstLine="0"/>
              <w:jc w:val="left"/>
              <w:rPr>
                <w:rFonts w:cs="Calibri"/>
                <w:color w:val="000000" w:themeColor="text1"/>
              </w:rPr>
            </w:pPr>
          </w:p>
        </w:tc>
        <w:tc>
          <w:tcPr>
            <w:tcW w:w="2977" w:type="dxa"/>
            <w:noWrap/>
            <w:vAlign w:val="center"/>
          </w:tcPr>
          <w:p w14:paraId="082C8CF2" w14:textId="17574164" w:rsidR="008A426E" w:rsidRPr="00274281" w:rsidRDefault="00D2787C" w:rsidP="008A426E">
            <w:pPr>
              <w:ind w:firstLine="0"/>
              <w:rPr>
                <w:rFonts w:cs="Calibri"/>
                <w:color w:val="000000" w:themeColor="text1"/>
              </w:rPr>
            </w:pPr>
            <w:r w:rsidRPr="00274281">
              <w:rPr>
                <w:rFonts w:cs="Calibri"/>
                <w:color w:val="000000" w:themeColor="text1"/>
              </w:rPr>
              <w:t>LBK.4</w:t>
            </w:r>
          </w:p>
        </w:tc>
      </w:tr>
      <w:tr w:rsidR="005E5A69" w:rsidRPr="00274281" w14:paraId="04A7072F" w14:textId="77777777" w:rsidTr="00903700">
        <w:trPr>
          <w:trHeight w:val="300"/>
        </w:trPr>
        <w:tc>
          <w:tcPr>
            <w:tcW w:w="2835" w:type="dxa"/>
            <w:vMerge/>
            <w:noWrap/>
            <w:vAlign w:val="center"/>
          </w:tcPr>
          <w:p w14:paraId="00FD29DC" w14:textId="77777777" w:rsidR="008A426E" w:rsidRPr="00274281" w:rsidRDefault="008A426E" w:rsidP="008A426E">
            <w:pPr>
              <w:ind w:firstLine="0"/>
              <w:jc w:val="left"/>
              <w:rPr>
                <w:rFonts w:cs="Calibri"/>
                <w:color w:val="000000" w:themeColor="text1"/>
              </w:rPr>
            </w:pPr>
          </w:p>
        </w:tc>
        <w:tc>
          <w:tcPr>
            <w:tcW w:w="2977" w:type="dxa"/>
            <w:noWrap/>
            <w:vAlign w:val="center"/>
          </w:tcPr>
          <w:p w14:paraId="0B3B7FEB" w14:textId="29DCD139" w:rsidR="008A426E" w:rsidRPr="00274281" w:rsidRDefault="00D2787C" w:rsidP="008A426E">
            <w:pPr>
              <w:ind w:firstLine="0"/>
              <w:rPr>
                <w:rFonts w:cs="Calibri"/>
                <w:color w:val="000000" w:themeColor="text1"/>
              </w:rPr>
            </w:pPr>
            <w:r w:rsidRPr="00274281">
              <w:rPr>
                <w:rFonts w:cs="Calibri"/>
                <w:color w:val="000000" w:themeColor="text1"/>
              </w:rPr>
              <w:t>LBK.5</w:t>
            </w:r>
          </w:p>
        </w:tc>
      </w:tr>
      <w:tr w:rsidR="005E5A69" w:rsidRPr="00274281" w14:paraId="747E80D0" w14:textId="77777777" w:rsidTr="00903700">
        <w:trPr>
          <w:trHeight w:val="300"/>
        </w:trPr>
        <w:tc>
          <w:tcPr>
            <w:tcW w:w="2835" w:type="dxa"/>
            <w:vMerge/>
            <w:noWrap/>
            <w:vAlign w:val="center"/>
          </w:tcPr>
          <w:p w14:paraId="5C300493" w14:textId="77777777" w:rsidR="008A426E" w:rsidRPr="00274281" w:rsidRDefault="008A426E" w:rsidP="008A426E">
            <w:pPr>
              <w:ind w:firstLine="0"/>
              <w:jc w:val="left"/>
              <w:rPr>
                <w:rFonts w:cs="Calibri"/>
                <w:color w:val="000000" w:themeColor="text1"/>
              </w:rPr>
            </w:pPr>
          </w:p>
        </w:tc>
        <w:tc>
          <w:tcPr>
            <w:tcW w:w="2977" w:type="dxa"/>
            <w:noWrap/>
            <w:vAlign w:val="center"/>
          </w:tcPr>
          <w:p w14:paraId="392C5325" w14:textId="48522709" w:rsidR="008A426E" w:rsidRPr="00274281" w:rsidRDefault="00D2787C" w:rsidP="008A426E">
            <w:pPr>
              <w:ind w:firstLine="0"/>
              <w:rPr>
                <w:rFonts w:cs="Calibri"/>
                <w:color w:val="000000" w:themeColor="text1"/>
              </w:rPr>
            </w:pPr>
            <w:r w:rsidRPr="00274281">
              <w:rPr>
                <w:rFonts w:cs="Calibri"/>
                <w:color w:val="000000" w:themeColor="text1"/>
              </w:rPr>
              <w:t>LBK.</w:t>
            </w:r>
            <w:r w:rsidR="00274281" w:rsidRPr="00274281">
              <w:rPr>
                <w:rFonts w:cs="Calibri"/>
                <w:color w:val="000000" w:themeColor="text1"/>
              </w:rPr>
              <w:t>6</w:t>
            </w:r>
          </w:p>
        </w:tc>
      </w:tr>
      <w:tr w:rsidR="00293B60" w:rsidRPr="00274281" w14:paraId="7450EA08" w14:textId="77777777" w:rsidTr="00903700">
        <w:trPr>
          <w:trHeight w:val="300"/>
        </w:trPr>
        <w:tc>
          <w:tcPr>
            <w:tcW w:w="2835" w:type="dxa"/>
            <w:vMerge/>
            <w:noWrap/>
            <w:vAlign w:val="center"/>
          </w:tcPr>
          <w:p w14:paraId="06FF05A2" w14:textId="77777777" w:rsidR="008A426E" w:rsidRPr="00274281" w:rsidRDefault="008A426E" w:rsidP="008A426E">
            <w:pPr>
              <w:ind w:firstLine="0"/>
              <w:jc w:val="left"/>
              <w:rPr>
                <w:rFonts w:cs="Calibri"/>
                <w:color w:val="000000" w:themeColor="text1"/>
              </w:rPr>
            </w:pPr>
          </w:p>
        </w:tc>
        <w:tc>
          <w:tcPr>
            <w:tcW w:w="2977" w:type="dxa"/>
            <w:noWrap/>
            <w:vAlign w:val="center"/>
          </w:tcPr>
          <w:p w14:paraId="0087C9AF" w14:textId="1250D2C5" w:rsidR="008A426E" w:rsidRPr="00274281" w:rsidRDefault="00D2787C" w:rsidP="008A426E">
            <w:pPr>
              <w:ind w:firstLine="0"/>
              <w:rPr>
                <w:rFonts w:cs="Calibri"/>
                <w:color w:val="000000" w:themeColor="text1"/>
              </w:rPr>
            </w:pPr>
            <w:r w:rsidRPr="00274281">
              <w:rPr>
                <w:rFonts w:cs="Calibri"/>
                <w:color w:val="000000" w:themeColor="text1"/>
              </w:rPr>
              <w:t>LBK.</w:t>
            </w:r>
            <w:r w:rsidR="00274281" w:rsidRPr="00274281">
              <w:rPr>
                <w:rFonts w:cs="Calibri"/>
                <w:color w:val="000000" w:themeColor="text1"/>
              </w:rPr>
              <w:t>7</w:t>
            </w:r>
          </w:p>
        </w:tc>
      </w:tr>
    </w:tbl>
    <w:p w14:paraId="0C4F86B1" w14:textId="77777777" w:rsidR="00D2787C" w:rsidRPr="00274281" w:rsidRDefault="00D2787C" w:rsidP="009B365D">
      <w:pPr>
        <w:pStyle w:val="Odrkov"/>
        <w:spacing w:before="0"/>
        <w:ind w:right="25" w:firstLine="0"/>
        <w:rPr>
          <w:color w:val="000000" w:themeColor="text1"/>
          <w:szCs w:val="22"/>
        </w:rPr>
      </w:pPr>
    </w:p>
    <w:p w14:paraId="3C2E7CD6" w14:textId="4D5F09E1" w:rsidR="009B365D" w:rsidRPr="00274281" w:rsidRDefault="009B72C1" w:rsidP="009B365D">
      <w:pPr>
        <w:pStyle w:val="Odrkov"/>
        <w:spacing w:before="0"/>
        <w:ind w:right="25" w:firstLine="0"/>
        <w:rPr>
          <w:color w:val="000000" w:themeColor="text1"/>
          <w:szCs w:val="22"/>
        </w:rPr>
      </w:pPr>
      <w:r w:rsidRPr="00274281">
        <w:rPr>
          <w:color w:val="000000" w:themeColor="text1"/>
          <w:szCs w:val="22"/>
        </w:rPr>
        <w:t>Skladebné části ú</w:t>
      </w:r>
      <w:r w:rsidR="009B365D" w:rsidRPr="00274281">
        <w:rPr>
          <w:color w:val="000000" w:themeColor="text1"/>
          <w:szCs w:val="22"/>
        </w:rPr>
        <w:t>zemní</w:t>
      </w:r>
      <w:r w:rsidRPr="00274281">
        <w:rPr>
          <w:color w:val="000000" w:themeColor="text1"/>
          <w:szCs w:val="22"/>
        </w:rPr>
        <w:t>ho</w:t>
      </w:r>
      <w:r w:rsidR="009B365D" w:rsidRPr="00274281">
        <w:rPr>
          <w:color w:val="000000" w:themeColor="text1"/>
          <w:szCs w:val="22"/>
        </w:rPr>
        <w:t xml:space="preserve"> systém</w:t>
      </w:r>
      <w:r w:rsidRPr="00274281">
        <w:rPr>
          <w:color w:val="000000" w:themeColor="text1"/>
          <w:szCs w:val="22"/>
        </w:rPr>
        <w:t>u</w:t>
      </w:r>
      <w:r w:rsidR="009B365D" w:rsidRPr="00274281">
        <w:rPr>
          <w:color w:val="000000" w:themeColor="text1"/>
          <w:szCs w:val="22"/>
        </w:rPr>
        <w:t xml:space="preserve"> ekologické stability j</w:t>
      </w:r>
      <w:r w:rsidRPr="00274281">
        <w:rPr>
          <w:color w:val="000000" w:themeColor="text1"/>
          <w:szCs w:val="22"/>
        </w:rPr>
        <w:t>sou</w:t>
      </w:r>
      <w:r w:rsidR="009B365D" w:rsidRPr="00274281">
        <w:rPr>
          <w:color w:val="000000" w:themeColor="text1"/>
          <w:szCs w:val="22"/>
        </w:rPr>
        <w:t xml:space="preserve"> navržen</w:t>
      </w:r>
      <w:r w:rsidRPr="00274281">
        <w:rPr>
          <w:color w:val="000000" w:themeColor="text1"/>
          <w:szCs w:val="22"/>
        </w:rPr>
        <w:t>y</w:t>
      </w:r>
      <w:r w:rsidR="009B365D" w:rsidRPr="00274281">
        <w:rPr>
          <w:color w:val="000000" w:themeColor="text1"/>
          <w:szCs w:val="22"/>
        </w:rPr>
        <w:t xml:space="preserve"> a zakreslen</w:t>
      </w:r>
      <w:r w:rsidRPr="00274281">
        <w:rPr>
          <w:color w:val="000000" w:themeColor="text1"/>
          <w:szCs w:val="22"/>
        </w:rPr>
        <w:t>y</w:t>
      </w:r>
      <w:r w:rsidR="009B365D" w:rsidRPr="00274281">
        <w:rPr>
          <w:color w:val="000000" w:themeColor="text1"/>
          <w:szCs w:val="22"/>
        </w:rPr>
        <w:t xml:space="preserve"> ve výkrese: </w:t>
      </w:r>
      <w:r w:rsidR="001926EA" w:rsidRPr="00274281">
        <w:rPr>
          <w:color w:val="000000" w:themeColor="text1"/>
          <w:szCs w:val="22"/>
        </w:rPr>
        <w:t>I.2 Hlavní výkres</w:t>
      </w:r>
      <w:r w:rsidR="00D97FE5" w:rsidRPr="00274281">
        <w:rPr>
          <w:color w:val="000000" w:themeColor="text1"/>
          <w:szCs w:val="22"/>
        </w:rPr>
        <w:t>.</w:t>
      </w:r>
    </w:p>
    <w:p w14:paraId="5E7801C5" w14:textId="77777777" w:rsidR="000B644D" w:rsidRPr="00E04138" w:rsidRDefault="000B644D" w:rsidP="001D2770">
      <w:pPr>
        <w:pStyle w:val="Nadpis3"/>
      </w:pPr>
      <w:bookmarkStart w:id="71" w:name="_Toc282442550"/>
      <w:bookmarkStart w:id="72" w:name="_Toc282443392"/>
      <w:bookmarkStart w:id="73" w:name="_Toc418235492"/>
      <w:bookmarkStart w:id="74" w:name="_Toc229742276"/>
      <w:r w:rsidRPr="00E04138">
        <w:t>P</w:t>
      </w:r>
      <w:r w:rsidR="00123948" w:rsidRPr="00E04138">
        <w:t>rotierozní opatření, ochrana před povodněmi</w:t>
      </w:r>
      <w:bookmarkEnd w:id="71"/>
      <w:bookmarkEnd w:id="72"/>
      <w:bookmarkEnd w:id="73"/>
      <w:bookmarkEnd w:id="74"/>
    </w:p>
    <w:p w14:paraId="2E921C06" w14:textId="41B29267" w:rsidR="00D2787C" w:rsidRPr="00274281" w:rsidRDefault="00D2787C" w:rsidP="00D2787C">
      <w:pPr>
        <w:ind w:right="57" w:firstLine="0"/>
        <w:rPr>
          <w:b/>
          <w:color w:val="000000" w:themeColor="text1"/>
          <w:szCs w:val="22"/>
        </w:rPr>
      </w:pPr>
      <w:r w:rsidRPr="00274281">
        <w:rPr>
          <w:b/>
          <w:color w:val="000000" w:themeColor="text1"/>
          <w:szCs w:val="22"/>
        </w:rPr>
        <w:t xml:space="preserve">Koncepce protierozního opatření vychází z toho, že celé k.ú. </w:t>
      </w:r>
      <w:r w:rsidR="00E04138" w:rsidRPr="00274281">
        <w:rPr>
          <w:b/>
          <w:color w:val="000000" w:themeColor="text1"/>
          <w:szCs w:val="22"/>
        </w:rPr>
        <w:t>Horní Bojanovice</w:t>
      </w:r>
      <w:r w:rsidRPr="00274281">
        <w:rPr>
          <w:b/>
          <w:color w:val="000000" w:themeColor="text1"/>
          <w:szCs w:val="22"/>
        </w:rPr>
        <w:t xml:space="preserve"> se považuje za území, které je náchylné k větrné a vodní erozi</w:t>
      </w:r>
      <w:r w:rsidRPr="00274281">
        <w:rPr>
          <w:color w:val="000000" w:themeColor="text1"/>
          <w:szCs w:val="22"/>
        </w:rPr>
        <w:t xml:space="preserve">.  V územním plánu je v kapitole 6. Stanovení podmínek pro využití ploch pro jednotlivé nezastavěné a nezastavitelné plochy (především pro plochy zemědělské, plochy smíšené </w:t>
      </w:r>
      <w:r w:rsidR="00EA0B0C" w:rsidRPr="00274281">
        <w:rPr>
          <w:color w:val="000000" w:themeColor="text1"/>
        </w:rPr>
        <w:t>krajinné</w:t>
      </w:r>
      <w:r w:rsidRPr="00274281">
        <w:rPr>
          <w:color w:val="000000" w:themeColor="text1"/>
          <w:szCs w:val="22"/>
        </w:rPr>
        <w:t xml:space="preserve">, plochy přírodní, plochy lesní a plochy vodní a vodohospodářské) umožněno umisťovat na těchto plochách </w:t>
      </w:r>
      <w:r w:rsidRPr="00274281">
        <w:rPr>
          <w:b/>
          <w:color w:val="000000" w:themeColor="text1"/>
          <w:szCs w:val="22"/>
        </w:rPr>
        <w:t>protipovodňové, retenční a protierozní opatření.</w:t>
      </w:r>
    </w:p>
    <w:p w14:paraId="3649D1A5" w14:textId="77777777" w:rsidR="00D2787C" w:rsidRPr="00E04138" w:rsidRDefault="00D2787C" w:rsidP="00D2787C">
      <w:pPr>
        <w:ind w:right="57" w:firstLine="0"/>
        <w:rPr>
          <w:i/>
          <w:iCs/>
          <w:color w:val="000000" w:themeColor="text1"/>
          <w:szCs w:val="22"/>
        </w:rPr>
      </w:pPr>
    </w:p>
    <w:p w14:paraId="48FC7B03" w14:textId="5856C589" w:rsidR="00D2787C" w:rsidRPr="00274281" w:rsidRDefault="00D2787C" w:rsidP="00D2787C">
      <w:pPr>
        <w:pStyle w:val="Odrkov"/>
        <w:spacing w:before="0"/>
        <w:ind w:right="25" w:firstLine="0"/>
        <w:rPr>
          <w:color w:val="000000" w:themeColor="text1"/>
          <w:szCs w:val="22"/>
        </w:rPr>
      </w:pPr>
      <w:r w:rsidRPr="00274281">
        <w:rPr>
          <w:color w:val="000000" w:themeColor="text1"/>
          <w:szCs w:val="22"/>
        </w:rPr>
        <w:lastRenderedPageBreak/>
        <w:t xml:space="preserve">Do územního plánu byly zakresleny protierozní opatření (plochy </w:t>
      </w:r>
      <w:r w:rsidR="00274281" w:rsidRPr="00274281">
        <w:rPr>
          <w:color w:val="000000" w:themeColor="text1"/>
          <w:szCs w:val="22"/>
        </w:rPr>
        <w:t>zeleně</w:t>
      </w:r>
      <w:r w:rsidRPr="00274281">
        <w:rPr>
          <w:color w:val="000000" w:themeColor="text1"/>
          <w:szCs w:val="22"/>
        </w:rPr>
        <w:t xml:space="preserve"> </w:t>
      </w:r>
      <w:r w:rsidR="00EA0B0C" w:rsidRPr="00274281">
        <w:rPr>
          <w:color w:val="000000" w:themeColor="text1"/>
          <w:szCs w:val="24"/>
        </w:rPr>
        <w:t>krajinné</w:t>
      </w:r>
      <w:r w:rsidRPr="00274281">
        <w:rPr>
          <w:color w:val="000000" w:themeColor="text1"/>
          <w:szCs w:val="22"/>
        </w:rPr>
        <w:t>, plochy přírodní, interakční prvky).</w:t>
      </w:r>
      <w:r w:rsidRPr="00274281">
        <w:rPr>
          <w:rFonts w:cs="Arial"/>
          <w:color w:val="000000" w:themeColor="text1"/>
        </w:rPr>
        <w:t xml:space="preserve"> Nedílnou součástí těchto opatření je také nově vymezený Územní systém ekologické stability. </w:t>
      </w:r>
      <w:r w:rsidRPr="00274281">
        <w:rPr>
          <w:color w:val="000000" w:themeColor="text1"/>
          <w:szCs w:val="22"/>
        </w:rPr>
        <w:t>V územním plánu byly v okolí obce vymezeny plochy K.1,2,3</w:t>
      </w:r>
      <w:r w:rsidR="00274281" w:rsidRPr="00274281">
        <w:rPr>
          <w:color w:val="000000" w:themeColor="text1"/>
          <w:szCs w:val="22"/>
        </w:rPr>
        <w:t>,4</w:t>
      </w:r>
      <w:r w:rsidRPr="00274281">
        <w:rPr>
          <w:color w:val="000000" w:themeColor="text1"/>
          <w:szCs w:val="22"/>
        </w:rPr>
        <w:t xml:space="preserve"> pro realizaci vodních ploch – rybníků a plocha pro </w:t>
      </w:r>
      <w:r w:rsidR="00274281" w:rsidRPr="00274281">
        <w:rPr>
          <w:color w:val="000000" w:themeColor="text1"/>
          <w:szCs w:val="22"/>
        </w:rPr>
        <w:t>vodní nádrž</w:t>
      </w:r>
      <w:r w:rsidRPr="00274281">
        <w:rPr>
          <w:color w:val="000000" w:themeColor="text1"/>
          <w:szCs w:val="22"/>
        </w:rPr>
        <w:t xml:space="preserve"> K.</w:t>
      </w:r>
      <w:r w:rsidR="00274281" w:rsidRPr="00274281">
        <w:rPr>
          <w:color w:val="000000" w:themeColor="text1"/>
          <w:szCs w:val="22"/>
        </w:rPr>
        <w:t>5</w:t>
      </w:r>
      <w:r w:rsidRPr="00274281">
        <w:rPr>
          <w:color w:val="000000" w:themeColor="text1"/>
          <w:szCs w:val="22"/>
        </w:rPr>
        <w:t xml:space="preserve"> W</w:t>
      </w:r>
      <w:r w:rsidR="00274281" w:rsidRPr="00274281">
        <w:rPr>
          <w:color w:val="000000" w:themeColor="text1"/>
          <w:szCs w:val="22"/>
        </w:rPr>
        <w:t>X</w:t>
      </w:r>
      <w:r w:rsidRPr="00274281">
        <w:rPr>
          <w:color w:val="000000" w:themeColor="text1"/>
          <w:szCs w:val="22"/>
        </w:rPr>
        <w:t>.</w:t>
      </w:r>
    </w:p>
    <w:p w14:paraId="5A35C918" w14:textId="25A7754A" w:rsidR="001926EA" w:rsidRPr="00274281" w:rsidRDefault="001926EA" w:rsidP="001926EA">
      <w:pPr>
        <w:spacing w:line="276" w:lineRule="auto"/>
        <w:ind w:firstLine="0"/>
        <w:rPr>
          <w:color w:val="000000" w:themeColor="text1"/>
        </w:rPr>
      </w:pPr>
      <w:r w:rsidRPr="00274281">
        <w:rPr>
          <w:color w:val="000000" w:themeColor="text1"/>
        </w:rPr>
        <w:t xml:space="preserve">V územním plánu zakresleno ve výkrese </w:t>
      </w:r>
      <w:r w:rsidRPr="00274281">
        <w:rPr>
          <w:color w:val="000000" w:themeColor="text1"/>
          <w:szCs w:val="22"/>
        </w:rPr>
        <w:t>I.2 Hlavní výkre</w:t>
      </w:r>
      <w:r w:rsidR="00D97FE5" w:rsidRPr="00274281">
        <w:rPr>
          <w:color w:val="000000" w:themeColor="text1"/>
          <w:szCs w:val="22"/>
        </w:rPr>
        <w:t>s</w:t>
      </w:r>
      <w:r w:rsidRPr="00274281">
        <w:rPr>
          <w:color w:val="000000" w:themeColor="text1"/>
          <w:szCs w:val="22"/>
        </w:rPr>
        <w:t>.</w:t>
      </w:r>
    </w:p>
    <w:p w14:paraId="2702553F" w14:textId="77777777" w:rsidR="00033F06" w:rsidRPr="00E04138" w:rsidRDefault="00033F06" w:rsidP="001D2770">
      <w:pPr>
        <w:pStyle w:val="Nadpis3"/>
      </w:pPr>
      <w:bookmarkStart w:id="75" w:name="_Toc229742277"/>
      <w:r w:rsidRPr="00E04138">
        <w:t>R</w:t>
      </w:r>
      <w:r w:rsidR="00123948" w:rsidRPr="00E04138">
        <w:t>ekreace</w:t>
      </w:r>
      <w:bookmarkEnd w:id="75"/>
    </w:p>
    <w:p w14:paraId="0376F35C" w14:textId="3A91AE40" w:rsidR="00274281" w:rsidRPr="00274281" w:rsidRDefault="00274281" w:rsidP="00274281">
      <w:pPr>
        <w:pStyle w:val="Textk"/>
        <w:ind w:left="3"/>
        <w:jc w:val="both"/>
        <w:rPr>
          <w:rFonts w:ascii="Arial Narrow" w:hAnsi="Arial Narrow"/>
          <w:color w:val="000000" w:themeColor="text1"/>
        </w:rPr>
      </w:pPr>
      <w:r w:rsidRPr="00274281">
        <w:rPr>
          <w:rFonts w:ascii="Arial Narrow" w:hAnsi="Arial Narrow"/>
          <w:color w:val="000000" w:themeColor="text1"/>
        </w:rPr>
        <w:t>Obec Horní Bojanovice má obytně venkovský charakter. V územním plánu byly stabilizované dvě plochy rekreace individuální. Návrhové plochy rekreace nebyly v ÚP vymezeny.</w:t>
      </w:r>
      <w:r>
        <w:rPr>
          <w:rFonts w:ascii="Arial Narrow" w:hAnsi="Arial Narrow"/>
          <w:color w:val="000000" w:themeColor="text1"/>
        </w:rPr>
        <w:t xml:space="preserve"> </w:t>
      </w:r>
      <w:r w:rsidRPr="00274281">
        <w:rPr>
          <w:rFonts w:ascii="Arial Narrow" w:hAnsi="Arial Narrow" w:cs="Arial"/>
          <w:color w:val="000000" w:themeColor="text1"/>
          <w:lang w:eastAsia="ar-SA" w:bidi="ar-SA"/>
        </w:rPr>
        <w:t xml:space="preserve">Zájmové území obce umožňuje kvalitní rekreaci v podobě cykloturistiky a turistiky. </w:t>
      </w:r>
    </w:p>
    <w:p w14:paraId="04E4BAFB" w14:textId="08DC0326" w:rsidR="00033F06" w:rsidRPr="00E04138" w:rsidRDefault="00033F06" w:rsidP="001D2770">
      <w:pPr>
        <w:pStyle w:val="Nadpis3"/>
      </w:pPr>
      <w:bookmarkStart w:id="76" w:name="_Toc229742278"/>
      <w:r w:rsidRPr="00E04138">
        <w:t>V</w:t>
      </w:r>
      <w:r w:rsidR="00123948" w:rsidRPr="00E04138">
        <w:t>ymezení ploch pro dobývání nerostů</w:t>
      </w:r>
      <w:r w:rsidR="008A426E" w:rsidRPr="00E04138">
        <w:t>, sesuvná území</w:t>
      </w:r>
      <w:bookmarkEnd w:id="76"/>
    </w:p>
    <w:p w14:paraId="4414C5FF" w14:textId="06318B45" w:rsidR="008A426E" w:rsidRPr="00274281" w:rsidRDefault="008A426E" w:rsidP="00D559D2">
      <w:pPr>
        <w:ind w:firstLine="0"/>
        <w:rPr>
          <w:rFonts w:eastAsia="Arial" w:cs="Arial"/>
          <w:color w:val="000000" w:themeColor="text1"/>
          <w:szCs w:val="22"/>
        </w:rPr>
      </w:pPr>
      <w:r w:rsidRPr="00274281">
        <w:rPr>
          <w:rFonts w:eastAsia="Arial" w:cs="Arial"/>
          <w:color w:val="000000" w:themeColor="text1"/>
          <w:szCs w:val="22"/>
        </w:rPr>
        <w:t>V řešeném území j</w:t>
      </w:r>
      <w:r w:rsidR="00274281" w:rsidRPr="00274281">
        <w:rPr>
          <w:rFonts w:eastAsia="Arial" w:cs="Arial"/>
          <w:color w:val="000000" w:themeColor="text1"/>
          <w:szCs w:val="22"/>
        </w:rPr>
        <w:t>sou</w:t>
      </w:r>
      <w:r w:rsidRPr="00274281">
        <w:rPr>
          <w:rFonts w:eastAsia="Arial" w:cs="Arial"/>
          <w:color w:val="000000" w:themeColor="text1"/>
          <w:szCs w:val="22"/>
        </w:rPr>
        <w:t xml:space="preserve"> </w:t>
      </w:r>
      <w:r w:rsidR="00DF37C7" w:rsidRPr="00274281">
        <w:rPr>
          <w:rFonts w:eastAsia="Arial" w:cs="Arial"/>
          <w:color w:val="000000" w:themeColor="text1"/>
          <w:szCs w:val="22"/>
        </w:rPr>
        <w:t>evidován</w:t>
      </w:r>
      <w:r w:rsidR="00274281" w:rsidRPr="00274281">
        <w:rPr>
          <w:rFonts w:eastAsia="Arial" w:cs="Arial"/>
          <w:color w:val="000000" w:themeColor="text1"/>
          <w:szCs w:val="22"/>
        </w:rPr>
        <w:t>y</w:t>
      </w:r>
      <w:r w:rsidR="00DF37C7" w:rsidRPr="00274281">
        <w:rPr>
          <w:rFonts w:eastAsia="Arial" w:cs="Arial"/>
          <w:color w:val="000000" w:themeColor="text1"/>
          <w:szCs w:val="22"/>
        </w:rPr>
        <w:t xml:space="preserve"> 4 </w:t>
      </w:r>
      <w:r w:rsidRPr="00274281">
        <w:rPr>
          <w:rFonts w:eastAsia="Arial" w:cs="Arial"/>
          <w:color w:val="000000" w:themeColor="text1"/>
          <w:szCs w:val="22"/>
        </w:rPr>
        <w:t>ploch</w:t>
      </w:r>
      <w:r w:rsidR="00274281" w:rsidRPr="00274281">
        <w:rPr>
          <w:rFonts w:eastAsia="Arial" w:cs="Arial"/>
          <w:color w:val="000000" w:themeColor="text1"/>
          <w:szCs w:val="22"/>
        </w:rPr>
        <w:t>y</w:t>
      </w:r>
      <w:r w:rsidRPr="00274281">
        <w:rPr>
          <w:rFonts w:eastAsia="Arial" w:cs="Arial"/>
          <w:color w:val="000000" w:themeColor="text1"/>
          <w:szCs w:val="22"/>
        </w:rPr>
        <w:t xml:space="preserve"> pro </w:t>
      </w:r>
      <w:r w:rsidR="00DF37C7" w:rsidRPr="00274281">
        <w:rPr>
          <w:rFonts w:eastAsia="Arial" w:cs="Arial"/>
          <w:color w:val="000000" w:themeColor="text1"/>
          <w:szCs w:val="22"/>
        </w:rPr>
        <w:t>svahové nestability</w:t>
      </w:r>
      <w:r w:rsidR="00D559D2" w:rsidRPr="00274281">
        <w:rPr>
          <w:rFonts w:eastAsia="Arial" w:cs="Arial"/>
          <w:color w:val="000000" w:themeColor="text1"/>
          <w:szCs w:val="22"/>
        </w:rPr>
        <w:t>. V řešeném území se</w:t>
      </w:r>
      <w:r w:rsidR="00BA355A" w:rsidRPr="00274281">
        <w:rPr>
          <w:rFonts w:eastAsia="Arial" w:cs="Arial"/>
          <w:color w:val="000000" w:themeColor="text1"/>
          <w:szCs w:val="22"/>
        </w:rPr>
        <w:t> </w:t>
      </w:r>
      <w:r w:rsidR="00D559D2" w:rsidRPr="00274281">
        <w:rPr>
          <w:rFonts w:eastAsia="Arial" w:cs="Arial"/>
          <w:color w:val="000000" w:themeColor="text1"/>
          <w:szCs w:val="22"/>
        </w:rPr>
        <w:t>nachází 3 likvidované vrty.</w:t>
      </w:r>
    </w:p>
    <w:p w14:paraId="0265A8FE" w14:textId="72331BAA" w:rsidR="008A426E" w:rsidRPr="00274281" w:rsidRDefault="008A426E" w:rsidP="008A426E">
      <w:pPr>
        <w:spacing w:line="276" w:lineRule="auto"/>
        <w:ind w:firstLine="0"/>
        <w:rPr>
          <w:color w:val="000000" w:themeColor="text1"/>
        </w:rPr>
      </w:pPr>
      <w:r w:rsidRPr="00274281">
        <w:rPr>
          <w:color w:val="000000" w:themeColor="text1"/>
        </w:rPr>
        <w:t xml:space="preserve">V územním plánu respektováno a zakresleno ve výkrese </w:t>
      </w:r>
      <w:r w:rsidR="00D559D2" w:rsidRPr="00274281">
        <w:rPr>
          <w:color w:val="000000" w:themeColor="text1"/>
        </w:rPr>
        <w:t>č.II.1 - Koordinační výkres.</w:t>
      </w:r>
    </w:p>
    <w:p w14:paraId="6EA86567" w14:textId="77777777" w:rsidR="00033F06" w:rsidRPr="00274281" w:rsidRDefault="00033F06" w:rsidP="001D2770">
      <w:pPr>
        <w:pStyle w:val="Nadpis3"/>
      </w:pPr>
      <w:bookmarkStart w:id="77" w:name="_Toc229742279"/>
      <w:r w:rsidRPr="00274281">
        <w:t>Z</w:t>
      </w:r>
      <w:r w:rsidR="00123948" w:rsidRPr="00274281">
        <w:t>áplavová území</w:t>
      </w:r>
      <w:bookmarkEnd w:id="77"/>
    </w:p>
    <w:p w14:paraId="3BB83766" w14:textId="0AF4A912" w:rsidR="00DF37C7" w:rsidRPr="00274281" w:rsidRDefault="00DF37C7" w:rsidP="00DF37C7">
      <w:pPr>
        <w:ind w:firstLine="0"/>
        <w:rPr>
          <w:color w:val="000000" w:themeColor="text1"/>
        </w:rPr>
      </w:pPr>
      <w:r w:rsidRPr="00274281">
        <w:rPr>
          <w:rFonts w:cs="Arial"/>
          <w:color w:val="000000" w:themeColor="text1"/>
        </w:rPr>
        <w:t>V zájmovém území se </w:t>
      </w:r>
      <w:r w:rsidRPr="00274281">
        <w:rPr>
          <w:rFonts w:cs="Arial"/>
          <w:b/>
          <w:bCs/>
          <w:color w:val="000000" w:themeColor="text1"/>
        </w:rPr>
        <w:t>nenachází</w:t>
      </w:r>
      <w:r w:rsidRPr="00274281">
        <w:rPr>
          <w:rFonts w:cs="Arial"/>
          <w:color w:val="000000" w:themeColor="text1"/>
        </w:rPr>
        <w:t xml:space="preserve"> vyhlášené záplavové území </w:t>
      </w:r>
      <w:r w:rsidR="00492B0C" w:rsidRPr="00274281">
        <w:rPr>
          <w:rFonts w:cs="Arial"/>
          <w:color w:val="000000" w:themeColor="text1"/>
        </w:rPr>
        <w:t>Q</w:t>
      </w:r>
      <w:r w:rsidRPr="00274281">
        <w:rPr>
          <w:rFonts w:cs="Arial"/>
          <w:color w:val="000000" w:themeColor="text1"/>
        </w:rPr>
        <w:t xml:space="preserve">100 a aktivní zóna Q20. </w:t>
      </w:r>
    </w:p>
    <w:p w14:paraId="386E56F7" w14:textId="77777777" w:rsidR="003E0C4C" w:rsidRPr="00274281" w:rsidRDefault="00033F06" w:rsidP="001D2770">
      <w:pPr>
        <w:pStyle w:val="Nadpis3"/>
      </w:pPr>
      <w:bookmarkStart w:id="78" w:name="_Toc229742280"/>
      <w:r w:rsidRPr="00274281">
        <w:t>O</w:t>
      </w:r>
      <w:r w:rsidR="00123948" w:rsidRPr="00274281">
        <w:t>chrana zvláštních zájmů</w:t>
      </w:r>
      <w:bookmarkEnd w:id="78"/>
      <w:r w:rsidR="00123948" w:rsidRPr="00274281">
        <w:t xml:space="preserve"> </w:t>
      </w:r>
    </w:p>
    <w:p w14:paraId="7C0B2096" w14:textId="10986282" w:rsidR="00033F06" w:rsidRPr="00274281" w:rsidRDefault="00033F06" w:rsidP="003E0C4C">
      <w:pPr>
        <w:ind w:firstLine="0"/>
        <w:rPr>
          <w:rFonts w:cs="Cambria"/>
          <w:color w:val="000000" w:themeColor="text1"/>
          <w:szCs w:val="22"/>
          <w:lang w:eastAsia="en-US"/>
        </w:rPr>
      </w:pPr>
      <w:r w:rsidRPr="00274281">
        <w:rPr>
          <w:rFonts w:cs="Cambria"/>
          <w:color w:val="000000" w:themeColor="text1"/>
          <w:szCs w:val="22"/>
          <w:lang w:eastAsia="en-US"/>
        </w:rPr>
        <w:t>V řešeném území bude při rozhodování o změnách v území:</w:t>
      </w:r>
    </w:p>
    <w:p w14:paraId="781B4573" w14:textId="132C27FC" w:rsidR="00D9191C" w:rsidRPr="009625A4" w:rsidRDefault="00D9191C" w:rsidP="00F63E4B">
      <w:pPr>
        <w:pStyle w:val="Zkladntextodsazen3"/>
        <w:numPr>
          <w:ilvl w:val="0"/>
          <w:numId w:val="6"/>
        </w:numPr>
        <w:tabs>
          <w:tab w:val="num" w:pos="426"/>
        </w:tabs>
        <w:spacing w:after="0" w:line="240" w:lineRule="auto"/>
        <w:ind w:left="567" w:hanging="567"/>
        <w:rPr>
          <w:rFonts w:cs="Cambria"/>
          <w:color w:val="000000" w:themeColor="text1"/>
          <w:sz w:val="22"/>
          <w:szCs w:val="22"/>
          <w:lang w:eastAsia="en-US"/>
        </w:rPr>
      </w:pPr>
      <w:r w:rsidRPr="009625A4">
        <w:rPr>
          <w:rFonts w:cs="Cambria"/>
          <w:color w:val="000000" w:themeColor="text1"/>
          <w:sz w:val="22"/>
          <w:szCs w:val="22"/>
          <w:lang w:eastAsia="en-US"/>
        </w:rPr>
        <w:t>akceptováno ochranné pásmo leteckých zabezpečovacích zařízení Ministerstva obrany</w:t>
      </w:r>
    </w:p>
    <w:p w14:paraId="0297D683" w14:textId="67E7A7EE" w:rsidR="00F63E4B" w:rsidRPr="009625A4" w:rsidRDefault="00D559D2" w:rsidP="00F63E4B">
      <w:pPr>
        <w:pStyle w:val="Zkladntextodsazen3"/>
        <w:numPr>
          <w:ilvl w:val="0"/>
          <w:numId w:val="6"/>
        </w:numPr>
        <w:tabs>
          <w:tab w:val="num" w:pos="426"/>
        </w:tabs>
        <w:spacing w:after="0" w:line="240" w:lineRule="auto"/>
        <w:ind w:left="567" w:hanging="567"/>
        <w:rPr>
          <w:rFonts w:cs="Cambria"/>
          <w:color w:val="000000" w:themeColor="text1"/>
          <w:sz w:val="22"/>
          <w:szCs w:val="22"/>
          <w:lang w:eastAsia="en-US"/>
        </w:rPr>
      </w:pPr>
      <w:r w:rsidRPr="009625A4">
        <w:rPr>
          <w:rFonts w:cs="Cambria"/>
          <w:color w:val="000000" w:themeColor="text1"/>
          <w:sz w:val="22"/>
          <w:szCs w:val="22"/>
          <w:lang w:eastAsia="en-US"/>
        </w:rPr>
        <w:t>a</w:t>
      </w:r>
      <w:r w:rsidR="00F63E4B" w:rsidRPr="009625A4">
        <w:rPr>
          <w:rFonts w:cs="Cambria"/>
          <w:color w:val="000000" w:themeColor="text1"/>
          <w:sz w:val="22"/>
          <w:szCs w:val="22"/>
          <w:lang w:eastAsia="en-US"/>
        </w:rPr>
        <w:t>kceptován</w:t>
      </w:r>
      <w:r w:rsidR="00D9191C" w:rsidRPr="009625A4">
        <w:rPr>
          <w:rFonts w:cs="Cambria"/>
          <w:color w:val="000000" w:themeColor="text1"/>
          <w:sz w:val="22"/>
          <w:szCs w:val="22"/>
          <w:lang w:eastAsia="en-US"/>
        </w:rPr>
        <w:t xml:space="preserve">o ochranné pásmo </w:t>
      </w:r>
      <w:r w:rsidR="009625A4" w:rsidRPr="009625A4">
        <w:rPr>
          <w:rFonts w:cs="Cambria"/>
          <w:color w:val="000000" w:themeColor="text1"/>
          <w:sz w:val="22"/>
          <w:szCs w:val="22"/>
          <w:lang w:eastAsia="en-US"/>
        </w:rPr>
        <w:t>koridoru RR směrů</w:t>
      </w:r>
    </w:p>
    <w:p w14:paraId="3643B342" w14:textId="209BAD67" w:rsidR="00033F06" w:rsidRPr="009625A4" w:rsidRDefault="00033F06" w:rsidP="00012998">
      <w:pPr>
        <w:pStyle w:val="Zkladntextodsazen3"/>
        <w:numPr>
          <w:ilvl w:val="0"/>
          <w:numId w:val="6"/>
        </w:numPr>
        <w:tabs>
          <w:tab w:val="num" w:pos="426"/>
        </w:tabs>
        <w:spacing w:after="0" w:line="240" w:lineRule="auto"/>
        <w:ind w:left="567" w:hanging="567"/>
        <w:rPr>
          <w:rFonts w:cs="Cambria"/>
          <w:color w:val="000000" w:themeColor="text1"/>
          <w:sz w:val="22"/>
          <w:szCs w:val="22"/>
          <w:lang w:eastAsia="en-US"/>
        </w:rPr>
      </w:pPr>
      <w:r w:rsidRPr="009625A4">
        <w:rPr>
          <w:rFonts w:cs="Cambria"/>
          <w:color w:val="000000" w:themeColor="text1"/>
          <w:sz w:val="22"/>
          <w:szCs w:val="22"/>
          <w:lang w:eastAsia="en-US"/>
        </w:rPr>
        <w:t>akceptováno zájmové území Ministerstva obrany z hlediska povolování vyjmenovaných druhů staveb</w:t>
      </w:r>
      <w:r w:rsidR="00F63E4B" w:rsidRPr="009625A4">
        <w:rPr>
          <w:rFonts w:cs="Cambria"/>
          <w:color w:val="000000" w:themeColor="text1"/>
          <w:sz w:val="22"/>
          <w:szCs w:val="22"/>
          <w:lang w:eastAsia="en-US"/>
        </w:rPr>
        <w:t>.</w:t>
      </w:r>
    </w:p>
    <w:p w14:paraId="0F580557" w14:textId="77777777" w:rsidR="00D559D2" w:rsidRPr="00E04138" w:rsidRDefault="00D559D2" w:rsidP="00D559D2">
      <w:pPr>
        <w:pStyle w:val="Zkladntextodsazen3"/>
        <w:spacing w:after="0" w:line="240" w:lineRule="auto"/>
        <w:ind w:left="567" w:firstLine="0"/>
        <w:rPr>
          <w:rFonts w:cs="Cambria"/>
          <w:i/>
          <w:iCs/>
          <w:color w:val="000000" w:themeColor="text1"/>
          <w:sz w:val="22"/>
          <w:szCs w:val="22"/>
          <w:lang w:eastAsia="en-US"/>
        </w:rPr>
      </w:pPr>
    </w:p>
    <w:p w14:paraId="3E202A62" w14:textId="3382163B" w:rsidR="00D559D2" w:rsidRPr="009625A4" w:rsidRDefault="00D559D2" w:rsidP="00D559D2">
      <w:pPr>
        <w:pStyle w:val="Zkladntextodsazen3"/>
        <w:spacing w:after="0" w:line="240" w:lineRule="auto"/>
        <w:ind w:left="0" w:firstLine="0"/>
        <w:rPr>
          <w:rFonts w:cs="Cambria"/>
          <w:color w:val="000000" w:themeColor="text1"/>
          <w:sz w:val="22"/>
          <w:szCs w:val="22"/>
          <w:lang w:eastAsia="en-US"/>
        </w:rPr>
      </w:pPr>
      <w:r w:rsidRPr="009625A4">
        <w:rPr>
          <w:rFonts w:cs="Cambria"/>
          <w:color w:val="000000" w:themeColor="text1"/>
          <w:sz w:val="22"/>
          <w:szCs w:val="22"/>
          <w:lang w:eastAsia="en-US"/>
        </w:rPr>
        <w:t>Celé správní území je zájmovým územím Ministerstva obrany z hlediska povolování vyjmenovaných druhů staveb.</w:t>
      </w:r>
    </w:p>
    <w:p w14:paraId="09EE2A91" w14:textId="77777777" w:rsidR="009625A4" w:rsidRPr="009625A4" w:rsidRDefault="009625A4" w:rsidP="009625A4">
      <w:pPr>
        <w:pStyle w:val="Zkladntextodsazen3"/>
        <w:spacing w:after="0" w:line="240" w:lineRule="auto"/>
        <w:ind w:left="0" w:firstLine="0"/>
        <w:rPr>
          <w:rFonts w:cs="Cambria"/>
          <w:color w:val="000000" w:themeColor="text1"/>
          <w:sz w:val="22"/>
          <w:szCs w:val="22"/>
          <w:lang w:eastAsia="en-US"/>
        </w:rPr>
      </w:pPr>
      <w:r w:rsidRPr="009625A4">
        <w:rPr>
          <w:rFonts w:cs="Cambria"/>
          <w:color w:val="000000" w:themeColor="text1"/>
          <w:sz w:val="22"/>
          <w:szCs w:val="22"/>
          <w:lang w:eastAsia="en-US"/>
        </w:rPr>
        <w:t>Celé správní území obce je situováno v koridoru RR směrů - zájmovém území pro nadzemní stavby Ministerstva obrany.</w:t>
      </w:r>
    </w:p>
    <w:p w14:paraId="10E3A13E" w14:textId="08A2010F" w:rsidR="009625A4" w:rsidRPr="009625A4" w:rsidRDefault="009625A4" w:rsidP="009625A4">
      <w:pPr>
        <w:pStyle w:val="Zkladntextodsazen3"/>
        <w:spacing w:after="0" w:line="240" w:lineRule="auto"/>
        <w:ind w:left="0" w:firstLine="0"/>
        <w:rPr>
          <w:rFonts w:cs="Cambria"/>
          <w:color w:val="000000" w:themeColor="text1"/>
          <w:sz w:val="22"/>
          <w:szCs w:val="22"/>
          <w:lang w:eastAsia="en-US"/>
        </w:rPr>
      </w:pPr>
      <w:r w:rsidRPr="009625A4">
        <w:rPr>
          <w:rFonts w:cs="Cambria"/>
          <w:color w:val="000000" w:themeColor="text1"/>
          <w:sz w:val="22"/>
          <w:szCs w:val="22"/>
          <w:lang w:eastAsia="en-US"/>
        </w:rPr>
        <w:t xml:space="preserve">Celé správní území obce je situováno v ochranném pásmu leteckých zabezpečovacích zařízení Ministerstva obrany. </w:t>
      </w:r>
    </w:p>
    <w:p w14:paraId="6926FCBC" w14:textId="77777777" w:rsidR="00D559D2" w:rsidRPr="00E04138" w:rsidRDefault="00D559D2" w:rsidP="00D559D2">
      <w:pPr>
        <w:pStyle w:val="Zkladntextodsazen3"/>
        <w:spacing w:after="0" w:line="240" w:lineRule="auto"/>
        <w:ind w:left="0" w:firstLine="0"/>
        <w:rPr>
          <w:rFonts w:cs="Cambria"/>
          <w:i/>
          <w:iCs/>
          <w:color w:val="000000" w:themeColor="text1"/>
          <w:sz w:val="22"/>
          <w:szCs w:val="22"/>
          <w:lang w:eastAsia="en-US"/>
        </w:rPr>
      </w:pPr>
    </w:p>
    <w:p w14:paraId="5E40B2E8" w14:textId="77777777" w:rsidR="000B644D" w:rsidRPr="009625A4" w:rsidRDefault="000B644D" w:rsidP="001D2770">
      <w:pPr>
        <w:pStyle w:val="Nadpis3"/>
      </w:pPr>
      <w:bookmarkStart w:id="79" w:name="_Toc398208009"/>
      <w:bookmarkStart w:id="80" w:name="_Toc418235493"/>
      <w:bookmarkStart w:id="81" w:name="_Toc229742281"/>
      <w:r w:rsidRPr="009625A4">
        <w:t>P</w:t>
      </w:r>
      <w:r w:rsidR="00123948" w:rsidRPr="009625A4">
        <w:t>rostupnost krajiny</w:t>
      </w:r>
      <w:bookmarkEnd w:id="79"/>
      <w:bookmarkEnd w:id="80"/>
      <w:bookmarkEnd w:id="81"/>
    </w:p>
    <w:p w14:paraId="731C5681" w14:textId="4A0F60C9" w:rsidR="0069546C" w:rsidRPr="009625A4" w:rsidRDefault="0069546C" w:rsidP="0069546C">
      <w:pPr>
        <w:pStyle w:val="Odrkov"/>
        <w:spacing w:before="0"/>
        <w:ind w:right="25" w:firstLine="0"/>
        <w:rPr>
          <w:color w:val="000000" w:themeColor="text1"/>
          <w:szCs w:val="22"/>
        </w:rPr>
      </w:pPr>
      <w:r w:rsidRPr="009625A4">
        <w:rPr>
          <w:color w:val="000000" w:themeColor="text1"/>
          <w:szCs w:val="22"/>
        </w:rPr>
        <w:t xml:space="preserve">Zachovány jsou jak stávající místní komunikace, tak stávající síť účelových cest realizovaných v minulosti. </w:t>
      </w:r>
      <w:r w:rsidR="008A426E" w:rsidRPr="009625A4">
        <w:rPr>
          <w:color w:val="000000" w:themeColor="text1"/>
          <w:szCs w:val="22"/>
        </w:rPr>
        <w:t xml:space="preserve"> </w:t>
      </w:r>
    </w:p>
    <w:p w14:paraId="212F861B" w14:textId="2E66EEB4" w:rsidR="0069546C" w:rsidRPr="009625A4" w:rsidRDefault="0069546C" w:rsidP="0069546C">
      <w:pPr>
        <w:pStyle w:val="Import1"/>
        <w:spacing w:line="240" w:lineRule="auto"/>
        <w:ind w:left="0"/>
        <w:jc w:val="both"/>
        <w:rPr>
          <w:rFonts w:ascii="Arial Narrow" w:hAnsi="Arial Narrow"/>
          <w:color w:val="000000" w:themeColor="text1"/>
          <w:sz w:val="22"/>
          <w:szCs w:val="22"/>
        </w:rPr>
      </w:pPr>
      <w:r w:rsidRPr="009625A4">
        <w:rPr>
          <w:rFonts w:ascii="Arial Narrow" w:hAnsi="Arial Narrow"/>
          <w:color w:val="000000" w:themeColor="text1"/>
          <w:sz w:val="22"/>
          <w:szCs w:val="22"/>
        </w:rPr>
        <w:t xml:space="preserve">Prostupnost krajiny je řešena taktéž přípustností souvisejících komunikací v jednotlivých plochách s rozdílným způsobem využití mimo zastavěné území. </w:t>
      </w:r>
    </w:p>
    <w:p w14:paraId="37387B5F" w14:textId="77777777" w:rsidR="000B644D" w:rsidRPr="00E04138" w:rsidRDefault="000B644D" w:rsidP="000B644D">
      <w:pPr>
        <w:pStyle w:val="Odstavecseseznamem"/>
        <w:keepNext/>
        <w:numPr>
          <w:ilvl w:val="0"/>
          <w:numId w:val="1"/>
        </w:numPr>
        <w:pBdr>
          <w:top w:val="double" w:sz="1" w:space="7" w:color="000000"/>
          <w:bottom w:val="double" w:sz="1" w:space="7" w:color="000000"/>
        </w:pBdr>
        <w:shd w:val="clear" w:color="auto" w:fill="E5E5E5"/>
        <w:spacing w:before="800" w:after="200"/>
        <w:jc w:val="center"/>
        <w:outlineLvl w:val="0"/>
        <w:rPr>
          <w:b/>
          <w:i/>
          <w:iCs/>
          <w:caps/>
          <w:vanish/>
          <w:color w:val="000000" w:themeColor="text1"/>
          <w:kern w:val="1"/>
          <w:sz w:val="32"/>
          <w:szCs w:val="20"/>
          <w:lang w:val="de-DE"/>
        </w:rPr>
      </w:pPr>
      <w:bookmarkStart w:id="82" w:name="_Toc420666472"/>
      <w:bookmarkStart w:id="83" w:name="_Toc420691205"/>
      <w:bookmarkStart w:id="84" w:name="_Toc420748984"/>
      <w:bookmarkStart w:id="85" w:name="_Toc460341575"/>
      <w:bookmarkStart w:id="86" w:name="_Toc460341664"/>
      <w:bookmarkStart w:id="87" w:name="_Toc461268442"/>
      <w:bookmarkStart w:id="88" w:name="_Toc509927853"/>
      <w:bookmarkStart w:id="89" w:name="_Toc511034947"/>
      <w:bookmarkStart w:id="90" w:name="_Toc511034991"/>
      <w:bookmarkStart w:id="91" w:name="_Toc519012780"/>
      <w:bookmarkStart w:id="92" w:name="_Toc519012885"/>
      <w:bookmarkStart w:id="93" w:name="_Toc519250795"/>
      <w:bookmarkStart w:id="94" w:name="_Toc519421800"/>
      <w:bookmarkStart w:id="95" w:name="_Toc36476671"/>
      <w:bookmarkStart w:id="96" w:name="_Toc36476754"/>
      <w:bookmarkStart w:id="97" w:name="_Toc36981297"/>
      <w:bookmarkStart w:id="98" w:name="_Toc58255510"/>
      <w:bookmarkStart w:id="99" w:name="_Toc65599992"/>
      <w:bookmarkStart w:id="100" w:name="_Toc65600079"/>
      <w:bookmarkStart w:id="101" w:name="_Toc65600172"/>
      <w:bookmarkStart w:id="102" w:name="_Toc85729204"/>
      <w:bookmarkStart w:id="103" w:name="_Toc85729293"/>
      <w:bookmarkStart w:id="104" w:name="_Toc129264620"/>
      <w:bookmarkStart w:id="105" w:name="_Toc129264711"/>
      <w:bookmarkStart w:id="106" w:name="_Toc129264801"/>
      <w:bookmarkStart w:id="107" w:name="_Toc146699880"/>
      <w:bookmarkStart w:id="108" w:name="_Toc146699969"/>
      <w:bookmarkStart w:id="109" w:name="_Toc148101196"/>
      <w:bookmarkStart w:id="110" w:name="_Toc210982072"/>
      <w:bookmarkStart w:id="111" w:name="_Toc229742212"/>
      <w:bookmarkStart w:id="112" w:name="_Toc229742282"/>
      <w:bookmarkStart w:id="113" w:name="_Toc282442553"/>
      <w:bookmarkStart w:id="114" w:name="_Toc282443395"/>
      <w:bookmarkStart w:id="115" w:name="_Toc387822063"/>
      <w:bookmarkStart w:id="116" w:name="_Toc387844872"/>
      <w:bookmarkStart w:id="117" w:name="_STANOVEN%25252525252525252525C3%2525252"/>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CE1C2E2" w14:textId="77777777" w:rsidR="000B644D" w:rsidRPr="00E04138" w:rsidRDefault="000B644D" w:rsidP="000B644D">
      <w:pPr>
        <w:pStyle w:val="Odstavecseseznamem"/>
        <w:keepNext/>
        <w:numPr>
          <w:ilvl w:val="0"/>
          <w:numId w:val="1"/>
        </w:numPr>
        <w:pBdr>
          <w:top w:val="double" w:sz="1" w:space="7" w:color="000000"/>
          <w:bottom w:val="double" w:sz="1" w:space="7" w:color="000000"/>
        </w:pBdr>
        <w:shd w:val="clear" w:color="auto" w:fill="E5E5E5"/>
        <w:spacing w:before="800" w:after="200"/>
        <w:jc w:val="center"/>
        <w:outlineLvl w:val="0"/>
        <w:rPr>
          <w:b/>
          <w:i/>
          <w:iCs/>
          <w:caps/>
          <w:vanish/>
          <w:color w:val="000000" w:themeColor="text1"/>
          <w:kern w:val="1"/>
          <w:sz w:val="32"/>
          <w:szCs w:val="20"/>
          <w:lang w:val="de-DE"/>
        </w:rPr>
      </w:pPr>
      <w:bookmarkStart w:id="118" w:name="_Toc420666473"/>
      <w:bookmarkStart w:id="119" w:name="_Toc420691206"/>
      <w:bookmarkStart w:id="120" w:name="_Toc420748985"/>
      <w:bookmarkStart w:id="121" w:name="_Toc460341576"/>
      <w:bookmarkStart w:id="122" w:name="_Toc460341665"/>
      <w:bookmarkStart w:id="123" w:name="_Toc461268443"/>
      <w:bookmarkStart w:id="124" w:name="_Toc509927854"/>
      <w:bookmarkStart w:id="125" w:name="_Toc511034948"/>
      <w:bookmarkStart w:id="126" w:name="_Toc511034992"/>
      <w:bookmarkStart w:id="127" w:name="_Toc519012781"/>
      <w:bookmarkStart w:id="128" w:name="_Toc519012886"/>
      <w:bookmarkStart w:id="129" w:name="_Toc519250796"/>
      <w:bookmarkStart w:id="130" w:name="_Toc519421801"/>
      <w:bookmarkStart w:id="131" w:name="_Toc36476672"/>
      <w:bookmarkStart w:id="132" w:name="_Toc36476755"/>
      <w:bookmarkStart w:id="133" w:name="_Toc36981298"/>
      <w:bookmarkStart w:id="134" w:name="_Toc58255511"/>
      <w:bookmarkStart w:id="135" w:name="_Toc65599993"/>
      <w:bookmarkStart w:id="136" w:name="_Toc65600080"/>
      <w:bookmarkStart w:id="137" w:name="_Toc65600173"/>
      <w:bookmarkStart w:id="138" w:name="_Toc85729205"/>
      <w:bookmarkStart w:id="139" w:name="_Toc85729294"/>
      <w:bookmarkStart w:id="140" w:name="_Toc129264621"/>
      <w:bookmarkStart w:id="141" w:name="_Toc129264712"/>
      <w:bookmarkStart w:id="142" w:name="_Toc129264802"/>
      <w:bookmarkStart w:id="143" w:name="_Toc146699881"/>
      <w:bookmarkStart w:id="144" w:name="_Toc146699970"/>
      <w:bookmarkStart w:id="145" w:name="_Toc148101197"/>
      <w:bookmarkStart w:id="146" w:name="_Toc210982073"/>
      <w:bookmarkStart w:id="147" w:name="_Toc229742213"/>
      <w:bookmarkStart w:id="148" w:name="_Toc229742283"/>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BFE03A2"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149" w:name="_Toc420666474"/>
      <w:bookmarkStart w:id="150" w:name="_Toc420691207"/>
      <w:bookmarkStart w:id="151" w:name="_Toc420748986"/>
      <w:bookmarkStart w:id="152" w:name="_Toc460341577"/>
      <w:bookmarkStart w:id="153" w:name="_Toc460341666"/>
      <w:bookmarkStart w:id="154" w:name="_Toc461268444"/>
      <w:bookmarkStart w:id="155" w:name="_Toc509927855"/>
      <w:bookmarkStart w:id="156" w:name="_Toc511034949"/>
      <w:bookmarkStart w:id="157" w:name="_Toc511034993"/>
      <w:bookmarkStart w:id="158" w:name="_Toc519012782"/>
      <w:bookmarkStart w:id="159" w:name="_Toc519012887"/>
      <w:bookmarkStart w:id="160" w:name="_Toc519250797"/>
      <w:bookmarkStart w:id="161" w:name="_Toc519421802"/>
      <w:bookmarkStart w:id="162" w:name="_Toc36476673"/>
      <w:bookmarkStart w:id="163" w:name="_Toc36476756"/>
      <w:bookmarkStart w:id="164" w:name="_Toc36981299"/>
      <w:bookmarkStart w:id="165" w:name="_Toc58255512"/>
      <w:bookmarkStart w:id="166" w:name="_Toc65599994"/>
      <w:bookmarkStart w:id="167" w:name="_Toc65600081"/>
      <w:bookmarkStart w:id="168" w:name="_Toc65600174"/>
      <w:bookmarkStart w:id="169" w:name="_Toc85729206"/>
      <w:bookmarkStart w:id="170" w:name="_Toc85729295"/>
      <w:bookmarkStart w:id="171" w:name="_Toc129264622"/>
      <w:bookmarkStart w:id="172" w:name="_Toc129264713"/>
      <w:bookmarkStart w:id="173" w:name="_Toc129264803"/>
      <w:bookmarkStart w:id="174" w:name="_Toc146699882"/>
      <w:bookmarkStart w:id="175" w:name="_Toc146699971"/>
      <w:bookmarkStart w:id="176" w:name="_Toc148101198"/>
      <w:bookmarkStart w:id="177" w:name="_Toc210982074"/>
      <w:bookmarkStart w:id="178" w:name="_Toc229742214"/>
      <w:bookmarkStart w:id="179" w:name="_Toc229742284"/>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6ADE4C25"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180" w:name="_Toc420666475"/>
      <w:bookmarkStart w:id="181" w:name="_Toc420691208"/>
      <w:bookmarkStart w:id="182" w:name="_Toc420748987"/>
      <w:bookmarkStart w:id="183" w:name="_Toc460341578"/>
      <w:bookmarkStart w:id="184" w:name="_Toc460341667"/>
      <w:bookmarkStart w:id="185" w:name="_Toc461268445"/>
      <w:bookmarkStart w:id="186" w:name="_Toc509927856"/>
      <w:bookmarkStart w:id="187" w:name="_Toc511034950"/>
      <w:bookmarkStart w:id="188" w:name="_Toc511034994"/>
      <w:bookmarkStart w:id="189" w:name="_Toc519012783"/>
      <w:bookmarkStart w:id="190" w:name="_Toc519012888"/>
      <w:bookmarkStart w:id="191" w:name="_Toc519250798"/>
      <w:bookmarkStart w:id="192" w:name="_Toc519421803"/>
      <w:bookmarkStart w:id="193" w:name="_Toc36476674"/>
      <w:bookmarkStart w:id="194" w:name="_Toc36476757"/>
      <w:bookmarkStart w:id="195" w:name="_Toc36981300"/>
      <w:bookmarkStart w:id="196" w:name="_Toc58255513"/>
      <w:bookmarkStart w:id="197" w:name="_Toc65599995"/>
      <w:bookmarkStart w:id="198" w:name="_Toc65600082"/>
      <w:bookmarkStart w:id="199" w:name="_Toc65600175"/>
      <w:bookmarkStart w:id="200" w:name="_Toc85729207"/>
      <w:bookmarkStart w:id="201" w:name="_Toc85729296"/>
      <w:bookmarkStart w:id="202" w:name="_Toc129264623"/>
      <w:bookmarkStart w:id="203" w:name="_Toc129264714"/>
      <w:bookmarkStart w:id="204" w:name="_Toc129264804"/>
      <w:bookmarkStart w:id="205" w:name="_Toc146699883"/>
      <w:bookmarkStart w:id="206" w:name="_Toc146699972"/>
      <w:bookmarkStart w:id="207" w:name="_Toc148101199"/>
      <w:bookmarkStart w:id="208" w:name="_Toc210982075"/>
      <w:bookmarkStart w:id="209" w:name="_Toc229742215"/>
      <w:bookmarkStart w:id="210" w:name="_Toc229742285"/>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D1C0FAA"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211" w:name="_Toc420666476"/>
      <w:bookmarkStart w:id="212" w:name="_Toc420691209"/>
      <w:bookmarkStart w:id="213" w:name="_Toc420748988"/>
      <w:bookmarkStart w:id="214" w:name="_Toc460341579"/>
      <w:bookmarkStart w:id="215" w:name="_Toc460341668"/>
      <w:bookmarkStart w:id="216" w:name="_Toc461268446"/>
      <w:bookmarkStart w:id="217" w:name="_Toc509927857"/>
      <w:bookmarkStart w:id="218" w:name="_Toc511034951"/>
      <w:bookmarkStart w:id="219" w:name="_Toc511034995"/>
      <w:bookmarkStart w:id="220" w:name="_Toc519012784"/>
      <w:bookmarkStart w:id="221" w:name="_Toc519012889"/>
      <w:bookmarkStart w:id="222" w:name="_Toc519250799"/>
      <w:bookmarkStart w:id="223" w:name="_Toc519421804"/>
      <w:bookmarkStart w:id="224" w:name="_Toc36476675"/>
      <w:bookmarkStart w:id="225" w:name="_Toc36476758"/>
      <w:bookmarkStart w:id="226" w:name="_Toc36981301"/>
      <w:bookmarkStart w:id="227" w:name="_Toc58255514"/>
      <w:bookmarkStart w:id="228" w:name="_Toc65599996"/>
      <w:bookmarkStart w:id="229" w:name="_Toc65600083"/>
      <w:bookmarkStart w:id="230" w:name="_Toc65600176"/>
      <w:bookmarkStart w:id="231" w:name="_Toc85729208"/>
      <w:bookmarkStart w:id="232" w:name="_Toc85729297"/>
      <w:bookmarkStart w:id="233" w:name="_Toc129264624"/>
      <w:bookmarkStart w:id="234" w:name="_Toc129264715"/>
      <w:bookmarkStart w:id="235" w:name="_Toc129264805"/>
      <w:bookmarkStart w:id="236" w:name="_Toc146699884"/>
      <w:bookmarkStart w:id="237" w:name="_Toc146699973"/>
      <w:bookmarkStart w:id="238" w:name="_Toc148101200"/>
      <w:bookmarkStart w:id="239" w:name="_Toc210982076"/>
      <w:bookmarkStart w:id="240" w:name="_Toc229742216"/>
      <w:bookmarkStart w:id="241" w:name="_Toc229742286"/>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891E012"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242" w:name="_Toc420666477"/>
      <w:bookmarkStart w:id="243" w:name="_Toc420691210"/>
      <w:bookmarkStart w:id="244" w:name="_Toc420748989"/>
      <w:bookmarkStart w:id="245" w:name="_Toc460341580"/>
      <w:bookmarkStart w:id="246" w:name="_Toc460341669"/>
      <w:bookmarkStart w:id="247" w:name="_Toc461268447"/>
      <w:bookmarkStart w:id="248" w:name="_Toc509927858"/>
      <w:bookmarkStart w:id="249" w:name="_Toc511034952"/>
      <w:bookmarkStart w:id="250" w:name="_Toc511034996"/>
      <w:bookmarkStart w:id="251" w:name="_Toc519012785"/>
      <w:bookmarkStart w:id="252" w:name="_Toc519012890"/>
      <w:bookmarkStart w:id="253" w:name="_Toc519250800"/>
      <w:bookmarkStart w:id="254" w:name="_Toc519421805"/>
      <w:bookmarkStart w:id="255" w:name="_Toc36476676"/>
      <w:bookmarkStart w:id="256" w:name="_Toc36476759"/>
      <w:bookmarkStart w:id="257" w:name="_Toc36981302"/>
      <w:bookmarkStart w:id="258" w:name="_Toc58255515"/>
      <w:bookmarkStart w:id="259" w:name="_Toc65599997"/>
      <w:bookmarkStart w:id="260" w:name="_Toc65600084"/>
      <w:bookmarkStart w:id="261" w:name="_Toc65600177"/>
      <w:bookmarkStart w:id="262" w:name="_Toc85729209"/>
      <w:bookmarkStart w:id="263" w:name="_Toc85729298"/>
      <w:bookmarkStart w:id="264" w:name="_Toc129264625"/>
      <w:bookmarkStart w:id="265" w:name="_Toc129264716"/>
      <w:bookmarkStart w:id="266" w:name="_Toc129264806"/>
      <w:bookmarkStart w:id="267" w:name="_Toc146699885"/>
      <w:bookmarkStart w:id="268" w:name="_Toc146699974"/>
      <w:bookmarkStart w:id="269" w:name="_Toc148101201"/>
      <w:bookmarkStart w:id="270" w:name="_Toc210982077"/>
      <w:bookmarkStart w:id="271" w:name="_Toc229742217"/>
      <w:bookmarkStart w:id="272" w:name="_Toc229742287"/>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3F4E015C"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273" w:name="_Toc420666478"/>
      <w:bookmarkStart w:id="274" w:name="_Toc420691211"/>
      <w:bookmarkStart w:id="275" w:name="_Toc420748990"/>
      <w:bookmarkStart w:id="276" w:name="_Toc460341581"/>
      <w:bookmarkStart w:id="277" w:name="_Toc460341670"/>
      <w:bookmarkStart w:id="278" w:name="_Toc461268448"/>
      <w:bookmarkStart w:id="279" w:name="_Toc509927859"/>
      <w:bookmarkStart w:id="280" w:name="_Toc511034953"/>
      <w:bookmarkStart w:id="281" w:name="_Toc511034997"/>
      <w:bookmarkStart w:id="282" w:name="_Toc519012786"/>
      <w:bookmarkStart w:id="283" w:name="_Toc519012891"/>
      <w:bookmarkStart w:id="284" w:name="_Toc519250801"/>
      <w:bookmarkStart w:id="285" w:name="_Toc519421806"/>
      <w:bookmarkStart w:id="286" w:name="_Toc36476677"/>
      <w:bookmarkStart w:id="287" w:name="_Toc36476760"/>
      <w:bookmarkStart w:id="288" w:name="_Toc36981303"/>
      <w:bookmarkStart w:id="289" w:name="_Toc58255516"/>
      <w:bookmarkStart w:id="290" w:name="_Toc65599998"/>
      <w:bookmarkStart w:id="291" w:name="_Toc65600085"/>
      <w:bookmarkStart w:id="292" w:name="_Toc65600178"/>
      <w:bookmarkStart w:id="293" w:name="_Toc85729210"/>
      <w:bookmarkStart w:id="294" w:name="_Toc85729299"/>
      <w:bookmarkStart w:id="295" w:name="_Toc129264626"/>
      <w:bookmarkStart w:id="296" w:name="_Toc129264717"/>
      <w:bookmarkStart w:id="297" w:name="_Toc129264807"/>
      <w:bookmarkStart w:id="298" w:name="_Toc146699886"/>
      <w:bookmarkStart w:id="299" w:name="_Toc146699975"/>
      <w:bookmarkStart w:id="300" w:name="_Toc148101202"/>
      <w:bookmarkStart w:id="301" w:name="_Toc210982078"/>
      <w:bookmarkStart w:id="302" w:name="_Toc229742218"/>
      <w:bookmarkStart w:id="303" w:name="_Toc229742288"/>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2E96F2B3"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304" w:name="_Toc420666479"/>
      <w:bookmarkStart w:id="305" w:name="_Toc420691212"/>
      <w:bookmarkStart w:id="306" w:name="_Toc420748991"/>
      <w:bookmarkStart w:id="307" w:name="_Toc460341582"/>
      <w:bookmarkStart w:id="308" w:name="_Toc460341671"/>
      <w:bookmarkStart w:id="309" w:name="_Toc461268449"/>
      <w:bookmarkStart w:id="310" w:name="_Toc509927860"/>
      <w:bookmarkStart w:id="311" w:name="_Toc511034954"/>
      <w:bookmarkStart w:id="312" w:name="_Toc511034998"/>
      <w:bookmarkStart w:id="313" w:name="_Toc519012787"/>
      <w:bookmarkStart w:id="314" w:name="_Toc519012892"/>
      <w:bookmarkStart w:id="315" w:name="_Toc519250802"/>
      <w:bookmarkStart w:id="316" w:name="_Toc519421807"/>
      <w:bookmarkStart w:id="317" w:name="_Toc36476678"/>
      <w:bookmarkStart w:id="318" w:name="_Toc36476761"/>
      <w:bookmarkStart w:id="319" w:name="_Toc36981304"/>
      <w:bookmarkStart w:id="320" w:name="_Toc58255517"/>
      <w:bookmarkStart w:id="321" w:name="_Toc65599999"/>
      <w:bookmarkStart w:id="322" w:name="_Toc65600086"/>
      <w:bookmarkStart w:id="323" w:name="_Toc65600179"/>
      <w:bookmarkStart w:id="324" w:name="_Toc85729211"/>
      <w:bookmarkStart w:id="325" w:name="_Toc85729300"/>
      <w:bookmarkStart w:id="326" w:name="_Toc129264627"/>
      <w:bookmarkStart w:id="327" w:name="_Toc129264718"/>
      <w:bookmarkStart w:id="328" w:name="_Toc129264808"/>
      <w:bookmarkStart w:id="329" w:name="_Toc146699887"/>
      <w:bookmarkStart w:id="330" w:name="_Toc146699976"/>
      <w:bookmarkStart w:id="331" w:name="_Toc148101203"/>
      <w:bookmarkStart w:id="332" w:name="_Toc210982079"/>
      <w:bookmarkStart w:id="333" w:name="_Toc229742219"/>
      <w:bookmarkStart w:id="334" w:name="_Toc229742289"/>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FE9936B"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335" w:name="_Toc420666480"/>
      <w:bookmarkStart w:id="336" w:name="_Toc420691213"/>
      <w:bookmarkStart w:id="337" w:name="_Toc420748992"/>
      <w:bookmarkStart w:id="338" w:name="_Toc460341583"/>
      <w:bookmarkStart w:id="339" w:name="_Toc460341672"/>
      <w:bookmarkStart w:id="340" w:name="_Toc461268450"/>
      <w:bookmarkStart w:id="341" w:name="_Toc509927861"/>
      <w:bookmarkStart w:id="342" w:name="_Toc511034955"/>
      <w:bookmarkStart w:id="343" w:name="_Toc511034999"/>
      <w:bookmarkStart w:id="344" w:name="_Toc519012788"/>
      <w:bookmarkStart w:id="345" w:name="_Toc519012893"/>
      <w:bookmarkStart w:id="346" w:name="_Toc519250803"/>
      <w:bookmarkStart w:id="347" w:name="_Toc519421808"/>
      <w:bookmarkStart w:id="348" w:name="_Toc36476679"/>
      <w:bookmarkStart w:id="349" w:name="_Toc36476762"/>
      <w:bookmarkStart w:id="350" w:name="_Toc36981305"/>
      <w:bookmarkStart w:id="351" w:name="_Toc58255518"/>
      <w:bookmarkStart w:id="352" w:name="_Toc65600000"/>
      <w:bookmarkStart w:id="353" w:name="_Toc65600087"/>
      <w:bookmarkStart w:id="354" w:name="_Toc65600180"/>
      <w:bookmarkStart w:id="355" w:name="_Toc85729212"/>
      <w:bookmarkStart w:id="356" w:name="_Toc85729301"/>
      <w:bookmarkStart w:id="357" w:name="_Toc129264628"/>
      <w:bookmarkStart w:id="358" w:name="_Toc129264719"/>
      <w:bookmarkStart w:id="359" w:name="_Toc129264809"/>
      <w:bookmarkStart w:id="360" w:name="_Toc146699888"/>
      <w:bookmarkStart w:id="361" w:name="_Toc146699977"/>
      <w:bookmarkStart w:id="362" w:name="_Toc148101204"/>
      <w:bookmarkStart w:id="363" w:name="_Toc210982080"/>
      <w:bookmarkStart w:id="364" w:name="_Toc229742220"/>
      <w:bookmarkStart w:id="365" w:name="_Toc229742290"/>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EC95A44"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366" w:name="_Toc420666481"/>
      <w:bookmarkStart w:id="367" w:name="_Toc420691214"/>
      <w:bookmarkStart w:id="368" w:name="_Toc420748993"/>
      <w:bookmarkStart w:id="369" w:name="_Toc460341584"/>
      <w:bookmarkStart w:id="370" w:name="_Toc460341673"/>
      <w:bookmarkStart w:id="371" w:name="_Toc461268451"/>
      <w:bookmarkStart w:id="372" w:name="_Toc509927862"/>
      <w:bookmarkStart w:id="373" w:name="_Toc511034956"/>
      <w:bookmarkStart w:id="374" w:name="_Toc511035000"/>
      <w:bookmarkStart w:id="375" w:name="_Toc519012789"/>
      <w:bookmarkStart w:id="376" w:name="_Toc519012894"/>
      <w:bookmarkStart w:id="377" w:name="_Toc519250804"/>
      <w:bookmarkStart w:id="378" w:name="_Toc519421809"/>
      <w:bookmarkStart w:id="379" w:name="_Toc36476680"/>
      <w:bookmarkStart w:id="380" w:name="_Toc36476763"/>
      <w:bookmarkStart w:id="381" w:name="_Toc36981306"/>
      <w:bookmarkStart w:id="382" w:name="_Toc58255519"/>
      <w:bookmarkStart w:id="383" w:name="_Toc65600001"/>
      <w:bookmarkStart w:id="384" w:name="_Toc65600088"/>
      <w:bookmarkStart w:id="385" w:name="_Toc65600181"/>
      <w:bookmarkStart w:id="386" w:name="_Toc85729213"/>
      <w:bookmarkStart w:id="387" w:name="_Toc85729302"/>
      <w:bookmarkStart w:id="388" w:name="_Toc129264629"/>
      <w:bookmarkStart w:id="389" w:name="_Toc129264720"/>
      <w:bookmarkStart w:id="390" w:name="_Toc129264810"/>
      <w:bookmarkStart w:id="391" w:name="_Toc146699889"/>
      <w:bookmarkStart w:id="392" w:name="_Toc146699978"/>
      <w:bookmarkStart w:id="393" w:name="_Toc148101205"/>
      <w:bookmarkStart w:id="394" w:name="_Toc210982081"/>
      <w:bookmarkStart w:id="395" w:name="_Toc229742221"/>
      <w:bookmarkStart w:id="396" w:name="_Toc229742291"/>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D98E035"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397" w:name="_Toc420666482"/>
      <w:bookmarkStart w:id="398" w:name="_Toc420691215"/>
      <w:bookmarkStart w:id="399" w:name="_Toc420748994"/>
      <w:bookmarkStart w:id="400" w:name="_Toc460341585"/>
      <w:bookmarkStart w:id="401" w:name="_Toc460341674"/>
      <w:bookmarkStart w:id="402" w:name="_Toc461268452"/>
      <w:bookmarkStart w:id="403" w:name="_Toc509927863"/>
      <w:bookmarkStart w:id="404" w:name="_Toc511034957"/>
      <w:bookmarkStart w:id="405" w:name="_Toc511035001"/>
      <w:bookmarkStart w:id="406" w:name="_Toc519012790"/>
      <w:bookmarkStart w:id="407" w:name="_Toc519012895"/>
      <w:bookmarkStart w:id="408" w:name="_Toc519250805"/>
      <w:bookmarkStart w:id="409" w:name="_Toc519421810"/>
      <w:bookmarkStart w:id="410" w:name="_Toc36476681"/>
      <w:bookmarkStart w:id="411" w:name="_Toc36476764"/>
      <w:bookmarkStart w:id="412" w:name="_Toc36981307"/>
      <w:bookmarkStart w:id="413" w:name="_Toc58255520"/>
      <w:bookmarkStart w:id="414" w:name="_Toc65600002"/>
      <w:bookmarkStart w:id="415" w:name="_Toc65600089"/>
      <w:bookmarkStart w:id="416" w:name="_Toc65600182"/>
      <w:bookmarkStart w:id="417" w:name="_Toc85729214"/>
      <w:bookmarkStart w:id="418" w:name="_Toc85729303"/>
      <w:bookmarkStart w:id="419" w:name="_Toc129264630"/>
      <w:bookmarkStart w:id="420" w:name="_Toc129264721"/>
      <w:bookmarkStart w:id="421" w:name="_Toc129264811"/>
      <w:bookmarkStart w:id="422" w:name="_Toc146699890"/>
      <w:bookmarkStart w:id="423" w:name="_Toc146699979"/>
      <w:bookmarkStart w:id="424" w:name="_Toc148101206"/>
      <w:bookmarkStart w:id="425" w:name="_Toc210982082"/>
      <w:bookmarkStart w:id="426" w:name="_Toc229742222"/>
      <w:bookmarkStart w:id="427" w:name="_Toc229742292"/>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2CDE34AF"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428" w:name="_Toc420666483"/>
      <w:bookmarkStart w:id="429" w:name="_Toc420691216"/>
      <w:bookmarkStart w:id="430" w:name="_Toc420748995"/>
      <w:bookmarkStart w:id="431" w:name="_Toc460341586"/>
      <w:bookmarkStart w:id="432" w:name="_Toc460341675"/>
      <w:bookmarkStart w:id="433" w:name="_Toc461268453"/>
      <w:bookmarkStart w:id="434" w:name="_Toc509927864"/>
      <w:bookmarkStart w:id="435" w:name="_Toc511034958"/>
      <w:bookmarkStart w:id="436" w:name="_Toc511035002"/>
      <w:bookmarkStart w:id="437" w:name="_Toc519012791"/>
      <w:bookmarkStart w:id="438" w:name="_Toc519012896"/>
      <w:bookmarkStart w:id="439" w:name="_Toc519250806"/>
      <w:bookmarkStart w:id="440" w:name="_Toc519421811"/>
      <w:bookmarkStart w:id="441" w:name="_Toc36476682"/>
      <w:bookmarkStart w:id="442" w:name="_Toc36476765"/>
      <w:bookmarkStart w:id="443" w:name="_Toc36981308"/>
      <w:bookmarkStart w:id="444" w:name="_Toc58255521"/>
      <w:bookmarkStart w:id="445" w:name="_Toc65600003"/>
      <w:bookmarkStart w:id="446" w:name="_Toc65600090"/>
      <w:bookmarkStart w:id="447" w:name="_Toc65600183"/>
      <w:bookmarkStart w:id="448" w:name="_Toc85729215"/>
      <w:bookmarkStart w:id="449" w:name="_Toc85729304"/>
      <w:bookmarkStart w:id="450" w:name="_Toc129264631"/>
      <w:bookmarkStart w:id="451" w:name="_Toc129264722"/>
      <w:bookmarkStart w:id="452" w:name="_Toc129264812"/>
      <w:bookmarkStart w:id="453" w:name="_Toc146699891"/>
      <w:bookmarkStart w:id="454" w:name="_Toc146699980"/>
      <w:bookmarkStart w:id="455" w:name="_Toc148101207"/>
      <w:bookmarkStart w:id="456" w:name="_Toc210982083"/>
      <w:bookmarkStart w:id="457" w:name="_Toc229742223"/>
      <w:bookmarkStart w:id="458" w:name="_Toc229742293"/>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7F16E248" w14:textId="115FB182" w:rsidR="00E11DA2" w:rsidRPr="008D6825" w:rsidRDefault="00E11DA2" w:rsidP="008D6825">
      <w:pPr>
        <w:pStyle w:val="Nadpis2"/>
      </w:pPr>
      <w:bookmarkStart w:id="459" w:name="_Toc188457979"/>
      <w:bookmarkStart w:id="460" w:name="_Toc229742294"/>
      <w:bookmarkStart w:id="461" w:name="_Hlk62832862"/>
      <w:bookmarkStart w:id="462" w:name="_Hlk77951692"/>
      <w:bookmarkEnd w:id="113"/>
      <w:bookmarkEnd w:id="114"/>
      <w:bookmarkEnd w:id="115"/>
      <w:bookmarkEnd w:id="116"/>
      <w:r w:rsidRPr="008D6825">
        <w:t>PODMÍNKY PRO VYUŽITÍ A PROSTOROVÉ USPOŘÁDÁNÍ VYMEZENÝCH PLOCH S ROZDÍLNÝM ZPŮSOBEM VYUŽITÍ</w:t>
      </w:r>
      <w:bookmarkEnd w:id="459"/>
      <w:bookmarkEnd w:id="460"/>
    </w:p>
    <w:p w14:paraId="58320CB9" w14:textId="77777777" w:rsidR="004F7DE9" w:rsidRPr="009625A4" w:rsidRDefault="004F7DE9" w:rsidP="004F7DE9">
      <w:pPr>
        <w:pStyle w:val="Zkladntextodsazen"/>
        <w:ind w:right="67" w:firstLine="0"/>
        <w:rPr>
          <w:color w:val="000000" w:themeColor="text1"/>
          <w:u w:val="single"/>
        </w:rPr>
      </w:pPr>
      <w:r w:rsidRPr="009625A4">
        <w:rPr>
          <w:color w:val="000000" w:themeColor="text1"/>
        </w:rPr>
        <w:t xml:space="preserve">Územní plán dále stanoví podmínky pro využití ploch s rozdílným způsobem využití: </w:t>
      </w:r>
    </w:p>
    <w:p w14:paraId="131EED07" w14:textId="3DFD8BA6" w:rsidR="004F7DE9" w:rsidRPr="009625A4" w:rsidRDefault="004F7DE9" w:rsidP="004F7DE9">
      <w:pPr>
        <w:numPr>
          <w:ilvl w:val="0"/>
          <w:numId w:val="2"/>
        </w:numPr>
        <w:ind w:left="0" w:right="67" w:firstLine="0"/>
        <w:rPr>
          <w:color w:val="000000" w:themeColor="text1"/>
          <w:u w:val="single"/>
        </w:rPr>
      </w:pPr>
      <w:r w:rsidRPr="009625A4">
        <w:rPr>
          <w:color w:val="000000" w:themeColor="text1"/>
          <w:u w:val="single"/>
        </w:rPr>
        <w:t>Hlavní využití</w:t>
      </w:r>
      <w:r w:rsidRPr="009625A4">
        <w:rPr>
          <w:color w:val="000000" w:themeColor="text1"/>
        </w:rPr>
        <w:t xml:space="preserve">: jedná se o hlavní funkci, pro kterou je daná plocha určena. </w:t>
      </w:r>
    </w:p>
    <w:p w14:paraId="2477D486" w14:textId="77777777" w:rsidR="004F7DE9" w:rsidRPr="009625A4" w:rsidRDefault="004F7DE9" w:rsidP="004F7DE9">
      <w:pPr>
        <w:numPr>
          <w:ilvl w:val="0"/>
          <w:numId w:val="2"/>
        </w:numPr>
        <w:ind w:left="0" w:right="67" w:firstLine="0"/>
        <w:rPr>
          <w:color w:val="000000" w:themeColor="text1"/>
          <w:u w:val="single"/>
        </w:rPr>
      </w:pPr>
      <w:r w:rsidRPr="009625A4">
        <w:rPr>
          <w:color w:val="000000" w:themeColor="text1"/>
          <w:u w:val="single"/>
        </w:rPr>
        <w:t>Přípustné využití</w:t>
      </w:r>
      <w:r w:rsidRPr="009625A4">
        <w:rPr>
          <w:color w:val="000000" w:themeColor="text1"/>
        </w:rPr>
        <w:t>: jedná se o výčet využití, které jsou v dané ploše přípustné.</w:t>
      </w:r>
    </w:p>
    <w:p w14:paraId="2420EE40" w14:textId="77777777" w:rsidR="004F7DE9" w:rsidRPr="009625A4" w:rsidRDefault="004F7DE9" w:rsidP="004F7DE9">
      <w:pPr>
        <w:numPr>
          <w:ilvl w:val="0"/>
          <w:numId w:val="2"/>
        </w:numPr>
        <w:ind w:left="0" w:right="67" w:firstLine="0"/>
        <w:rPr>
          <w:color w:val="000000" w:themeColor="text1"/>
          <w:u w:val="single"/>
        </w:rPr>
      </w:pPr>
      <w:r w:rsidRPr="009625A4">
        <w:rPr>
          <w:color w:val="000000" w:themeColor="text1"/>
          <w:u w:val="single"/>
        </w:rPr>
        <w:t>Nepřípustné využití</w:t>
      </w:r>
      <w:r w:rsidRPr="009625A4">
        <w:rPr>
          <w:color w:val="000000" w:themeColor="text1"/>
        </w:rPr>
        <w:t>: výčet funkcí, které nejsou v dané ploše přípustné.</w:t>
      </w:r>
    </w:p>
    <w:p w14:paraId="1E60D15D" w14:textId="77777777" w:rsidR="004F7DE9" w:rsidRPr="009625A4" w:rsidRDefault="004F7DE9" w:rsidP="004F7DE9">
      <w:pPr>
        <w:numPr>
          <w:ilvl w:val="0"/>
          <w:numId w:val="2"/>
        </w:numPr>
        <w:ind w:left="0" w:right="67" w:firstLine="0"/>
        <w:rPr>
          <w:color w:val="000000" w:themeColor="text1"/>
        </w:rPr>
      </w:pPr>
      <w:r w:rsidRPr="009625A4">
        <w:rPr>
          <w:color w:val="000000" w:themeColor="text1"/>
          <w:u w:val="single"/>
        </w:rPr>
        <w:t>Podmínečně přípustné využití</w:t>
      </w:r>
      <w:r w:rsidRPr="009625A4">
        <w:rPr>
          <w:color w:val="000000" w:themeColor="text1"/>
        </w:rPr>
        <w:t>: výčet funkcí, které jsou v dané ploše přípustné pouze při splnění určených podmínek. Například u území, které je zasaženo hlukem, bude přípustnost bydlení vázána na prokázání dodržení maximální přípustné hladiny hluku v navazujícím řízení.</w:t>
      </w:r>
    </w:p>
    <w:p w14:paraId="034C9489" w14:textId="77777777" w:rsidR="004F7DE9" w:rsidRPr="009625A4" w:rsidRDefault="004F7DE9" w:rsidP="004F7DE9">
      <w:pPr>
        <w:ind w:right="67" w:firstLine="0"/>
        <w:rPr>
          <w:color w:val="000000" w:themeColor="text1"/>
        </w:rPr>
      </w:pPr>
    </w:p>
    <w:p w14:paraId="2BEB04A4" w14:textId="09C35196" w:rsidR="004F7DE9" w:rsidRPr="00E04138" w:rsidRDefault="004F7DE9" w:rsidP="004F7DE9">
      <w:pPr>
        <w:numPr>
          <w:ilvl w:val="0"/>
          <w:numId w:val="2"/>
        </w:numPr>
        <w:ind w:left="0" w:right="67" w:firstLine="0"/>
        <w:rPr>
          <w:i/>
          <w:iCs/>
          <w:color w:val="000000" w:themeColor="text1"/>
        </w:rPr>
      </w:pPr>
      <w:r w:rsidRPr="009625A4">
        <w:rPr>
          <w:color w:val="000000" w:themeColor="text1"/>
          <w:u w:val="single"/>
        </w:rPr>
        <w:t>Podmínky prostorového uspořádání</w:t>
      </w:r>
      <w:r w:rsidRPr="009625A4">
        <w:rPr>
          <w:color w:val="000000" w:themeColor="text1"/>
        </w:rPr>
        <w:t xml:space="preserve">: u vybraných </w:t>
      </w:r>
      <w:r w:rsidR="00D2201B" w:rsidRPr="009625A4">
        <w:rPr>
          <w:color w:val="000000" w:themeColor="text1"/>
        </w:rPr>
        <w:t xml:space="preserve">zastavěných a </w:t>
      </w:r>
      <w:r w:rsidRPr="009625A4">
        <w:rPr>
          <w:color w:val="000000" w:themeColor="text1"/>
        </w:rPr>
        <w:t>zastavitelných ploch stanovuje územní plán podmínky prostorového uspořádání sloužící k ochraně krajinného rázu, k ochraně obrazu sídla a k ochraně kulturních a civilizačních hodnot území, aby nedošlo k narušení urbanistických a architektonických hodnot stávající zástavby a architektonické jednoty celku (například souvislé zástavby v ulici). Územní plán proto v těchto případech stanovuje např. koeficient zastavění plochy, koeficient zeleně, výškovou hladinu zástavby</w:t>
      </w:r>
      <w:r w:rsidRPr="00E04138">
        <w:rPr>
          <w:i/>
          <w:iCs/>
          <w:color w:val="000000" w:themeColor="text1"/>
        </w:rPr>
        <w:t>.</w:t>
      </w:r>
    </w:p>
    <w:p w14:paraId="721DDC3F" w14:textId="77777777" w:rsidR="000B644D" w:rsidRPr="00E04138" w:rsidRDefault="000B644D" w:rsidP="000B644D">
      <w:pPr>
        <w:pStyle w:val="Zkladntextodsazen"/>
        <w:ind w:right="67" w:firstLine="0"/>
        <w:rPr>
          <w:i/>
          <w:iCs/>
          <w:color w:val="000000" w:themeColor="text1"/>
          <w:szCs w:val="24"/>
        </w:rPr>
      </w:pPr>
    </w:p>
    <w:p w14:paraId="7E975777" w14:textId="77777777" w:rsidR="000B644D" w:rsidRPr="00E04138" w:rsidRDefault="000B644D" w:rsidP="001D2770">
      <w:pPr>
        <w:pStyle w:val="Nadpis3"/>
      </w:pPr>
      <w:bookmarkStart w:id="463" w:name="_Toc418235496"/>
      <w:bookmarkStart w:id="464" w:name="_Toc229742295"/>
      <w:r w:rsidRPr="00E04138">
        <w:lastRenderedPageBreak/>
        <w:t>S</w:t>
      </w:r>
      <w:r w:rsidR="00123948" w:rsidRPr="00E04138">
        <w:t>eznam ploch s rozdílným způsobem využití</w:t>
      </w:r>
      <w:bookmarkEnd w:id="463"/>
      <w:bookmarkEnd w:id="464"/>
    </w:p>
    <w:p w14:paraId="0F0376BB" w14:textId="1F2982F9" w:rsidR="004F7DE9" w:rsidRPr="009625A4" w:rsidRDefault="004F7DE9"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r w:rsidRPr="009625A4">
        <w:rPr>
          <w:rFonts w:ascii="Arial Narrow" w:eastAsia="Times New Roman" w:hAnsi="Arial Narrow" w:cs="Times New Roman"/>
          <w:color w:val="000000" w:themeColor="text1"/>
          <w:sz w:val="22"/>
          <w:szCs w:val="24"/>
        </w:rPr>
        <w:t xml:space="preserve">Katastrální území obce je členěno na zastavěné území, zastavitelné plochy, plochy změn v krajině a nezastavěné území. V zastavěném území jsou navrženy </w:t>
      </w:r>
      <w:r w:rsidR="00E11DA2" w:rsidRPr="009625A4">
        <w:rPr>
          <w:rFonts w:ascii="Arial Narrow" w:eastAsia="Times New Roman" w:hAnsi="Arial Narrow" w:cs="Times New Roman"/>
          <w:color w:val="000000" w:themeColor="text1"/>
          <w:sz w:val="22"/>
          <w:szCs w:val="24"/>
        </w:rPr>
        <w:t xml:space="preserve">transformační </w:t>
      </w:r>
      <w:r w:rsidRPr="009625A4">
        <w:rPr>
          <w:rFonts w:ascii="Arial Narrow" w:eastAsia="Times New Roman" w:hAnsi="Arial Narrow" w:cs="Times New Roman"/>
          <w:color w:val="000000" w:themeColor="text1"/>
          <w:sz w:val="22"/>
          <w:szCs w:val="24"/>
        </w:rPr>
        <w:t xml:space="preserve">plochy. </w:t>
      </w:r>
    </w:p>
    <w:p w14:paraId="12EE9936" w14:textId="77777777" w:rsidR="004F7DE9" w:rsidRPr="009625A4" w:rsidRDefault="004F7DE9"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r w:rsidRPr="009625A4">
        <w:rPr>
          <w:rFonts w:ascii="Arial Narrow" w:eastAsia="Times New Roman" w:hAnsi="Arial Narrow" w:cs="Times New Roman"/>
          <w:color w:val="000000" w:themeColor="text1"/>
          <w:sz w:val="22"/>
          <w:szCs w:val="24"/>
        </w:rPr>
        <w:t xml:space="preserve">Konkrétní podmínky pro využití ploch vzhledem k příslušné funkci jsou uvedeny v následujících tabulkách. </w:t>
      </w:r>
    </w:p>
    <w:p w14:paraId="667865B6" w14:textId="77777777" w:rsidR="00903700" w:rsidRPr="009625A4" w:rsidRDefault="00903700"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p>
    <w:p w14:paraId="33E2E0B1" w14:textId="77777777" w:rsidR="004F7DE9" w:rsidRPr="009625A4" w:rsidRDefault="004F7DE9"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r w:rsidRPr="009625A4">
        <w:rPr>
          <w:rFonts w:ascii="Arial Narrow" w:eastAsia="Times New Roman" w:hAnsi="Arial Narrow" w:cs="Times New Roman"/>
          <w:color w:val="000000" w:themeColor="text1"/>
          <w:sz w:val="22"/>
          <w:szCs w:val="24"/>
        </w:rPr>
        <w:t>V rámci řešení územního plánu jsou vymezeny tyto plochy:</w:t>
      </w:r>
    </w:p>
    <w:p w14:paraId="0B5EB5A5"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BYDLENÍ</w:t>
      </w:r>
    </w:p>
    <w:p w14:paraId="4B6B3C34"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BH   bydlení hromadné</w:t>
      </w:r>
    </w:p>
    <w:p w14:paraId="6BF178BF"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BV   bydlení venkovské</w:t>
      </w:r>
    </w:p>
    <w:p w14:paraId="29B219C5"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w:t>
      </w:r>
      <w:r>
        <w:rPr>
          <w:rFonts w:ascii="Arial Narrow" w:eastAsia="Times New Roman" w:hAnsi="Arial Narrow" w:cs="Times New Roman"/>
          <w:color w:val="000000" w:themeColor="text1"/>
          <w:sz w:val="22"/>
          <w:szCs w:val="24"/>
        </w:rPr>
        <w:t>I</w:t>
      </w:r>
      <w:r w:rsidRPr="00A26748">
        <w:rPr>
          <w:rFonts w:ascii="Arial Narrow" w:eastAsia="Times New Roman" w:hAnsi="Arial Narrow" w:cs="Times New Roman"/>
          <w:color w:val="000000" w:themeColor="text1"/>
          <w:sz w:val="22"/>
          <w:szCs w:val="24"/>
        </w:rPr>
        <w:t xml:space="preserve">    bydlení </w:t>
      </w:r>
      <w:r>
        <w:rPr>
          <w:rFonts w:ascii="Arial Narrow" w:eastAsia="Times New Roman" w:hAnsi="Arial Narrow" w:cs="Times New Roman"/>
          <w:color w:val="000000" w:themeColor="text1"/>
          <w:sz w:val="22"/>
          <w:szCs w:val="24"/>
        </w:rPr>
        <w:t>individuální</w:t>
      </w:r>
    </w:p>
    <w:p w14:paraId="30936113"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 xml:space="preserve">OBČANSKÉHO VYBAVENÍ </w:t>
      </w:r>
    </w:p>
    <w:p w14:paraId="20FFECD2"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w:t>
      </w:r>
      <w:r>
        <w:rPr>
          <w:rFonts w:ascii="Arial Narrow" w:eastAsia="Times New Roman" w:hAnsi="Arial Narrow" w:cs="Times New Roman"/>
          <w:color w:val="000000" w:themeColor="text1"/>
          <w:sz w:val="22"/>
          <w:szCs w:val="24"/>
        </w:rPr>
        <w:t>U</w:t>
      </w:r>
      <w:r w:rsidRPr="00A26748">
        <w:rPr>
          <w:rFonts w:ascii="Arial Narrow" w:eastAsia="Times New Roman" w:hAnsi="Arial Narrow" w:cs="Times New Roman"/>
          <w:color w:val="000000" w:themeColor="text1"/>
          <w:sz w:val="22"/>
          <w:szCs w:val="24"/>
        </w:rPr>
        <w:t xml:space="preserve"> občanské vybavení </w:t>
      </w:r>
      <w:r>
        <w:rPr>
          <w:rFonts w:ascii="Arial Narrow" w:eastAsia="Times New Roman" w:hAnsi="Arial Narrow" w:cs="Times New Roman"/>
          <w:color w:val="000000" w:themeColor="text1"/>
          <w:sz w:val="22"/>
          <w:szCs w:val="24"/>
        </w:rPr>
        <w:t>všeobecné</w:t>
      </w:r>
    </w:p>
    <w:p w14:paraId="152D02BE"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OV občanské vybavení veřejné</w:t>
      </w:r>
    </w:p>
    <w:p w14:paraId="7ACEED50"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OS občanské vybavení sport</w:t>
      </w:r>
    </w:p>
    <w:p w14:paraId="6F732267"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OH občanské vybavení hřbitovy</w:t>
      </w:r>
    </w:p>
    <w:p w14:paraId="2EFBAB80"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VEŘEJNÁ PROSTRANSTVÍ</w:t>
      </w:r>
    </w:p>
    <w:p w14:paraId="07EF1E80"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PU veřejná prostranství všeobecná</w:t>
      </w:r>
    </w:p>
    <w:p w14:paraId="7B71D589"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ZELEŇ</w:t>
      </w:r>
    </w:p>
    <w:p w14:paraId="5919DC15"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ZS zeleň sídelní ostatní</w:t>
      </w:r>
    </w:p>
    <w:p w14:paraId="501D0072"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ZZ zeleň zahradní a sadová</w:t>
      </w:r>
    </w:p>
    <w:p w14:paraId="03A7080F"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ZK zeleň krajinná</w:t>
      </w:r>
    </w:p>
    <w:p w14:paraId="39ECD77B"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SMÍŠENÉ OBYTNÉ</w:t>
      </w:r>
    </w:p>
    <w:p w14:paraId="4E134DB8"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S</w:t>
      </w:r>
      <w:r>
        <w:rPr>
          <w:rFonts w:ascii="Arial Narrow" w:eastAsia="Times New Roman" w:hAnsi="Arial Narrow" w:cs="Times New Roman"/>
          <w:color w:val="000000" w:themeColor="text1"/>
          <w:sz w:val="22"/>
          <w:szCs w:val="24"/>
        </w:rPr>
        <w:t>C</w:t>
      </w:r>
      <w:r w:rsidRPr="00A26748">
        <w:rPr>
          <w:rFonts w:ascii="Arial Narrow" w:eastAsia="Times New Roman" w:hAnsi="Arial Narrow" w:cs="Times New Roman"/>
          <w:color w:val="000000" w:themeColor="text1"/>
          <w:sz w:val="22"/>
          <w:szCs w:val="24"/>
        </w:rPr>
        <w:t xml:space="preserve"> smíšené obytné </w:t>
      </w:r>
      <w:r>
        <w:rPr>
          <w:rFonts w:ascii="Arial Narrow" w:eastAsia="Times New Roman" w:hAnsi="Arial Narrow" w:cs="Times New Roman"/>
          <w:color w:val="000000" w:themeColor="text1"/>
          <w:sz w:val="22"/>
          <w:szCs w:val="24"/>
        </w:rPr>
        <w:t>centrální</w:t>
      </w:r>
    </w:p>
    <w:p w14:paraId="559962FC"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SV smíšené obytné venkovské</w:t>
      </w:r>
    </w:p>
    <w:p w14:paraId="787740E6"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bCs/>
          <w:color w:val="000000" w:themeColor="text1"/>
          <w:sz w:val="22"/>
          <w:szCs w:val="24"/>
        </w:rPr>
      </w:pPr>
      <w:r w:rsidRPr="00A26748">
        <w:rPr>
          <w:rFonts w:ascii="Arial Narrow" w:eastAsia="Times New Roman" w:hAnsi="Arial Narrow" w:cs="Times New Roman"/>
          <w:b/>
          <w:bCs/>
          <w:color w:val="000000" w:themeColor="text1"/>
          <w:sz w:val="22"/>
          <w:szCs w:val="24"/>
        </w:rPr>
        <w:t>REKREACE</w:t>
      </w:r>
    </w:p>
    <w:p w14:paraId="1201B237"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RI rekreace individuální</w:t>
      </w:r>
    </w:p>
    <w:p w14:paraId="661EA8CB"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DOPRAVNÍ INFRASTRUKTURA</w:t>
      </w:r>
    </w:p>
    <w:p w14:paraId="413E5228"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DS doprava silniční</w:t>
      </w:r>
    </w:p>
    <w:p w14:paraId="0EE29D47"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DX doprava jiná</w:t>
      </w:r>
    </w:p>
    <w:p w14:paraId="26B870FB"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TECHNICKÁ INFRASTRUKTURA</w:t>
      </w:r>
    </w:p>
    <w:p w14:paraId="0CD30BE7"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TO nakládání s odpady</w:t>
      </w:r>
    </w:p>
    <w:p w14:paraId="177C51AC"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VÝROBA</w:t>
      </w:r>
    </w:p>
    <w:p w14:paraId="1755E22B"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VL výroba lehká</w:t>
      </w:r>
    </w:p>
    <w:p w14:paraId="54D24551"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HU smíšené výrobní všeobecné</w:t>
      </w:r>
    </w:p>
    <w:p w14:paraId="21BA0906"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bCs/>
          <w:color w:val="000000" w:themeColor="text1"/>
          <w:sz w:val="22"/>
          <w:szCs w:val="24"/>
        </w:rPr>
      </w:pPr>
      <w:r w:rsidRPr="00A26748">
        <w:rPr>
          <w:rFonts w:ascii="Arial Narrow" w:eastAsia="Times New Roman" w:hAnsi="Arial Narrow" w:cs="Times New Roman"/>
          <w:b/>
          <w:bCs/>
          <w:color w:val="000000" w:themeColor="text1"/>
          <w:sz w:val="22"/>
          <w:szCs w:val="24"/>
        </w:rPr>
        <w:t>TĚŽBA</w:t>
      </w:r>
    </w:p>
    <w:p w14:paraId="78F8E16D"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GD</w:t>
      </w:r>
      <w:r w:rsidRPr="00A26748">
        <w:rPr>
          <w:rFonts w:ascii="Arial Narrow" w:eastAsia="Times New Roman" w:hAnsi="Arial Narrow" w:cs="Times New Roman"/>
          <w:color w:val="000000" w:themeColor="text1"/>
          <w:sz w:val="22"/>
          <w:szCs w:val="24"/>
        </w:rPr>
        <w:t xml:space="preserve"> </w:t>
      </w:r>
      <w:r>
        <w:rPr>
          <w:rFonts w:ascii="Arial Narrow" w:eastAsia="Times New Roman" w:hAnsi="Arial Narrow" w:cs="Times New Roman"/>
          <w:color w:val="000000" w:themeColor="text1"/>
          <w:sz w:val="22"/>
          <w:szCs w:val="24"/>
        </w:rPr>
        <w:t>těžba dobývání a úprava</w:t>
      </w:r>
    </w:p>
    <w:p w14:paraId="7EECFFEA"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VODNÍ A VODOHOSPODÁŘSKÉ</w:t>
      </w:r>
    </w:p>
    <w:p w14:paraId="6522B4CF"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WU vodní a vodohospodářské všeobecné</w:t>
      </w:r>
    </w:p>
    <w:p w14:paraId="7F7F4C53"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WX vodní a vodohospodářské jiné</w:t>
      </w:r>
    </w:p>
    <w:p w14:paraId="51A01844"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 xml:space="preserve">ZEMĚDĚLSKÉ </w:t>
      </w:r>
    </w:p>
    <w:p w14:paraId="05CFDC52"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Cs/>
          <w:color w:val="000000" w:themeColor="text1"/>
          <w:sz w:val="22"/>
          <w:szCs w:val="24"/>
        </w:rPr>
      </w:pPr>
      <w:r w:rsidRPr="00A26748">
        <w:rPr>
          <w:rFonts w:ascii="Arial Narrow" w:eastAsia="Times New Roman" w:hAnsi="Arial Narrow" w:cs="Times New Roman"/>
          <w:bCs/>
          <w:color w:val="000000" w:themeColor="text1"/>
          <w:sz w:val="22"/>
          <w:szCs w:val="24"/>
        </w:rPr>
        <w:t>AP orná půda</w:t>
      </w:r>
    </w:p>
    <w:p w14:paraId="1243F3AF" w14:textId="77777777" w:rsidR="009625A4" w:rsidRPr="00A26748" w:rsidRDefault="009625A4" w:rsidP="009625A4">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AT trvalé kultury</w:t>
      </w:r>
    </w:p>
    <w:p w14:paraId="53E83566" w14:textId="77777777" w:rsidR="009625A4" w:rsidRPr="00A26748" w:rsidRDefault="009625A4" w:rsidP="009625A4">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LESNÍ</w:t>
      </w:r>
    </w:p>
    <w:p w14:paraId="0E556612" w14:textId="77777777" w:rsidR="009625A4" w:rsidRPr="00A26748" w:rsidRDefault="009625A4" w:rsidP="009625A4">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LU lesní všeobecné</w:t>
      </w:r>
    </w:p>
    <w:p w14:paraId="7D39761C" w14:textId="77777777" w:rsidR="009625A4" w:rsidRPr="00A26748" w:rsidRDefault="009625A4" w:rsidP="009625A4">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PŘÍRODNÍ</w:t>
      </w:r>
    </w:p>
    <w:p w14:paraId="20750B82" w14:textId="77777777" w:rsidR="009625A4" w:rsidRPr="00A26748" w:rsidRDefault="009625A4" w:rsidP="009625A4">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NU přírodní všeobecné</w:t>
      </w:r>
    </w:p>
    <w:p w14:paraId="45472D1A" w14:textId="77777777" w:rsidR="009625A4" w:rsidRPr="00A26748" w:rsidRDefault="009625A4" w:rsidP="009625A4">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 xml:space="preserve">SMÍŠENÉ KRAJINNÉ </w:t>
      </w:r>
    </w:p>
    <w:p w14:paraId="569A2519"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ZK zeleň krajinná</w:t>
      </w:r>
    </w:p>
    <w:p w14:paraId="2EEF3968" w14:textId="77777777" w:rsidR="00A27361" w:rsidRPr="009625A4" w:rsidRDefault="00A27361" w:rsidP="004F7DE9">
      <w:pPr>
        <w:pStyle w:val="Import1"/>
        <w:spacing w:line="240" w:lineRule="auto"/>
        <w:ind w:left="0" w:firstLine="720"/>
        <w:jc w:val="both"/>
        <w:rPr>
          <w:rFonts w:ascii="Arial Narrow" w:eastAsia="Times New Roman" w:hAnsi="Arial Narrow" w:cs="Times New Roman"/>
          <w:b/>
          <w:color w:val="000000" w:themeColor="text1"/>
          <w:sz w:val="22"/>
          <w:szCs w:val="24"/>
        </w:rPr>
      </w:pPr>
    </w:p>
    <w:p w14:paraId="5ED23B60" w14:textId="3C8617BE" w:rsidR="000B644D" w:rsidRPr="009625A4" w:rsidRDefault="004F7DE9" w:rsidP="009267C5">
      <w:pPr>
        <w:pStyle w:val="Bezmezer"/>
        <w:jc w:val="both"/>
        <w:rPr>
          <w:rFonts w:ascii="Arial Narrow" w:eastAsia="Times New Roman" w:hAnsi="Arial Narrow"/>
          <w:color w:val="000000" w:themeColor="text1"/>
          <w:szCs w:val="24"/>
        </w:rPr>
      </w:pPr>
      <w:r w:rsidRPr="009625A4">
        <w:rPr>
          <w:rFonts w:ascii="Arial Narrow" w:eastAsia="Times New Roman" w:hAnsi="Arial Narrow" w:cs="Times New Roman"/>
          <w:color w:val="000000" w:themeColor="text1"/>
          <w:szCs w:val="24"/>
        </w:rPr>
        <w:t>Jednotlivé plochy mají stanoveny podmínky pro své využití a člení se na plochy stabilizované, bez</w:t>
      </w:r>
      <w:r w:rsidR="00BA355A" w:rsidRPr="009625A4">
        <w:rPr>
          <w:rFonts w:ascii="Arial Narrow" w:eastAsia="Times New Roman" w:hAnsi="Arial Narrow" w:cs="Times New Roman"/>
          <w:color w:val="000000" w:themeColor="text1"/>
          <w:szCs w:val="24"/>
        </w:rPr>
        <w:t> </w:t>
      </w:r>
      <w:r w:rsidRPr="009625A4">
        <w:rPr>
          <w:rFonts w:ascii="Arial Narrow" w:eastAsia="Times New Roman" w:hAnsi="Arial Narrow" w:cs="Times New Roman"/>
          <w:color w:val="000000" w:themeColor="text1"/>
          <w:szCs w:val="24"/>
        </w:rPr>
        <w:t xml:space="preserve">plánovaných zásahů, kde jsou podmínky pro využití shodné se současným využitím a dále na plochy změn, s podmínkami způsobu využití a prostorového uspořádání. </w:t>
      </w:r>
      <w:r w:rsidR="00F23EF5" w:rsidRPr="009625A4">
        <w:rPr>
          <w:rFonts w:ascii="Arial Narrow" w:eastAsia="Times New Roman" w:hAnsi="Arial Narrow"/>
          <w:color w:val="000000" w:themeColor="text1"/>
          <w:szCs w:val="24"/>
        </w:rPr>
        <w:tab/>
      </w:r>
    </w:p>
    <w:p w14:paraId="423CB4DB" w14:textId="72F3D8E0" w:rsidR="004B46AD" w:rsidRPr="009625A4" w:rsidRDefault="004B46AD" w:rsidP="004F7DE9">
      <w:pPr>
        <w:pStyle w:val="Bezmezer"/>
        <w:ind w:firstLine="720"/>
        <w:rPr>
          <w:rFonts w:ascii="Arial Narrow" w:eastAsia="Times New Roman" w:hAnsi="Arial Narrow"/>
          <w:color w:val="000000" w:themeColor="text1"/>
          <w:szCs w:val="24"/>
        </w:rPr>
      </w:pPr>
    </w:p>
    <w:p w14:paraId="6054F137" w14:textId="77777777" w:rsidR="00744ADC" w:rsidRPr="00E04138" w:rsidRDefault="00744ADC" w:rsidP="001D2770">
      <w:pPr>
        <w:pStyle w:val="Nadpis3"/>
      </w:pPr>
      <w:bookmarkStart w:id="465" w:name="_Toc229742296"/>
      <w:r w:rsidRPr="00E04138">
        <w:lastRenderedPageBreak/>
        <w:t>O</w:t>
      </w:r>
      <w:r w:rsidR="00123948" w:rsidRPr="00E04138">
        <w:t>patření a specifické podmínky pro využití všech stabilizovaných a zastavitelných ploch:</w:t>
      </w:r>
      <w:bookmarkEnd w:id="465"/>
    </w:p>
    <w:p w14:paraId="35B6C6EA" w14:textId="77777777" w:rsidR="004F7DE9" w:rsidRPr="009625A4" w:rsidRDefault="004F7DE9" w:rsidP="00234B7A">
      <w:pPr>
        <w:pStyle w:val="Neodsazen"/>
        <w:numPr>
          <w:ilvl w:val="0"/>
          <w:numId w:val="14"/>
        </w:numPr>
        <w:ind w:right="128"/>
        <w:rPr>
          <w:color w:val="000000" w:themeColor="text1"/>
        </w:rPr>
      </w:pPr>
      <w:r w:rsidRPr="009625A4">
        <w:rPr>
          <w:color w:val="000000" w:themeColor="text1"/>
        </w:rPr>
        <w:t>Akceptovat zájmy ochrany kulturních hodnot (archeologických nálezů). Rozhodování o změnách v území se bude řídit platnými právními předpisy k ochraně archeologického dědictví;</w:t>
      </w:r>
    </w:p>
    <w:p w14:paraId="6BBF3402" w14:textId="445E27B9" w:rsidR="0008158A" w:rsidRPr="009625A4" w:rsidRDefault="004F7DE9" w:rsidP="00367191">
      <w:pPr>
        <w:pStyle w:val="Neodsazen"/>
        <w:numPr>
          <w:ilvl w:val="0"/>
          <w:numId w:val="14"/>
        </w:numPr>
        <w:ind w:right="128"/>
        <w:rPr>
          <w:color w:val="000000" w:themeColor="text1"/>
        </w:rPr>
      </w:pPr>
      <w:r w:rsidRPr="009625A4">
        <w:rPr>
          <w:color w:val="000000" w:themeColor="text1"/>
        </w:rPr>
        <w:t xml:space="preserve">Zastavěné území a zastavitelné plochy zasahující do vzdálenosti menší než je </w:t>
      </w:r>
      <w:r w:rsidR="00D9655D" w:rsidRPr="009625A4">
        <w:rPr>
          <w:color w:val="000000" w:themeColor="text1"/>
        </w:rPr>
        <w:t>3</w:t>
      </w:r>
      <w:r w:rsidRPr="009625A4">
        <w:rPr>
          <w:color w:val="000000" w:themeColor="text1"/>
        </w:rPr>
        <w:t>0</w:t>
      </w:r>
      <w:r w:rsidR="00FB75D7" w:rsidRPr="009625A4">
        <w:rPr>
          <w:color w:val="000000" w:themeColor="text1"/>
        </w:rPr>
        <w:t xml:space="preserve"> </w:t>
      </w:r>
      <w:r w:rsidRPr="009625A4">
        <w:rPr>
          <w:color w:val="000000" w:themeColor="text1"/>
        </w:rPr>
        <w:t xml:space="preserve">m od hranice </w:t>
      </w:r>
      <w:r w:rsidRPr="009625A4">
        <w:rPr>
          <w:b/>
          <w:color w:val="000000" w:themeColor="text1"/>
        </w:rPr>
        <w:t>lesa</w:t>
      </w:r>
      <w:r w:rsidRPr="009625A4">
        <w:rPr>
          <w:color w:val="000000" w:themeColor="text1"/>
        </w:rPr>
        <w:t xml:space="preserve"> je</w:t>
      </w:r>
      <w:r w:rsidR="00BA355A" w:rsidRPr="009625A4">
        <w:rPr>
          <w:color w:val="000000" w:themeColor="text1"/>
        </w:rPr>
        <w:t> </w:t>
      </w:r>
      <w:r w:rsidRPr="009625A4">
        <w:rPr>
          <w:color w:val="000000" w:themeColor="text1"/>
        </w:rPr>
        <w:t>území s podmínečně přípustným využitím ploch s rozdílným způsobem využití pro výstavbu.</w:t>
      </w:r>
    </w:p>
    <w:p w14:paraId="012F4729" w14:textId="3464585D" w:rsidR="005D6094" w:rsidRPr="009625A4" w:rsidRDefault="005D6094" w:rsidP="00367191">
      <w:pPr>
        <w:pStyle w:val="Neodsazen"/>
        <w:numPr>
          <w:ilvl w:val="0"/>
          <w:numId w:val="14"/>
        </w:numPr>
        <w:ind w:right="128"/>
        <w:rPr>
          <w:color w:val="000000" w:themeColor="text1"/>
        </w:rPr>
      </w:pPr>
      <w:r w:rsidRPr="009625A4">
        <w:rPr>
          <w:color w:val="000000" w:themeColor="text1"/>
        </w:rPr>
        <w:t>V</w:t>
      </w:r>
      <w:r w:rsidR="00DB3221">
        <w:rPr>
          <w:color w:val="000000" w:themeColor="text1"/>
        </w:rPr>
        <w:t> nezastavěném území</w:t>
      </w:r>
      <w:r w:rsidRPr="009625A4">
        <w:rPr>
          <w:color w:val="000000" w:themeColor="text1"/>
        </w:rPr>
        <w:t xml:space="preserve"> </w:t>
      </w:r>
      <w:r w:rsidR="00BB62ED" w:rsidRPr="009625A4">
        <w:rPr>
          <w:color w:val="000000" w:themeColor="text1"/>
        </w:rPr>
        <w:t>obce</w:t>
      </w:r>
      <w:r w:rsidRPr="009625A4">
        <w:rPr>
          <w:color w:val="000000" w:themeColor="text1"/>
        </w:rPr>
        <w:t xml:space="preserve"> lze umísťovat průzkumné a těžební zařízení, tzn. zejména pracovní plochy, vrty/sondy, technologie, přístupy k těmto plochám i přípojky inženýrských sítí k těmto plochám.</w:t>
      </w:r>
    </w:p>
    <w:p w14:paraId="11917B27" w14:textId="77777777" w:rsidR="00114F90" w:rsidRPr="00E04138" w:rsidRDefault="00114F90" w:rsidP="00744ADC">
      <w:pPr>
        <w:pStyle w:val="Neodsazen"/>
        <w:ind w:left="720" w:right="128"/>
        <w:rPr>
          <w:i/>
          <w:iCs/>
          <w:color w:val="000000" w:themeColor="text1"/>
        </w:rPr>
      </w:pPr>
    </w:p>
    <w:p w14:paraId="7743504E" w14:textId="146931CC" w:rsidR="00D50C0A" w:rsidRPr="00E04138" w:rsidRDefault="00D50C0A" w:rsidP="001D2770">
      <w:pPr>
        <w:pStyle w:val="Nadpis3"/>
      </w:pPr>
      <w:bookmarkStart w:id="466" w:name="_Toc229742297"/>
      <w:r w:rsidRPr="00E04138">
        <w:t>Opatření a podmínky které vyplynuly z vyhodnocení vlivů ÚP na životní prostředí (SEA posouzení)</w:t>
      </w:r>
      <w:bookmarkEnd w:id="466"/>
    </w:p>
    <w:p w14:paraId="21306C51" w14:textId="21438611" w:rsidR="002C0124" w:rsidRDefault="002C0124" w:rsidP="00801506">
      <w:pPr>
        <w:pStyle w:val="Neodsazen"/>
        <w:ind w:left="720" w:right="128"/>
        <w:rPr>
          <w:szCs w:val="22"/>
          <w:lang w:eastAsia="cs-CZ"/>
        </w:rPr>
      </w:pPr>
      <w:r>
        <w:rPr>
          <w:szCs w:val="22"/>
          <w:lang w:eastAsia="cs-CZ"/>
        </w:rPr>
        <w:t>D</w:t>
      </w:r>
      <w:r w:rsidRPr="002C0124">
        <w:rPr>
          <w:szCs w:val="22"/>
          <w:lang w:eastAsia="cs-CZ"/>
        </w:rPr>
        <w:t>oporučení a požadavky, které podpoř</w:t>
      </w:r>
      <w:r>
        <w:rPr>
          <w:szCs w:val="22"/>
          <w:lang w:eastAsia="cs-CZ"/>
        </w:rPr>
        <w:t>í</w:t>
      </w:r>
      <w:r w:rsidRPr="002C0124">
        <w:rPr>
          <w:szCs w:val="22"/>
          <w:lang w:eastAsia="cs-CZ"/>
        </w:rPr>
        <w:t xml:space="preserve"> zlepšování stavu životního prostředí v území, respektive sníž</w:t>
      </w:r>
      <w:r w:rsidR="006D6A2E">
        <w:rPr>
          <w:szCs w:val="22"/>
          <w:lang w:eastAsia="cs-CZ"/>
        </w:rPr>
        <w:t>í</w:t>
      </w:r>
      <w:r w:rsidRPr="002C0124">
        <w:rPr>
          <w:szCs w:val="22"/>
          <w:lang w:eastAsia="cs-CZ"/>
        </w:rPr>
        <w:t xml:space="preserve"> rizika a omez</w:t>
      </w:r>
      <w:r w:rsidR="006D6A2E">
        <w:rPr>
          <w:szCs w:val="22"/>
          <w:lang w:eastAsia="cs-CZ"/>
        </w:rPr>
        <w:t>í</w:t>
      </w:r>
      <w:r w:rsidRPr="002C0124">
        <w:rPr>
          <w:szCs w:val="22"/>
          <w:lang w:eastAsia="cs-CZ"/>
        </w:rPr>
        <w:t xml:space="preserve"> míru negativních vlivů:</w:t>
      </w:r>
    </w:p>
    <w:p w14:paraId="2AECD4F3" w14:textId="77777777" w:rsidR="002C0124" w:rsidRDefault="002C0124" w:rsidP="00801506">
      <w:pPr>
        <w:pStyle w:val="Neodsazen"/>
        <w:ind w:left="720" w:right="128"/>
        <w:rPr>
          <w:szCs w:val="22"/>
          <w:lang w:eastAsia="cs-CZ"/>
        </w:rPr>
      </w:pPr>
    </w:p>
    <w:p w14:paraId="4B68FC27" w14:textId="0B1E36FE" w:rsidR="00801506" w:rsidRPr="002C0124" w:rsidRDefault="00801506" w:rsidP="00801506">
      <w:pPr>
        <w:pStyle w:val="Neodsazen"/>
        <w:ind w:left="720" w:right="128"/>
        <w:rPr>
          <w:szCs w:val="22"/>
          <w:lang w:eastAsia="cs-CZ"/>
        </w:rPr>
      </w:pPr>
      <w:r w:rsidRPr="002C0124">
        <w:rPr>
          <w:szCs w:val="22"/>
          <w:lang w:eastAsia="cs-CZ"/>
        </w:rPr>
        <w:t xml:space="preserve">Z.4  - Minimalizovat potenciální střety mezi zájmy na bydlení a výroby v sousední ploše, respektovat stávající pás zeleně oddělující plochu Z.4 od zemědělského areálu. </w:t>
      </w:r>
    </w:p>
    <w:p w14:paraId="7594E3AD" w14:textId="4CCAC66A" w:rsidR="00801506" w:rsidRPr="002C0124" w:rsidRDefault="00801506" w:rsidP="00801506">
      <w:pPr>
        <w:pStyle w:val="Neodsazen"/>
        <w:ind w:left="720" w:right="128"/>
        <w:rPr>
          <w:szCs w:val="22"/>
          <w:lang w:eastAsia="cs-CZ"/>
        </w:rPr>
      </w:pPr>
      <w:r w:rsidRPr="002C0124">
        <w:rPr>
          <w:szCs w:val="22"/>
          <w:lang w:eastAsia="cs-CZ"/>
        </w:rPr>
        <w:t xml:space="preserve">Z.5 - V navazujících řízeních nutný souhlas se stavbou v OP lesa. </w:t>
      </w:r>
    </w:p>
    <w:p w14:paraId="58C74516" w14:textId="7BD2DDFB" w:rsidR="00801506" w:rsidRPr="002C0124" w:rsidRDefault="00801506" w:rsidP="00801506">
      <w:pPr>
        <w:pStyle w:val="Neodsazen"/>
        <w:ind w:left="720" w:right="128"/>
        <w:rPr>
          <w:szCs w:val="22"/>
          <w:lang w:eastAsia="cs-CZ"/>
        </w:rPr>
      </w:pPr>
      <w:r w:rsidRPr="002C0124">
        <w:rPr>
          <w:szCs w:val="22"/>
          <w:lang w:eastAsia="cs-CZ"/>
        </w:rPr>
        <w:t xml:space="preserve">Z.16 - Pro lepší začlenění záměru do krajiny a zmírnění možný rizik (prašnost) doporučujeme zajistit pásy zeleně po okrajích plochy – jejich vymezením nebo v rámci podmínek pro danou plochu. </w:t>
      </w:r>
    </w:p>
    <w:p w14:paraId="2760A7D7" w14:textId="0CC6F3ED" w:rsidR="00801506" w:rsidRPr="002C0124" w:rsidRDefault="00801506" w:rsidP="00801506">
      <w:pPr>
        <w:pStyle w:val="Neodsazen"/>
        <w:ind w:left="720" w:right="128"/>
        <w:rPr>
          <w:szCs w:val="22"/>
          <w:lang w:eastAsia="cs-CZ"/>
        </w:rPr>
      </w:pPr>
      <w:r w:rsidRPr="002C0124">
        <w:rPr>
          <w:szCs w:val="22"/>
          <w:lang w:eastAsia="cs-CZ"/>
        </w:rPr>
        <w:t xml:space="preserve">K.5: Při S okraji plochy pro VN je evidována stará ekologická zátěž skládka Bojanovice – Bílá Labuť. Nutné zabezpečení této SEZ před realizací záměru. </w:t>
      </w:r>
    </w:p>
    <w:p w14:paraId="4213A7F7" w14:textId="599228E7" w:rsidR="00801506" w:rsidRPr="002C0124" w:rsidRDefault="00801506" w:rsidP="00801506">
      <w:pPr>
        <w:pStyle w:val="Neodsazen"/>
        <w:ind w:left="720" w:right="128"/>
        <w:rPr>
          <w:szCs w:val="22"/>
          <w:lang w:eastAsia="cs-CZ"/>
        </w:rPr>
      </w:pPr>
      <w:r w:rsidRPr="002C0124">
        <w:rPr>
          <w:szCs w:val="22"/>
          <w:lang w:eastAsia="cs-CZ"/>
        </w:rPr>
        <w:t xml:space="preserve">Zajištění přeložení dílčích prvků ÚSES ovlivněných plochou VN. </w:t>
      </w:r>
    </w:p>
    <w:p w14:paraId="071F85CD" w14:textId="1B3BBD10" w:rsidR="00801506" w:rsidRPr="002C0124" w:rsidRDefault="00801506" w:rsidP="00801506">
      <w:pPr>
        <w:pStyle w:val="Neodsazen"/>
        <w:ind w:left="720" w:right="128"/>
        <w:rPr>
          <w:szCs w:val="22"/>
          <w:lang w:eastAsia="cs-CZ"/>
        </w:rPr>
      </w:pPr>
      <w:r w:rsidRPr="002C0124">
        <w:rPr>
          <w:szCs w:val="22"/>
          <w:lang w:eastAsia="cs-CZ"/>
        </w:rPr>
        <w:t xml:space="preserve">Zajištění přeložek plynovodu. </w:t>
      </w:r>
    </w:p>
    <w:p w14:paraId="5F5CBF7F" w14:textId="303B3A35" w:rsidR="00801506" w:rsidRPr="002C0124" w:rsidRDefault="00801506" w:rsidP="00801506">
      <w:pPr>
        <w:pStyle w:val="Neodsazen"/>
        <w:ind w:left="720" w:right="128"/>
        <w:rPr>
          <w:szCs w:val="22"/>
          <w:lang w:eastAsia="cs-CZ"/>
        </w:rPr>
      </w:pPr>
      <w:r w:rsidRPr="002C0124">
        <w:rPr>
          <w:szCs w:val="22"/>
          <w:lang w:eastAsia="cs-CZ"/>
        </w:rPr>
        <w:t xml:space="preserve">Před realizací záměru přemístění kulturní památky kovový kříž. </w:t>
      </w:r>
    </w:p>
    <w:p w14:paraId="2188324D" w14:textId="630A964F" w:rsidR="00D50C0A" w:rsidRPr="002C0124" w:rsidRDefault="00801506" w:rsidP="00801506">
      <w:pPr>
        <w:pStyle w:val="Neodsazen"/>
        <w:ind w:left="720" w:right="128"/>
        <w:rPr>
          <w:szCs w:val="22"/>
          <w:lang w:eastAsia="cs-CZ"/>
        </w:rPr>
      </w:pPr>
      <w:r w:rsidRPr="002C0124">
        <w:rPr>
          <w:szCs w:val="22"/>
          <w:lang w:eastAsia="cs-CZ"/>
        </w:rPr>
        <w:t>Zajištění archeologického průzkumu v lokalitě s archeologickými nálezy I. stupně.</w:t>
      </w:r>
    </w:p>
    <w:p w14:paraId="682F94EB" w14:textId="77777777" w:rsidR="00801506" w:rsidRPr="00801506" w:rsidRDefault="00801506" w:rsidP="00744ADC">
      <w:pPr>
        <w:pStyle w:val="Neodsazen"/>
        <w:ind w:left="720" w:right="128"/>
        <w:rPr>
          <w:color w:val="FF0000"/>
          <w:szCs w:val="22"/>
          <w:lang w:eastAsia="cs-CZ"/>
        </w:rPr>
      </w:pPr>
    </w:p>
    <w:p w14:paraId="7D956664" w14:textId="77777777" w:rsidR="00801506" w:rsidRPr="00801506" w:rsidRDefault="00801506" w:rsidP="00744ADC">
      <w:pPr>
        <w:pStyle w:val="Neodsazen"/>
        <w:ind w:left="720" w:right="128"/>
        <w:rPr>
          <w:color w:val="000000" w:themeColor="text1"/>
        </w:rPr>
      </w:pPr>
    </w:p>
    <w:p w14:paraId="1C13DD62" w14:textId="3F1C7FD4" w:rsidR="00504CE6" w:rsidRPr="002C0124" w:rsidRDefault="00504CE6" w:rsidP="00744ADC">
      <w:pPr>
        <w:pStyle w:val="Neodsazen"/>
        <w:ind w:left="720" w:right="128"/>
        <w:rPr>
          <w:b/>
          <w:bCs/>
          <w:color w:val="000000" w:themeColor="text1"/>
        </w:rPr>
      </w:pPr>
      <w:r w:rsidRPr="002C0124">
        <w:rPr>
          <w:b/>
          <w:bCs/>
          <w:color w:val="000000" w:themeColor="text1"/>
        </w:rPr>
        <w:t>Stanovují se tyto monitorovací ukazatele:</w:t>
      </w:r>
    </w:p>
    <w:p w14:paraId="593EAB7B" w14:textId="77777777" w:rsidR="002C0124" w:rsidRPr="002C0124" w:rsidRDefault="002C0124" w:rsidP="002C0124">
      <w:pPr>
        <w:pStyle w:val="Neodsazen"/>
        <w:ind w:left="720" w:right="128"/>
        <w:rPr>
          <w:i/>
          <w:iCs/>
          <w:color w:val="000000" w:themeColor="text1"/>
          <w:szCs w:val="22"/>
          <w:highlight w:val="yellow"/>
          <w:lang w:eastAsia="cs-CZ"/>
        </w:rPr>
      </w:pPr>
    </w:p>
    <w:p w14:paraId="54457250" w14:textId="77777777" w:rsidR="002C0124" w:rsidRPr="002C0124" w:rsidRDefault="002C0124">
      <w:pPr>
        <w:pStyle w:val="Neodsazen"/>
        <w:numPr>
          <w:ilvl w:val="0"/>
          <w:numId w:val="59"/>
        </w:numPr>
        <w:tabs>
          <w:tab w:val="clear" w:pos="0"/>
        </w:tabs>
        <w:ind w:right="128"/>
        <w:rPr>
          <w:color w:val="000000" w:themeColor="text1"/>
          <w:szCs w:val="22"/>
          <w:lang w:eastAsia="cs-CZ"/>
        </w:rPr>
      </w:pPr>
      <w:r w:rsidRPr="002C0124">
        <w:rPr>
          <w:color w:val="000000" w:themeColor="text1"/>
          <w:szCs w:val="22"/>
          <w:lang w:eastAsia="cs-CZ"/>
        </w:rPr>
        <w:t xml:space="preserve">Koeficient ekologické stability </w:t>
      </w:r>
    </w:p>
    <w:p w14:paraId="073F3EBB" w14:textId="77777777" w:rsidR="002C0124" w:rsidRPr="002C0124" w:rsidRDefault="002C0124">
      <w:pPr>
        <w:pStyle w:val="Neodsazen"/>
        <w:numPr>
          <w:ilvl w:val="0"/>
          <w:numId w:val="59"/>
        </w:numPr>
        <w:tabs>
          <w:tab w:val="clear" w:pos="0"/>
        </w:tabs>
        <w:ind w:right="128"/>
        <w:rPr>
          <w:color w:val="000000" w:themeColor="text1"/>
          <w:szCs w:val="22"/>
          <w:lang w:eastAsia="cs-CZ"/>
        </w:rPr>
      </w:pPr>
      <w:r w:rsidRPr="002C0124">
        <w:rPr>
          <w:color w:val="000000" w:themeColor="text1"/>
          <w:szCs w:val="22"/>
          <w:lang w:eastAsia="cs-CZ"/>
        </w:rPr>
        <w:t xml:space="preserve">Skutečné zábory půdního fondu (se zaměřením na I. a II. třídu ochrany) </w:t>
      </w:r>
    </w:p>
    <w:p w14:paraId="20565358" w14:textId="77777777" w:rsidR="002C0124" w:rsidRPr="002C0124" w:rsidRDefault="002C0124">
      <w:pPr>
        <w:pStyle w:val="Neodsazen"/>
        <w:numPr>
          <w:ilvl w:val="0"/>
          <w:numId w:val="59"/>
        </w:numPr>
        <w:tabs>
          <w:tab w:val="clear" w:pos="0"/>
        </w:tabs>
        <w:ind w:right="128"/>
        <w:rPr>
          <w:color w:val="000000" w:themeColor="text1"/>
          <w:szCs w:val="22"/>
          <w:lang w:eastAsia="cs-CZ"/>
        </w:rPr>
      </w:pPr>
      <w:r w:rsidRPr="002C0124">
        <w:rPr>
          <w:color w:val="000000" w:themeColor="text1"/>
          <w:szCs w:val="22"/>
          <w:lang w:eastAsia="cs-CZ"/>
        </w:rPr>
        <w:t xml:space="preserve">Dokončení hlavních infrastrukturních záměr§ - sběrný dvůr, ČOV (Ano/Ne) </w:t>
      </w:r>
    </w:p>
    <w:p w14:paraId="2AC80E6B" w14:textId="77777777" w:rsidR="002C0124" w:rsidRPr="002C0124" w:rsidRDefault="002C0124">
      <w:pPr>
        <w:pStyle w:val="Neodsazen"/>
        <w:numPr>
          <w:ilvl w:val="0"/>
          <w:numId w:val="59"/>
        </w:numPr>
        <w:tabs>
          <w:tab w:val="clear" w:pos="0"/>
        </w:tabs>
        <w:ind w:right="128"/>
        <w:rPr>
          <w:color w:val="000000" w:themeColor="text1"/>
          <w:szCs w:val="22"/>
          <w:lang w:eastAsia="cs-CZ"/>
        </w:rPr>
      </w:pPr>
      <w:r w:rsidRPr="002C0124">
        <w:rPr>
          <w:color w:val="000000" w:themeColor="text1"/>
          <w:szCs w:val="22"/>
          <w:lang w:eastAsia="cs-CZ"/>
        </w:rPr>
        <w:t xml:space="preserve">Počet / Ploch realizovaných vodních ploch </w:t>
      </w:r>
    </w:p>
    <w:p w14:paraId="09CF481E" w14:textId="77777777" w:rsidR="00504CE6" w:rsidRPr="00E04138" w:rsidRDefault="00504CE6" w:rsidP="00744ADC">
      <w:pPr>
        <w:pStyle w:val="Neodsazen"/>
        <w:ind w:left="720" w:right="128"/>
        <w:rPr>
          <w:i/>
          <w:iCs/>
          <w:color w:val="000000" w:themeColor="text1"/>
        </w:rPr>
      </w:pPr>
    </w:p>
    <w:p w14:paraId="213B0FF6" w14:textId="77777777" w:rsidR="00725034" w:rsidRPr="00E04138" w:rsidRDefault="004018B9" w:rsidP="001D2770">
      <w:pPr>
        <w:pStyle w:val="Nadpis3"/>
      </w:pPr>
      <w:bookmarkStart w:id="467" w:name="_Toc229742298"/>
      <w:r w:rsidRPr="00E04138">
        <w:t>Ochrana veřejného zdraví</w:t>
      </w:r>
      <w:bookmarkEnd w:id="467"/>
    </w:p>
    <w:p w14:paraId="53388402" w14:textId="793B102D" w:rsidR="00BB3624" w:rsidRPr="009625A4" w:rsidRDefault="00BB3624" w:rsidP="00BB3624">
      <w:pPr>
        <w:pStyle w:val="Neodsazen"/>
        <w:ind w:right="128"/>
        <w:rPr>
          <w:color w:val="000000" w:themeColor="text1"/>
          <w:szCs w:val="22"/>
        </w:rPr>
      </w:pPr>
      <w:r w:rsidRPr="009625A4">
        <w:rPr>
          <w:b/>
          <w:bCs/>
          <w:color w:val="000000" w:themeColor="text1"/>
          <w:szCs w:val="22"/>
        </w:rPr>
        <w:t>Obecně platné podmínky využití ploch s rozdílným způsobem využití směřující k řízení zdravotních rizik</w:t>
      </w:r>
      <w:r w:rsidRPr="009625A4">
        <w:rPr>
          <w:color w:val="000000" w:themeColor="text1"/>
          <w:szCs w:val="22"/>
        </w:rPr>
        <w:t xml:space="preserve"> ve</w:t>
      </w:r>
      <w:r w:rsidR="00BA355A" w:rsidRPr="009625A4">
        <w:rPr>
          <w:color w:val="000000" w:themeColor="text1"/>
          <w:szCs w:val="22"/>
        </w:rPr>
        <w:t> </w:t>
      </w:r>
      <w:r w:rsidRPr="009625A4">
        <w:rPr>
          <w:color w:val="000000" w:themeColor="text1"/>
          <w:szCs w:val="22"/>
        </w:rPr>
        <w:t>smyslu ustanovení § 2 odst. 2 a 4, § 77 odst. 1 a § 82 odst. 2 písm. j) zákona č. 258/2000 Sb., a to v návaznosti na ustanovení § 30 odst. 1 a 2 a § 77 odst. 3 a 4 zákona č. 258/2000 Sb. ve spojení s nařízením vlády č. 272/2011 Sb., o ochraně zdraví před nepříznivými účinky hluku a vibrací, ve znění pozdějších předpisů (dále také „nařízení vlády č. 272/2011 Sb.“), a to:</w:t>
      </w:r>
    </w:p>
    <w:p w14:paraId="3BE6F7F7" w14:textId="26C390B4" w:rsidR="00BB3624" w:rsidRPr="00E04138" w:rsidRDefault="00BB3624" w:rsidP="00BB3624">
      <w:pPr>
        <w:pStyle w:val="Neodsazen"/>
        <w:ind w:right="128"/>
        <w:rPr>
          <w:i/>
          <w:iCs/>
          <w:color w:val="000000" w:themeColor="text1"/>
          <w:szCs w:val="22"/>
        </w:rPr>
      </w:pPr>
    </w:p>
    <w:p w14:paraId="013ABE4A" w14:textId="17D75F8C" w:rsidR="00BB3624" w:rsidRPr="009625A4" w:rsidRDefault="00BB3624" w:rsidP="00BB3624">
      <w:pPr>
        <w:pStyle w:val="Neodsazen"/>
        <w:numPr>
          <w:ilvl w:val="0"/>
          <w:numId w:val="14"/>
        </w:numPr>
        <w:ind w:right="128"/>
        <w:rPr>
          <w:color w:val="000000" w:themeColor="text1"/>
          <w:szCs w:val="22"/>
        </w:rPr>
      </w:pPr>
      <w:r w:rsidRPr="009625A4">
        <w:rPr>
          <w:color w:val="000000" w:themeColor="text1"/>
          <w:szCs w:val="22"/>
        </w:rPr>
        <w:t xml:space="preserve">využití ploch s rozdílným způsobem využití s možností umístění </w:t>
      </w:r>
      <w:r w:rsidRPr="009625A4">
        <w:rPr>
          <w:b/>
          <w:bCs/>
          <w:color w:val="000000" w:themeColor="text1"/>
          <w:szCs w:val="22"/>
        </w:rPr>
        <w:t>chráněných prostor</w:t>
      </w:r>
      <w:r w:rsidRPr="009625A4">
        <w:rPr>
          <w:color w:val="000000" w:themeColor="text1"/>
          <w:szCs w:val="22"/>
        </w:rPr>
        <w:t xml:space="preserve"> definovaných právními předpisy na úseku ochrany veřejného zdraví, resp. ochrany zdraví před nepříznivými účinky hluku a vibrací (dále také „chráněné prostory“) do území zatíženého zdroji hluku (tj. komunikace č.381 a</w:t>
      </w:r>
      <w:r w:rsidR="00BA355A" w:rsidRPr="009625A4">
        <w:rPr>
          <w:color w:val="000000" w:themeColor="text1"/>
          <w:szCs w:val="22"/>
        </w:rPr>
        <w:t> </w:t>
      </w:r>
      <w:r w:rsidRPr="009625A4">
        <w:rPr>
          <w:color w:val="000000" w:themeColor="text1"/>
          <w:szCs w:val="22"/>
        </w:rPr>
        <w:t>stacionárních zdrojů hluku) je podmíněně přípustné s tím, že nově vymezené chráněné prostory lze umístit pouze do lokality, v níž celková hluková zátěž v souhrnu kumulativních vlivů nepřekračuje hodnoty stanovených hygienických limitů hluku pro tyto prostory;</w:t>
      </w:r>
      <w:r w:rsidR="00716B5E" w:rsidRPr="009625A4">
        <w:rPr>
          <w:color w:val="000000" w:themeColor="text1"/>
          <w:sz w:val="19"/>
          <w:szCs w:val="19"/>
        </w:rPr>
        <w:t xml:space="preserve"> </w:t>
      </w:r>
      <w:r w:rsidR="00716B5E" w:rsidRPr="009625A4">
        <w:rPr>
          <w:color w:val="000000" w:themeColor="text1"/>
          <w:szCs w:val="22"/>
        </w:rPr>
        <w:t>průkaz souladu hlukové zátěže se stanovenými limity musí být v odůvodněných případech doložen nejpozději v rámci řízení dle stavebního zákona s tím, že musí být zohledněna i zátěž z povolených, doposud však nerealizovaných záměrů</w:t>
      </w:r>
      <w:r w:rsidRPr="009625A4">
        <w:rPr>
          <w:color w:val="000000" w:themeColor="text1"/>
          <w:szCs w:val="22"/>
        </w:rPr>
        <w:t xml:space="preserve">, </w:t>
      </w:r>
    </w:p>
    <w:p w14:paraId="23E8C8BC" w14:textId="03F0A4D0" w:rsidR="00BB3624" w:rsidRPr="009625A4" w:rsidRDefault="00BB3624" w:rsidP="00BB3624">
      <w:pPr>
        <w:pStyle w:val="Neodsazen"/>
        <w:numPr>
          <w:ilvl w:val="0"/>
          <w:numId w:val="14"/>
        </w:numPr>
        <w:ind w:right="128"/>
        <w:rPr>
          <w:color w:val="000000" w:themeColor="text1"/>
          <w:szCs w:val="22"/>
        </w:rPr>
      </w:pPr>
      <w:r w:rsidRPr="009625A4">
        <w:rPr>
          <w:color w:val="000000" w:themeColor="text1"/>
          <w:szCs w:val="22"/>
        </w:rPr>
        <w:t>využití ploch s rozdílným způsobem využití s možností situovat zdroje hluku, a to včetně průzkumného a</w:t>
      </w:r>
      <w:r w:rsidR="00BA355A" w:rsidRPr="009625A4">
        <w:rPr>
          <w:color w:val="000000" w:themeColor="text1"/>
          <w:szCs w:val="22"/>
        </w:rPr>
        <w:t> </w:t>
      </w:r>
      <w:r w:rsidRPr="009625A4">
        <w:rPr>
          <w:color w:val="000000" w:themeColor="text1"/>
          <w:szCs w:val="22"/>
        </w:rPr>
        <w:t xml:space="preserve">těžebního zařízení (pracovní plochy, vrty, sondy, technologie, přístupy k plochám, přípojky inženýrských sítí) v nezastavěném a v nezastavitelném území, je podmíněně přípustné s tím, že </w:t>
      </w:r>
    </w:p>
    <w:p w14:paraId="34699B7B" w14:textId="1773D6F5" w:rsidR="00BB3624" w:rsidRPr="009625A4" w:rsidRDefault="00BB3624">
      <w:pPr>
        <w:pStyle w:val="Odstavecseseznamem"/>
        <w:numPr>
          <w:ilvl w:val="0"/>
          <w:numId w:val="41"/>
        </w:numPr>
        <w:suppressAutoHyphens w:val="0"/>
        <w:autoSpaceDE w:val="0"/>
        <w:autoSpaceDN w:val="0"/>
        <w:adjustRightInd w:val="0"/>
        <w:spacing w:line="276" w:lineRule="auto"/>
        <w:ind w:left="1020" w:hanging="340"/>
        <w:contextualSpacing/>
        <w:rPr>
          <w:rFonts w:cs="Arial"/>
          <w:color w:val="000000" w:themeColor="text1"/>
        </w:rPr>
      </w:pPr>
      <w:r w:rsidRPr="009625A4">
        <w:rPr>
          <w:rFonts w:cs="Arial"/>
          <w:color w:val="000000" w:themeColor="text1"/>
        </w:rPr>
        <w:t xml:space="preserve">celková hluková zátěž ze záměrů umístěných na ploše nesmí v souhrnu kumulativních vlivů překračovat imisní hygienický limit stanovený v prováděcích právních předpisech pro stávající chráněné prostory </w:t>
      </w:r>
      <w:r w:rsidRPr="009625A4">
        <w:rPr>
          <w:rFonts w:cs="Arial"/>
          <w:color w:val="000000" w:themeColor="text1"/>
        </w:rPr>
        <w:lastRenderedPageBreak/>
        <w:t>definované právními předpisy na úseku ochrany veřejného zdraví, resp. ochrany zdraví před</w:t>
      </w:r>
      <w:r w:rsidR="00BA355A" w:rsidRPr="009625A4">
        <w:rPr>
          <w:rFonts w:cs="Arial"/>
          <w:color w:val="000000" w:themeColor="text1"/>
        </w:rPr>
        <w:t> </w:t>
      </w:r>
      <w:r w:rsidRPr="009625A4">
        <w:rPr>
          <w:rFonts w:cs="Arial"/>
          <w:color w:val="000000" w:themeColor="text1"/>
        </w:rPr>
        <w:t xml:space="preserve">nepříznivými účinky hluku a vibrací a na hranici ploch s možností situovat chráněné prostory vymezených v územně plánovací dokumentaci, </w:t>
      </w:r>
    </w:p>
    <w:p w14:paraId="527E8697" w14:textId="77777777" w:rsidR="00BB3624" w:rsidRPr="009625A4" w:rsidRDefault="00BB3624">
      <w:pPr>
        <w:pStyle w:val="Odstavecseseznamem"/>
        <w:numPr>
          <w:ilvl w:val="0"/>
          <w:numId w:val="41"/>
        </w:numPr>
        <w:suppressAutoHyphens w:val="0"/>
        <w:autoSpaceDE w:val="0"/>
        <w:autoSpaceDN w:val="0"/>
        <w:adjustRightInd w:val="0"/>
        <w:spacing w:line="276" w:lineRule="auto"/>
        <w:ind w:left="1020" w:hanging="340"/>
        <w:contextualSpacing/>
        <w:rPr>
          <w:rFonts w:cs="Arial"/>
          <w:color w:val="000000" w:themeColor="text1"/>
        </w:rPr>
      </w:pPr>
      <w:r w:rsidRPr="009625A4">
        <w:rPr>
          <w:rFonts w:cs="Arial"/>
          <w:color w:val="000000" w:themeColor="text1"/>
        </w:rPr>
        <w:t xml:space="preserve">nepřípustné je využití pro všechny druhy staveb, zařízení a činností, jejichž negativní účinky na veřejné zdraví v souhrnu kumulativních vlivů překračují imisní hygienický limit stanovený v prováděcích právních předpisech pro stávající chráněné prostory definované právními předpisy na úseku ochrany veřejného zdraví resp. ochrany zdraví před nepříznivými účinky hluku a vibrací a na hranici ploch s možností situovat chráněné prostory vymezené v územně plánovací dokumentaci, nebo takové důsledky vyvolávají druhotně, </w:t>
      </w:r>
    </w:p>
    <w:p w14:paraId="3793184A" w14:textId="23F57DF6" w:rsidR="00BB3624" w:rsidRPr="009625A4" w:rsidRDefault="00BB3624">
      <w:pPr>
        <w:pStyle w:val="Odstavecseseznamem"/>
        <w:numPr>
          <w:ilvl w:val="0"/>
          <w:numId w:val="41"/>
        </w:numPr>
        <w:suppressAutoHyphens w:val="0"/>
        <w:autoSpaceDE w:val="0"/>
        <w:autoSpaceDN w:val="0"/>
        <w:adjustRightInd w:val="0"/>
        <w:spacing w:after="120" w:line="276" w:lineRule="auto"/>
        <w:ind w:left="1020" w:hanging="340"/>
        <w:contextualSpacing/>
        <w:rPr>
          <w:rFonts w:cs="Arial"/>
          <w:color w:val="000000" w:themeColor="text1"/>
        </w:rPr>
      </w:pPr>
      <w:r w:rsidRPr="009625A4">
        <w:rPr>
          <w:rFonts w:cs="Arial"/>
          <w:color w:val="000000" w:themeColor="text1"/>
        </w:rPr>
        <w:t xml:space="preserve">při umisťování nových zdrojů hluku musí být respektovány stávající i nově navrhované, resp. v územně plánovací dokumentaci vymezené chráněné prostory definované platnými právními předpisy v oblasti ochrany zdraví před nepříznivými účinky hluku a vibrací; průkaz souladu se stanovenými limity musí být v odůvodněných případech doložen nejpozději v rámci </w:t>
      </w:r>
      <w:r w:rsidR="00716B5E" w:rsidRPr="009625A4">
        <w:rPr>
          <w:color w:val="000000" w:themeColor="text1"/>
          <w:szCs w:val="22"/>
        </w:rPr>
        <w:t>řízení dle stavebního zákona</w:t>
      </w:r>
      <w:r w:rsidR="00716B5E" w:rsidRPr="009625A4">
        <w:rPr>
          <w:color w:val="000000" w:themeColor="text1"/>
          <w:sz w:val="19"/>
          <w:szCs w:val="19"/>
        </w:rPr>
        <w:t xml:space="preserve"> </w:t>
      </w:r>
      <w:r w:rsidRPr="009625A4">
        <w:rPr>
          <w:rFonts w:cs="Arial"/>
          <w:color w:val="000000" w:themeColor="text1"/>
        </w:rPr>
        <w:t>s tím, že musí být zohledněna i</w:t>
      </w:r>
      <w:r w:rsidR="00BA355A" w:rsidRPr="009625A4">
        <w:rPr>
          <w:rFonts w:cs="Arial"/>
          <w:color w:val="000000" w:themeColor="text1"/>
        </w:rPr>
        <w:t> </w:t>
      </w:r>
      <w:r w:rsidRPr="009625A4">
        <w:rPr>
          <w:rFonts w:cs="Arial"/>
          <w:color w:val="000000" w:themeColor="text1"/>
        </w:rPr>
        <w:t xml:space="preserve">zátěž z povolených, doposud však nerealizovaných záměrů, a to v souhrnu kumulativních vlivů. </w:t>
      </w:r>
    </w:p>
    <w:p w14:paraId="7D4BA406" w14:textId="4BA06C97" w:rsidR="00BB3624" w:rsidRPr="009625A4" w:rsidRDefault="00BB3624" w:rsidP="00BB3624">
      <w:pPr>
        <w:pStyle w:val="Neodsazen"/>
        <w:numPr>
          <w:ilvl w:val="0"/>
          <w:numId w:val="14"/>
        </w:numPr>
        <w:ind w:right="128"/>
        <w:rPr>
          <w:color w:val="000000" w:themeColor="text1"/>
          <w:szCs w:val="22"/>
        </w:rPr>
      </w:pPr>
      <w:r w:rsidRPr="009625A4">
        <w:rPr>
          <w:color w:val="000000" w:themeColor="text1"/>
          <w:szCs w:val="22"/>
        </w:rPr>
        <w:t>V případě prověřování možnosti umístit byt správce, majitele, ostrahy apod. je nutno zohlednit fakt, že</w:t>
      </w:r>
      <w:r w:rsidR="00BA355A" w:rsidRPr="009625A4">
        <w:rPr>
          <w:color w:val="000000" w:themeColor="text1"/>
          <w:szCs w:val="22"/>
        </w:rPr>
        <w:t> </w:t>
      </w:r>
      <w:r w:rsidRPr="009625A4">
        <w:rPr>
          <w:color w:val="000000" w:themeColor="text1"/>
          <w:szCs w:val="22"/>
        </w:rPr>
        <w:t>jejich umístění může být v odůvodněných případech a v omezeném rozsahu podmíněně přípustné pouze na plochách, u kterých je takto stanoveno vyhláškou č. 501/2006 Sb., o obecných požadavcích na</w:t>
      </w:r>
      <w:r w:rsidR="00BA355A" w:rsidRPr="009625A4">
        <w:rPr>
          <w:color w:val="000000" w:themeColor="text1"/>
          <w:szCs w:val="22"/>
        </w:rPr>
        <w:t> </w:t>
      </w:r>
      <w:r w:rsidRPr="009625A4">
        <w:rPr>
          <w:color w:val="000000" w:themeColor="text1"/>
          <w:szCs w:val="22"/>
        </w:rPr>
        <w:t>využívání území, ve znění pozdějších přepisů (dále také „vyhláška č. 501/2006 Sb.“), a dále za</w:t>
      </w:r>
      <w:r w:rsidR="00BA355A" w:rsidRPr="009625A4">
        <w:rPr>
          <w:color w:val="000000" w:themeColor="text1"/>
          <w:szCs w:val="22"/>
        </w:rPr>
        <w:t> </w:t>
      </w:r>
      <w:r w:rsidRPr="009625A4">
        <w:rPr>
          <w:color w:val="000000" w:themeColor="text1"/>
          <w:szCs w:val="22"/>
        </w:rPr>
        <w:t xml:space="preserve">podmínek, že </w:t>
      </w:r>
    </w:p>
    <w:p w14:paraId="253A612A" w14:textId="7CFF58D6" w:rsidR="00BB3624" w:rsidRPr="009625A4" w:rsidRDefault="00716B5E" w:rsidP="00716B5E">
      <w:pPr>
        <w:ind w:left="720" w:firstLine="0"/>
        <w:rPr>
          <w:color w:val="000000" w:themeColor="text1"/>
          <w:szCs w:val="22"/>
        </w:rPr>
      </w:pPr>
      <w:r w:rsidRPr="009625A4">
        <w:rPr>
          <w:color w:val="000000" w:themeColor="text1"/>
          <w:szCs w:val="22"/>
        </w:rPr>
        <w:t xml:space="preserve">-  v řízeních dle stavebního zákona musí být prokázáno, že v chráněných prostorech charakterizovaných ustanovením § 30 zákona č. 258/2000 Sb., které mohou být potenciální hlukovou zátěží dotčeny, nebudou v souhrnu kumulativních vlivů překračovány hygienické limity hluku stanovené právním předpisem na úseku ochrany veřejného zdraví </w:t>
      </w:r>
    </w:p>
    <w:p w14:paraId="5B92D9DC" w14:textId="3D9CDE34" w:rsidR="00754210" w:rsidRPr="009625A4" w:rsidRDefault="00754210" w:rsidP="00754210">
      <w:pPr>
        <w:pStyle w:val="Neodsazen"/>
        <w:numPr>
          <w:ilvl w:val="0"/>
          <w:numId w:val="14"/>
        </w:numPr>
        <w:ind w:right="128"/>
        <w:rPr>
          <w:color w:val="000000" w:themeColor="text1"/>
          <w:szCs w:val="22"/>
        </w:rPr>
      </w:pPr>
      <w:r w:rsidRPr="009625A4">
        <w:rPr>
          <w:color w:val="000000" w:themeColor="text1"/>
          <w:szCs w:val="22"/>
        </w:rPr>
        <w:t>Při prověřování stávajících ploch občanského vybavení a v případě návrhu na jejich rozšíření nebo návrhu ploch nových a při stanovení přípustnosti umístit zařízení občanské vybavenosti v ostatních funkčních plochách vymezených dle vyhlášky č. 501/2006 Sb., je nutno vzít v úvahu fakt, že dle ustanovení §</w:t>
      </w:r>
      <w:r w:rsidR="00BA355A" w:rsidRPr="009625A4">
        <w:rPr>
          <w:color w:val="000000" w:themeColor="text1"/>
          <w:szCs w:val="22"/>
        </w:rPr>
        <w:t> </w:t>
      </w:r>
      <w:r w:rsidRPr="009625A4">
        <w:rPr>
          <w:color w:val="000000" w:themeColor="text1"/>
          <w:szCs w:val="22"/>
        </w:rPr>
        <w:t>6</w:t>
      </w:r>
      <w:r w:rsidR="00BA355A" w:rsidRPr="009625A4">
        <w:rPr>
          <w:color w:val="000000" w:themeColor="text1"/>
          <w:szCs w:val="22"/>
        </w:rPr>
        <w:t> </w:t>
      </w:r>
      <w:r w:rsidRPr="009625A4">
        <w:rPr>
          <w:color w:val="000000" w:themeColor="text1"/>
          <w:szCs w:val="22"/>
        </w:rPr>
        <w:t>odst.</w:t>
      </w:r>
      <w:r w:rsidR="00BA355A" w:rsidRPr="009625A4">
        <w:rPr>
          <w:color w:val="000000" w:themeColor="text1"/>
          <w:szCs w:val="22"/>
        </w:rPr>
        <w:t> </w:t>
      </w:r>
      <w:r w:rsidRPr="009625A4">
        <w:rPr>
          <w:color w:val="000000" w:themeColor="text1"/>
          <w:szCs w:val="22"/>
        </w:rPr>
        <w:t>2 vyhlášky č. 501/2006 Sb. mohou plochy občanského vybavení zahrnovat pozemky staveb a</w:t>
      </w:r>
      <w:r w:rsidR="00BA355A" w:rsidRPr="009625A4">
        <w:rPr>
          <w:color w:val="000000" w:themeColor="text1"/>
          <w:szCs w:val="22"/>
        </w:rPr>
        <w:t> </w:t>
      </w:r>
      <w:r w:rsidRPr="009625A4">
        <w:rPr>
          <w:color w:val="000000" w:themeColor="text1"/>
          <w:szCs w:val="22"/>
        </w:rPr>
        <w:t>zařízení občanského vybavení pro vzdělávání a výchovu, sociální služby, péči o rodinu, zdravotní služby, kulturu, veřejnou správu, ochranu obyvatelstva, pozemky staveb a zařízení pro obchodní prodej, tělovýchovu a sport, ubytování, stravování, služby, vědu a výzkum, lázeňství a pozemky související dopravní a technické infrastruktury a veřejných prostranství.</w:t>
      </w:r>
    </w:p>
    <w:p w14:paraId="0366E9B3" w14:textId="40B6618C" w:rsidR="00754210" w:rsidRPr="009625A4" w:rsidRDefault="00754210">
      <w:pPr>
        <w:pStyle w:val="Odstavecseseznamem"/>
        <w:numPr>
          <w:ilvl w:val="0"/>
          <w:numId w:val="41"/>
        </w:numPr>
        <w:suppressAutoHyphens w:val="0"/>
        <w:autoSpaceDE w:val="0"/>
        <w:autoSpaceDN w:val="0"/>
        <w:adjustRightInd w:val="0"/>
        <w:spacing w:line="276" w:lineRule="auto"/>
        <w:ind w:left="1020" w:hanging="340"/>
        <w:contextualSpacing/>
        <w:rPr>
          <w:color w:val="000000" w:themeColor="text1"/>
          <w:szCs w:val="22"/>
        </w:rPr>
      </w:pPr>
      <w:r w:rsidRPr="009625A4">
        <w:rPr>
          <w:rFonts w:cs="Arial"/>
          <w:color w:val="000000" w:themeColor="text1"/>
        </w:rPr>
        <w:t>Při</w:t>
      </w:r>
      <w:r w:rsidRPr="009625A4">
        <w:rPr>
          <w:color w:val="000000" w:themeColor="text1"/>
          <w:szCs w:val="22"/>
        </w:rPr>
        <w:t xml:space="preserve"> zpracování návrhu územního plánu je nutno z hlediska předběžné opatrnosti vyhodnotit, zda konkrétní vymezení nepredikuje střet zájmů, resp. vzájemně neslučitelných činností ve smyslu § 3</w:t>
      </w:r>
      <w:r w:rsidR="00BA355A" w:rsidRPr="009625A4">
        <w:rPr>
          <w:color w:val="000000" w:themeColor="text1"/>
          <w:szCs w:val="22"/>
        </w:rPr>
        <w:t> </w:t>
      </w:r>
      <w:r w:rsidRPr="009625A4">
        <w:rPr>
          <w:color w:val="000000" w:themeColor="text1"/>
          <w:szCs w:val="22"/>
        </w:rPr>
        <w:t>odst.</w:t>
      </w:r>
      <w:r w:rsidR="00BA355A" w:rsidRPr="009625A4">
        <w:rPr>
          <w:color w:val="000000" w:themeColor="text1"/>
          <w:szCs w:val="22"/>
        </w:rPr>
        <w:t> </w:t>
      </w:r>
      <w:r w:rsidRPr="009625A4">
        <w:rPr>
          <w:color w:val="000000" w:themeColor="text1"/>
          <w:szCs w:val="22"/>
        </w:rPr>
        <w:t>3 vyhlášky č. 501/2006 Sb. mj. v oblasti ochrany zdraví před nepříznivými účinky hluku a</w:t>
      </w:r>
      <w:r w:rsidR="00BA355A" w:rsidRPr="009625A4">
        <w:rPr>
          <w:color w:val="000000" w:themeColor="text1"/>
          <w:szCs w:val="22"/>
        </w:rPr>
        <w:t> </w:t>
      </w:r>
      <w:r w:rsidRPr="009625A4">
        <w:rPr>
          <w:color w:val="000000" w:themeColor="text1"/>
          <w:szCs w:val="22"/>
        </w:rPr>
        <w:t>vibrací a v</w:t>
      </w:r>
      <w:r w:rsidR="00BA355A" w:rsidRPr="009625A4">
        <w:rPr>
          <w:color w:val="000000" w:themeColor="text1"/>
          <w:szCs w:val="22"/>
        </w:rPr>
        <w:t> </w:t>
      </w:r>
      <w:r w:rsidRPr="009625A4">
        <w:rPr>
          <w:color w:val="000000" w:themeColor="text1"/>
          <w:szCs w:val="22"/>
        </w:rPr>
        <w:t>souladu s částí I. odst. 1 písm. f) přílohy č. 7 k vyhlášce č. 500/2006 Sb., o územně analytických podkladech, územně plánovací dokumentaci a způsobu evidence územně plánovací činnosti, ve znění pozdějších předpisů, stanovit související podmínky.</w:t>
      </w:r>
    </w:p>
    <w:p w14:paraId="4F38F289" w14:textId="7B1FE574" w:rsidR="00E832B2" w:rsidRPr="009625A4" w:rsidRDefault="00E832B2" w:rsidP="004A345B">
      <w:pPr>
        <w:pStyle w:val="Neodsazen"/>
        <w:ind w:right="128"/>
        <w:rPr>
          <w:color w:val="000000" w:themeColor="text1"/>
          <w:szCs w:val="22"/>
        </w:rPr>
      </w:pPr>
    </w:p>
    <w:p w14:paraId="7A05C1D3" w14:textId="2635D21B" w:rsidR="006C3429" w:rsidRPr="009625A4" w:rsidRDefault="004A345B" w:rsidP="006C3429">
      <w:pPr>
        <w:pStyle w:val="Neodsazen"/>
        <w:numPr>
          <w:ilvl w:val="0"/>
          <w:numId w:val="14"/>
        </w:numPr>
        <w:ind w:right="128"/>
        <w:rPr>
          <w:color w:val="000000" w:themeColor="text1"/>
          <w:szCs w:val="22"/>
        </w:rPr>
      </w:pPr>
      <w:r w:rsidRPr="009625A4">
        <w:rPr>
          <w:color w:val="000000" w:themeColor="text1"/>
          <w:szCs w:val="22"/>
        </w:rPr>
        <w:t>V navazujících řízeních</w:t>
      </w:r>
      <w:r w:rsidR="006C3429" w:rsidRPr="009625A4">
        <w:rPr>
          <w:color w:val="000000" w:themeColor="text1"/>
          <w:szCs w:val="22"/>
        </w:rPr>
        <w:t xml:space="preserve"> je nutno postupovat v souladu se základním požadavkem na snižování úrovně znečištění i znečišťování vnějšího ovzduší. Obecně platí, že není vhodná těsná návaznost obytné zástavby a ploch pro výrobu, průmysl nebo činnosti omezující okolní obytnou zástavbu, zejména z důvodu předcházení problémům obtěžování obyvatel hlukem, emisemi z dopravy, případně zápachem. Proto je</w:t>
      </w:r>
      <w:r w:rsidR="00BA355A" w:rsidRPr="009625A4">
        <w:rPr>
          <w:color w:val="000000" w:themeColor="text1"/>
          <w:szCs w:val="22"/>
        </w:rPr>
        <w:t> </w:t>
      </w:r>
      <w:r w:rsidR="006C3429" w:rsidRPr="009625A4">
        <w:rPr>
          <w:color w:val="000000" w:themeColor="text1"/>
          <w:szCs w:val="22"/>
        </w:rPr>
        <w:t>nutné zvolit umístění objektů pro stálé bydlení v dostatečné vzdálenosti od stávajících i nových zdrojů znečišťování ovzduší – průmyslových areálů, smíšených výrobních areálů apod. Umístění případných jednotlivých zdrojů znečišťování ovzduší v lokalitách bude nutné posuzovat individuálně na základě zpracovaných rozptylových studií v rámci procesu EIA, procesu umísťování vyjmenovaných stacionárních zdrojů krajským úřadem (možno využít kompenzační opatření) nebo nevyjmenovaných stacionárních zdrojů (kompetence ORP)  (OŽP z hlediska zákona č. 201/2012 Sb., o ochraně ovzduší, ve znění pozdějších předpisů).</w:t>
      </w:r>
    </w:p>
    <w:p w14:paraId="11B28D94" w14:textId="21E7907D" w:rsidR="00E832B2" w:rsidRPr="009625A4" w:rsidRDefault="00E832B2" w:rsidP="004018B9">
      <w:pPr>
        <w:pStyle w:val="Neodsazen"/>
        <w:ind w:left="720" w:right="128"/>
        <w:rPr>
          <w:color w:val="000000" w:themeColor="text1"/>
          <w:szCs w:val="22"/>
        </w:rPr>
      </w:pPr>
    </w:p>
    <w:p w14:paraId="14CFF70C" w14:textId="77777777" w:rsidR="00517FA1" w:rsidRPr="009625A4" w:rsidRDefault="00517FA1" w:rsidP="004018B9">
      <w:pPr>
        <w:pStyle w:val="Neodsazen"/>
        <w:ind w:left="720" w:right="128"/>
        <w:rPr>
          <w:color w:val="000000" w:themeColor="text1"/>
          <w:szCs w:val="22"/>
        </w:rPr>
      </w:pPr>
    </w:p>
    <w:p w14:paraId="3AB89BA8" w14:textId="77777777" w:rsidR="000B644D" w:rsidRPr="00E04138" w:rsidRDefault="000B644D" w:rsidP="001D2770">
      <w:pPr>
        <w:pStyle w:val="Nadpis3"/>
      </w:pPr>
      <w:bookmarkStart w:id="468" w:name="_Toc282442555"/>
      <w:bookmarkStart w:id="469" w:name="_Toc282443397"/>
      <w:bookmarkStart w:id="470" w:name="_Toc418235497"/>
      <w:bookmarkStart w:id="471" w:name="_Toc229742299"/>
      <w:r w:rsidRPr="00E04138">
        <w:lastRenderedPageBreak/>
        <w:t>P</w:t>
      </w:r>
      <w:r w:rsidR="00123948" w:rsidRPr="00E04138">
        <w:t>odmínky pro využití stabilizovaných a návrhových ploch</w:t>
      </w:r>
      <w:bookmarkEnd w:id="468"/>
      <w:bookmarkEnd w:id="469"/>
      <w:bookmarkEnd w:id="470"/>
      <w:bookmarkEnd w:id="471"/>
    </w:p>
    <w:tbl>
      <w:tblPr>
        <w:tblW w:w="9266" w:type="dxa"/>
        <w:tblInd w:w="122" w:type="dxa"/>
        <w:tblLayout w:type="fixed"/>
        <w:tblCellMar>
          <w:left w:w="70" w:type="dxa"/>
          <w:right w:w="70" w:type="dxa"/>
        </w:tblCellMar>
        <w:tblLook w:val="0000" w:firstRow="0" w:lastRow="0" w:firstColumn="0" w:lastColumn="0" w:noHBand="0" w:noVBand="0"/>
      </w:tblPr>
      <w:tblGrid>
        <w:gridCol w:w="937"/>
        <w:gridCol w:w="2838"/>
        <w:gridCol w:w="5491"/>
      </w:tblGrid>
      <w:tr w:rsidR="005E5A69" w:rsidRPr="00E04138" w14:paraId="6FBDE363" w14:textId="77777777" w:rsidTr="004F7DE9">
        <w:tc>
          <w:tcPr>
            <w:tcW w:w="937" w:type="dxa"/>
            <w:tcBorders>
              <w:top w:val="single" w:sz="4" w:space="0" w:color="000000"/>
              <w:left w:val="single" w:sz="4" w:space="0" w:color="000000"/>
              <w:bottom w:val="single" w:sz="4" w:space="0" w:color="000000"/>
            </w:tcBorders>
            <w:vAlign w:val="center"/>
          </w:tcPr>
          <w:p w14:paraId="573856C5" w14:textId="77777777" w:rsidR="004F7DE9" w:rsidRPr="009625A4" w:rsidRDefault="004F7DE9" w:rsidP="004F7DE9">
            <w:pPr>
              <w:ind w:right="67" w:firstLine="0"/>
              <w:jc w:val="center"/>
              <w:rPr>
                <w:color w:val="000000" w:themeColor="text1"/>
              </w:rPr>
            </w:pPr>
            <w:r w:rsidRPr="009625A4">
              <w:rPr>
                <w:color w:val="000000" w:themeColor="text1"/>
              </w:rPr>
              <w:t>Kód plochy</w:t>
            </w:r>
          </w:p>
        </w:tc>
        <w:tc>
          <w:tcPr>
            <w:tcW w:w="2838" w:type="dxa"/>
            <w:tcBorders>
              <w:top w:val="single" w:sz="4" w:space="0" w:color="000000"/>
              <w:left w:val="single" w:sz="4" w:space="0" w:color="000000"/>
              <w:bottom w:val="single" w:sz="4" w:space="0" w:color="000000"/>
            </w:tcBorders>
            <w:vAlign w:val="center"/>
          </w:tcPr>
          <w:p w14:paraId="27659C22" w14:textId="77777777" w:rsidR="004F7DE9" w:rsidRPr="009625A4" w:rsidRDefault="004F7DE9" w:rsidP="004F7DE9">
            <w:pPr>
              <w:ind w:right="67" w:firstLine="0"/>
              <w:jc w:val="center"/>
              <w:rPr>
                <w:color w:val="000000" w:themeColor="text1"/>
                <w:szCs w:val="22"/>
              </w:rPr>
            </w:pPr>
            <w:r w:rsidRPr="009625A4">
              <w:rPr>
                <w:color w:val="000000" w:themeColor="text1"/>
              </w:rPr>
              <w:t>Název plochy s rozdílným způsobem využití</w:t>
            </w:r>
          </w:p>
        </w:tc>
        <w:tc>
          <w:tcPr>
            <w:tcW w:w="5491" w:type="dxa"/>
            <w:tcBorders>
              <w:top w:val="single" w:sz="4" w:space="0" w:color="000000"/>
              <w:left w:val="single" w:sz="4" w:space="0" w:color="000000"/>
              <w:bottom w:val="single" w:sz="4" w:space="0" w:color="000000"/>
              <w:right w:val="single" w:sz="4" w:space="0" w:color="000000"/>
            </w:tcBorders>
            <w:vAlign w:val="center"/>
          </w:tcPr>
          <w:p w14:paraId="002392A8" w14:textId="77777777" w:rsidR="004F7DE9" w:rsidRPr="009625A4" w:rsidRDefault="004F7DE9" w:rsidP="004F7DE9">
            <w:pPr>
              <w:ind w:right="67" w:firstLine="0"/>
              <w:jc w:val="center"/>
              <w:rPr>
                <w:color w:val="000000" w:themeColor="text1"/>
              </w:rPr>
            </w:pPr>
            <w:r w:rsidRPr="009625A4">
              <w:rPr>
                <w:color w:val="000000" w:themeColor="text1"/>
                <w:szCs w:val="22"/>
              </w:rPr>
              <w:t>Podmínky využití ploch s rozdílným způsobem využití</w:t>
            </w:r>
          </w:p>
        </w:tc>
      </w:tr>
      <w:tr w:rsidR="005E5A69" w:rsidRPr="00E04138" w14:paraId="7B490718" w14:textId="77777777" w:rsidTr="004F7DE9">
        <w:tc>
          <w:tcPr>
            <w:tcW w:w="937" w:type="dxa"/>
            <w:tcBorders>
              <w:top w:val="single" w:sz="4" w:space="0" w:color="000000"/>
              <w:left w:val="single" w:sz="4" w:space="0" w:color="000000"/>
              <w:bottom w:val="single" w:sz="4" w:space="0" w:color="000000"/>
            </w:tcBorders>
            <w:vAlign w:val="center"/>
          </w:tcPr>
          <w:p w14:paraId="62C93B2F" w14:textId="6C4B493E" w:rsidR="004F7DE9" w:rsidRPr="009625A4" w:rsidRDefault="004F7DE9" w:rsidP="004F7DE9">
            <w:pPr>
              <w:ind w:right="67" w:firstLine="0"/>
              <w:jc w:val="center"/>
              <w:rPr>
                <w:caps/>
                <w:color w:val="000000" w:themeColor="text1"/>
                <w:sz w:val="20"/>
                <w:szCs w:val="20"/>
              </w:rPr>
            </w:pPr>
            <w:r w:rsidRPr="009625A4">
              <w:rPr>
                <w:b/>
                <w:color w:val="000000" w:themeColor="text1"/>
                <w:szCs w:val="22"/>
              </w:rPr>
              <w:t>B</w:t>
            </w:r>
            <w:r w:rsidR="00BB62ED" w:rsidRPr="009625A4">
              <w:rPr>
                <w:b/>
                <w:color w:val="000000" w:themeColor="text1"/>
                <w:szCs w:val="22"/>
              </w:rPr>
              <w:t>V</w:t>
            </w:r>
          </w:p>
        </w:tc>
        <w:tc>
          <w:tcPr>
            <w:tcW w:w="2838" w:type="dxa"/>
            <w:tcBorders>
              <w:top w:val="single" w:sz="4" w:space="0" w:color="000000"/>
              <w:left w:val="single" w:sz="4" w:space="0" w:color="000000"/>
              <w:bottom w:val="single" w:sz="4" w:space="0" w:color="000000"/>
            </w:tcBorders>
            <w:vAlign w:val="center"/>
          </w:tcPr>
          <w:p w14:paraId="5CF069CA" w14:textId="65D137DB" w:rsidR="004F7DE9" w:rsidRPr="009625A4" w:rsidRDefault="004F7DE9" w:rsidP="004F7DE9">
            <w:pPr>
              <w:ind w:right="67" w:firstLine="0"/>
              <w:jc w:val="left"/>
              <w:rPr>
                <w:color w:val="000000" w:themeColor="text1"/>
                <w:sz w:val="20"/>
                <w:szCs w:val="20"/>
                <w:u w:val="single"/>
              </w:rPr>
            </w:pPr>
            <w:r w:rsidRPr="009625A4">
              <w:rPr>
                <w:caps/>
                <w:color w:val="000000" w:themeColor="text1"/>
                <w:sz w:val="20"/>
                <w:szCs w:val="20"/>
              </w:rPr>
              <w:t xml:space="preserve">bydlení </w:t>
            </w:r>
            <w:r w:rsidR="00BB62ED" w:rsidRPr="009625A4">
              <w:rPr>
                <w:caps/>
                <w:color w:val="000000" w:themeColor="text1"/>
                <w:sz w:val="20"/>
                <w:szCs w:val="20"/>
              </w:rPr>
              <w:t>VENKOVSKÉ</w:t>
            </w:r>
          </w:p>
        </w:tc>
        <w:tc>
          <w:tcPr>
            <w:tcW w:w="5491" w:type="dxa"/>
            <w:tcBorders>
              <w:top w:val="single" w:sz="4" w:space="0" w:color="000000"/>
              <w:left w:val="single" w:sz="4" w:space="0" w:color="000000"/>
              <w:bottom w:val="single" w:sz="4" w:space="0" w:color="000000"/>
              <w:right w:val="single" w:sz="4" w:space="0" w:color="000000"/>
            </w:tcBorders>
          </w:tcPr>
          <w:p w14:paraId="0E1763EB" w14:textId="77777777" w:rsidR="004F7DE9" w:rsidRPr="009625A4" w:rsidRDefault="004F7DE9" w:rsidP="004F7DE9">
            <w:pPr>
              <w:ind w:right="67" w:firstLine="0"/>
              <w:rPr>
                <w:color w:val="000000" w:themeColor="text1"/>
                <w:sz w:val="20"/>
                <w:szCs w:val="20"/>
              </w:rPr>
            </w:pPr>
            <w:r w:rsidRPr="009625A4">
              <w:rPr>
                <w:color w:val="000000" w:themeColor="text1"/>
                <w:sz w:val="20"/>
                <w:szCs w:val="20"/>
                <w:u w:val="single"/>
              </w:rPr>
              <w:t>Hlavní využití</w:t>
            </w:r>
            <w:r w:rsidRPr="009625A4">
              <w:rPr>
                <w:color w:val="000000" w:themeColor="text1"/>
                <w:sz w:val="20"/>
                <w:szCs w:val="20"/>
              </w:rPr>
              <w:t xml:space="preserve">: </w:t>
            </w:r>
          </w:p>
          <w:p w14:paraId="4DAC1BF9" w14:textId="5BEC0C7A" w:rsidR="00BB62ED" w:rsidRPr="009625A4" w:rsidRDefault="00BB62ED" w:rsidP="00BB62ED">
            <w:pPr>
              <w:pStyle w:val="Odstavecseseznamem"/>
              <w:numPr>
                <w:ilvl w:val="0"/>
                <w:numId w:val="8"/>
              </w:numPr>
              <w:ind w:right="67"/>
              <w:rPr>
                <w:color w:val="000000" w:themeColor="text1"/>
                <w:sz w:val="20"/>
                <w:szCs w:val="20"/>
              </w:rPr>
            </w:pPr>
            <w:r w:rsidRPr="009625A4">
              <w:rPr>
                <w:color w:val="000000" w:themeColor="text1"/>
                <w:sz w:val="20"/>
                <w:szCs w:val="20"/>
              </w:rPr>
              <w:t>bydlení v rodinných domech venkovského charakteru a</w:t>
            </w:r>
            <w:r w:rsidR="00BA355A" w:rsidRPr="009625A4">
              <w:rPr>
                <w:color w:val="000000" w:themeColor="text1"/>
                <w:sz w:val="20"/>
                <w:szCs w:val="20"/>
              </w:rPr>
              <w:t> </w:t>
            </w:r>
            <w:r w:rsidRPr="009625A4">
              <w:rPr>
                <w:color w:val="000000" w:themeColor="text1"/>
                <w:sz w:val="20"/>
                <w:szCs w:val="20"/>
              </w:rPr>
              <w:t>s potřebným hospodářským zázemím</w:t>
            </w:r>
          </w:p>
          <w:p w14:paraId="4D572A61" w14:textId="77777777" w:rsidR="004F7DE9" w:rsidRPr="009625A4" w:rsidRDefault="004F7DE9" w:rsidP="004F7DE9">
            <w:pPr>
              <w:ind w:firstLine="0"/>
              <w:rPr>
                <w:color w:val="000000" w:themeColor="text1"/>
                <w:sz w:val="20"/>
                <w:szCs w:val="20"/>
              </w:rPr>
            </w:pPr>
            <w:r w:rsidRPr="009625A4">
              <w:rPr>
                <w:color w:val="000000" w:themeColor="text1"/>
                <w:sz w:val="20"/>
                <w:szCs w:val="20"/>
                <w:u w:val="single"/>
              </w:rPr>
              <w:t>Přípustné využití</w:t>
            </w:r>
            <w:r w:rsidRPr="009625A4">
              <w:rPr>
                <w:color w:val="000000" w:themeColor="text1"/>
                <w:sz w:val="20"/>
                <w:szCs w:val="20"/>
              </w:rPr>
              <w:t xml:space="preserve">: </w:t>
            </w:r>
          </w:p>
          <w:p w14:paraId="24019E7C"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parky a veřejná zeleň včetně dětských hřišť</w:t>
            </w:r>
          </w:p>
          <w:p w14:paraId="6D29CD51"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 xml:space="preserve">veřejná prostranství </w:t>
            </w:r>
          </w:p>
          <w:p w14:paraId="77B68732"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veřejné nebo související dopravní infrastruktury</w:t>
            </w:r>
          </w:p>
          <w:p w14:paraId="306D8339"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veřejné nebo související technické infrastruktury</w:t>
            </w:r>
          </w:p>
          <w:p w14:paraId="744FF77F" w14:textId="59A91C1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 xml:space="preserve">parkoviště pro osobní automobily o velikosti do </w:t>
            </w:r>
            <w:r w:rsidR="00284A05">
              <w:rPr>
                <w:color w:val="000000" w:themeColor="text1"/>
                <w:sz w:val="20"/>
                <w:szCs w:val="20"/>
              </w:rPr>
              <w:t>5</w:t>
            </w:r>
            <w:r w:rsidRPr="009625A4">
              <w:rPr>
                <w:color w:val="000000" w:themeColor="text1"/>
                <w:sz w:val="20"/>
                <w:szCs w:val="20"/>
              </w:rPr>
              <w:t xml:space="preserve"> parkovacích míst</w:t>
            </w:r>
          </w:p>
          <w:p w14:paraId="3AD6C284"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jednotlivé garáže</w:t>
            </w:r>
          </w:p>
          <w:p w14:paraId="5BF113B3"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fotovoltaické elektrárny na stávajících nebo navržených stavbách</w:t>
            </w:r>
          </w:p>
          <w:p w14:paraId="4A8D9A63" w14:textId="7AE1AE14"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drobné doprovodné a sakrální architektury (např.</w:t>
            </w:r>
            <w:r w:rsidR="00BA355A" w:rsidRPr="009625A4">
              <w:rPr>
                <w:color w:val="000000" w:themeColor="text1"/>
                <w:sz w:val="20"/>
                <w:szCs w:val="20"/>
              </w:rPr>
              <w:t> </w:t>
            </w:r>
            <w:r w:rsidRPr="009625A4">
              <w:rPr>
                <w:color w:val="000000" w:themeColor="text1"/>
                <w:sz w:val="20"/>
                <w:szCs w:val="20"/>
              </w:rPr>
              <w:t>odpočívadla, plastiky, turistické přístřešky, altány, kaple, boží muka), další zeleň (např. stromořadí, aleje, remízy), vodní toky a plochy, protipovodňové, retenční a protierozní opatření</w:t>
            </w:r>
          </w:p>
          <w:p w14:paraId="35689212" w14:textId="77777777" w:rsidR="004F7DE9" w:rsidRPr="009625A4" w:rsidRDefault="004F7DE9" w:rsidP="004F7DE9">
            <w:pPr>
              <w:ind w:right="67" w:firstLine="0"/>
              <w:rPr>
                <w:color w:val="000000" w:themeColor="text1"/>
                <w:sz w:val="20"/>
                <w:szCs w:val="20"/>
              </w:rPr>
            </w:pPr>
            <w:r w:rsidRPr="009625A4">
              <w:rPr>
                <w:color w:val="000000" w:themeColor="text1"/>
                <w:sz w:val="20"/>
                <w:szCs w:val="20"/>
                <w:u w:val="single"/>
              </w:rPr>
              <w:t>Nepřípustné využití</w:t>
            </w:r>
            <w:r w:rsidRPr="009625A4">
              <w:rPr>
                <w:color w:val="000000" w:themeColor="text1"/>
                <w:sz w:val="20"/>
                <w:szCs w:val="20"/>
              </w:rPr>
              <w:t xml:space="preserve">: </w:t>
            </w:r>
          </w:p>
          <w:p w14:paraId="07B888AC" w14:textId="2B984751"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bytových domů</w:t>
            </w:r>
          </w:p>
          <w:p w14:paraId="0BF4A99F" w14:textId="1695096F" w:rsidR="006173C3" w:rsidRPr="009625A4" w:rsidRDefault="006173C3" w:rsidP="006173C3">
            <w:pPr>
              <w:pStyle w:val="Odstavecseseznamem"/>
              <w:numPr>
                <w:ilvl w:val="0"/>
                <w:numId w:val="8"/>
              </w:numPr>
              <w:ind w:right="67"/>
              <w:rPr>
                <w:color w:val="000000" w:themeColor="text1"/>
                <w:sz w:val="20"/>
                <w:szCs w:val="20"/>
              </w:rPr>
            </w:pPr>
            <w:r w:rsidRPr="009625A4">
              <w:rPr>
                <w:color w:val="000000" w:themeColor="text1"/>
                <w:sz w:val="20"/>
                <w:szCs w:val="20"/>
              </w:rPr>
              <w:t>stavby rodinné rekreace</w:t>
            </w:r>
          </w:p>
          <w:p w14:paraId="4D5FD094"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občanského vybavení</w:t>
            </w:r>
          </w:p>
          <w:p w14:paraId="6FD18A0A"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pro výrobu a skladování</w:t>
            </w:r>
          </w:p>
          <w:p w14:paraId="54A99E63"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pro zemědělskou výrobu a skladování</w:t>
            </w:r>
          </w:p>
          <w:p w14:paraId="0A2E2671"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azylové domy, domy pro seniory</w:t>
            </w:r>
          </w:p>
          <w:p w14:paraId="278574CD" w14:textId="1B3605F1"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veškeré stavby a činnosti, jejichž negativní účinky na životní prostředí překračují nad přípustnou mez hygienické limity, veškeré stavby a činnosti nesouvisející s hlavním a</w:t>
            </w:r>
            <w:r w:rsidR="00BA355A" w:rsidRPr="009625A4">
              <w:rPr>
                <w:color w:val="000000" w:themeColor="text1"/>
                <w:sz w:val="20"/>
                <w:szCs w:val="20"/>
              </w:rPr>
              <w:t> </w:t>
            </w:r>
            <w:r w:rsidRPr="009625A4">
              <w:rPr>
                <w:color w:val="000000" w:themeColor="text1"/>
                <w:sz w:val="20"/>
                <w:szCs w:val="20"/>
              </w:rPr>
              <w:t>přípustným využitím, zejména stavby pro výrobu a</w:t>
            </w:r>
            <w:r w:rsidR="00BA355A" w:rsidRPr="009625A4">
              <w:rPr>
                <w:color w:val="000000" w:themeColor="text1"/>
                <w:sz w:val="20"/>
                <w:szCs w:val="20"/>
              </w:rPr>
              <w:t> </w:t>
            </w:r>
            <w:r w:rsidRPr="009625A4">
              <w:rPr>
                <w:color w:val="000000" w:themeColor="text1"/>
                <w:sz w:val="20"/>
                <w:szCs w:val="20"/>
              </w:rPr>
              <w:t xml:space="preserve">skladování </w:t>
            </w:r>
          </w:p>
          <w:p w14:paraId="2FA1300E" w14:textId="5D2874F1" w:rsidR="006173C3" w:rsidRPr="009625A4" w:rsidRDefault="006173C3" w:rsidP="006173C3">
            <w:pPr>
              <w:ind w:right="67" w:firstLine="0"/>
              <w:rPr>
                <w:color w:val="000000" w:themeColor="text1"/>
                <w:sz w:val="20"/>
                <w:szCs w:val="20"/>
              </w:rPr>
            </w:pPr>
            <w:r w:rsidRPr="009625A4">
              <w:rPr>
                <w:color w:val="000000" w:themeColor="text1"/>
                <w:sz w:val="20"/>
                <w:szCs w:val="20"/>
                <w:u w:val="single"/>
              </w:rPr>
              <w:t>Podmínky v zastavitelných plochách</w:t>
            </w:r>
            <w:r w:rsidRPr="009625A4">
              <w:rPr>
                <w:color w:val="000000" w:themeColor="text1"/>
                <w:sz w:val="20"/>
                <w:szCs w:val="20"/>
              </w:rPr>
              <w:t xml:space="preserve">: </w:t>
            </w:r>
          </w:p>
          <w:p w14:paraId="79CD59CF" w14:textId="663445CD" w:rsidR="006173C3" w:rsidRPr="009625A4" w:rsidRDefault="006173C3" w:rsidP="006173C3">
            <w:pPr>
              <w:pStyle w:val="Odstavecseseznamem"/>
              <w:numPr>
                <w:ilvl w:val="0"/>
                <w:numId w:val="8"/>
              </w:numPr>
              <w:ind w:right="67"/>
              <w:rPr>
                <w:color w:val="000000" w:themeColor="text1"/>
                <w:sz w:val="20"/>
                <w:szCs w:val="20"/>
              </w:rPr>
            </w:pPr>
            <w:r w:rsidRPr="009625A4">
              <w:rPr>
                <w:color w:val="000000" w:themeColor="text1"/>
                <w:sz w:val="20"/>
                <w:szCs w:val="20"/>
              </w:rPr>
              <w:t xml:space="preserve">výstavbu rodinných domů lze realizovat až po vybudování dopravní a technické infrastruktury v dané lokalitě </w:t>
            </w:r>
          </w:p>
          <w:p w14:paraId="7E66C447" w14:textId="047CE582" w:rsidR="003A7651" w:rsidRPr="009625A4" w:rsidRDefault="003A7651" w:rsidP="003A7651">
            <w:pPr>
              <w:pStyle w:val="Odstavecseseznamem"/>
              <w:numPr>
                <w:ilvl w:val="0"/>
                <w:numId w:val="8"/>
              </w:numPr>
              <w:ind w:right="67"/>
              <w:rPr>
                <w:color w:val="000000" w:themeColor="text1"/>
                <w:sz w:val="20"/>
                <w:szCs w:val="20"/>
              </w:rPr>
            </w:pPr>
            <w:r w:rsidRPr="009625A4">
              <w:rPr>
                <w:color w:val="000000" w:themeColor="text1"/>
                <w:sz w:val="20"/>
                <w:szCs w:val="20"/>
              </w:rPr>
              <w:t>v zastavitelných plochách je zakázáno umisťovat mobilní domy</w:t>
            </w:r>
          </w:p>
          <w:p w14:paraId="071425A4" w14:textId="77777777" w:rsidR="004F7DE9" w:rsidRPr="009625A4" w:rsidRDefault="004F7DE9" w:rsidP="004F7DE9">
            <w:pPr>
              <w:ind w:right="67" w:firstLine="0"/>
              <w:rPr>
                <w:color w:val="000000" w:themeColor="text1"/>
                <w:sz w:val="20"/>
                <w:szCs w:val="20"/>
              </w:rPr>
            </w:pPr>
            <w:r w:rsidRPr="009625A4">
              <w:rPr>
                <w:color w:val="000000" w:themeColor="text1"/>
                <w:sz w:val="20"/>
                <w:szCs w:val="20"/>
                <w:u w:val="single"/>
              </w:rPr>
              <w:t>Podmínky prostorového uspořádání v zastavitelných plochách</w:t>
            </w:r>
            <w:r w:rsidRPr="009625A4">
              <w:rPr>
                <w:color w:val="000000" w:themeColor="text1"/>
                <w:sz w:val="20"/>
                <w:szCs w:val="20"/>
              </w:rPr>
              <w:t xml:space="preserve">: </w:t>
            </w:r>
          </w:p>
          <w:p w14:paraId="2AF4C1CC" w14:textId="3E9696A7" w:rsidR="004F7DE9" w:rsidRPr="009625A4" w:rsidRDefault="00CB0A46" w:rsidP="00CB0A46">
            <w:pPr>
              <w:pStyle w:val="Odstavecseseznamem"/>
              <w:numPr>
                <w:ilvl w:val="0"/>
                <w:numId w:val="8"/>
              </w:numPr>
              <w:ind w:right="67"/>
              <w:rPr>
                <w:color w:val="000000" w:themeColor="text1"/>
              </w:rPr>
            </w:pPr>
            <w:r w:rsidRPr="009625A4">
              <w:rPr>
                <w:color w:val="000000" w:themeColor="text1"/>
                <w:sz w:val="20"/>
                <w:szCs w:val="20"/>
              </w:rPr>
              <w:t xml:space="preserve">připouští se zástavba o výšce </w:t>
            </w:r>
            <w:r w:rsidR="00DF7183" w:rsidRPr="009625A4">
              <w:rPr>
                <w:color w:val="000000" w:themeColor="text1"/>
                <w:sz w:val="20"/>
                <w:szCs w:val="20"/>
              </w:rPr>
              <w:t>2</w:t>
            </w:r>
            <w:r w:rsidRPr="009625A4">
              <w:rPr>
                <w:color w:val="000000" w:themeColor="text1"/>
                <w:sz w:val="20"/>
                <w:szCs w:val="20"/>
              </w:rPr>
              <w:t xml:space="preserve"> běžného nadzemního podlaží, </w:t>
            </w:r>
            <w:r w:rsidR="00284A05" w:rsidRPr="00F31ED2">
              <w:rPr>
                <w:sz w:val="20"/>
                <w:szCs w:val="20"/>
              </w:rPr>
              <w:t>přípustné je</w:t>
            </w:r>
            <w:r w:rsidRPr="00F31ED2">
              <w:rPr>
                <w:sz w:val="20"/>
                <w:szCs w:val="20"/>
              </w:rPr>
              <w:t xml:space="preserve"> obytné podkroví.</w:t>
            </w:r>
          </w:p>
          <w:p w14:paraId="0ABB71F3" w14:textId="6142FC13" w:rsidR="004F7DE9" w:rsidRPr="009625A4" w:rsidRDefault="004F7DE9" w:rsidP="006173C3">
            <w:pPr>
              <w:pStyle w:val="Odstavecseseznamem"/>
              <w:numPr>
                <w:ilvl w:val="0"/>
                <w:numId w:val="8"/>
              </w:numPr>
              <w:ind w:right="67"/>
              <w:rPr>
                <w:color w:val="000000" w:themeColor="text1"/>
              </w:rPr>
            </w:pPr>
            <w:r w:rsidRPr="009625A4">
              <w:rPr>
                <w:bCs/>
                <w:color w:val="000000" w:themeColor="text1"/>
                <w:sz w:val="20"/>
                <w:szCs w:val="20"/>
              </w:rPr>
              <w:t>koeficient zastavění plochy se stanovuje na KZP=0,4</w:t>
            </w:r>
          </w:p>
          <w:p w14:paraId="650A7E3B" w14:textId="77777777" w:rsidR="000252E9" w:rsidRPr="009625A4" w:rsidRDefault="000252E9" w:rsidP="000252E9">
            <w:pPr>
              <w:ind w:right="67" w:firstLine="0"/>
              <w:rPr>
                <w:color w:val="000000" w:themeColor="text1"/>
                <w:sz w:val="20"/>
                <w:szCs w:val="20"/>
              </w:rPr>
            </w:pPr>
            <w:r w:rsidRPr="009625A4">
              <w:rPr>
                <w:color w:val="000000" w:themeColor="text1"/>
                <w:sz w:val="20"/>
                <w:szCs w:val="20"/>
                <w:u w:val="single"/>
              </w:rPr>
              <w:t>Podmínky prostorového uspořádání ve stabilizovaných plochách</w:t>
            </w:r>
            <w:r w:rsidRPr="009625A4">
              <w:rPr>
                <w:color w:val="000000" w:themeColor="text1"/>
                <w:sz w:val="20"/>
                <w:szCs w:val="20"/>
              </w:rPr>
              <w:t xml:space="preserve">: </w:t>
            </w:r>
          </w:p>
          <w:p w14:paraId="47C5688F" w14:textId="2C3B6493" w:rsidR="00FB7FD3" w:rsidRPr="009625A4" w:rsidRDefault="000252E9" w:rsidP="002A0307">
            <w:pPr>
              <w:ind w:right="67" w:firstLine="0"/>
              <w:rPr>
                <w:color w:val="000000" w:themeColor="text1"/>
              </w:rPr>
            </w:pPr>
            <w:r w:rsidRPr="009625A4">
              <w:rPr>
                <w:color w:val="000000" w:themeColor="text1"/>
                <w:sz w:val="20"/>
                <w:szCs w:val="20"/>
              </w:rPr>
              <w:t>zástavba území (zejména zástavby proluk, přístavby a nástavby) bude odpovídat převažujícímu charakteru a struktuře zástavby dané plochy (např. budou respektovat stávající stavební čáru, historickou strukturu o</w:t>
            </w:r>
            <w:r w:rsidR="00D213A0" w:rsidRPr="009625A4">
              <w:rPr>
                <w:color w:val="000000" w:themeColor="text1"/>
                <w:sz w:val="20"/>
                <w:szCs w:val="20"/>
              </w:rPr>
              <w:t>bytných a hospodářských stavení</w:t>
            </w:r>
            <w:r w:rsidRPr="009625A4">
              <w:rPr>
                <w:color w:val="000000" w:themeColor="text1"/>
                <w:sz w:val="20"/>
                <w:szCs w:val="20"/>
              </w:rPr>
              <w:t xml:space="preserve">) a jejich výška bude </w:t>
            </w:r>
            <w:r w:rsidR="00D213A0" w:rsidRPr="009625A4">
              <w:rPr>
                <w:color w:val="000000" w:themeColor="text1"/>
                <w:sz w:val="20"/>
                <w:szCs w:val="20"/>
              </w:rPr>
              <w:t xml:space="preserve">totožná </w:t>
            </w:r>
            <w:r w:rsidR="00C926C6" w:rsidRPr="009625A4">
              <w:rPr>
                <w:color w:val="000000" w:themeColor="text1"/>
                <w:sz w:val="20"/>
                <w:szCs w:val="20"/>
              </w:rPr>
              <w:t>s</w:t>
            </w:r>
            <w:r w:rsidR="00BA355A" w:rsidRPr="009625A4">
              <w:rPr>
                <w:color w:val="000000" w:themeColor="text1"/>
                <w:sz w:val="20"/>
                <w:szCs w:val="20"/>
              </w:rPr>
              <w:t> </w:t>
            </w:r>
            <w:r w:rsidR="00A112D4" w:rsidRPr="009625A4">
              <w:rPr>
                <w:color w:val="000000" w:themeColor="text1"/>
                <w:sz w:val="20"/>
                <w:szCs w:val="20"/>
              </w:rPr>
              <w:t xml:space="preserve"> výškou okolní (navazující) zástavby.</w:t>
            </w:r>
          </w:p>
        </w:tc>
      </w:tr>
      <w:tr w:rsidR="009625A4" w:rsidRPr="00E04138" w14:paraId="565116DB" w14:textId="77777777" w:rsidTr="004F7DE9">
        <w:tc>
          <w:tcPr>
            <w:tcW w:w="937" w:type="dxa"/>
            <w:tcBorders>
              <w:top w:val="single" w:sz="4" w:space="0" w:color="000000"/>
              <w:left w:val="single" w:sz="4" w:space="0" w:color="000000"/>
              <w:bottom w:val="single" w:sz="4" w:space="0" w:color="000000"/>
            </w:tcBorders>
            <w:vAlign w:val="center"/>
          </w:tcPr>
          <w:p w14:paraId="0F3F705B" w14:textId="4B186A61" w:rsidR="009625A4" w:rsidRPr="009625A4" w:rsidRDefault="009625A4" w:rsidP="009625A4">
            <w:pPr>
              <w:ind w:right="67" w:firstLine="0"/>
              <w:jc w:val="center"/>
              <w:rPr>
                <w:b/>
                <w:color w:val="000000" w:themeColor="text1"/>
                <w:szCs w:val="22"/>
              </w:rPr>
            </w:pPr>
            <w:r w:rsidRPr="009625A4">
              <w:rPr>
                <w:b/>
                <w:color w:val="000000" w:themeColor="text1"/>
                <w:szCs w:val="22"/>
              </w:rPr>
              <w:t>B</w:t>
            </w:r>
            <w:r>
              <w:rPr>
                <w:b/>
                <w:color w:val="000000" w:themeColor="text1"/>
                <w:szCs w:val="22"/>
              </w:rPr>
              <w:t>I</w:t>
            </w:r>
          </w:p>
        </w:tc>
        <w:tc>
          <w:tcPr>
            <w:tcW w:w="2838" w:type="dxa"/>
            <w:tcBorders>
              <w:top w:val="single" w:sz="4" w:space="0" w:color="000000"/>
              <w:left w:val="single" w:sz="4" w:space="0" w:color="000000"/>
              <w:bottom w:val="single" w:sz="4" w:space="0" w:color="000000"/>
            </w:tcBorders>
            <w:vAlign w:val="center"/>
          </w:tcPr>
          <w:p w14:paraId="0FC61CDE" w14:textId="6AD05A83" w:rsidR="009625A4" w:rsidRPr="009625A4" w:rsidRDefault="009625A4" w:rsidP="009625A4">
            <w:pPr>
              <w:ind w:right="67" w:firstLine="0"/>
              <w:jc w:val="left"/>
              <w:rPr>
                <w:caps/>
                <w:color w:val="000000" w:themeColor="text1"/>
                <w:sz w:val="20"/>
                <w:szCs w:val="20"/>
              </w:rPr>
            </w:pPr>
            <w:r w:rsidRPr="009625A4">
              <w:rPr>
                <w:caps/>
                <w:color w:val="000000" w:themeColor="text1"/>
                <w:sz w:val="20"/>
                <w:szCs w:val="20"/>
              </w:rPr>
              <w:t xml:space="preserve">bydlení </w:t>
            </w:r>
            <w:r>
              <w:rPr>
                <w:caps/>
                <w:color w:val="000000" w:themeColor="text1"/>
                <w:sz w:val="20"/>
                <w:szCs w:val="20"/>
              </w:rPr>
              <w:t>INDIVIDUÁLNÍ</w:t>
            </w:r>
          </w:p>
        </w:tc>
        <w:tc>
          <w:tcPr>
            <w:tcW w:w="5491" w:type="dxa"/>
            <w:tcBorders>
              <w:top w:val="single" w:sz="4" w:space="0" w:color="000000"/>
              <w:left w:val="single" w:sz="4" w:space="0" w:color="000000"/>
              <w:bottom w:val="single" w:sz="4" w:space="0" w:color="000000"/>
              <w:right w:val="single" w:sz="4" w:space="0" w:color="000000"/>
            </w:tcBorders>
          </w:tcPr>
          <w:p w14:paraId="625565B4"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Hlavní využití</w:t>
            </w:r>
            <w:r w:rsidRPr="009625A4">
              <w:rPr>
                <w:color w:val="000000" w:themeColor="text1"/>
                <w:sz w:val="20"/>
                <w:szCs w:val="20"/>
              </w:rPr>
              <w:t xml:space="preserve">: </w:t>
            </w:r>
          </w:p>
          <w:p w14:paraId="012B89EE" w14:textId="12C75CEF"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bydlení v rodinných domech </w:t>
            </w:r>
            <w:r>
              <w:rPr>
                <w:color w:val="000000" w:themeColor="text1"/>
                <w:sz w:val="20"/>
                <w:szCs w:val="20"/>
              </w:rPr>
              <w:t>individuální</w:t>
            </w:r>
          </w:p>
          <w:p w14:paraId="7E571346" w14:textId="77777777" w:rsidR="009625A4" w:rsidRPr="009625A4" w:rsidRDefault="009625A4" w:rsidP="009625A4">
            <w:pPr>
              <w:ind w:firstLine="0"/>
              <w:rPr>
                <w:color w:val="000000" w:themeColor="text1"/>
                <w:sz w:val="20"/>
                <w:szCs w:val="20"/>
              </w:rPr>
            </w:pPr>
            <w:r w:rsidRPr="009625A4">
              <w:rPr>
                <w:color w:val="000000" w:themeColor="text1"/>
                <w:sz w:val="20"/>
                <w:szCs w:val="20"/>
                <w:u w:val="single"/>
              </w:rPr>
              <w:t>Přípustné využití</w:t>
            </w:r>
            <w:r w:rsidRPr="009625A4">
              <w:rPr>
                <w:color w:val="000000" w:themeColor="text1"/>
                <w:sz w:val="20"/>
                <w:szCs w:val="20"/>
              </w:rPr>
              <w:t xml:space="preserve">: </w:t>
            </w:r>
          </w:p>
          <w:p w14:paraId="0725AD13" w14:textId="4B6D59FD" w:rsid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bydlení v rodinných domech</w:t>
            </w:r>
          </w:p>
          <w:p w14:paraId="6C275FAC" w14:textId="0F2BF55C"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stavby bezprostředně související s bydlením a podmiňující bydlení, a stavby a zařízení, které mohou být dle ustanovení stavebního zákona umístěny na pozemku rodinného domu </w:t>
            </w:r>
          </w:p>
          <w:p w14:paraId="6D8B5DE3" w14:textId="41EB9E53"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parky a veřejná zeleň včetně dětských hřišť</w:t>
            </w:r>
          </w:p>
          <w:p w14:paraId="169DC3C8"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veřejná prostranství </w:t>
            </w:r>
          </w:p>
          <w:p w14:paraId="3D6C7BF0"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veřejné nebo související dopravní infrastruktury</w:t>
            </w:r>
          </w:p>
          <w:p w14:paraId="05DB8D71"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veřejné nebo související technické infrastruktury</w:t>
            </w:r>
          </w:p>
          <w:p w14:paraId="52CDE711" w14:textId="236955F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parkoviště pro osobní automobily o velikosti </w:t>
            </w:r>
            <w:r w:rsidR="00284A05">
              <w:rPr>
                <w:color w:val="000000" w:themeColor="text1"/>
                <w:sz w:val="20"/>
                <w:szCs w:val="20"/>
              </w:rPr>
              <w:t>dle vyhlášky</w:t>
            </w:r>
          </w:p>
          <w:p w14:paraId="402647CD"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jednotlivé garáže</w:t>
            </w:r>
          </w:p>
          <w:p w14:paraId="179D4809"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fotovoltaické elektrárny na stávajících nebo navržených </w:t>
            </w:r>
            <w:r w:rsidRPr="009625A4">
              <w:rPr>
                <w:color w:val="000000" w:themeColor="text1"/>
                <w:sz w:val="20"/>
                <w:szCs w:val="20"/>
              </w:rPr>
              <w:lastRenderedPageBreak/>
              <w:t>stavbách</w:t>
            </w:r>
          </w:p>
          <w:p w14:paraId="07E13C77"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66D967BC"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Nepřípustné využití</w:t>
            </w:r>
            <w:r w:rsidRPr="009625A4">
              <w:rPr>
                <w:color w:val="000000" w:themeColor="text1"/>
                <w:sz w:val="20"/>
                <w:szCs w:val="20"/>
              </w:rPr>
              <w:t xml:space="preserve">: </w:t>
            </w:r>
          </w:p>
          <w:p w14:paraId="3D6D9494"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bytových domů</w:t>
            </w:r>
          </w:p>
          <w:p w14:paraId="2FE9C038"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rodinné rekreace</w:t>
            </w:r>
          </w:p>
          <w:p w14:paraId="357FDEA4"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občanského vybavení</w:t>
            </w:r>
          </w:p>
          <w:p w14:paraId="058CF932"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pro výrobu a skladování</w:t>
            </w:r>
          </w:p>
          <w:p w14:paraId="0C40AECF"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pro zemědělskou výrobu a skladování</w:t>
            </w:r>
          </w:p>
          <w:p w14:paraId="287F0528"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azylové domy, domy pro seniory</w:t>
            </w:r>
          </w:p>
          <w:p w14:paraId="2BF58DB9"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veškeré stavby a činnosti, jejichž negativní účinky na životní prostředí překračují nad přípustnou mez hygienické limity, veškeré stavby a činnosti nesouvisející s hlavním a přípustným využitím, zejména stavby pro výrobu a skladování </w:t>
            </w:r>
          </w:p>
          <w:p w14:paraId="064AC2E9"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Podmínky v zastavitelných plochách</w:t>
            </w:r>
            <w:r w:rsidRPr="009625A4">
              <w:rPr>
                <w:color w:val="000000" w:themeColor="text1"/>
                <w:sz w:val="20"/>
                <w:szCs w:val="20"/>
              </w:rPr>
              <w:t xml:space="preserve">: </w:t>
            </w:r>
          </w:p>
          <w:p w14:paraId="7D2409CE"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výstavbu rodinných domů lze realizovat až po vybudování dopravní a technické infrastruktury v dané lokalitě </w:t>
            </w:r>
          </w:p>
          <w:p w14:paraId="6A9927A2"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v zastavitelných plochách je zakázáno umisťovat mobilní domy</w:t>
            </w:r>
          </w:p>
          <w:p w14:paraId="10925F2D"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Podmínky prostorového uspořádání v zastavitelných plochách</w:t>
            </w:r>
            <w:r w:rsidRPr="009625A4">
              <w:rPr>
                <w:color w:val="000000" w:themeColor="text1"/>
                <w:sz w:val="20"/>
                <w:szCs w:val="20"/>
              </w:rPr>
              <w:t xml:space="preserve">: </w:t>
            </w:r>
          </w:p>
          <w:p w14:paraId="5A59F559" w14:textId="08244646" w:rsidR="009625A4" w:rsidRPr="00F31ED2" w:rsidRDefault="009625A4" w:rsidP="009625A4">
            <w:pPr>
              <w:pStyle w:val="Odstavecseseznamem"/>
              <w:numPr>
                <w:ilvl w:val="0"/>
                <w:numId w:val="8"/>
              </w:numPr>
              <w:ind w:right="67"/>
            </w:pPr>
            <w:r w:rsidRPr="00F31ED2">
              <w:rPr>
                <w:sz w:val="20"/>
                <w:szCs w:val="20"/>
              </w:rPr>
              <w:t xml:space="preserve">připouští se zástavba o výšce 2 běžného nadzemního podlaží, </w:t>
            </w:r>
            <w:r w:rsidR="00284A05" w:rsidRPr="00F31ED2">
              <w:rPr>
                <w:sz w:val="20"/>
                <w:szCs w:val="20"/>
              </w:rPr>
              <w:t>přípustné je</w:t>
            </w:r>
            <w:r w:rsidRPr="00F31ED2">
              <w:rPr>
                <w:sz w:val="20"/>
                <w:szCs w:val="20"/>
              </w:rPr>
              <w:t xml:space="preserve"> obytné podkroví.</w:t>
            </w:r>
          </w:p>
          <w:p w14:paraId="4826336B" w14:textId="77777777" w:rsidR="009625A4" w:rsidRPr="009625A4" w:rsidRDefault="009625A4" w:rsidP="009625A4">
            <w:pPr>
              <w:pStyle w:val="Odstavecseseznamem"/>
              <w:numPr>
                <w:ilvl w:val="0"/>
                <w:numId w:val="8"/>
              </w:numPr>
              <w:ind w:right="67"/>
              <w:rPr>
                <w:color w:val="000000" w:themeColor="text1"/>
              </w:rPr>
            </w:pPr>
            <w:r w:rsidRPr="009625A4">
              <w:rPr>
                <w:bCs/>
                <w:color w:val="000000" w:themeColor="text1"/>
                <w:sz w:val="20"/>
                <w:szCs w:val="20"/>
              </w:rPr>
              <w:t>koeficient zastavění plochy se stanovuje na KZP=0,4</w:t>
            </w:r>
          </w:p>
          <w:p w14:paraId="7C8F72C6"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Podmínky prostorového uspořádání ve stabilizovaných plochách</w:t>
            </w:r>
            <w:r w:rsidRPr="009625A4">
              <w:rPr>
                <w:color w:val="000000" w:themeColor="text1"/>
                <w:sz w:val="20"/>
                <w:szCs w:val="20"/>
              </w:rPr>
              <w:t xml:space="preserve">: </w:t>
            </w:r>
          </w:p>
          <w:p w14:paraId="3E4E20E7" w14:textId="4EA6D65B" w:rsidR="009625A4" w:rsidRPr="009625A4" w:rsidRDefault="009625A4" w:rsidP="009625A4">
            <w:pPr>
              <w:ind w:right="67" w:firstLine="0"/>
              <w:rPr>
                <w:color w:val="000000" w:themeColor="text1"/>
                <w:sz w:val="20"/>
                <w:szCs w:val="20"/>
                <w:u w:val="single"/>
              </w:rPr>
            </w:pPr>
            <w:r w:rsidRPr="009625A4">
              <w:rPr>
                <w:color w:val="000000" w:themeColor="text1"/>
                <w:sz w:val="20"/>
                <w:szCs w:val="20"/>
              </w:rPr>
              <w:t>zástavba území (zejména zástavby proluk, přístavby a nástavby) bude odpovídat převažujícímu charakteru a struktuře zástavby dané plochy (např. budou respektovat stávající stavební čáru, historickou strukturu obytných a hospodářských stavení) a jejich výška bude totožná s výškou okolní (navazující) zástavby.</w:t>
            </w:r>
          </w:p>
        </w:tc>
      </w:tr>
      <w:tr w:rsidR="009625A4" w:rsidRPr="00E04138" w14:paraId="5E7651B4" w14:textId="77777777" w:rsidTr="004F7DE9">
        <w:tc>
          <w:tcPr>
            <w:tcW w:w="937" w:type="dxa"/>
            <w:tcBorders>
              <w:top w:val="single" w:sz="4" w:space="0" w:color="000000"/>
              <w:left w:val="single" w:sz="4" w:space="0" w:color="000000"/>
              <w:bottom w:val="single" w:sz="4" w:space="0" w:color="000000"/>
            </w:tcBorders>
            <w:vAlign w:val="center"/>
          </w:tcPr>
          <w:p w14:paraId="63BCF01D" w14:textId="64F0F43F" w:rsidR="009625A4" w:rsidRPr="00284A05" w:rsidRDefault="009625A4" w:rsidP="009625A4">
            <w:pPr>
              <w:ind w:right="67" w:firstLine="0"/>
              <w:jc w:val="center"/>
              <w:rPr>
                <w:b/>
                <w:color w:val="000000" w:themeColor="text1"/>
                <w:szCs w:val="22"/>
              </w:rPr>
            </w:pPr>
            <w:r w:rsidRPr="00284A05">
              <w:rPr>
                <w:b/>
                <w:color w:val="000000" w:themeColor="text1"/>
                <w:szCs w:val="22"/>
              </w:rPr>
              <w:lastRenderedPageBreak/>
              <w:t xml:space="preserve">BH </w:t>
            </w:r>
          </w:p>
        </w:tc>
        <w:tc>
          <w:tcPr>
            <w:tcW w:w="2838" w:type="dxa"/>
            <w:tcBorders>
              <w:top w:val="single" w:sz="4" w:space="0" w:color="000000"/>
              <w:left w:val="single" w:sz="4" w:space="0" w:color="000000"/>
              <w:bottom w:val="single" w:sz="4" w:space="0" w:color="000000"/>
            </w:tcBorders>
            <w:vAlign w:val="center"/>
          </w:tcPr>
          <w:p w14:paraId="625483A4" w14:textId="0AD6FA7E" w:rsidR="009625A4" w:rsidRPr="00284A05" w:rsidRDefault="009625A4" w:rsidP="009625A4">
            <w:pPr>
              <w:ind w:right="67" w:firstLine="0"/>
              <w:jc w:val="left"/>
              <w:rPr>
                <w:caps/>
                <w:color w:val="000000" w:themeColor="text1"/>
                <w:sz w:val="20"/>
                <w:szCs w:val="20"/>
              </w:rPr>
            </w:pPr>
            <w:r w:rsidRPr="00284A05">
              <w:rPr>
                <w:caps/>
                <w:color w:val="000000" w:themeColor="text1"/>
                <w:sz w:val="20"/>
                <w:szCs w:val="20"/>
              </w:rPr>
              <w:t xml:space="preserve">bydlení HROMADNÉ </w:t>
            </w:r>
          </w:p>
        </w:tc>
        <w:tc>
          <w:tcPr>
            <w:tcW w:w="5491" w:type="dxa"/>
            <w:tcBorders>
              <w:top w:val="single" w:sz="4" w:space="0" w:color="000000"/>
              <w:left w:val="single" w:sz="4" w:space="0" w:color="000000"/>
              <w:bottom w:val="single" w:sz="4" w:space="0" w:color="000000"/>
              <w:right w:val="single" w:sz="4" w:space="0" w:color="000000"/>
            </w:tcBorders>
          </w:tcPr>
          <w:p w14:paraId="149C0BFF" w14:textId="77777777" w:rsidR="009625A4" w:rsidRPr="00284A05" w:rsidRDefault="009625A4" w:rsidP="009625A4">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41850057"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bydlení v bytových domech</w:t>
            </w:r>
          </w:p>
          <w:p w14:paraId="266AE71E" w14:textId="77777777" w:rsidR="009625A4" w:rsidRPr="00284A05" w:rsidRDefault="009625A4" w:rsidP="009625A4">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6E3137BF"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občanské vybavení, které nesníží kvalitu prostředí a pohodu bydlení ve vymezené ploše</w:t>
            </w:r>
          </w:p>
          <w:p w14:paraId="71349005"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088616EA"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1B29D5AB"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2EF6BF9D"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4B21B03E"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parkoviště pro osobní automobily o velikosti do 10 parkovacích míst,</w:t>
            </w:r>
          </w:p>
          <w:p w14:paraId="66731BEE"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fotovoltaické elektrárny na stávajících nebo navržených stavbách</w:t>
            </w:r>
          </w:p>
          <w:p w14:paraId="69035865" w14:textId="6C2465C5"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3017EDE6" w14:textId="77777777" w:rsidR="009625A4" w:rsidRPr="00284A05" w:rsidRDefault="009625A4" w:rsidP="009625A4">
            <w:pPr>
              <w:ind w:right="67" w:firstLine="0"/>
              <w:rPr>
                <w:color w:val="000000" w:themeColor="text1"/>
                <w:sz w:val="20"/>
                <w:szCs w:val="20"/>
                <w:u w:val="single"/>
              </w:rPr>
            </w:pPr>
            <w:r w:rsidRPr="00284A05">
              <w:rPr>
                <w:color w:val="000000" w:themeColor="text1"/>
                <w:sz w:val="20"/>
                <w:szCs w:val="20"/>
                <w:u w:val="single"/>
              </w:rPr>
              <w:t>Podmíněně přípustné využití</w:t>
            </w:r>
            <w:r w:rsidRPr="00284A05">
              <w:rPr>
                <w:color w:val="000000" w:themeColor="text1"/>
                <w:sz w:val="20"/>
                <w:szCs w:val="20"/>
              </w:rPr>
              <w:t>:</w:t>
            </w:r>
          </w:p>
          <w:p w14:paraId="210E51E5"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řadové a hromadné garáže o úhrnné kapacitě do 10 míst, které nesníží kvalitu prostředí a pohodu bydlení ve vymezené ploše</w:t>
            </w:r>
          </w:p>
          <w:p w14:paraId="3D6880A7" w14:textId="68C48034"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pro reklamu a informační a reklamní zařízení, které nesníží kvalitu a důležitost navazujících veřejných prostranství.</w:t>
            </w:r>
          </w:p>
          <w:p w14:paraId="7558C544" w14:textId="77777777" w:rsidR="009625A4" w:rsidRPr="00284A05" w:rsidRDefault="009625A4" w:rsidP="009625A4">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6994B491" w14:textId="77777777" w:rsidR="009625A4" w:rsidRPr="00284A05" w:rsidRDefault="009625A4" w:rsidP="009625A4">
            <w:pPr>
              <w:pStyle w:val="Odstavecseseznamem"/>
              <w:numPr>
                <w:ilvl w:val="0"/>
                <w:numId w:val="8"/>
              </w:numPr>
              <w:ind w:right="67"/>
              <w:rPr>
                <w:color w:val="000000" w:themeColor="text1"/>
                <w:sz w:val="20"/>
                <w:szCs w:val="20"/>
                <w:u w:val="single"/>
              </w:rPr>
            </w:pPr>
            <w:r w:rsidRPr="00284A05">
              <w:rPr>
                <w:color w:val="000000" w:themeColor="text1"/>
                <w:sz w:val="20"/>
                <w:szCs w:val="20"/>
              </w:rPr>
              <w:t>stavby nebo opatření pro bydlení v rodinných domech</w:t>
            </w:r>
          </w:p>
          <w:p w14:paraId="08E00A0D" w14:textId="77777777" w:rsidR="009625A4" w:rsidRPr="00284A05" w:rsidRDefault="009625A4" w:rsidP="009625A4">
            <w:pPr>
              <w:pStyle w:val="Odstavecseseznamem"/>
              <w:numPr>
                <w:ilvl w:val="0"/>
                <w:numId w:val="8"/>
              </w:numPr>
              <w:ind w:right="67"/>
              <w:rPr>
                <w:color w:val="000000" w:themeColor="text1"/>
                <w:sz w:val="20"/>
                <w:szCs w:val="20"/>
                <w:u w:val="single"/>
              </w:rPr>
            </w:pPr>
            <w:r w:rsidRPr="00284A05">
              <w:rPr>
                <w:color w:val="000000" w:themeColor="text1"/>
                <w:sz w:val="20"/>
                <w:szCs w:val="20"/>
              </w:rPr>
              <w:t>stavby nebo opatření pro rodinnou rekreaci</w:t>
            </w:r>
          </w:p>
          <w:p w14:paraId="15EE535E" w14:textId="0D2A61F2" w:rsidR="009625A4" w:rsidRPr="00284A05" w:rsidRDefault="009625A4" w:rsidP="009625A4">
            <w:pPr>
              <w:pStyle w:val="Odstavecseseznamem"/>
              <w:numPr>
                <w:ilvl w:val="0"/>
                <w:numId w:val="8"/>
              </w:numPr>
              <w:ind w:right="67"/>
              <w:rPr>
                <w:color w:val="000000" w:themeColor="text1"/>
                <w:sz w:val="20"/>
                <w:szCs w:val="20"/>
                <w:u w:val="single"/>
              </w:rPr>
            </w:pPr>
            <w:r w:rsidRPr="00284A05">
              <w:rPr>
                <w:color w:val="000000" w:themeColor="text1"/>
                <w:sz w:val="20"/>
                <w:szCs w:val="20"/>
              </w:rPr>
              <w:t xml:space="preserve">veškeré stavby a činnosti, jejichž negativní účinky na životní prostředí překračují nad přípustnou mez hygienické limity, veškeré stavby a činnosti nesouvisející s hlavním </w:t>
            </w:r>
            <w:r w:rsidRPr="00284A05">
              <w:rPr>
                <w:color w:val="000000" w:themeColor="text1"/>
                <w:sz w:val="20"/>
                <w:szCs w:val="20"/>
              </w:rPr>
              <w:lastRenderedPageBreak/>
              <w:t>a přípustným využitím, zejména stavby pro výrobu a skladování</w:t>
            </w:r>
          </w:p>
          <w:p w14:paraId="054185A1" w14:textId="77777777" w:rsidR="009625A4" w:rsidRPr="00284A05" w:rsidRDefault="009625A4" w:rsidP="009625A4">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 xml:space="preserve">: </w:t>
            </w:r>
          </w:p>
          <w:p w14:paraId="3DB02AF5" w14:textId="7686CB8A" w:rsidR="009625A4" w:rsidRPr="00284A05" w:rsidRDefault="009625A4" w:rsidP="009625A4">
            <w:pPr>
              <w:pStyle w:val="Odstavecseseznamem"/>
              <w:numPr>
                <w:ilvl w:val="0"/>
                <w:numId w:val="8"/>
              </w:numPr>
              <w:ind w:right="67"/>
              <w:rPr>
                <w:color w:val="000000" w:themeColor="text1"/>
              </w:rPr>
            </w:pPr>
            <w:r w:rsidRPr="00284A05">
              <w:rPr>
                <w:color w:val="000000" w:themeColor="text1"/>
                <w:sz w:val="20"/>
                <w:szCs w:val="20"/>
              </w:rPr>
              <w:t xml:space="preserve">připouští se zástavba o výšce do </w:t>
            </w:r>
            <w:r w:rsidR="006425B7">
              <w:rPr>
                <w:color w:val="000000" w:themeColor="text1"/>
                <w:sz w:val="20"/>
                <w:szCs w:val="20"/>
              </w:rPr>
              <w:t>2</w:t>
            </w:r>
            <w:r w:rsidRPr="00284A05">
              <w:rPr>
                <w:color w:val="000000" w:themeColor="text1"/>
                <w:sz w:val="20"/>
                <w:szCs w:val="20"/>
              </w:rPr>
              <w:t xml:space="preserve"> běžných nadzemních podlaží, plus obytné podkroví</w:t>
            </w:r>
          </w:p>
          <w:p w14:paraId="0A2261A9" w14:textId="77777777" w:rsidR="009625A4" w:rsidRPr="00284A05" w:rsidRDefault="009625A4" w:rsidP="009625A4">
            <w:pPr>
              <w:pStyle w:val="Odstavecseseznamem"/>
              <w:numPr>
                <w:ilvl w:val="0"/>
                <w:numId w:val="8"/>
              </w:numPr>
              <w:ind w:right="67"/>
              <w:rPr>
                <w:bCs/>
                <w:color w:val="000000" w:themeColor="text1"/>
                <w:sz w:val="20"/>
                <w:szCs w:val="20"/>
              </w:rPr>
            </w:pPr>
            <w:r w:rsidRPr="00284A05">
              <w:rPr>
                <w:color w:val="000000" w:themeColor="text1"/>
                <w:sz w:val="20"/>
                <w:szCs w:val="20"/>
              </w:rPr>
              <w:t>koeficient</w:t>
            </w:r>
            <w:r w:rsidRPr="00284A05">
              <w:rPr>
                <w:bCs/>
                <w:color w:val="000000" w:themeColor="text1"/>
                <w:sz w:val="20"/>
                <w:szCs w:val="20"/>
              </w:rPr>
              <w:t xml:space="preserve"> </w:t>
            </w:r>
            <w:r w:rsidRPr="00284A05">
              <w:rPr>
                <w:color w:val="000000" w:themeColor="text1"/>
                <w:sz w:val="20"/>
                <w:szCs w:val="20"/>
              </w:rPr>
              <w:t>zastavění</w:t>
            </w:r>
            <w:r w:rsidRPr="00284A05">
              <w:rPr>
                <w:bCs/>
                <w:color w:val="000000" w:themeColor="text1"/>
                <w:sz w:val="20"/>
                <w:szCs w:val="20"/>
              </w:rPr>
              <w:t xml:space="preserve"> </w:t>
            </w:r>
            <w:r w:rsidRPr="00284A05">
              <w:rPr>
                <w:color w:val="000000" w:themeColor="text1"/>
                <w:sz w:val="20"/>
                <w:szCs w:val="20"/>
              </w:rPr>
              <w:t>plochy</w:t>
            </w:r>
            <w:r w:rsidRPr="00284A05">
              <w:rPr>
                <w:bCs/>
                <w:color w:val="000000" w:themeColor="text1"/>
                <w:sz w:val="20"/>
                <w:szCs w:val="20"/>
              </w:rPr>
              <w:t xml:space="preserve"> se nestanovuje</w:t>
            </w:r>
          </w:p>
          <w:p w14:paraId="5F4B1520" w14:textId="49293CD7" w:rsidR="009625A4" w:rsidRPr="00284A05" w:rsidRDefault="009625A4" w:rsidP="009625A4">
            <w:pPr>
              <w:pStyle w:val="Odstavecseseznamem"/>
              <w:numPr>
                <w:ilvl w:val="0"/>
                <w:numId w:val="8"/>
              </w:numPr>
              <w:ind w:right="67"/>
              <w:rPr>
                <w:bCs/>
                <w:color w:val="000000" w:themeColor="text1"/>
                <w:sz w:val="20"/>
                <w:szCs w:val="20"/>
              </w:rPr>
            </w:pPr>
            <w:r w:rsidRPr="00284A05">
              <w:rPr>
                <w:rFonts w:cs="Arial"/>
                <w:color w:val="000000" w:themeColor="text1"/>
                <w:sz w:val="20"/>
                <w:szCs w:val="20"/>
                <w:lang w:eastAsia="cs-CZ"/>
              </w:rPr>
              <w:t>výstavbu zastavitelných plochách lze realizovat až po vybudování dopravní a technické infrastruktury v dané lokalitě.</w:t>
            </w:r>
          </w:p>
        </w:tc>
      </w:tr>
      <w:tr w:rsidR="00284A05" w:rsidRPr="00E04138" w14:paraId="27620661" w14:textId="77777777" w:rsidTr="004F7DE9">
        <w:tc>
          <w:tcPr>
            <w:tcW w:w="937" w:type="dxa"/>
            <w:tcBorders>
              <w:top w:val="single" w:sz="4" w:space="0" w:color="000000"/>
              <w:left w:val="single" w:sz="4" w:space="0" w:color="000000"/>
              <w:bottom w:val="single" w:sz="4" w:space="0" w:color="000000"/>
            </w:tcBorders>
            <w:vAlign w:val="center"/>
          </w:tcPr>
          <w:p w14:paraId="50DA07E5" w14:textId="4A35DC37" w:rsidR="00284A05" w:rsidRPr="006D6A2E" w:rsidRDefault="00284A05" w:rsidP="00284A05">
            <w:pPr>
              <w:ind w:right="67" w:firstLine="0"/>
              <w:jc w:val="center"/>
              <w:rPr>
                <w:b/>
                <w:szCs w:val="22"/>
              </w:rPr>
            </w:pPr>
            <w:r w:rsidRPr="006D6A2E">
              <w:rPr>
                <w:b/>
                <w:szCs w:val="22"/>
              </w:rPr>
              <w:lastRenderedPageBreak/>
              <w:t>OU</w:t>
            </w:r>
          </w:p>
        </w:tc>
        <w:tc>
          <w:tcPr>
            <w:tcW w:w="2838" w:type="dxa"/>
            <w:tcBorders>
              <w:top w:val="single" w:sz="4" w:space="0" w:color="000000"/>
              <w:left w:val="single" w:sz="4" w:space="0" w:color="000000"/>
              <w:bottom w:val="single" w:sz="4" w:space="0" w:color="000000"/>
            </w:tcBorders>
            <w:vAlign w:val="center"/>
          </w:tcPr>
          <w:p w14:paraId="576DBAAD" w14:textId="5F352BD1" w:rsidR="00284A05" w:rsidRPr="006D6A2E" w:rsidRDefault="00284A05" w:rsidP="00284A05">
            <w:pPr>
              <w:ind w:right="67" w:firstLine="0"/>
              <w:jc w:val="left"/>
              <w:rPr>
                <w:caps/>
                <w:sz w:val="20"/>
                <w:szCs w:val="20"/>
              </w:rPr>
            </w:pPr>
            <w:r w:rsidRPr="006D6A2E">
              <w:rPr>
                <w:caps/>
                <w:sz w:val="20"/>
                <w:szCs w:val="20"/>
              </w:rPr>
              <w:t>OBČANSKÉ VYBAVENÍ VŠEOBECNÉ</w:t>
            </w:r>
          </w:p>
        </w:tc>
        <w:tc>
          <w:tcPr>
            <w:tcW w:w="5491" w:type="dxa"/>
            <w:tcBorders>
              <w:top w:val="single" w:sz="4" w:space="0" w:color="000000"/>
              <w:left w:val="single" w:sz="4" w:space="0" w:color="000000"/>
              <w:bottom w:val="single" w:sz="4" w:space="0" w:color="000000"/>
              <w:right w:val="single" w:sz="4" w:space="0" w:color="000000"/>
            </w:tcBorders>
          </w:tcPr>
          <w:p w14:paraId="1BB9958F" w14:textId="77777777" w:rsidR="00284A05" w:rsidRPr="006D6A2E" w:rsidRDefault="00284A05" w:rsidP="00284A05">
            <w:pPr>
              <w:ind w:right="67" w:firstLine="0"/>
              <w:rPr>
                <w:sz w:val="20"/>
                <w:szCs w:val="20"/>
              </w:rPr>
            </w:pPr>
            <w:r w:rsidRPr="006D6A2E">
              <w:rPr>
                <w:sz w:val="20"/>
                <w:szCs w:val="20"/>
                <w:u w:val="single"/>
              </w:rPr>
              <w:t>Hlavní využití</w:t>
            </w:r>
            <w:r w:rsidRPr="006D6A2E">
              <w:rPr>
                <w:sz w:val="20"/>
                <w:szCs w:val="20"/>
              </w:rPr>
              <w:t xml:space="preserve">: </w:t>
            </w:r>
          </w:p>
          <w:p w14:paraId="39AB4174" w14:textId="055AECA7" w:rsidR="00284A05" w:rsidRPr="006D6A2E" w:rsidRDefault="00284A05" w:rsidP="00284A05">
            <w:pPr>
              <w:pStyle w:val="Odstavecseseznamem"/>
              <w:numPr>
                <w:ilvl w:val="0"/>
                <w:numId w:val="8"/>
              </w:numPr>
              <w:ind w:right="67"/>
              <w:rPr>
                <w:sz w:val="20"/>
                <w:szCs w:val="20"/>
              </w:rPr>
            </w:pPr>
            <w:r w:rsidRPr="006D6A2E">
              <w:rPr>
                <w:sz w:val="20"/>
                <w:szCs w:val="20"/>
              </w:rPr>
              <w:t>občanské vybavení – komerční zařízení pro administrativu, služby, stravování a ubytování, zdravotnictví</w:t>
            </w:r>
            <w:r w:rsidR="006D6A2E">
              <w:rPr>
                <w:sz w:val="20"/>
                <w:szCs w:val="20"/>
              </w:rPr>
              <w:t>, obchod</w:t>
            </w:r>
          </w:p>
          <w:p w14:paraId="79FAC2F3" w14:textId="77777777" w:rsidR="00284A05" w:rsidRPr="006D6A2E" w:rsidRDefault="00284A05" w:rsidP="00284A05">
            <w:pPr>
              <w:ind w:right="67" w:firstLine="0"/>
              <w:rPr>
                <w:sz w:val="20"/>
                <w:szCs w:val="20"/>
              </w:rPr>
            </w:pPr>
            <w:r w:rsidRPr="006D6A2E">
              <w:rPr>
                <w:sz w:val="20"/>
                <w:szCs w:val="20"/>
                <w:u w:val="single"/>
              </w:rPr>
              <w:t>Přípustné využití</w:t>
            </w:r>
            <w:r w:rsidRPr="006D6A2E">
              <w:rPr>
                <w:sz w:val="20"/>
                <w:szCs w:val="20"/>
              </w:rPr>
              <w:t xml:space="preserve">: </w:t>
            </w:r>
          </w:p>
          <w:p w14:paraId="2415CCE1" w14:textId="77777777" w:rsidR="00284A05" w:rsidRPr="006D6A2E" w:rsidRDefault="00284A05" w:rsidP="00284A05">
            <w:pPr>
              <w:pStyle w:val="Odstavecseseznamem"/>
              <w:numPr>
                <w:ilvl w:val="0"/>
                <w:numId w:val="8"/>
              </w:numPr>
              <w:ind w:right="67"/>
              <w:rPr>
                <w:sz w:val="20"/>
                <w:szCs w:val="20"/>
              </w:rPr>
            </w:pPr>
            <w:r w:rsidRPr="006D6A2E">
              <w:rPr>
                <w:sz w:val="20"/>
                <w:szCs w:val="20"/>
              </w:rPr>
              <w:t>stavby pro sport</w:t>
            </w:r>
          </w:p>
          <w:p w14:paraId="73619D17" w14:textId="77777777" w:rsidR="00284A05" w:rsidRPr="006D6A2E" w:rsidRDefault="00284A05" w:rsidP="00284A05">
            <w:pPr>
              <w:pStyle w:val="Odstavecseseznamem"/>
              <w:numPr>
                <w:ilvl w:val="0"/>
                <w:numId w:val="8"/>
              </w:numPr>
              <w:ind w:right="67"/>
              <w:rPr>
                <w:sz w:val="20"/>
                <w:szCs w:val="20"/>
              </w:rPr>
            </w:pPr>
            <w:r w:rsidRPr="006D6A2E">
              <w:rPr>
                <w:sz w:val="20"/>
                <w:szCs w:val="20"/>
              </w:rPr>
              <w:t>parky a veřejná zeleň včetně dětských hřišť</w:t>
            </w:r>
          </w:p>
          <w:p w14:paraId="02D474E5" w14:textId="77777777" w:rsidR="00284A05" w:rsidRPr="006D6A2E" w:rsidRDefault="00284A05" w:rsidP="00284A05">
            <w:pPr>
              <w:pStyle w:val="Odstavecseseznamem"/>
              <w:numPr>
                <w:ilvl w:val="0"/>
                <w:numId w:val="8"/>
              </w:numPr>
              <w:ind w:right="67"/>
              <w:rPr>
                <w:sz w:val="20"/>
                <w:szCs w:val="20"/>
              </w:rPr>
            </w:pPr>
            <w:r w:rsidRPr="006D6A2E">
              <w:rPr>
                <w:sz w:val="20"/>
                <w:szCs w:val="20"/>
              </w:rPr>
              <w:t xml:space="preserve">veřejná prostranství </w:t>
            </w:r>
          </w:p>
          <w:p w14:paraId="2B951A48" w14:textId="77777777" w:rsidR="00284A05" w:rsidRPr="006D6A2E" w:rsidRDefault="00284A05" w:rsidP="00284A05">
            <w:pPr>
              <w:pStyle w:val="Odstavecseseznamem"/>
              <w:numPr>
                <w:ilvl w:val="0"/>
                <w:numId w:val="8"/>
              </w:numPr>
              <w:ind w:right="67"/>
              <w:rPr>
                <w:sz w:val="20"/>
                <w:szCs w:val="20"/>
              </w:rPr>
            </w:pPr>
            <w:r w:rsidRPr="006D6A2E">
              <w:rPr>
                <w:sz w:val="20"/>
                <w:szCs w:val="20"/>
              </w:rPr>
              <w:t>stavby veřejné nebo související dopravní infrastruktury</w:t>
            </w:r>
          </w:p>
          <w:p w14:paraId="121E12A1" w14:textId="77777777" w:rsidR="00284A05" w:rsidRPr="006D6A2E" w:rsidRDefault="00284A05" w:rsidP="00284A05">
            <w:pPr>
              <w:pStyle w:val="Odstavecseseznamem"/>
              <w:numPr>
                <w:ilvl w:val="0"/>
                <w:numId w:val="8"/>
              </w:numPr>
              <w:ind w:right="67"/>
              <w:rPr>
                <w:sz w:val="20"/>
                <w:szCs w:val="20"/>
              </w:rPr>
            </w:pPr>
            <w:r w:rsidRPr="006D6A2E">
              <w:rPr>
                <w:sz w:val="20"/>
                <w:szCs w:val="20"/>
              </w:rPr>
              <w:t>stavby veřejné nebo související technické infrastruktury</w:t>
            </w:r>
          </w:p>
          <w:p w14:paraId="26BD6622" w14:textId="77777777" w:rsidR="00284A05" w:rsidRPr="006D6A2E" w:rsidRDefault="00284A05" w:rsidP="00284A05">
            <w:pPr>
              <w:pStyle w:val="Odstavecseseznamem"/>
              <w:numPr>
                <w:ilvl w:val="0"/>
                <w:numId w:val="8"/>
              </w:numPr>
              <w:ind w:right="67"/>
              <w:rPr>
                <w:sz w:val="20"/>
                <w:szCs w:val="20"/>
              </w:rPr>
            </w:pPr>
            <w:r w:rsidRPr="006D6A2E">
              <w:rPr>
                <w:sz w:val="20"/>
                <w:szCs w:val="20"/>
              </w:rPr>
              <w:t xml:space="preserve">parkoviště pro osobní automobily, garáže </w:t>
            </w:r>
          </w:p>
          <w:p w14:paraId="4B03F04E" w14:textId="77777777" w:rsidR="00284A05" w:rsidRPr="006D6A2E" w:rsidRDefault="00284A05" w:rsidP="00284A05">
            <w:pPr>
              <w:pStyle w:val="Odstavecseseznamem"/>
              <w:numPr>
                <w:ilvl w:val="0"/>
                <w:numId w:val="8"/>
              </w:numPr>
              <w:ind w:right="67"/>
              <w:rPr>
                <w:sz w:val="20"/>
                <w:szCs w:val="20"/>
              </w:rPr>
            </w:pPr>
            <w:r w:rsidRPr="006D6A2E">
              <w:rPr>
                <w:sz w:val="20"/>
                <w:szCs w:val="20"/>
              </w:rPr>
              <w:t xml:space="preserve">fotovoltaické elektrárny na stávajících nebo navržených stavbách </w:t>
            </w:r>
          </w:p>
          <w:p w14:paraId="7126C4E3" w14:textId="77777777" w:rsidR="00284A05" w:rsidRPr="006D6A2E" w:rsidRDefault="00284A05" w:rsidP="00284A05">
            <w:pPr>
              <w:pStyle w:val="Odstavecseseznamem"/>
              <w:numPr>
                <w:ilvl w:val="0"/>
                <w:numId w:val="8"/>
              </w:numPr>
              <w:ind w:right="67"/>
              <w:rPr>
                <w:sz w:val="20"/>
                <w:szCs w:val="20"/>
              </w:rPr>
            </w:pPr>
            <w:r w:rsidRPr="006D6A2E">
              <w:rPr>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775C2F86" w14:textId="77777777" w:rsidR="00284A05" w:rsidRPr="006D6A2E" w:rsidRDefault="00284A05" w:rsidP="00284A05">
            <w:pPr>
              <w:ind w:right="67" w:firstLine="0"/>
              <w:rPr>
                <w:sz w:val="20"/>
                <w:szCs w:val="20"/>
                <w:u w:val="single"/>
              </w:rPr>
            </w:pPr>
            <w:r w:rsidRPr="006D6A2E">
              <w:rPr>
                <w:sz w:val="20"/>
                <w:szCs w:val="20"/>
                <w:u w:val="single"/>
              </w:rPr>
              <w:t>Podmíněně přípustné využití</w:t>
            </w:r>
            <w:r w:rsidRPr="006D6A2E">
              <w:rPr>
                <w:sz w:val="20"/>
                <w:szCs w:val="20"/>
              </w:rPr>
              <w:t>:</w:t>
            </w:r>
          </w:p>
          <w:p w14:paraId="269819A6" w14:textId="77777777" w:rsidR="00284A05" w:rsidRPr="006D6A2E" w:rsidRDefault="00284A05" w:rsidP="00284A05">
            <w:pPr>
              <w:pStyle w:val="Odstavecseseznamem"/>
              <w:numPr>
                <w:ilvl w:val="0"/>
                <w:numId w:val="8"/>
              </w:numPr>
              <w:ind w:right="67"/>
              <w:rPr>
                <w:sz w:val="20"/>
                <w:szCs w:val="20"/>
              </w:rPr>
            </w:pPr>
            <w:r w:rsidRPr="006D6A2E">
              <w:rPr>
                <w:sz w:val="20"/>
                <w:szCs w:val="20"/>
              </w:rPr>
              <w:t>stavby pro reklamu a informační a reklamní zařízení, které nesníží kvalitu a důležitost navazujících veřejných prostranství.</w:t>
            </w:r>
          </w:p>
          <w:p w14:paraId="341CB36C" w14:textId="77777777" w:rsidR="00284A05" w:rsidRPr="006D6A2E" w:rsidRDefault="00284A05" w:rsidP="00284A05">
            <w:pPr>
              <w:ind w:right="67" w:firstLine="0"/>
              <w:rPr>
                <w:sz w:val="20"/>
                <w:szCs w:val="20"/>
              </w:rPr>
            </w:pPr>
            <w:r w:rsidRPr="006D6A2E">
              <w:rPr>
                <w:sz w:val="20"/>
                <w:szCs w:val="20"/>
                <w:u w:val="single"/>
              </w:rPr>
              <w:t>Nepřípustné využití</w:t>
            </w:r>
            <w:r w:rsidRPr="006D6A2E">
              <w:rPr>
                <w:sz w:val="20"/>
                <w:szCs w:val="20"/>
              </w:rPr>
              <w:t xml:space="preserve">: </w:t>
            </w:r>
          </w:p>
          <w:p w14:paraId="4C1BFFF7" w14:textId="77777777" w:rsidR="00284A05" w:rsidRPr="006D6A2E" w:rsidRDefault="00284A05" w:rsidP="00284A05">
            <w:pPr>
              <w:pStyle w:val="Odstavecseseznamem"/>
              <w:numPr>
                <w:ilvl w:val="0"/>
                <w:numId w:val="8"/>
              </w:numPr>
              <w:ind w:right="67"/>
              <w:rPr>
                <w:sz w:val="20"/>
                <w:szCs w:val="20"/>
              </w:rPr>
            </w:pPr>
            <w:r w:rsidRPr="006D6A2E">
              <w:rPr>
                <w:sz w:val="20"/>
                <w:szCs w:val="20"/>
              </w:rPr>
              <w:t>bydlení v rodinných domech</w:t>
            </w:r>
          </w:p>
          <w:p w14:paraId="69377661" w14:textId="77777777" w:rsidR="00284A05" w:rsidRPr="006D6A2E" w:rsidRDefault="00284A05" w:rsidP="00284A05">
            <w:pPr>
              <w:pStyle w:val="Odstavecseseznamem"/>
              <w:numPr>
                <w:ilvl w:val="0"/>
                <w:numId w:val="8"/>
              </w:numPr>
              <w:ind w:right="67"/>
              <w:rPr>
                <w:sz w:val="20"/>
                <w:szCs w:val="20"/>
              </w:rPr>
            </w:pPr>
            <w:r w:rsidRPr="006D6A2E">
              <w:rPr>
                <w:sz w:val="20"/>
                <w:szCs w:val="20"/>
              </w:rPr>
              <w:t>bydlení v bytových domech</w:t>
            </w:r>
          </w:p>
          <w:p w14:paraId="0FC5444D" w14:textId="77777777" w:rsidR="00284A05" w:rsidRPr="006D6A2E" w:rsidRDefault="00284A05" w:rsidP="00284A05">
            <w:pPr>
              <w:pStyle w:val="Odstavecseseznamem"/>
              <w:numPr>
                <w:ilvl w:val="0"/>
                <w:numId w:val="8"/>
              </w:numPr>
              <w:ind w:right="67"/>
              <w:rPr>
                <w:sz w:val="20"/>
                <w:szCs w:val="20"/>
              </w:rPr>
            </w:pPr>
            <w:r w:rsidRPr="006D6A2E">
              <w:rPr>
                <w:sz w:val="20"/>
                <w:szCs w:val="20"/>
              </w:rPr>
              <w:t>rodinná rekreace</w:t>
            </w:r>
          </w:p>
          <w:p w14:paraId="1DDA0861" w14:textId="77777777" w:rsidR="00284A05" w:rsidRPr="006D6A2E" w:rsidRDefault="00284A05" w:rsidP="00284A05">
            <w:pPr>
              <w:pStyle w:val="Odstavecseseznamem"/>
              <w:numPr>
                <w:ilvl w:val="0"/>
                <w:numId w:val="8"/>
              </w:numPr>
              <w:ind w:right="67"/>
              <w:rPr>
                <w:sz w:val="18"/>
                <w:szCs w:val="18"/>
                <w:u w:val="single"/>
              </w:rPr>
            </w:pPr>
            <w:r w:rsidRPr="006D6A2E">
              <w:rPr>
                <w:sz w:val="20"/>
                <w:szCs w:val="20"/>
              </w:rPr>
              <w:t>veškeré stavby a činnosti, jejichž negativní účinky na životní prostředí překračují nad přípustnou mez hygienické limity, veškeré stavby a činnosti nesouvisející s hlavním a přípustným využitím, zejména stavby pro výrobu a skladování</w:t>
            </w:r>
          </w:p>
          <w:p w14:paraId="508032E0" w14:textId="77777777" w:rsidR="00284A05" w:rsidRPr="006D6A2E" w:rsidRDefault="00284A05" w:rsidP="00284A05">
            <w:pPr>
              <w:ind w:right="67" w:firstLine="0"/>
              <w:rPr>
                <w:sz w:val="20"/>
                <w:szCs w:val="20"/>
              </w:rPr>
            </w:pPr>
            <w:r w:rsidRPr="006D6A2E">
              <w:rPr>
                <w:sz w:val="20"/>
                <w:szCs w:val="20"/>
                <w:u w:val="single"/>
              </w:rPr>
              <w:t>Podmínky prostorového uspořádání ve stabilizovaných a návrhových plochách v obci</w:t>
            </w:r>
            <w:r w:rsidRPr="006D6A2E">
              <w:rPr>
                <w:sz w:val="20"/>
                <w:szCs w:val="20"/>
              </w:rPr>
              <w:t>:</w:t>
            </w:r>
          </w:p>
          <w:p w14:paraId="612C99B5" w14:textId="77777777" w:rsidR="00284A05" w:rsidRPr="006D6A2E" w:rsidRDefault="00284A05" w:rsidP="00284A05">
            <w:pPr>
              <w:pStyle w:val="Odstavecseseznamem"/>
              <w:numPr>
                <w:ilvl w:val="0"/>
                <w:numId w:val="8"/>
              </w:numPr>
              <w:ind w:right="67"/>
              <w:rPr>
                <w:bCs/>
                <w:sz w:val="20"/>
                <w:szCs w:val="20"/>
              </w:rPr>
            </w:pPr>
            <w:r w:rsidRPr="006D6A2E">
              <w:rPr>
                <w:sz w:val="20"/>
                <w:szCs w:val="20"/>
              </w:rPr>
              <w:t xml:space="preserve">Připouští se zástavba o výšce do 2 běžných nadzemních podlaží, přípustné je využít podkroví </w:t>
            </w:r>
          </w:p>
          <w:p w14:paraId="279F5A90" w14:textId="0711A8E6" w:rsidR="00284A05" w:rsidRPr="006D6A2E" w:rsidRDefault="00284A05" w:rsidP="00284A05">
            <w:pPr>
              <w:ind w:right="67" w:firstLine="0"/>
              <w:rPr>
                <w:sz w:val="20"/>
                <w:szCs w:val="20"/>
                <w:u w:val="single"/>
              </w:rPr>
            </w:pPr>
            <w:r w:rsidRPr="006D6A2E">
              <w:rPr>
                <w:sz w:val="20"/>
                <w:szCs w:val="20"/>
              </w:rPr>
              <w:t>zástavba území (zejména zástavby proluk, přístavby a nástavby) bude odpovídat převažujícímu charakteru a struktuře zástavby dané plochy (např. budou respektovat stávající stavební čáru, historickou strukturu obytných a hospodářských stavení, rekreační charakter vnitrobloků) a jejich výška bude maximálně o 1 typické nadzemní podlaží vyšší než převažující zástavba území.</w:t>
            </w:r>
          </w:p>
        </w:tc>
      </w:tr>
      <w:tr w:rsidR="00284A05" w:rsidRPr="00E04138" w14:paraId="27F68089" w14:textId="77777777" w:rsidTr="004F7DE9">
        <w:tc>
          <w:tcPr>
            <w:tcW w:w="937" w:type="dxa"/>
            <w:tcBorders>
              <w:top w:val="single" w:sz="4" w:space="0" w:color="000000"/>
              <w:left w:val="single" w:sz="4" w:space="0" w:color="000000"/>
              <w:bottom w:val="single" w:sz="4" w:space="0" w:color="000000"/>
            </w:tcBorders>
            <w:vAlign w:val="center"/>
          </w:tcPr>
          <w:p w14:paraId="3E2D9C62" w14:textId="77777777" w:rsidR="00284A05" w:rsidRPr="00284A05" w:rsidRDefault="00284A05" w:rsidP="00284A05">
            <w:pPr>
              <w:ind w:right="67" w:firstLine="0"/>
              <w:jc w:val="center"/>
              <w:rPr>
                <w:caps/>
                <w:color w:val="000000" w:themeColor="text1"/>
                <w:sz w:val="20"/>
                <w:szCs w:val="20"/>
              </w:rPr>
            </w:pPr>
            <w:r w:rsidRPr="00284A05">
              <w:rPr>
                <w:b/>
                <w:color w:val="000000" w:themeColor="text1"/>
                <w:szCs w:val="22"/>
              </w:rPr>
              <w:t>OV</w:t>
            </w:r>
          </w:p>
        </w:tc>
        <w:tc>
          <w:tcPr>
            <w:tcW w:w="2838" w:type="dxa"/>
            <w:tcBorders>
              <w:top w:val="single" w:sz="4" w:space="0" w:color="000000"/>
              <w:left w:val="single" w:sz="4" w:space="0" w:color="000000"/>
              <w:bottom w:val="single" w:sz="4" w:space="0" w:color="000000"/>
            </w:tcBorders>
            <w:vAlign w:val="center"/>
          </w:tcPr>
          <w:p w14:paraId="76D53151" w14:textId="77777777"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szCs w:val="20"/>
              </w:rPr>
              <w:t>OBČANSKÉ VYBAVENÍ VEŘEJNÉ</w:t>
            </w:r>
          </w:p>
        </w:tc>
        <w:tc>
          <w:tcPr>
            <w:tcW w:w="5491" w:type="dxa"/>
            <w:tcBorders>
              <w:top w:val="single" w:sz="4" w:space="0" w:color="000000"/>
              <w:left w:val="single" w:sz="4" w:space="0" w:color="000000"/>
              <w:bottom w:val="single" w:sz="4" w:space="0" w:color="000000"/>
              <w:right w:val="single" w:sz="4" w:space="0" w:color="000000"/>
            </w:tcBorders>
          </w:tcPr>
          <w:p w14:paraId="6BD1E8D5"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6EDE2FAF" w14:textId="415B54B6"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občanské vybavení - veřejná infrastruktura pro vzdělávání a výchovu, sociální služby a byty, zdravotnictví, stavby pro kulturu, církve a veřejnou správu</w:t>
            </w:r>
          </w:p>
          <w:p w14:paraId="5CD83399" w14:textId="77777777" w:rsidR="00284A05" w:rsidRPr="00284A05" w:rsidRDefault="00284A05" w:rsidP="00284A05">
            <w:pPr>
              <w:ind w:right="67" w:firstLine="0"/>
              <w:rPr>
                <w:color w:val="000000" w:themeColor="text1"/>
                <w:sz w:val="20"/>
              </w:rPr>
            </w:pPr>
            <w:r w:rsidRPr="00284A05">
              <w:rPr>
                <w:color w:val="000000" w:themeColor="text1"/>
                <w:sz w:val="20"/>
                <w:szCs w:val="20"/>
                <w:u w:val="single"/>
              </w:rPr>
              <w:t>Přípustné využití</w:t>
            </w:r>
            <w:r w:rsidRPr="00284A05">
              <w:rPr>
                <w:color w:val="000000" w:themeColor="text1"/>
                <w:sz w:val="20"/>
                <w:szCs w:val="20"/>
              </w:rPr>
              <w:t>:</w:t>
            </w:r>
            <w:r w:rsidRPr="00284A05">
              <w:rPr>
                <w:color w:val="000000" w:themeColor="text1"/>
                <w:sz w:val="20"/>
              </w:rPr>
              <w:t xml:space="preserve"> </w:t>
            </w:r>
          </w:p>
          <w:p w14:paraId="6D406B7E" w14:textId="6E97976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tělovýchovu a sport</w:t>
            </w:r>
          </w:p>
          <w:p w14:paraId="489921F7" w14:textId="607B051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drobné provozovny a služby</w:t>
            </w:r>
          </w:p>
          <w:p w14:paraId="5B68A4BA"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5884596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6866721F"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3D3507D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3679E71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parkoviště pro osobní automobily </w:t>
            </w:r>
          </w:p>
          <w:p w14:paraId="7DA35B7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fotovoltaické elektrárny na stávajících nebo navržených stavbách </w:t>
            </w:r>
          </w:p>
          <w:p w14:paraId="7EF88C3D"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stavby drobné doprovodné a sakrální architektury (např. </w:t>
            </w:r>
            <w:r w:rsidRPr="00284A05">
              <w:rPr>
                <w:color w:val="000000" w:themeColor="text1"/>
                <w:sz w:val="20"/>
                <w:szCs w:val="20"/>
              </w:rPr>
              <w:lastRenderedPageBreak/>
              <w:t>odpočívadla, plastiky, turistické přístřešky, altány, kaple, boží muka), další zeleň (např. stromořadí, aleje, remízy), vodní toky a plochy, protipovodňové, retenční a protierozní opatření</w:t>
            </w:r>
          </w:p>
          <w:p w14:paraId="5FFFC188" w14:textId="77777777" w:rsidR="00284A05" w:rsidRPr="00284A05" w:rsidRDefault="00284A05" w:rsidP="00284A05">
            <w:pPr>
              <w:ind w:right="67" w:firstLine="0"/>
              <w:rPr>
                <w:color w:val="000000" w:themeColor="text1"/>
                <w:sz w:val="20"/>
                <w:szCs w:val="20"/>
                <w:u w:val="single"/>
              </w:rPr>
            </w:pPr>
            <w:r w:rsidRPr="00284A05">
              <w:rPr>
                <w:color w:val="000000" w:themeColor="text1"/>
                <w:sz w:val="20"/>
                <w:szCs w:val="20"/>
                <w:u w:val="single"/>
              </w:rPr>
              <w:t>Podmíněně přípustné využití</w:t>
            </w:r>
            <w:r w:rsidRPr="00284A05">
              <w:rPr>
                <w:color w:val="000000" w:themeColor="text1"/>
                <w:sz w:val="20"/>
                <w:szCs w:val="20"/>
              </w:rPr>
              <w:t>:</w:t>
            </w:r>
          </w:p>
          <w:p w14:paraId="2CFD206B" w14:textId="7683F8F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reklamu a informační a reklamní zařízení, které nesníží kvalitu a důležitost navazujících veřejných prostranství.</w:t>
            </w:r>
          </w:p>
          <w:p w14:paraId="565F55E6"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226F4E5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231D4E2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364AF86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7527FB34" w14:textId="4964ECCE" w:rsidR="00284A05" w:rsidRPr="00284A05" w:rsidRDefault="00284A05" w:rsidP="00284A05">
            <w:pPr>
              <w:pStyle w:val="Odstavecseseznamem"/>
              <w:numPr>
                <w:ilvl w:val="0"/>
                <w:numId w:val="8"/>
              </w:numPr>
              <w:ind w:right="67"/>
              <w:rPr>
                <w:color w:val="000000" w:themeColor="text1"/>
                <w:sz w:val="18"/>
                <w:szCs w:val="18"/>
                <w:u w:val="single"/>
              </w:rPr>
            </w:pPr>
            <w:r w:rsidRPr="00284A05">
              <w:rPr>
                <w:color w:val="000000" w:themeColor="text1"/>
                <w:sz w:val="20"/>
                <w:szCs w:val="20"/>
              </w:rPr>
              <w:t>veškeré stavby a činnosti, jejichž negativní účinky na životní prostředí překračují nad přípustnou mez hygienické limity, veškeré stavby a činnosti nesouvisející s hlavním a přípustným využitím, zejména stavby pro výrobu a skladování</w:t>
            </w:r>
          </w:p>
          <w:p w14:paraId="3FDC8DA5" w14:textId="77777777" w:rsidR="00284A05" w:rsidRPr="00284A05" w:rsidRDefault="00284A05" w:rsidP="00284A05">
            <w:pPr>
              <w:ind w:right="67" w:firstLine="0"/>
              <w:rPr>
                <w:color w:val="000000" w:themeColor="text1"/>
                <w:sz w:val="20"/>
                <w:szCs w:val="20"/>
                <w:u w:val="single"/>
              </w:rPr>
            </w:pPr>
          </w:p>
          <w:p w14:paraId="49F5449C" w14:textId="6A48715A"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 ve stabilizovaných a návrhových plochách</w:t>
            </w:r>
            <w:r w:rsidRPr="00284A05">
              <w:rPr>
                <w:color w:val="000000" w:themeColor="text1"/>
                <w:sz w:val="20"/>
                <w:szCs w:val="20"/>
              </w:rPr>
              <w:t>:</w:t>
            </w:r>
          </w:p>
          <w:p w14:paraId="6155FDB8" w14:textId="77777777"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 xml:space="preserve">připouští se zástavba o výšce do 2 běžných nadzemních podlaží, přípustné je využít podkroví </w:t>
            </w:r>
          </w:p>
          <w:p w14:paraId="3AF36F02" w14:textId="5F1A4852"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zástavba území (zejména zástavby proluk, přístavby a nástavby) bude odpovídat převažujícímu charakteru a struktuře zástavby dané plochy (např. budou respektovat stávající stavební čáru, historickou strukturu obytných a hospodářských stavení, rekreační charakter vnitrobloků) a jejich výška bude maximálně o 1 typické nadzemní podlaží vyšší než převažující zástavba území.</w:t>
            </w:r>
          </w:p>
        </w:tc>
      </w:tr>
      <w:tr w:rsidR="00284A05" w:rsidRPr="00E04138" w14:paraId="0023D7B5" w14:textId="77777777" w:rsidTr="004F7DE9">
        <w:tc>
          <w:tcPr>
            <w:tcW w:w="937" w:type="dxa"/>
            <w:tcBorders>
              <w:top w:val="single" w:sz="4" w:space="0" w:color="000000"/>
              <w:left w:val="single" w:sz="4" w:space="0" w:color="000000"/>
              <w:bottom w:val="single" w:sz="4" w:space="0" w:color="000000"/>
            </w:tcBorders>
            <w:vAlign w:val="center"/>
          </w:tcPr>
          <w:p w14:paraId="0080E8CC" w14:textId="77777777" w:rsidR="00284A05" w:rsidRPr="00284A05" w:rsidRDefault="00284A05" w:rsidP="00284A05">
            <w:pPr>
              <w:ind w:right="67" w:firstLine="0"/>
              <w:jc w:val="center"/>
              <w:rPr>
                <w:caps/>
                <w:color w:val="000000" w:themeColor="text1"/>
                <w:sz w:val="20"/>
                <w:szCs w:val="20"/>
              </w:rPr>
            </w:pPr>
            <w:r w:rsidRPr="00284A05">
              <w:rPr>
                <w:b/>
                <w:color w:val="000000" w:themeColor="text1"/>
                <w:szCs w:val="22"/>
              </w:rPr>
              <w:lastRenderedPageBreak/>
              <w:t>OS</w:t>
            </w:r>
          </w:p>
        </w:tc>
        <w:tc>
          <w:tcPr>
            <w:tcW w:w="2838" w:type="dxa"/>
            <w:tcBorders>
              <w:top w:val="single" w:sz="4" w:space="0" w:color="000000"/>
              <w:left w:val="single" w:sz="4" w:space="0" w:color="000000"/>
              <w:bottom w:val="single" w:sz="4" w:space="0" w:color="000000"/>
            </w:tcBorders>
            <w:vAlign w:val="center"/>
          </w:tcPr>
          <w:p w14:paraId="6C6F82B8" w14:textId="77777777"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szCs w:val="20"/>
              </w:rPr>
              <w:t>občanské vybavení SPORT</w:t>
            </w:r>
          </w:p>
        </w:tc>
        <w:tc>
          <w:tcPr>
            <w:tcW w:w="5491" w:type="dxa"/>
            <w:tcBorders>
              <w:top w:val="single" w:sz="4" w:space="0" w:color="000000"/>
              <w:left w:val="single" w:sz="4" w:space="0" w:color="000000"/>
              <w:bottom w:val="single" w:sz="4" w:space="0" w:color="000000"/>
              <w:right w:val="single" w:sz="4" w:space="0" w:color="000000"/>
            </w:tcBorders>
          </w:tcPr>
          <w:p w14:paraId="0CF6B7EC"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6FFA871D" w14:textId="77777777"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stavby pro tělovýchovu a sport</w:t>
            </w:r>
          </w:p>
          <w:p w14:paraId="791E4E14"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1AA660DC" w14:textId="59E2237B"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související občanské vybavení – komerční zařízení malá a střední (tj. zejména stavby pro ubytování a stravování)</w:t>
            </w:r>
          </w:p>
          <w:p w14:paraId="7BDE9AAE" w14:textId="37F84406"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občanské vybavení – veřejná infrastruktura (tj. zejména stavby pro vzdělávání a výchovu, sociální služby, zdravotnictví, kulturu, církve, veřejnou správu)</w:t>
            </w:r>
          </w:p>
          <w:p w14:paraId="25E0FF59"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veřejné zeleň včetně dětských hřišť</w:t>
            </w:r>
          </w:p>
          <w:p w14:paraId="43B0AFCE"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6C554DB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1F929A0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562BDBD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parkoviště pro osobní automobily </w:t>
            </w:r>
          </w:p>
          <w:p w14:paraId="6B9D335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fotovoltaické elektrárny na stávajících nebo navržených stavbách </w:t>
            </w:r>
          </w:p>
          <w:p w14:paraId="08C6D2CB" w14:textId="3CF19098"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69F93382" w14:textId="13B2545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vodní plochy a toky</w:t>
            </w:r>
          </w:p>
          <w:p w14:paraId="4E916EEA" w14:textId="77777777" w:rsidR="00284A05" w:rsidRPr="00284A05" w:rsidRDefault="00284A05" w:rsidP="00284A05">
            <w:pPr>
              <w:ind w:right="67" w:firstLine="0"/>
              <w:rPr>
                <w:color w:val="000000" w:themeColor="text1"/>
                <w:sz w:val="20"/>
                <w:szCs w:val="20"/>
                <w:u w:val="single"/>
              </w:rPr>
            </w:pPr>
            <w:r w:rsidRPr="00284A05">
              <w:rPr>
                <w:color w:val="000000" w:themeColor="text1"/>
                <w:sz w:val="20"/>
                <w:szCs w:val="20"/>
                <w:u w:val="single"/>
              </w:rPr>
              <w:t>Podmíněně přípustné využití</w:t>
            </w:r>
            <w:r w:rsidRPr="00284A05">
              <w:rPr>
                <w:color w:val="000000" w:themeColor="text1"/>
                <w:sz w:val="20"/>
                <w:szCs w:val="20"/>
              </w:rPr>
              <w:t>:</w:t>
            </w:r>
          </w:p>
          <w:p w14:paraId="04493CFF" w14:textId="61E65DDC"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reklamu a informační a reklamní zařízení, které nesníží kvalitu a důležitost navazujících veřejných prostranství.</w:t>
            </w:r>
          </w:p>
          <w:p w14:paraId="59DBA11F"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59C11547"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5F5A17A9"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1E4AAA8E"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317DBC3D" w14:textId="0834A9B5" w:rsidR="00284A05" w:rsidRPr="0088341D"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 xml:space="preserve">veškeré stavby a činnosti, jejichž negativní účinky na životní prostředí překračují nad přípustnou mez hygienické limity, veškeré stavby a činnosti nesouvisející s hlavním a přípustným využitím, zejména stavby pro výrobu a skladování </w:t>
            </w:r>
          </w:p>
          <w:p w14:paraId="4FBA8935" w14:textId="77777777" w:rsidR="0088341D" w:rsidRPr="00284A05" w:rsidRDefault="0088341D" w:rsidP="0088341D">
            <w:pPr>
              <w:pStyle w:val="Odstavecseseznamem"/>
              <w:ind w:left="720" w:right="67" w:firstLine="0"/>
              <w:rPr>
                <w:color w:val="000000" w:themeColor="text1"/>
                <w:sz w:val="20"/>
                <w:szCs w:val="20"/>
                <w:u w:val="single"/>
              </w:rPr>
            </w:pPr>
          </w:p>
          <w:p w14:paraId="3FAB41E8"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lastRenderedPageBreak/>
              <w:t>Podmínky prostorového uspořádání:</w:t>
            </w:r>
            <w:r w:rsidRPr="00284A05">
              <w:rPr>
                <w:color w:val="000000" w:themeColor="text1"/>
                <w:sz w:val="20"/>
                <w:szCs w:val="20"/>
              </w:rPr>
              <w:t xml:space="preserve"> </w:t>
            </w:r>
          </w:p>
          <w:p w14:paraId="280C41A4" w14:textId="342FAC1A"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 xml:space="preserve">připouští se zástavba o výšce do 2 běžných nadzemních podlaží, přípustné je využít podkroví </w:t>
            </w:r>
          </w:p>
          <w:p w14:paraId="793EFAAE" w14:textId="6695D796" w:rsidR="00284A05" w:rsidRPr="006D6A2E" w:rsidRDefault="00284A05" w:rsidP="006D6A2E">
            <w:pPr>
              <w:pStyle w:val="Odstavecseseznamem"/>
              <w:numPr>
                <w:ilvl w:val="0"/>
                <w:numId w:val="8"/>
              </w:numPr>
              <w:ind w:right="67"/>
              <w:rPr>
                <w:bCs/>
                <w:color w:val="000000" w:themeColor="text1"/>
                <w:sz w:val="20"/>
                <w:szCs w:val="20"/>
              </w:rPr>
            </w:pPr>
            <w:r w:rsidRPr="00284A05">
              <w:rPr>
                <w:bCs/>
                <w:color w:val="000000" w:themeColor="text1"/>
                <w:sz w:val="20"/>
                <w:szCs w:val="20"/>
              </w:rPr>
              <w:t xml:space="preserve">koeficient </w:t>
            </w:r>
            <w:r w:rsidRPr="00284A05">
              <w:rPr>
                <w:color w:val="000000" w:themeColor="text1"/>
                <w:sz w:val="20"/>
                <w:szCs w:val="20"/>
              </w:rPr>
              <w:t>zastavění</w:t>
            </w:r>
            <w:r w:rsidRPr="00284A05">
              <w:rPr>
                <w:bCs/>
                <w:color w:val="000000" w:themeColor="text1"/>
                <w:sz w:val="20"/>
                <w:szCs w:val="20"/>
              </w:rPr>
              <w:t xml:space="preserve"> plochy se stanovuje na KZP=0,6</w:t>
            </w:r>
          </w:p>
        </w:tc>
      </w:tr>
      <w:tr w:rsidR="00284A05" w:rsidRPr="00E04138" w14:paraId="21AD7D1F" w14:textId="77777777" w:rsidTr="004F7DE9">
        <w:tc>
          <w:tcPr>
            <w:tcW w:w="937" w:type="dxa"/>
            <w:tcBorders>
              <w:top w:val="single" w:sz="4" w:space="0" w:color="000000"/>
              <w:left w:val="single" w:sz="4" w:space="0" w:color="000000"/>
              <w:bottom w:val="single" w:sz="4" w:space="0" w:color="000000"/>
            </w:tcBorders>
            <w:vAlign w:val="center"/>
          </w:tcPr>
          <w:p w14:paraId="7A16DCD8" w14:textId="77777777" w:rsidR="00284A05" w:rsidRPr="00284A05" w:rsidRDefault="00284A05" w:rsidP="00284A05">
            <w:pPr>
              <w:ind w:right="67" w:firstLine="0"/>
              <w:jc w:val="center"/>
              <w:rPr>
                <w:caps/>
                <w:color w:val="000000" w:themeColor="text1"/>
                <w:sz w:val="20"/>
                <w:szCs w:val="20"/>
              </w:rPr>
            </w:pPr>
            <w:r w:rsidRPr="00284A05">
              <w:rPr>
                <w:b/>
                <w:color w:val="000000" w:themeColor="text1"/>
                <w:szCs w:val="22"/>
              </w:rPr>
              <w:lastRenderedPageBreak/>
              <w:t>OH</w:t>
            </w:r>
          </w:p>
        </w:tc>
        <w:tc>
          <w:tcPr>
            <w:tcW w:w="2838" w:type="dxa"/>
            <w:tcBorders>
              <w:top w:val="single" w:sz="4" w:space="0" w:color="000000"/>
              <w:left w:val="single" w:sz="4" w:space="0" w:color="000000"/>
              <w:bottom w:val="single" w:sz="4" w:space="0" w:color="000000"/>
            </w:tcBorders>
            <w:vAlign w:val="center"/>
          </w:tcPr>
          <w:p w14:paraId="5A233D1C" w14:textId="6DF52AFD"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szCs w:val="20"/>
              </w:rPr>
              <w:t>OBČANSKÉ VYBAVENÍ HŘBITOVY</w:t>
            </w:r>
          </w:p>
        </w:tc>
        <w:tc>
          <w:tcPr>
            <w:tcW w:w="5491" w:type="dxa"/>
            <w:tcBorders>
              <w:top w:val="single" w:sz="4" w:space="0" w:color="000000"/>
              <w:left w:val="single" w:sz="4" w:space="0" w:color="000000"/>
              <w:bottom w:val="single" w:sz="4" w:space="0" w:color="000000"/>
              <w:right w:val="single" w:sz="4" w:space="0" w:color="000000"/>
            </w:tcBorders>
          </w:tcPr>
          <w:p w14:paraId="14EC3FF4"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465E32E1" w14:textId="77777777"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rPr>
              <w:t>veřejná pohřebiště</w:t>
            </w:r>
          </w:p>
          <w:p w14:paraId="26D2C745"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7F335A42" w14:textId="77777777"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stavby nebo opatření pro související občanské vybavení – komerční zařízení malá a střední pro služby a obchody</w:t>
            </w:r>
          </w:p>
          <w:p w14:paraId="701A9F0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4853653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425E1C09"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2F665C3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04EB6BE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parkoviště pro osobní automobily </w:t>
            </w:r>
          </w:p>
          <w:p w14:paraId="166BD5F3" w14:textId="74882D56"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70EEBF3D"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122B692B"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266E609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737BCBF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6F4C46B3" w14:textId="20AD2CCA"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 xml:space="preserve">veškeré stavby a činnosti, jejichž negativní účinky na životní prostředí překračují nad přípustnou mez hygienické limity, veškeré stavby a činnosti nesouvisející s hlavním a přípustným využitím, zejména stavby pro výrobu a skladování </w:t>
            </w:r>
          </w:p>
          <w:p w14:paraId="5C4132FE"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 xml:space="preserve">: </w:t>
            </w:r>
          </w:p>
          <w:p w14:paraId="4C4E1EC0" w14:textId="77777777"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připouští se jednopodlažní zástavba</w:t>
            </w:r>
          </w:p>
          <w:p w14:paraId="6BFE9BD7" w14:textId="0F67C700" w:rsidR="00284A05" w:rsidRPr="00284A05" w:rsidRDefault="00284A05" w:rsidP="00284A05">
            <w:pPr>
              <w:pStyle w:val="Odstavecseseznamem"/>
              <w:numPr>
                <w:ilvl w:val="0"/>
                <w:numId w:val="8"/>
              </w:numPr>
              <w:ind w:right="67"/>
              <w:rPr>
                <w:color w:val="000000" w:themeColor="text1"/>
              </w:rPr>
            </w:pPr>
            <w:r w:rsidRPr="00284A05">
              <w:rPr>
                <w:color w:val="000000" w:themeColor="text1"/>
                <w:sz w:val="20"/>
                <w:szCs w:val="20"/>
              </w:rPr>
              <w:t>koeficient</w:t>
            </w:r>
            <w:r w:rsidRPr="00284A05">
              <w:rPr>
                <w:bCs/>
                <w:color w:val="000000" w:themeColor="text1"/>
                <w:sz w:val="20"/>
                <w:szCs w:val="20"/>
              </w:rPr>
              <w:t xml:space="preserve"> </w:t>
            </w:r>
            <w:r w:rsidRPr="00284A05">
              <w:rPr>
                <w:color w:val="000000" w:themeColor="text1"/>
                <w:sz w:val="20"/>
                <w:szCs w:val="20"/>
              </w:rPr>
              <w:t>zastavění</w:t>
            </w:r>
            <w:r w:rsidRPr="00284A05">
              <w:rPr>
                <w:bCs/>
                <w:color w:val="000000" w:themeColor="text1"/>
                <w:sz w:val="20"/>
                <w:szCs w:val="20"/>
              </w:rPr>
              <w:t xml:space="preserve"> plochy se nestanovuje</w:t>
            </w:r>
          </w:p>
        </w:tc>
      </w:tr>
      <w:tr w:rsidR="00284A05" w:rsidRPr="00E04138" w14:paraId="17C61F07" w14:textId="77777777" w:rsidTr="004F7DE9">
        <w:tc>
          <w:tcPr>
            <w:tcW w:w="937" w:type="dxa"/>
            <w:tcBorders>
              <w:top w:val="single" w:sz="4" w:space="0" w:color="000000"/>
              <w:left w:val="single" w:sz="4" w:space="0" w:color="000000"/>
              <w:bottom w:val="single" w:sz="4" w:space="0" w:color="000000"/>
            </w:tcBorders>
            <w:vAlign w:val="center"/>
          </w:tcPr>
          <w:p w14:paraId="17A5C509" w14:textId="32381D4E" w:rsidR="00284A05" w:rsidRPr="00284A05" w:rsidRDefault="00284A05" w:rsidP="00284A05">
            <w:pPr>
              <w:ind w:right="67" w:firstLine="0"/>
              <w:jc w:val="center"/>
              <w:rPr>
                <w:caps/>
                <w:color w:val="000000" w:themeColor="text1"/>
                <w:sz w:val="20"/>
              </w:rPr>
            </w:pPr>
            <w:r w:rsidRPr="00284A05">
              <w:rPr>
                <w:b/>
                <w:color w:val="000000" w:themeColor="text1"/>
                <w:szCs w:val="22"/>
              </w:rPr>
              <w:t>PU</w:t>
            </w:r>
          </w:p>
        </w:tc>
        <w:tc>
          <w:tcPr>
            <w:tcW w:w="2838" w:type="dxa"/>
            <w:tcBorders>
              <w:top w:val="single" w:sz="4" w:space="0" w:color="000000"/>
              <w:left w:val="single" w:sz="4" w:space="0" w:color="000000"/>
              <w:bottom w:val="single" w:sz="4" w:space="0" w:color="000000"/>
            </w:tcBorders>
            <w:vAlign w:val="center"/>
          </w:tcPr>
          <w:p w14:paraId="4D84BBA4" w14:textId="2CC0B9FA"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rPr>
              <w:t>VEŘEJNÁ PROSTRANSTVÍ VŠEOBECNÁ</w:t>
            </w:r>
          </w:p>
        </w:tc>
        <w:tc>
          <w:tcPr>
            <w:tcW w:w="5491" w:type="dxa"/>
            <w:tcBorders>
              <w:top w:val="single" w:sz="4" w:space="0" w:color="000000"/>
              <w:left w:val="single" w:sz="4" w:space="0" w:color="000000"/>
              <w:bottom w:val="single" w:sz="4" w:space="0" w:color="000000"/>
              <w:right w:val="single" w:sz="4" w:space="0" w:color="000000"/>
            </w:tcBorders>
          </w:tcPr>
          <w:p w14:paraId="781F6674"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67AA7536" w14:textId="78AB83DC"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115F893D" w14:textId="34DE961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komunikace, ulice, chodníky, návsi a případně další prostory zajišťující obsluhu území a zároveň přístupných každému bez omezení</w:t>
            </w:r>
          </w:p>
          <w:p w14:paraId="132E8A80"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7B841D8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166D936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04BC4AF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4694547F" w14:textId="3EBB4AE2"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vyhlídková místa - plošiny)</w:t>
            </w:r>
          </w:p>
          <w:p w14:paraId="223CA619" w14:textId="76C9A57B"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technická</w:t>
            </w:r>
            <w:r w:rsidRPr="00284A05">
              <w:rPr>
                <w:color w:val="000000" w:themeColor="text1"/>
                <w:sz w:val="20"/>
              </w:rPr>
              <w:t xml:space="preserve"> opatření a stavby, které zlepší podmínky jeho využití pro účely rekreace a cestovního ruchu hygienická zařízení, ekologická a informační centra, </w:t>
            </w:r>
            <w:r w:rsidRPr="00284A05">
              <w:rPr>
                <w:color w:val="000000" w:themeColor="text1"/>
                <w:sz w:val="20"/>
                <w:szCs w:val="20"/>
              </w:rPr>
              <w:t>související a doprovodná vybavenost (prodejní stánky)</w:t>
            </w:r>
          </w:p>
          <w:p w14:paraId="4AEEAAC0"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Podmíněně přípustné využití</w:t>
            </w:r>
            <w:r w:rsidRPr="00284A05">
              <w:rPr>
                <w:color w:val="000000" w:themeColor="text1"/>
                <w:sz w:val="20"/>
                <w:szCs w:val="20"/>
              </w:rPr>
              <w:t xml:space="preserve">: </w:t>
            </w:r>
          </w:p>
          <w:p w14:paraId="1A7D8240" w14:textId="2AA0BE5E"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reklamu a informační a reklamní zařízení, které nesníží kvalitu a důležitost navazujících veřejných prostranství.</w:t>
            </w:r>
          </w:p>
          <w:p w14:paraId="6026DCC6" w14:textId="47712C0C"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individuální garáže a parkoviště pro osobní automobily o velikosti nad 10 míst – obojí za podmínky, že jejich umístění nezhorší dopravní podmínky v území, bezpečnost provozu a že umístění garáží či parkovišť nenaruší užívání staveb a zařízení ve svém okolí a nesníží kvalitu prostředí souvisejícího území, například zda svou kapacitou nezvýší významně dopravní zátěž v území (nepřekročí hodnoty stanovených hygienických limitů hluku pro chráněný venkovní prostor a chráněné venkovní prostory staveb)</w:t>
            </w:r>
          </w:p>
          <w:p w14:paraId="37C1AF45"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1C6DB22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37582B9B"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4C8D9DF1"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lastRenderedPageBreak/>
              <w:t>stavby nebo opatření pro rodinnou rekreaci</w:t>
            </w:r>
          </w:p>
          <w:p w14:paraId="6FF10F13"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 xml:space="preserve">stavby nebo opatření pro </w:t>
            </w:r>
            <w:r w:rsidRPr="00284A05">
              <w:rPr>
                <w:color w:val="000000" w:themeColor="text1"/>
                <w:sz w:val="20"/>
              </w:rPr>
              <w:t>občanské vybavení pro veřejnou infrastrukturu</w:t>
            </w:r>
          </w:p>
          <w:p w14:paraId="0DDC34A8"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stavby výroby a skladování</w:t>
            </w:r>
          </w:p>
          <w:p w14:paraId="53DCC21C" w14:textId="182B3021"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rPr>
              <w:t>veškeré stavby a činnosti nesouvisející s hlavním a přípustným využitím</w:t>
            </w:r>
          </w:p>
          <w:p w14:paraId="570F8509" w14:textId="77777777" w:rsidR="00284A05" w:rsidRPr="00284A05" w:rsidRDefault="00284A05" w:rsidP="00284A05">
            <w:pPr>
              <w:pStyle w:val="Odstavecseseznamem"/>
              <w:numPr>
                <w:ilvl w:val="0"/>
                <w:numId w:val="8"/>
              </w:numPr>
              <w:ind w:right="67"/>
              <w:rPr>
                <w:color w:val="000000" w:themeColor="text1"/>
              </w:rPr>
            </w:pPr>
            <w:r w:rsidRPr="00284A05">
              <w:rPr>
                <w:color w:val="000000" w:themeColor="text1"/>
                <w:sz w:val="20"/>
              </w:rPr>
              <w:t>oplocení</w:t>
            </w:r>
          </w:p>
          <w:p w14:paraId="096F9472"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189E9BA7" w14:textId="50ACFDAF" w:rsidR="00284A05" w:rsidRPr="00284A05" w:rsidRDefault="00284A05" w:rsidP="00284A05">
            <w:pPr>
              <w:pStyle w:val="Odstavecseseznamem"/>
              <w:ind w:left="720" w:right="67" w:firstLine="0"/>
              <w:rPr>
                <w:color w:val="000000" w:themeColor="text1"/>
                <w:sz w:val="20"/>
                <w:szCs w:val="20"/>
              </w:rPr>
            </w:pPr>
            <w:r w:rsidRPr="00284A05">
              <w:rPr>
                <w:color w:val="000000" w:themeColor="text1"/>
                <w:sz w:val="20"/>
              </w:rPr>
              <w:t>nejsou</w:t>
            </w:r>
            <w:r w:rsidRPr="00284A05">
              <w:rPr>
                <w:color w:val="000000" w:themeColor="text1"/>
                <w:sz w:val="20"/>
                <w:szCs w:val="20"/>
              </w:rPr>
              <w:t xml:space="preserve"> stanoveny</w:t>
            </w:r>
          </w:p>
        </w:tc>
      </w:tr>
      <w:tr w:rsidR="00284A05" w:rsidRPr="00E04138" w14:paraId="78D8E5E4" w14:textId="77777777" w:rsidTr="004F7DE9">
        <w:tc>
          <w:tcPr>
            <w:tcW w:w="937" w:type="dxa"/>
            <w:tcBorders>
              <w:top w:val="single" w:sz="4" w:space="0" w:color="000000"/>
              <w:left w:val="single" w:sz="4" w:space="0" w:color="000000"/>
              <w:bottom w:val="single" w:sz="4" w:space="0" w:color="000000"/>
            </w:tcBorders>
            <w:vAlign w:val="center"/>
          </w:tcPr>
          <w:p w14:paraId="26A0FC5A" w14:textId="54A4BDD2" w:rsidR="00284A05" w:rsidRPr="00284A05" w:rsidRDefault="00284A05" w:rsidP="00284A05">
            <w:pPr>
              <w:ind w:right="67" w:firstLine="0"/>
              <w:jc w:val="center"/>
              <w:rPr>
                <w:caps/>
                <w:color w:val="000000" w:themeColor="text1"/>
                <w:sz w:val="20"/>
              </w:rPr>
            </w:pPr>
            <w:r w:rsidRPr="00284A05">
              <w:rPr>
                <w:b/>
                <w:color w:val="000000" w:themeColor="text1"/>
                <w:szCs w:val="22"/>
              </w:rPr>
              <w:lastRenderedPageBreak/>
              <w:t>ZS</w:t>
            </w:r>
          </w:p>
        </w:tc>
        <w:tc>
          <w:tcPr>
            <w:tcW w:w="2838" w:type="dxa"/>
            <w:tcBorders>
              <w:top w:val="single" w:sz="4" w:space="0" w:color="000000"/>
              <w:left w:val="single" w:sz="4" w:space="0" w:color="000000"/>
              <w:bottom w:val="single" w:sz="4" w:space="0" w:color="000000"/>
            </w:tcBorders>
            <w:vAlign w:val="center"/>
          </w:tcPr>
          <w:p w14:paraId="08FDD400" w14:textId="1EDA288E"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rPr>
              <w:t>ZELEŇ SÍDELNÍ OSTATNÍ</w:t>
            </w:r>
          </w:p>
        </w:tc>
        <w:tc>
          <w:tcPr>
            <w:tcW w:w="5491" w:type="dxa"/>
            <w:tcBorders>
              <w:top w:val="single" w:sz="4" w:space="0" w:color="000000"/>
              <w:left w:val="single" w:sz="4" w:space="0" w:color="000000"/>
              <w:bottom w:val="single" w:sz="4" w:space="0" w:color="000000"/>
              <w:right w:val="single" w:sz="4" w:space="0" w:color="000000"/>
            </w:tcBorders>
          </w:tcPr>
          <w:p w14:paraId="0CBACC89"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27F57674" w14:textId="2C5C8C98"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754550A6" w14:textId="0F4D6A58" w:rsid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veřejná prostranství s převahou zeleně</w:t>
            </w:r>
          </w:p>
          <w:p w14:paraId="076855CF"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29F3D4FB" w14:textId="723BB7D1" w:rsidR="00E06A2A" w:rsidRPr="00E06A2A" w:rsidRDefault="00E06A2A" w:rsidP="00E06A2A">
            <w:pPr>
              <w:pStyle w:val="Odstavecseseznamem"/>
              <w:numPr>
                <w:ilvl w:val="0"/>
                <w:numId w:val="8"/>
              </w:numPr>
              <w:ind w:right="67"/>
              <w:rPr>
                <w:color w:val="000000" w:themeColor="text1"/>
                <w:sz w:val="20"/>
                <w:szCs w:val="20"/>
              </w:rPr>
            </w:pPr>
            <w:r>
              <w:rPr>
                <w:color w:val="000000" w:themeColor="text1"/>
                <w:sz w:val="20"/>
                <w:szCs w:val="20"/>
              </w:rPr>
              <w:t>izolační zeleň soukromá</w:t>
            </w:r>
          </w:p>
          <w:p w14:paraId="48B08D50" w14:textId="6D6DD791"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komunikace, ulice, chodníky, návsi a případně další prostory zajišťující obsluhu území a zároveň přístupných každému bez omezení</w:t>
            </w:r>
          </w:p>
          <w:p w14:paraId="382A08DC"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3FA2AEBF"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5F16B285" w14:textId="02816305"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w:t>
            </w:r>
          </w:p>
          <w:p w14:paraId="169CFD3E"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technická</w:t>
            </w:r>
            <w:r w:rsidRPr="00284A05">
              <w:rPr>
                <w:color w:val="000000" w:themeColor="text1"/>
                <w:sz w:val="20"/>
              </w:rPr>
              <w:t xml:space="preserve"> opatření a stavby, které zlepší podmínky jeho využití pro účely rekreace a cestovního ruchu hygienická zařízení, ekologická a informační centra, </w:t>
            </w:r>
            <w:r w:rsidRPr="00284A05">
              <w:rPr>
                <w:color w:val="000000" w:themeColor="text1"/>
                <w:sz w:val="20"/>
                <w:szCs w:val="20"/>
              </w:rPr>
              <w:t>související a doprovodná vybavenost (prodejní stánky)</w:t>
            </w:r>
          </w:p>
          <w:p w14:paraId="206FC0A8"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7A3EB74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530A459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4C1C4BDB"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7496EB85"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 xml:space="preserve">stavby nebo opatření pro </w:t>
            </w:r>
            <w:r w:rsidRPr="00284A05">
              <w:rPr>
                <w:color w:val="000000" w:themeColor="text1"/>
                <w:sz w:val="20"/>
              </w:rPr>
              <w:t>občanské vybavení pro veřejnou infrastrukturu</w:t>
            </w:r>
          </w:p>
          <w:p w14:paraId="5CD63AC9"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stavby výroby a skladování</w:t>
            </w:r>
          </w:p>
          <w:p w14:paraId="219A1966" w14:textId="4A69BD85"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rPr>
              <w:t>veškeré stavby a činnosti nesouvisející s hlavním a přípustným využitím</w:t>
            </w:r>
          </w:p>
          <w:p w14:paraId="2FCD1281" w14:textId="77777777" w:rsidR="00284A05" w:rsidRPr="00284A05" w:rsidRDefault="00284A05" w:rsidP="00284A05">
            <w:pPr>
              <w:pStyle w:val="Odstavecseseznamem"/>
              <w:numPr>
                <w:ilvl w:val="0"/>
                <w:numId w:val="8"/>
              </w:numPr>
              <w:ind w:right="67"/>
              <w:rPr>
                <w:color w:val="000000" w:themeColor="text1"/>
              </w:rPr>
            </w:pPr>
            <w:r w:rsidRPr="00284A05">
              <w:rPr>
                <w:color w:val="000000" w:themeColor="text1"/>
                <w:sz w:val="20"/>
              </w:rPr>
              <w:t>oplocení</w:t>
            </w:r>
          </w:p>
          <w:p w14:paraId="694BBE65"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19D4193D" w14:textId="77777777" w:rsidR="00284A05" w:rsidRPr="00284A05" w:rsidRDefault="00284A05" w:rsidP="00284A05">
            <w:pPr>
              <w:pStyle w:val="Odstavecseseznamem"/>
              <w:ind w:left="720" w:right="67" w:firstLine="0"/>
              <w:rPr>
                <w:color w:val="000000" w:themeColor="text1"/>
              </w:rPr>
            </w:pPr>
            <w:r w:rsidRPr="00284A05">
              <w:rPr>
                <w:color w:val="000000" w:themeColor="text1"/>
                <w:sz w:val="20"/>
              </w:rPr>
              <w:t>nejsou</w:t>
            </w:r>
            <w:r w:rsidRPr="00284A05">
              <w:rPr>
                <w:color w:val="000000" w:themeColor="text1"/>
                <w:sz w:val="20"/>
                <w:szCs w:val="20"/>
              </w:rPr>
              <w:t xml:space="preserve"> stanoveny</w:t>
            </w:r>
          </w:p>
        </w:tc>
      </w:tr>
      <w:tr w:rsidR="00284A05" w:rsidRPr="00E04138" w14:paraId="63CF6C37" w14:textId="77777777" w:rsidTr="004F7DE9">
        <w:tc>
          <w:tcPr>
            <w:tcW w:w="937" w:type="dxa"/>
            <w:tcBorders>
              <w:top w:val="single" w:sz="4" w:space="0" w:color="000000"/>
              <w:left w:val="single" w:sz="4" w:space="0" w:color="000000"/>
              <w:bottom w:val="single" w:sz="4" w:space="0" w:color="000000"/>
            </w:tcBorders>
            <w:vAlign w:val="center"/>
          </w:tcPr>
          <w:p w14:paraId="33F84687" w14:textId="77777777" w:rsidR="00284A05" w:rsidRPr="00284A05" w:rsidRDefault="00284A05" w:rsidP="00284A05">
            <w:pPr>
              <w:ind w:right="67" w:firstLine="0"/>
              <w:jc w:val="center"/>
              <w:rPr>
                <w:caps/>
                <w:color w:val="000000" w:themeColor="text1"/>
                <w:szCs w:val="22"/>
              </w:rPr>
            </w:pPr>
            <w:r w:rsidRPr="00284A05">
              <w:rPr>
                <w:b/>
                <w:color w:val="000000" w:themeColor="text1"/>
                <w:szCs w:val="22"/>
              </w:rPr>
              <w:t>ZZ</w:t>
            </w:r>
          </w:p>
        </w:tc>
        <w:tc>
          <w:tcPr>
            <w:tcW w:w="2838" w:type="dxa"/>
            <w:tcBorders>
              <w:top w:val="single" w:sz="4" w:space="0" w:color="000000"/>
              <w:left w:val="single" w:sz="4" w:space="0" w:color="000000"/>
              <w:bottom w:val="single" w:sz="4" w:space="0" w:color="000000"/>
            </w:tcBorders>
            <w:vAlign w:val="center"/>
          </w:tcPr>
          <w:p w14:paraId="56B675B2" w14:textId="04C6B44C" w:rsidR="00284A05" w:rsidRPr="00284A05" w:rsidRDefault="00284A05" w:rsidP="00284A05">
            <w:pPr>
              <w:ind w:right="67" w:firstLine="0"/>
              <w:jc w:val="left"/>
              <w:rPr>
                <w:color w:val="000000" w:themeColor="text1"/>
                <w:sz w:val="20"/>
                <w:u w:val="single"/>
              </w:rPr>
            </w:pPr>
            <w:r w:rsidRPr="00284A05">
              <w:rPr>
                <w:caps/>
                <w:color w:val="000000" w:themeColor="text1"/>
                <w:sz w:val="20"/>
              </w:rPr>
              <w:t>zeleň zahradNÍ a sadOVÁ</w:t>
            </w:r>
          </w:p>
        </w:tc>
        <w:tc>
          <w:tcPr>
            <w:tcW w:w="5491" w:type="dxa"/>
            <w:tcBorders>
              <w:top w:val="single" w:sz="4" w:space="0" w:color="000000"/>
              <w:left w:val="single" w:sz="4" w:space="0" w:color="000000"/>
              <w:bottom w:val="single" w:sz="4" w:space="0" w:color="000000"/>
              <w:right w:val="single" w:sz="4" w:space="0" w:color="000000"/>
            </w:tcBorders>
          </w:tcPr>
          <w:p w14:paraId="30CE0089" w14:textId="77777777" w:rsidR="00284A05" w:rsidRPr="00284A05" w:rsidRDefault="00284A05" w:rsidP="00284A05">
            <w:pPr>
              <w:pStyle w:val="Neodsazen"/>
              <w:tabs>
                <w:tab w:val="clear" w:pos="0"/>
              </w:tabs>
              <w:ind w:right="67"/>
              <w:rPr>
                <w:color w:val="000000" w:themeColor="text1"/>
                <w:sz w:val="20"/>
              </w:rPr>
            </w:pPr>
            <w:r w:rsidRPr="00284A05">
              <w:rPr>
                <w:color w:val="000000" w:themeColor="text1"/>
                <w:sz w:val="20"/>
                <w:u w:val="single"/>
              </w:rPr>
              <w:t>Hlavní využití</w:t>
            </w:r>
            <w:r w:rsidRPr="00284A05">
              <w:rPr>
                <w:color w:val="000000" w:themeColor="text1"/>
                <w:sz w:val="20"/>
              </w:rPr>
              <w:t xml:space="preserve">: </w:t>
            </w:r>
          </w:p>
          <w:p w14:paraId="69F75D8F" w14:textId="0B1E9E8F" w:rsidR="00284A05" w:rsidRPr="00284A05" w:rsidRDefault="00284A05" w:rsidP="00284A05">
            <w:pPr>
              <w:pStyle w:val="Odstavecseseznamem"/>
              <w:numPr>
                <w:ilvl w:val="0"/>
                <w:numId w:val="8"/>
              </w:numPr>
              <w:ind w:right="67"/>
              <w:rPr>
                <w:color w:val="000000" w:themeColor="text1"/>
                <w:sz w:val="20"/>
                <w:u w:val="single"/>
              </w:rPr>
            </w:pPr>
            <w:r w:rsidRPr="00284A05">
              <w:rPr>
                <w:color w:val="000000" w:themeColor="text1"/>
                <w:sz w:val="20"/>
                <w:szCs w:val="20"/>
              </w:rPr>
              <w:t>zejména</w:t>
            </w:r>
            <w:r w:rsidRPr="00284A05">
              <w:rPr>
                <w:color w:val="000000" w:themeColor="text1"/>
                <w:sz w:val="20"/>
              </w:rPr>
              <w:t xml:space="preserve"> zahrady, záhumenky, sady a vinohrady </w:t>
            </w:r>
          </w:p>
          <w:p w14:paraId="51CD3654" w14:textId="77777777" w:rsidR="00284A05" w:rsidRPr="00284A05" w:rsidRDefault="00284A05" w:rsidP="00284A05">
            <w:pPr>
              <w:pStyle w:val="Neodsazen"/>
              <w:tabs>
                <w:tab w:val="clear" w:pos="0"/>
              </w:tabs>
              <w:ind w:right="67"/>
              <w:rPr>
                <w:color w:val="000000" w:themeColor="text1"/>
                <w:sz w:val="20"/>
              </w:rPr>
            </w:pPr>
            <w:r w:rsidRPr="00284A05">
              <w:rPr>
                <w:color w:val="000000" w:themeColor="text1"/>
                <w:sz w:val="20"/>
                <w:u w:val="single"/>
              </w:rPr>
              <w:t>Přípustné využití</w:t>
            </w:r>
            <w:r w:rsidRPr="00284A05">
              <w:rPr>
                <w:color w:val="000000" w:themeColor="text1"/>
                <w:sz w:val="20"/>
              </w:rPr>
              <w:t xml:space="preserve">: </w:t>
            </w:r>
          </w:p>
          <w:p w14:paraId="48AA0643"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oplocení</w:t>
            </w:r>
          </w:p>
          <w:p w14:paraId="3DBF18B3" w14:textId="56F45DC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drobné stavby, nepodsklepené; neobsahující obytné ani pobytové místnosti, hygienická zařízení ani vytápění, nesloužící k ustájení nebo chovu zvířat, nesloužící k výrobě nebo skladování hořlavých kapalin, plynů</w:t>
            </w:r>
          </w:p>
          <w:p w14:paraId="67235521"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5185C57A"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13F5C82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570BD95B"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7C9E4E73" w14:textId="5FF6D2A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60347C2D" w14:textId="77777777" w:rsidR="00284A05" w:rsidRPr="00284A05" w:rsidRDefault="00284A05" w:rsidP="00284A05">
            <w:pPr>
              <w:pStyle w:val="Neodsazen"/>
              <w:tabs>
                <w:tab w:val="clear" w:pos="0"/>
              </w:tabs>
              <w:ind w:right="67"/>
              <w:rPr>
                <w:color w:val="000000" w:themeColor="text1"/>
                <w:sz w:val="20"/>
              </w:rPr>
            </w:pPr>
            <w:r w:rsidRPr="00284A05">
              <w:rPr>
                <w:color w:val="000000" w:themeColor="text1"/>
                <w:sz w:val="20"/>
                <w:u w:val="single"/>
              </w:rPr>
              <w:t>Nepřípustné využití</w:t>
            </w:r>
            <w:r w:rsidRPr="00284A05">
              <w:rPr>
                <w:color w:val="000000" w:themeColor="text1"/>
                <w:sz w:val="20"/>
              </w:rPr>
              <w:t xml:space="preserve">: </w:t>
            </w:r>
          </w:p>
          <w:p w14:paraId="588CA17D"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261C1BC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1F62028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0E06A93E"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 xml:space="preserve">stavby nebo opatření pro </w:t>
            </w:r>
            <w:r w:rsidRPr="00284A05">
              <w:rPr>
                <w:color w:val="000000" w:themeColor="text1"/>
                <w:sz w:val="20"/>
              </w:rPr>
              <w:t>občanské vybavení pro veřejnou infrastrukturu</w:t>
            </w:r>
          </w:p>
          <w:p w14:paraId="3097609A"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stavby výroby a skladování</w:t>
            </w:r>
          </w:p>
          <w:p w14:paraId="3A61CCD0" w14:textId="58DA792C"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rPr>
              <w:t xml:space="preserve">veškeré stavby a činnosti nesouvisející s hlavním </w:t>
            </w:r>
            <w:r w:rsidRPr="00284A05">
              <w:rPr>
                <w:color w:val="000000" w:themeColor="text1"/>
                <w:sz w:val="20"/>
              </w:rPr>
              <w:lastRenderedPageBreak/>
              <w:t>a přípustným využitím</w:t>
            </w:r>
          </w:p>
          <w:p w14:paraId="21140CBC" w14:textId="30C1C030"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 plochách ZZ je zakázáno umisťovat mobilní domy</w:t>
            </w:r>
          </w:p>
          <w:p w14:paraId="54FB0B5F"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4B3FA5FB" w14:textId="0345EB12" w:rsidR="00284A05" w:rsidRPr="00284A05" w:rsidRDefault="00284A05" w:rsidP="00284A05">
            <w:pPr>
              <w:pStyle w:val="Odstavecseseznamem"/>
              <w:ind w:left="720" w:right="67" w:firstLine="0"/>
              <w:rPr>
                <w:color w:val="000000" w:themeColor="text1"/>
                <w:sz w:val="20"/>
              </w:rPr>
            </w:pPr>
            <w:r w:rsidRPr="00284A05">
              <w:rPr>
                <w:color w:val="000000" w:themeColor="text1"/>
                <w:sz w:val="20"/>
              </w:rPr>
              <w:t>stavby o jednom nadzemním podlaží do 25 m</w:t>
            </w:r>
            <w:r w:rsidRPr="00284A05">
              <w:rPr>
                <w:color w:val="000000" w:themeColor="text1"/>
                <w:sz w:val="20"/>
                <w:vertAlign w:val="superscript"/>
              </w:rPr>
              <w:t>2</w:t>
            </w:r>
            <w:r w:rsidRPr="00284A05">
              <w:rPr>
                <w:color w:val="000000" w:themeColor="text1"/>
                <w:sz w:val="20"/>
              </w:rPr>
              <w:t xml:space="preserve"> zastavěné plochy a do 5 m výšky, nepodsklepené</w:t>
            </w:r>
          </w:p>
        </w:tc>
      </w:tr>
      <w:tr w:rsidR="00284A05" w:rsidRPr="00E04138" w14:paraId="1D8A211E" w14:textId="77777777" w:rsidTr="004F7DE9">
        <w:tc>
          <w:tcPr>
            <w:tcW w:w="937" w:type="dxa"/>
            <w:tcBorders>
              <w:top w:val="single" w:sz="4" w:space="0" w:color="000000"/>
              <w:left w:val="single" w:sz="4" w:space="0" w:color="000000"/>
              <w:bottom w:val="single" w:sz="4" w:space="0" w:color="000000"/>
            </w:tcBorders>
            <w:vAlign w:val="center"/>
          </w:tcPr>
          <w:p w14:paraId="2A8CCEC8" w14:textId="77777777" w:rsidR="00284A05" w:rsidRPr="00284A05" w:rsidRDefault="00284A05" w:rsidP="00284A05">
            <w:pPr>
              <w:ind w:right="67" w:firstLine="0"/>
              <w:jc w:val="center"/>
              <w:rPr>
                <w:bCs/>
                <w:caps/>
                <w:color w:val="000000" w:themeColor="text1"/>
                <w:sz w:val="20"/>
                <w:szCs w:val="20"/>
              </w:rPr>
            </w:pPr>
            <w:r w:rsidRPr="00284A05">
              <w:rPr>
                <w:b/>
                <w:color w:val="000000" w:themeColor="text1"/>
                <w:szCs w:val="22"/>
              </w:rPr>
              <w:lastRenderedPageBreak/>
              <w:t>SV</w:t>
            </w:r>
          </w:p>
        </w:tc>
        <w:tc>
          <w:tcPr>
            <w:tcW w:w="2838" w:type="dxa"/>
            <w:tcBorders>
              <w:top w:val="single" w:sz="4" w:space="0" w:color="000000"/>
              <w:left w:val="single" w:sz="4" w:space="0" w:color="000000"/>
              <w:bottom w:val="single" w:sz="4" w:space="0" w:color="000000"/>
            </w:tcBorders>
            <w:vAlign w:val="center"/>
          </w:tcPr>
          <w:p w14:paraId="76E59742" w14:textId="6F8CFCBC" w:rsidR="00284A05" w:rsidRPr="00284A05" w:rsidRDefault="00284A05" w:rsidP="00284A05">
            <w:pPr>
              <w:ind w:right="67" w:firstLine="0"/>
              <w:jc w:val="left"/>
              <w:rPr>
                <w:color w:val="000000" w:themeColor="text1"/>
                <w:sz w:val="20"/>
                <w:szCs w:val="20"/>
                <w:u w:val="single"/>
              </w:rPr>
            </w:pPr>
            <w:r w:rsidRPr="00284A05">
              <w:rPr>
                <w:bCs/>
                <w:caps/>
                <w:color w:val="000000" w:themeColor="text1"/>
                <w:sz w:val="20"/>
                <w:szCs w:val="20"/>
              </w:rPr>
              <w:t>Smíšené OBYTNÉ VENKOVSKÉ</w:t>
            </w:r>
          </w:p>
        </w:tc>
        <w:tc>
          <w:tcPr>
            <w:tcW w:w="5491" w:type="dxa"/>
            <w:tcBorders>
              <w:top w:val="single" w:sz="4" w:space="0" w:color="000000"/>
              <w:left w:val="single" w:sz="4" w:space="0" w:color="000000"/>
              <w:bottom w:val="single" w:sz="4" w:space="0" w:color="000000"/>
              <w:right w:val="single" w:sz="4" w:space="0" w:color="000000"/>
            </w:tcBorders>
          </w:tcPr>
          <w:p w14:paraId="60E8BF8D"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5C0978BC"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bydlení v rodinných domech</w:t>
            </w:r>
          </w:p>
          <w:p w14:paraId="7269AF71"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51281A2C" w14:textId="3AAEB8B3"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občanské vybavení</w:t>
            </w:r>
            <w:r w:rsidR="008D6825">
              <w:rPr>
                <w:color w:val="000000" w:themeColor="text1"/>
                <w:sz w:val="20"/>
                <w:szCs w:val="20"/>
              </w:rPr>
              <w:t xml:space="preserve"> a služby</w:t>
            </w:r>
            <w:r w:rsidRPr="00284A05">
              <w:rPr>
                <w:color w:val="000000" w:themeColor="text1"/>
                <w:sz w:val="20"/>
                <w:szCs w:val="20"/>
              </w:rPr>
              <w:t>, které nesníží kvalitu prostředí a pohodu bydlení ve vymezené ploše</w:t>
            </w:r>
          </w:p>
          <w:p w14:paraId="0A80E8FF"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0E773E67"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0FA1BF0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4B2924B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04723F6D"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parkoviště pro osobní automobily o velikosti do 10 parkovacích míst</w:t>
            </w:r>
          </w:p>
          <w:p w14:paraId="2DF7DBE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fotovoltaické elektrárny na stávajících nebo navržených stavbách</w:t>
            </w:r>
          </w:p>
          <w:p w14:paraId="18BB8283" w14:textId="77777777" w:rsid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348231B1" w14:textId="244DC877" w:rsidR="008D6825" w:rsidRPr="008D6825" w:rsidRDefault="008D6825" w:rsidP="008D6825">
            <w:pPr>
              <w:pStyle w:val="Odstavecseseznamem"/>
              <w:numPr>
                <w:ilvl w:val="0"/>
                <w:numId w:val="8"/>
              </w:numPr>
              <w:ind w:right="67"/>
              <w:rPr>
                <w:color w:val="000000" w:themeColor="text1"/>
                <w:sz w:val="20"/>
                <w:szCs w:val="20"/>
              </w:rPr>
            </w:pPr>
            <w:r w:rsidRPr="008D6825">
              <w:rPr>
                <w:color w:val="000000" w:themeColor="text1"/>
                <w:sz w:val="20"/>
                <w:szCs w:val="20"/>
              </w:rPr>
              <w:t xml:space="preserve">stavby rodinné rekreace </w:t>
            </w:r>
          </w:p>
          <w:p w14:paraId="6C8A9668"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Podmíněně přípustné využití</w:t>
            </w:r>
            <w:r w:rsidRPr="00284A05">
              <w:rPr>
                <w:color w:val="000000" w:themeColor="text1"/>
                <w:sz w:val="20"/>
                <w:szCs w:val="20"/>
              </w:rPr>
              <w:t xml:space="preserve">: </w:t>
            </w:r>
          </w:p>
          <w:p w14:paraId="23E1F782" w14:textId="717EAFA3" w:rsid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nerušící výroby, které nesníží kvalitu prostředí a pohodu bydlení v okolním území</w:t>
            </w:r>
          </w:p>
          <w:p w14:paraId="6B537C7D" w14:textId="67ACD917" w:rsidR="008D6825" w:rsidRPr="008D6825" w:rsidRDefault="008D6825" w:rsidP="008D6825">
            <w:pPr>
              <w:pStyle w:val="Odstavecseseznamem"/>
              <w:numPr>
                <w:ilvl w:val="0"/>
                <w:numId w:val="8"/>
              </w:numPr>
              <w:ind w:right="67"/>
              <w:rPr>
                <w:color w:val="000000" w:themeColor="text1"/>
                <w:sz w:val="20"/>
                <w:szCs w:val="20"/>
              </w:rPr>
            </w:pPr>
            <w:r w:rsidRPr="00284A05">
              <w:rPr>
                <w:color w:val="000000" w:themeColor="text1"/>
                <w:sz w:val="20"/>
                <w:szCs w:val="20"/>
              </w:rPr>
              <w:t xml:space="preserve">stavby nerušící </w:t>
            </w:r>
            <w:r>
              <w:rPr>
                <w:color w:val="000000" w:themeColor="text1"/>
                <w:sz w:val="20"/>
                <w:szCs w:val="20"/>
              </w:rPr>
              <w:t xml:space="preserve">zemědělské </w:t>
            </w:r>
            <w:r w:rsidRPr="00284A05">
              <w:rPr>
                <w:color w:val="000000" w:themeColor="text1"/>
                <w:sz w:val="20"/>
                <w:szCs w:val="20"/>
              </w:rPr>
              <w:t>výroby, které nesníží kvalitu prostředí a pohodu bydlení v okolním území</w:t>
            </w:r>
          </w:p>
          <w:p w14:paraId="2EE102CE"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093564BE"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60668093" w14:textId="3707433A" w:rsidR="00284A05" w:rsidRPr="00284A05" w:rsidRDefault="00284A05" w:rsidP="00284A05">
            <w:pPr>
              <w:pStyle w:val="Odstavecseseznamem"/>
              <w:numPr>
                <w:ilvl w:val="0"/>
                <w:numId w:val="8"/>
              </w:numPr>
              <w:ind w:right="67"/>
              <w:rPr>
                <w:color w:val="000000" w:themeColor="text1"/>
                <w:sz w:val="20"/>
                <w:u w:val="single"/>
              </w:rPr>
            </w:pPr>
            <w:r w:rsidRPr="00284A05">
              <w:rPr>
                <w:color w:val="000000" w:themeColor="text1"/>
                <w:sz w:val="20"/>
                <w:szCs w:val="20"/>
              </w:rPr>
              <w:t>veškeré stavby a činnosti, jejichž negativní účinky na životní prostředí překračují nad přípustnou mez hygienické limity, veškeré stavby a činnosti nesouvisející s hlavním a přípustným využitím</w:t>
            </w:r>
          </w:p>
          <w:p w14:paraId="575F600B"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 v zastavitelných plochách</w:t>
            </w:r>
            <w:r w:rsidRPr="00284A05">
              <w:rPr>
                <w:color w:val="000000" w:themeColor="text1"/>
                <w:sz w:val="20"/>
                <w:szCs w:val="20"/>
              </w:rPr>
              <w:t xml:space="preserve">: </w:t>
            </w:r>
          </w:p>
          <w:p w14:paraId="00F45B45" w14:textId="2AD8A706"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připouští se zástavba o výšce do 2 běžných nadzemních podlaží. Přípustné je obytné podkroví</w:t>
            </w:r>
          </w:p>
          <w:p w14:paraId="395E0E4E" w14:textId="5BEAB412" w:rsidR="00284A05" w:rsidRPr="00284A05" w:rsidRDefault="00284A05" w:rsidP="00284A05">
            <w:pPr>
              <w:pStyle w:val="Odstavecseseznamem"/>
              <w:numPr>
                <w:ilvl w:val="0"/>
                <w:numId w:val="8"/>
              </w:numPr>
              <w:ind w:right="67"/>
              <w:rPr>
                <w:bCs/>
                <w:color w:val="000000" w:themeColor="text1"/>
                <w:sz w:val="20"/>
                <w:szCs w:val="20"/>
              </w:rPr>
            </w:pPr>
            <w:r w:rsidRPr="00284A05">
              <w:rPr>
                <w:bCs/>
                <w:color w:val="000000" w:themeColor="text1"/>
                <w:sz w:val="20"/>
                <w:szCs w:val="20"/>
              </w:rPr>
              <w:t xml:space="preserve">koeficient </w:t>
            </w:r>
            <w:r w:rsidRPr="00284A05">
              <w:rPr>
                <w:color w:val="000000" w:themeColor="text1"/>
                <w:sz w:val="20"/>
                <w:szCs w:val="20"/>
              </w:rPr>
              <w:t>zastavění</w:t>
            </w:r>
            <w:r w:rsidRPr="00284A05">
              <w:rPr>
                <w:bCs/>
                <w:color w:val="000000" w:themeColor="text1"/>
                <w:sz w:val="20"/>
                <w:szCs w:val="20"/>
              </w:rPr>
              <w:t xml:space="preserve"> plochy se stanovuje na KZP=0,4</w:t>
            </w:r>
          </w:p>
          <w:p w14:paraId="560AECA1" w14:textId="7D26D032"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 zastavitelných plochách je zakázáno umisťovat mobilní domy</w:t>
            </w:r>
          </w:p>
          <w:p w14:paraId="68578E91"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 ve stabilizovaných plochách</w:t>
            </w:r>
            <w:r w:rsidRPr="00284A05">
              <w:rPr>
                <w:color w:val="000000" w:themeColor="text1"/>
                <w:sz w:val="20"/>
                <w:szCs w:val="20"/>
              </w:rPr>
              <w:t xml:space="preserve">: </w:t>
            </w:r>
          </w:p>
          <w:p w14:paraId="020539E1" w14:textId="0BB94439"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zástavba území (zejména zástavby proluk, přístavby a nástavby) bude odpovídat převažujícímu charakteru, struktuře zástavby a výšce staveb v dané plochy (např. budou respektovat stávající stavební čáru, historickou strukturu obytných a hospodářských stavení, rekreační charakter vnitrobloků)</w:t>
            </w:r>
          </w:p>
        </w:tc>
      </w:tr>
      <w:tr w:rsidR="00284A05" w:rsidRPr="00E04138" w14:paraId="765AFA2A" w14:textId="77777777" w:rsidTr="004F7DE9">
        <w:tc>
          <w:tcPr>
            <w:tcW w:w="937" w:type="dxa"/>
            <w:tcBorders>
              <w:top w:val="single" w:sz="4" w:space="0" w:color="000000"/>
              <w:left w:val="single" w:sz="4" w:space="0" w:color="000000"/>
              <w:bottom w:val="single" w:sz="4" w:space="0" w:color="000000"/>
            </w:tcBorders>
            <w:vAlign w:val="center"/>
          </w:tcPr>
          <w:p w14:paraId="57252E1A" w14:textId="77777777" w:rsidR="00284A05" w:rsidRPr="00284A05" w:rsidRDefault="00284A05" w:rsidP="00284A05">
            <w:pPr>
              <w:ind w:right="67" w:firstLine="0"/>
              <w:jc w:val="center"/>
              <w:rPr>
                <w:caps/>
                <w:color w:val="000000" w:themeColor="text1"/>
                <w:sz w:val="20"/>
                <w:szCs w:val="20"/>
              </w:rPr>
            </w:pPr>
            <w:r w:rsidRPr="00284A05">
              <w:rPr>
                <w:b/>
                <w:color w:val="000000" w:themeColor="text1"/>
                <w:szCs w:val="22"/>
              </w:rPr>
              <w:t>DS</w:t>
            </w:r>
          </w:p>
        </w:tc>
        <w:tc>
          <w:tcPr>
            <w:tcW w:w="2838" w:type="dxa"/>
            <w:tcBorders>
              <w:top w:val="single" w:sz="4" w:space="0" w:color="000000"/>
              <w:left w:val="single" w:sz="4" w:space="0" w:color="000000"/>
              <w:bottom w:val="single" w:sz="4" w:space="0" w:color="000000"/>
            </w:tcBorders>
            <w:vAlign w:val="center"/>
          </w:tcPr>
          <w:p w14:paraId="486680C0" w14:textId="77777777" w:rsidR="00284A05" w:rsidRPr="00284A05" w:rsidRDefault="00284A05" w:rsidP="00284A05">
            <w:pPr>
              <w:ind w:right="67" w:firstLine="0"/>
              <w:jc w:val="left"/>
              <w:rPr>
                <w:bCs/>
                <w:caps/>
                <w:color w:val="000000" w:themeColor="text1"/>
                <w:sz w:val="20"/>
                <w:szCs w:val="20"/>
              </w:rPr>
            </w:pPr>
            <w:r w:rsidRPr="00284A05">
              <w:rPr>
                <w:bCs/>
                <w:caps/>
                <w:color w:val="000000" w:themeColor="text1"/>
                <w:sz w:val="20"/>
                <w:szCs w:val="20"/>
              </w:rPr>
              <w:t>DOPRAVNÍ SILNIČNÍ</w:t>
            </w:r>
          </w:p>
          <w:p w14:paraId="1F660F68" w14:textId="77777777" w:rsidR="00284A05" w:rsidRPr="00284A05" w:rsidRDefault="00284A05" w:rsidP="00284A05">
            <w:pPr>
              <w:ind w:right="67" w:firstLine="0"/>
              <w:jc w:val="left"/>
              <w:rPr>
                <w:color w:val="000000" w:themeColor="text1"/>
                <w:sz w:val="20"/>
                <w:szCs w:val="20"/>
                <w:u w:val="single"/>
              </w:rPr>
            </w:pPr>
          </w:p>
        </w:tc>
        <w:tc>
          <w:tcPr>
            <w:tcW w:w="5491" w:type="dxa"/>
            <w:tcBorders>
              <w:top w:val="single" w:sz="4" w:space="0" w:color="000000"/>
              <w:left w:val="single" w:sz="4" w:space="0" w:color="000000"/>
              <w:bottom w:val="single" w:sz="4" w:space="0" w:color="000000"/>
              <w:right w:val="single" w:sz="4" w:space="0" w:color="000000"/>
            </w:tcBorders>
          </w:tcPr>
          <w:p w14:paraId="2969D177"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5B957D0C" w14:textId="0B021B7C"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stavby</w:t>
            </w:r>
            <w:r w:rsidRPr="00284A05">
              <w:rPr>
                <w:color w:val="000000" w:themeColor="text1"/>
                <w:sz w:val="20"/>
              </w:rPr>
              <w:t xml:space="preserve"> silnic III. třídy a místních komunikací III. třídy</w:t>
            </w:r>
            <w:r w:rsidRPr="00284A05">
              <w:rPr>
                <w:color w:val="000000" w:themeColor="text1"/>
                <w:sz w:val="20"/>
                <w:szCs w:val="20"/>
              </w:rPr>
              <w:t xml:space="preserve"> a s nimi souvisejících zařízení</w:t>
            </w:r>
          </w:p>
          <w:p w14:paraId="10EB25C1"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6D7C29DB" w14:textId="4D2C939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čerpací stanice pohonných hmot</w:t>
            </w:r>
          </w:p>
          <w:p w14:paraId="28142246" w14:textId="3F02E79C"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stanoviště hromadné přepravy osob (např. zastávky IDS)</w:t>
            </w:r>
          </w:p>
          <w:p w14:paraId="2773A40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1A67ACA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parky a veřejné zeleně </w:t>
            </w:r>
          </w:p>
          <w:p w14:paraId="1656766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0E09261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1005E2B9"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náspy, zářezy, opěrné zdi, mosty, protihluková opatření</w:t>
            </w:r>
          </w:p>
          <w:p w14:paraId="4CD77B71" w14:textId="7AC32A9B" w:rsidR="00284A05" w:rsidRPr="00284A05" w:rsidRDefault="00284A05" w:rsidP="00284A05">
            <w:pPr>
              <w:pStyle w:val="Odstavecseseznamem"/>
              <w:numPr>
                <w:ilvl w:val="0"/>
                <w:numId w:val="8"/>
              </w:numPr>
              <w:ind w:right="67"/>
              <w:rPr>
                <w:strike/>
                <w:color w:val="000000" w:themeColor="text1"/>
                <w:sz w:val="20"/>
                <w:szCs w:val="20"/>
              </w:rPr>
            </w:pPr>
            <w:r w:rsidRPr="00284A05">
              <w:rPr>
                <w:color w:val="000000" w:themeColor="text1"/>
                <w:sz w:val="20"/>
                <w:szCs w:val="20"/>
              </w:rPr>
              <w:t>protipovodňové, retenční a protierozní opatření</w:t>
            </w:r>
          </w:p>
          <w:p w14:paraId="13CB73AE"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Podmíněně přípustné využití</w:t>
            </w:r>
            <w:r w:rsidRPr="00284A05">
              <w:rPr>
                <w:color w:val="000000" w:themeColor="text1"/>
                <w:sz w:val="20"/>
                <w:szCs w:val="20"/>
              </w:rPr>
              <w:t xml:space="preserve">: </w:t>
            </w:r>
          </w:p>
          <w:p w14:paraId="49FFFF51" w14:textId="34909B40"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stavby pro reklamu a informační a reklamní zařízení, které nesníží kvalitu a důležitost navazujících veřejných </w:t>
            </w:r>
            <w:r w:rsidRPr="00284A05">
              <w:rPr>
                <w:color w:val="000000" w:themeColor="text1"/>
                <w:sz w:val="20"/>
                <w:szCs w:val="20"/>
              </w:rPr>
              <w:lastRenderedPageBreak/>
              <w:t>prostranství.</w:t>
            </w:r>
          </w:p>
          <w:p w14:paraId="469B86B9"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578C314F"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384C9631"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6D2A9E41"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1706164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občanské vybavení</w:t>
            </w:r>
          </w:p>
          <w:p w14:paraId="5F909227"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výrobu a skladování</w:t>
            </w:r>
          </w:p>
          <w:p w14:paraId="4843DA81" w14:textId="3B0A41F2"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veškeré stavby a činnosti nesouvisející s hlavním a přípustným využitím</w:t>
            </w:r>
          </w:p>
          <w:p w14:paraId="6E2255C3"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3640FDF2" w14:textId="0865617E"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nejsou stanoveny</w:t>
            </w:r>
          </w:p>
        </w:tc>
      </w:tr>
      <w:tr w:rsidR="00284A05" w:rsidRPr="00E04138" w14:paraId="2CC56B5E" w14:textId="77777777" w:rsidTr="004F7DE9">
        <w:tc>
          <w:tcPr>
            <w:tcW w:w="937" w:type="dxa"/>
            <w:tcBorders>
              <w:top w:val="single" w:sz="4" w:space="0" w:color="000000"/>
              <w:left w:val="single" w:sz="4" w:space="0" w:color="000000"/>
              <w:bottom w:val="single" w:sz="4" w:space="0" w:color="000000"/>
            </w:tcBorders>
            <w:vAlign w:val="center"/>
          </w:tcPr>
          <w:p w14:paraId="1B3C0184" w14:textId="77777777" w:rsidR="00284A05" w:rsidRPr="00284A05" w:rsidRDefault="00284A05" w:rsidP="00284A05">
            <w:pPr>
              <w:ind w:right="67" w:firstLine="0"/>
              <w:jc w:val="center"/>
              <w:rPr>
                <w:caps/>
                <w:color w:val="000000" w:themeColor="text1"/>
                <w:sz w:val="20"/>
              </w:rPr>
            </w:pPr>
            <w:r w:rsidRPr="00284A05">
              <w:rPr>
                <w:b/>
                <w:color w:val="000000" w:themeColor="text1"/>
                <w:szCs w:val="22"/>
              </w:rPr>
              <w:lastRenderedPageBreak/>
              <w:t>DX</w:t>
            </w:r>
          </w:p>
        </w:tc>
        <w:tc>
          <w:tcPr>
            <w:tcW w:w="2838" w:type="dxa"/>
            <w:tcBorders>
              <w:top w:val="single" w:sz="4" w:space="0" w:color="000000"/>
              <w:left w:val="single" w:sz="4" w:space="0" w:color="000000"/>
              <w:bottom w:val="single" w:sz="4" w:space="0" w:color="000000"/>
            </w:tcBorders>
            <w:vAlign w:val="center"/>
          </w:tcPr>
          <w:p w14:paraId="6812D9ED" w14:textId="77777777"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rPr>
              <w:t>DOPRAVA JINÁ</w:t>
            </w:r>
          </w:p>
        </w:tc>
        <w:tc>
          <w:tcPr>
            <w:tcW w:w="5491" w:type="dxa"/>
            <w:tcBorders>
              <w:top w:val="single" w:sz="4" w:space="0" w:color="000000"/>
              <w:left w:val="single" w:sz="4" w:space="0" w:color="000000"/>
              <w:bottom w:val="single" w:sz="4" w:space="0" w:color="000000"/>
              <w:right w:val="single" w:sz="4" w:space="0" w:color="000000"/>
            </w:tcBorders>
          </w:tcPr>
          <w:p w14:paraId="363F430C"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33FBF70E"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hlavní polní a lesní cesty a komunikace v krajině a další prostory zajišťující obsluhu území a zároveň přístupných každému bez omezení</w:t>
            </w:r>
          </w:p>
          <w:p w14:paraId="6441A9CD"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461C15E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veřejná nebo související dopravní infrastruktura</w:t>
            </w:r>
          </w:p>
          <w:p w14:paraId="3E8054F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veřejná nebo související technická infrastruktury</w:t>
            </w:r>
          </w:p>
          <w:p w14:paraId="5C488E13" w14:textId="34367A51"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w:t>
            </w:r>
          </w:p>
          <w:p w14:paraId="667F62E4"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4001A59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1A394BE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23216E1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5488BF98"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 xml:space="preserve">stavby nebo opatření pro </w:t>
            </w:r>
            <w:r w:rsidRPr="00284A05">
              <w:rPr>
                <w:color w:val="000000" w:themeColor="text1"/>
                <w:sz w:val="20"/>
              </w:rPr>
              <w:t>občanské vybavení pro veřejnou infrastrukturu</w:t>
            </w:r>
          </w:p>
          <w:p w14:paraId="1D2B0B41"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stavby výroby a skladování</w:t>
            </w:r>
          </w:p>
          <w:p w14:paraId="175B78B5" w14:textId="77777777"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stavby, zařízení a jiná opatření pro zemědělství, lesnictví, těžbu nerostů, včetně staveb, které s nimi bezprostředně souvisejí včetně oplocení</w:t>
            </w:r>
          </w:p>
          <w:p w14:paraId="2B328528"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4C2B1B5C" w14:textId="77777777" w:rsidR="00284A05" w:rsidRPr="00284A05" w:rsidRDefault="00284A05" w:rsidP="00284A05">
            <w:pPr>
              <w:pStyle w:val="Odstavecseseznamem"/>
              <w:ind w:left="720" w:right="67" w:firstLine="0"/>
              <w:rPr>
                <w:color w:val="000000" w:themeColor="text1"/>
                <w:sz w:val="20"/>
                <w:szCs w:val="20"/>
                <w:u w:val="single"/>
              </w:rPr>
            </w:pPr>
            <w:r w:rsidRPr="00284A05">
              <w:rPr>
                <w:color w:val="000000" w:themeColor="text1"/>
                <w:sz w:val="20"/>
              </w:rPr>
              <w:t>nejsou</w:t>
            </w:r>
            <w:r w:rsidRPr="00284A05">
              <w:rPr>
                <w:color w:val="000000" w:themeColor="text1"/>
                <w:sz w:val="20"/>
                <w:szCs w:val="20"/>
              </w:rPr>
              <w:t xml:space="preserve"> stanoveny</w:t>
            </w:r>
          </w:p>
        </w:tc>
      </w:tr>
      <w:tr w:rsidR="00284A05" w:rsidRPr="00E04138" w14:paraId="2E98A955" w14:textId="77777777" w:rsidTr="004F7DE9">
        <w:tc>
          <w:tcPr>
            <w:tcW w:w="937" w:type="dxa"/>
            <w:tcBorders>
              <w:top w:val="single" w:sz="4" w:space="0" w:color="000000"/>
              <w:left w:val="single" w:sz="4" w:space="0" w:color="000000"/>
              <w:bottom w:val="single" w:sz="4" w:space="0" w:color="000000"/>
            </w:tcBorders>
            <w:vAlign w:val="center"/>
          </w:tcPr>
          <w:p w14:paraId="6E922672" w14:textId="2F0BE23A" w:rsidR="00284A05" w:rsidRPr="008D5BEB" w:rsidRDefault="00284A05" w:rsidP="008D5BEB">
            <w:pPr>
              <w:ind w:right="67" w:firstLine="0"/>
              <w:jc w:val="center"/>
              <w:rPr>
                <w:caps/>
                <w:color w:val="000000" w:themeColor="text1"/>
                <w:szCs w:val="22"/>
              </w:rPr>
            </w:pPr>
            <w:r w:rsidRPr="008D5BEB">
              <w:rPr>
                <w:b/>
                <w:color w:val="000000" w:themeColor="text1"/>
                <w:szCs w:val="22"/>
              </w:rPr>
              <w:t>TO</w:t>
            </w:r>
          </w:p>
        </w:tc>
        <w:tc>
          <w:tcPr>
            <w:tcW w:w="2838" w:type="dxa"/>
            <w:tcBorders>
              <w:top w:val="single" w:sz="4" w:space="0" w:color="000000"/>
              <w:left w:val="single" w:sz="4" w:space="0" w:color="000000"/>
              <w:bottom w:val="single" w:sz="4" w:space="0" w:color="000000"/>
            </w:tcBorders>
            <w:vAlign w:val="center"/>
          </w:tcPr>
          <w:p w14:paraId="77D9E5A3" w14:textId="4559011E" w:rsidR="00284A05" w:rsidRPr="008D5BEB" w:rsidRDefault="00284A05" w:rsidP="00284A05">
            <w:pPr>
              <w:ind w:right="67" w:firstLine="0"/>
              <w:jc w:val="left"/>
              <w:rPr>
                <w:caps/>
                <w:color w:val="000000" w:themeColor="text1"/>
                <w:szCs w:val="22"/>
              </w:rPr>
            </w:pPr>
            <w:r w:rsidRPr="008D5BEB">
              <w:rPr>
                <w:caps/>
                <w:color w:val="000000" w:themeColor="text1"/>
                <w:szCs w:val="22"/>
              </w:rPr>
              <w:t xml:space="preserve">TechnickÁ infrastrukturA </w:t>
            </w:r>
          </w:p>
          <w:p w14:paraId="5E6455D1" w14:textId="77777777" w:rsidR="00284A05" w:rsidRPr="008D5BEB" w:rsidRDefault="00284A05" w:rsidP="008D5BEB">
            <w:pPr>
              <w:pStyle w:val="Odstavecseseznamem"/>
              <w:tabs>
                <w:tab w:val="num" w:pos="360"/>
              </w:tabs>
              <w:ind w:left="0" w:right="67" w:firstLine="0"/>
              <w:jc w:val="left"/>
              <w:rPr>
                <w:color w:val="000000" w:themeColor="text1"/>
                <w:sz w:val="20"/>
              </w:rPr>
            </w:pPr>
            <w:r w:rsidRPr="008D5BEB">
              <w:rPr>
                <w:color w:val="000000" w:themeColor="text1"/>
                <w:sz w:val="20"/>
              </w:rPr>
              <w:t>NAKLÁDÁNÍ S ODPADY</w:t>
            </w:r>
          </w:p>
        </w:tc>
        <w:tc>
          <w:tcPr>
            <w:tcW w:w="5491" w:type="dxa"/>
            <w:tcBorders>
              <w:top w:val="single" w:sz="4" w:space="0" w:color="000000"/>
              <w:left w:val="single" w:sz="4" w:space="0" w:color="000000"/>
              <w:bottom w:val="single" w:sz="4" w:space="0" w:color="000000"/>
              <w:right w:val="single" w:sz="4" w:space="0" w:color="000000"/>
            </w:tcBorders>
          </w:tcPr>
          <w:p w14:paraId="4A3D2D95" w14:textId="77777777" w:rsidR="00284A05" w:rsidRPr="008D5BEB" w:rsidRDefault="00284A05" w:rsidP="00284A05">
            <w:pPr>
              <w:ind w:right="67" w:firstLine="0"/>
              <w:rPr>
                <w:color w:val="000000" w:themeColor="text1"/>
                <w:sz w:val="20"/>
              </w:rPr>
            </w:pPr>
            <w:r w:rsidRPr="008D5BEB">
              <w:rPr>
                <w:color w:val="000000" w:themeColor="text1"/>
                <w:sz w:val="20"/>
                <w:u w:val="single"/>
              </w:rPr>
              <w:t>Hlavní využití</w:t>
            </w:r>
            <w:r w:rsidRPr="008D5BEB">
              <w:rPr>
                <w:color w:val="000000" w:themeColor="text1"/>
                <w:sz w:val="20"/>
              </w:rPr>
              <w:t xml:space="preserve">: </w:t>
            </w:r>
          </w:p>
          <w:p w14:paraId="280A943B" w14:textId="0E20BF9B" w:rsidR="00284A05" w:rsidRPr="008D5BEB" w:rsidRDefault="00284A05" w:rsidP="00284A05">
            <w:pPr>
              <w:pStyle w:val="Odstavecseseznamem"/>
              <w:numPr>
                <w:ilvl w:val="0"/>
                <w:numId w:val="8"/>
              </w:numPr>
              <w:ind w:right="67"/>
              <w:rPr>
                <w:color w:val="000000" w:themeColor="text1"/>
                <w:sz w:val="20"/>
                <w:u w:val="single"/>
              </w:rPr>
            </w:pPr>
            <w:r w:rsidRPr="008D5BEB">
              <w:rPr>
                <w:color w:val="000000" w:themeColor="text1"/>
                <w:sz w:val="20"/>
              </w:rPr>
              <w:t xml:space="preserve">vedení, </w:t>
            </w:r>
            <w:r w:rsidRPr="008D5BEB">
              <w:rPr>
                <w:color w:val="000000" w:themeColor="text1"/>
                <w:sz w:val="20"/>
                <w:szCs w:val="20"/>
              </w:rPr>
              <w:t>stavby</w:t>
            </w:r>
            <w:r w:rsidRPr="008D5BEB">
              <w:rPr>
                <w:color w:val="000000" w:themeColor="text1"/>
                <w:sz w:val="20"/>
              </w:rPr>
              <w:t xml:space="preserve"> a s nimi provozně související zařízení technické infrastruktury (například vodovody, vodojemy, automatické stanice, kanalizace, přečerpávací stanice, čistírny odpadních vod, sběrné dvory, stanoviště kontejnerů, trafostanice, telekomunikační vedení, el, vedení, plynovody, regulační stanice plynu apod.)</w:t>
            </w:r>
          </w:p>
          <w:p w14:paraId="38E572E0" w14:textId="77777777" w:rsidR="00284A05" w:rsidRPr="008D5BEB" w:rsidRDefault="00284A05" w:rsidP="00284A05">
            <w:pPr>
              <w:ind w:right="67" w:firstLine="0"/>
              <w:rPr>
                <w:color w:val="000000" w:themeColor="text1"/>
                <w:sz w:val="20"/>
              </w:rPr>
            </w:pPr>
            <w:r w:rsidRPr="008D5BEB">
              <w:rPr>
                <w:color w:val="000000" w:themeColor="text1"/>
                <w:sz w:val="20"/>
                <w:u w:val="single"/>
              </w:rPr>
              <w:t>Přípustné využití</w:t>
            </w:r>
            <w:r w:rsidRPr="008D5BEB">
              <w:rPr>
                <w:color w:val="000000" w:themeColor="text1"/>
                <w:sz w:val="20"/>
              </w:rPr>
              <w:t xml:space="preserve">: </w:t>
            </w:r>
          </w:p>
          <w:p w14:paraId="5574D43D"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zeleň </w:t>
            </w:r>
          </w:p>
          <w:p w14:paraId="7DFF1255"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w:t>
            </w:r>
          </w:p>
          <w:p w14:paraId="3D6F2F7B"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6D7D4B09" w14:textId="6676AB07" w:rsidR="00284A05" w:rsidRPr="008D5BEB" w:rsidRDefault="00284A05" w:rsidP="00284A05">
            <w:pPr>
              <w:pStyle w:val="Odstavecseseznamem"/>
              <w:numPr>
                <w:ilvl w:val="0"/>
                <w:numId w:val="8"/>
              </w:numPr>
              <w:ind w:right="67"/>
              <w:rPr>
                <w:color w:val="000000" w:themeColor="text1"/>
                <w:sz w:val="20"/>
              </w:rPr>
            </w:pPr>
            <w:r w:rsidRPr="008D5BEB">
              <w:rPr>
                <w:color w:val="000000" w:themeColor="text1"/>
                <w:sz w:val="20"/>
              </w:rPr>
              <w:t>související hospodářské budovy</w:t>
            </w:r>
            <w:r w:rsidRPr="008D5BEB">
              <w:rPr>
                <w:color w:val="000000" w:themeColor="text1"/>
                <w:sz w:val="20"/>
                <w:szCs w:val="20"/>
              </w:rPr>
              <w:t>, parkoviště pro automobily a garáže</w:t>
            </w:r>
          </w:p>
          <w:p w14:paraId="7AB491CD" w14:textId="25FBF82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7C4A5749" w14:textId="77777777" w:rsidR="00284A05" w:rsidRPr="008D5BEB" w:rsidRDefault="00284A05" w:rsidP="00284A05">
            <w:pPr>
              <w:ind w:right="67" w:firstLine="0"/>
              <w:rPr>
                <w:color w:val="000000" w:themeColor="text1"/>
                <w:sz w:val="20"/>
              </w:rPr>
            </w:pPr>
            <w:r w:rsidRPr="008D5BEB">
              <w:rPr>
                <w:color w:val="000000" w:themeColor="text1"/>
                <w:sz w:val="20"/>
                <w:u w:val="single"/>
              </w:rPr>
              <w:t>Nepřípustné využití</w:t>
            </w:r>
            <w:r w:rsidRPr="008D5BEB">
              <w:rPr>
                <w:color w:val="000000" w:themeColor="text1"/>
                <w:sz w:val="20"/>
              </w:rPr>
              <w:t xml:space="preserve">: </w:t>
            </w:r>
          </w:p>
          <w:p w14:paraId="4B03886D"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rodinných domech</w:t>
            </w:r>
          </w:p>
          <w:p w14:paraId="61958FA4"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bytových domech</w:t>
            </w:r>
          </w:p>
          <w:p w14:paraId="41B482CF"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rodinnou rekreaci</w:t>
            </w:r>
          </w:p>
          <w:p w14:paraId="450B1F2F"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občanské vybavení</w:t>
            </w:r>
          </w:p>
          <w:p w14:paraId="56B81BB3"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pro výrobu a skladování</w:t>
            </w:r>
          </w:p>
          <w:p w14:paraId="700B82C2" w14:textId="141B2F7A" w:rsidR="00284A05" w:rsidRPr="008D5BEB" w:rsidRDefault="00284A05" w:rsidP="00284A05">
            <w:pPr>
              <w:pStyle w:val="Odstavecseseznamem"/>
              <w:numPr>
                <w:ilvl w:val="0"/>
                <w:numId w:val="8"/>
              </w:numPr>
              <w:ind w:right="67"/>
              <w:rPr>
                <w:color w:val="000000" w:themeColor="text1"/>
                <w:sz w:val="20"/>
                <w:szCs w:val="20"/>
                <w:u w:val="single"/>
              </w:rPr>
            </w:pPr>
            <w:r w:rsidRPr="008D5BEB">
              <w:rPr>
                <w:color w:val="000000" w:themeColor="text1"/>
                <w:sz w:val="20"/>
              </w:rPr>
              <w:t>veškeré stavby a činnosti nesouvisející s hlavním a přípustným využitím</w:t>
            </w:r>
          </w:p>
          <w:p w14:paraId="04A4396D"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Podmínky prostorového uspořádání</w:t>
            </w:r>
            <w:r w:rsidRPr="008D5BEB">
              <w:rPr>
                <w:color w:val="000000" w:themeColor="text1"/>
                <w:sz w:val="20"/>
                <w:szCs w:val="20"/>
              </w:rPr>
              <w:t>:</w:t>
            </w:r>
          </w:p>
          <w:p w14:paraId="67752BA0" w14:textId="77777777" w:rsidR="00284A05" w:rsidRPr="0011107B" w:rsidRDefault="00284A05" w:rsidP="00284A05">
            <w:pPr>
              <w:pStyle w:val="Odstavecseseznamem"/>
              <w:numPr>
                <w:ilvl w:val="0"/>
                <w:numId w:val="8"/>
              </w:numPr>
              <w:ind w:right="67"/>
              <w:rPr>
                <w:i/>
                <w:iCs/>
                <w:color w:val="000000" w:themeColor="text1"/>
              </w:rPr>
            </w:pPr>
            <w:r w:rsidRPr="008D5BEB">
              <w:rPr>
                <w:color w:val="000000" w:themeColor="text1"/>
                <w:sz w:val="20"/>
                <w:szCs w:val="20"/>
              </w:rPr>
              <w:t>nejsou stanoveny</w:t>
            </w:r>
          </w:p>
          <w:p w14:paraId="2B3BC245" w14:textId="541B1F83" w:rsidR="0011107B" w:rsidRPr="0011107B" w:rsidRDefault="0011107B" w:rsidP="0011107B">
            <w:pPr>
              <w:ind w:right="67"/>
              <w:rPr>
                <w:color w:val="000000" w:themeColor="text1"/>
              </w:rPr>
            </w:pPr>
          </w:p>
        </w:tc>
      </w:tr>
      <w:tr w:rsidR="00284A05" w:rsidRPr="00E04138" w14:paraId="5F6EBBD8" w14:textId="77777777" w:rsidTr="004F7DE9">
        <w:tc>
          <w:tcPr>
            <w:tcW w:w="937" w:type="dxa"/>
            <w:tcBorders>
              <w:top w:val="single" w:sz="4" w:space="0" w:color="000000"/>
              <w:left w:val="single" w:sz="4" w:space="0" w:color="000000"/>
              <w:bottom w:val="single" w:sz="4" w:space="0" w:color="000000"/>
            </w:tcBorders>
            <w:vAlign w:val="center"/>
          </w:tcPr>
          <w:p w14:paraId="31A4FAAC" w14:textId="77777777" w:rsidR="00284A05" w:rsidRPr="008D5BEB" w:rsidRDefault="00284A05" w:rsidP="00284A05">
            <w:pPr>
              <w:ind w:right="67" w:firstLine="0"/>
              <w:jc w:val="center"/>
              <w:rPr>
                <w:b/>
                <w:color w:val="000000" w:themeColor="text1"/>
                <w:szCs w:val="22"/>
              </w:rPr>
            </w:pPr>
            <w:r w:rsidRPr="008D5BEB">
              <w:rPr>
                <w:b/>
                <w:color w:val="000000" w:themeColor="text1"/>
                <w:szCs w:val="22"/>
              </w:rPr>
              <w:lastRenderedPageBreak/>
              <w:t>VL</w:t>
            </w:r>
          </w:p>
        </w:tc>
        <w:tc>
          <w:tcPr>
            <w:tcW w:w="2838" w:type="dxa"/>
            <w:tcBorders>
              <w:top w:val="single" w:sz="4" w:space="0" w:color="000000"/>
              <w:left w:val="single" w:sz="4" w:space="0" w:color="000000"/>
              <w:bottom w:val="single" w:sz="4" w:space="0" w:color="000000"/>
            </w:tcBorders>
            <w:vAlign w:val="center"/>
          </w:tcPr>
          <w:p w14:paraId="21315554" w14:textId="106581A8" w:rsidR="00284A05" w:rsidRPr="008D5BEB" w:rsidRDefault="00284A05" w:rsidP="00284A05">
            <w:pPr>
              <w:ind w:right="67" w:firstLine="0"/>
              <w:jc w:val="left"/>
              <w:rPr>
                <w:color w:val="000000" w:themeColor="text1"/>
              </w:rPr>
            </w:pPr>
            <w:r w:rsidRPr="008D5BEB">
              <w:rPr>
                <w:color w:val="000000" w:themeColor="text1"/>
              </w:rPr>
              <w:t>VÝROBA LEHKÁ</w:t>
            </w:r>
          </w:p>
        </w:tc>
        <w:tc>
          <w:tcPr>
            <w:tcW w:w="5491" w:type="dxa"/>
            <w:tcBorders>
              <w:top w:val="single" w:sz="4" w:space="0" w:color="000000"/>
              <w:left w:val="single" w:sz="4" w:space="0" w:color="000000"/>
              <w:bottom w:val="single" w:sz="4" w:space="0" w:color="000000"/>
              <w:right w:val="single" w:sz="4" w:space="0" w:color="000000"/>
            </w:tcBorders>
          </w:tcPr>
          <w:p w14:paraId="7CA33DDF" w14:textId="77777777" w:rsidR="00284A05" w:rsidRPr="008D5BEB" w:rsidRDefault="00284A05" w:rsidP="00284A05">
            <w:pPr>
              <w:snapToGrid w:val="0"/>
              <w:ind w:right="67" w:firstLine="0"/>
              <w:rPr>
                <w:color w:val="000000" w:themeColor="text1"/>
                <w:sz w:val="20"/>
              </w:rPr>
            </w:pPr>
            <w:r w:rsidRPr="008D5BEB">
              <w:rPr>
                <w:color w:val="000000" w:themeColor="text1"/>
                <w:sz w:val="20"/>
                <w:u w:val="single"/>
              </w:rPr>
              <w:t>Hlavní využití</w:t>
            </w:r>
            <w:r w:rsidRPr="008D5BEB">
              <w:rPr>
                <w:color w:val="000000" w:themeColor="text1"/>
                <w:sz w:val="20"/>
              </w:rPr>
              <w:t xml:space="preserve">: </w:t>
            </w:r>
          </w:p>
          <w:p w14:paraId="1D89835C" w14:textId="7B3DB3D4" w:rsidR="00284A05" w:rsidRDefault="00284A05" w:rsidP="00284A05">
            <w:pPr>
              <w:pStyle w:val="Odstavecseseznamem"/>
              <w:numPr>
                <w:ilvl w:val="0"/>
                <w:numId w:val="8"/>
              </w:numPr>
              <w:ind w:right="67"/>
              <w:rPr>
                <w:color w:val="000000" w:themeColor="text1"/>
                <w:sz w:val="20"/>
              </w:rPr>
            </w:pPr>
            <w:r w:rsidRPr="008D5BEB">
              <w:rPr>
                <w:color w:val="000000" w:themeColor="text1"/>
                <w:sz w:val="20"/>
              </w:rPr>
              <w:t>stavby pro výrobu a skladování, u nichž negativní vliv nad přípustnou mez nepřekračuje hranice areálu</w:t>
            </w:r>
          </w:p>
          <w:p w14:paraId="033B36CA" w14:textId="6FE1F2DD" w:rsidR="0093404C" w:rsidRPr="008D5BEB" w:rsidRDefault="0093404C" w:rsidP="00284A05">
            <w:pPr>
              <w:pStyle w:val="Odstavecseseznamem"/>
              <w:numPr>
                <w:ilvl w:val="0"/>
                <w:numId w:val="8"/>
              </w:numPr>
              <w:ind w:right="67"/>
              <w:rPr>
                <w:color w:val="000000" w:themeColor="text1"/>
                <w:sz w:val="20"/>
              </w:rPr>
            </w:pPr>
            <w:r>
              <w:rPr>
                <w:color w:val="000000" w:themeColor="text1"/>
                <w:sz w:val="20"/>
              </w:rPr>
              <w:t xml:space="preserve">stavby pro zemědělskou výrobu </w:t>
            </w:r>
            <w:r w:rsidRPr="008D5BEB">
              <w:rPr>
                <w:color w:val="000000" w:themeColor="text1"/>
                <w:sz w:val="20"/>
                <w:szCs w:val="20"/>
              </w:rPr>
              <w:t>a skladování</w:t>
            </w:r>
          </w:p>
          <w:p w14:paraId="3F8110E7" w14:textId="77777777" w:rsidR="00284A05" w:rsidRPr="008D5BEB" w:rsidRDefault="00284A05" w:rsidP="00284A05">
            <w:pPr>
              <w:ind w:right="67" w:firstLine="0"/>
              <w:rPr>
                <w:color w:val="000000" w:themeColor="text1"/>
                <w:sz w:val="20"/>
              </w:rPr>
            </w:pPr>
            <w:r w:rsidRPr="008D5BEB">
              <w:rPr>
                <w:color w:val="000000" w:themeColor="text1"/>
                <w:sz w:val="20"/>
                <w:u w:val="single"/>
              </w:rPr>
              <w:t>Přípustné využití</w:t>
            </w:r>
            <w:r w:rsidRPr="008D5BEB">
              <w:rPr>
                <w:color w:val="000000" w:themeColor="text1"/>
                <w:sz w:val="20"/>
              </w:rPr>
              <w:t xml:space="preserve">: </w:t>
            </w:r>
          </w:p>
          <w:p w14:paraId="4DCA3D8B" w14:textId="52D12BB4" w:rsidR="0093404C" w:rsidRPr="0093404C" w:rsidRDefault="0093404C" w:rsidP="0093404C">
            <w:pPr>
              <w:pStyle w:val="Odstavecseseznamem"/>
              <w:numPr>
                <w:ilvl w:val="0"/>
                <w:numId w:val="8"/>
              </w:numPr>
              <w:ind w:right="67"/>
              <w:rPr>
                <w:color w:val="000000" w:themeColor="text1"/>
                <w:sz w:val="20"/>
                <w:szCs w:val="20"/>
              </w:rPr>
            </w:pPr>
            <w:r w:rsidRPr="0093404C">
              <w:rPr>
                <w:color w:val="000000" w:themeColor="text1"/>
                <w:sz w:val="20"/>
                <w:szCs w:val="20"/>
              </w:rPr>
              <w:t xml:space="preserve">pozemky zemědělských staveb, zařízení a jiných opatření pro zemědělství (např. stavby pro chov zvířat, skladování produktů živočišné výroby, přípravu a skladování krmiva, steliva apod.) </w:t>
            </w:r>
          </w:p>
          <w:p w14:paraId="30AB0166" w14:textId="3DA24642" w:rsidR="0093404C" w:rsidRPr="0093404C" w:rsidRDefault="0093404C" w:rsidP="0093404C">
            <w:pPr>
              <w:pStyle w:val="Odstavecseseznamem"/>
              <w:numPr>
                <w:ilvl w:val="0"/>
                <w:numId w:val="8"/>
              </w:numPr>
              <w:ind w:right="67"/>
              <w:rPr>
                <w:color w:val="000000" w:themeColor="text1"/>
                <w:sz w:val="20"/>
                <w:szCs w:val="20"/>
              </w:rPr>
            </w:pPr>
            <w:r w:rsidRPr="0093404C">
              <w:rPr>
                <w:color w:val="000000" w:themeColor="text1"/>
                <w:sz w:val="20"/>
                <w:szCs w:val="20"/>
              </w:rPr>
              <w:t xml:space="preserve">pozemky staveb pro lesnickou výrobu, zařízení a jiná opatření pro lesnictví </w:t>
            </w:r>
          </w:p>
          <w:p w14:paraId="55723566" w14:textId="111012B9"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lokální veřejná prostranství</w:t>
            </w:r>
          </w:p>
          <w:p w14:paraId="19776ED6"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zeleň ochranná a izolační</w:t>
            </w:r>
          </w:p>
          <w:p w14:paraId="15E3C6FC"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vodní plochy a toky</w:t>
            </w:r>
          </w:p>
          <w:p w14:paraId="5E5570B6" w14:textId="5D3FFD76"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 a služeb (ČSPH, STK)</w:t>
            </w:r>
          </w:p>
          <w:p w14:paraId="0ED1D4AE"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22D8D388"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parkoviště a garáže pro automobily všeho druhu a stroje</w:t>
            </w:r>
          </w:p>
          <w:p w14:paraId="7337C459"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fotovoltaické elektrárny na stávajících nebo navržených stavbách </w:t>
            </w:r>
          </w:p>
          <w:p w14:paraId="3D747029"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sběrné dvory</w:t>
            </w:r>
          </w:p>
          <w:p w14:paraId="0904BDCD"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provozy a zařízení drobné výroby</w:t>
            </w:r>
          </w:p>
          <w:p w14:paraId="15F21ACC"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autoservisy </w:t>
            </w:r>
          </w:p>
          <w:p w14:paraId="03FAB5DE" w14:textId="37DD22C0"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0DCEEC2A"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Podmíněně přípustné využití</w:t>
            </w:r>
            <w:r w:rsidRPr="008D5BEB">
              <w:rPr>
                <w:color w:val="000000" w:themeColor="text1"/>
                <w:sz w:val="20"/>
                <w:szCs w:val="20"/>
              </w:rPr>
              <w:t xml:space="preserve">: </w:t>
            </w:r>
          </w:p>
          <w:p w14:paraId="5646CCDD" w14:textId="2CE0BE28"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občanské vybavení a administrativa pro nájemce nebo vlastníka za podmínky, že prodejní sortiment budou tvořit převážně produkty vytvořené v dané ploše </w:t>
            </w:r>
          </w:p>
          <w:p w14:paraId="752E30AB" w14:textId="275F9CE8"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ubytování pouze pro majitele, správce nebo nájemce výrobního areálu, o velikosti jedné bytové jednotky.</w:t>
            </w:r>
          </w:p>
          <w:p w14:paraId="3C89FFD7" w14:textId="2395E788"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pro reklamu a informační a reklamní zařízení, které nesníží kvalitu a důležitost navazujících veřejných prostranství.</w:t>
            </w:r>
          </w:p>
          <w:p w14:paraId="1E89926B" w14:textId="5457138C"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záměry na umístění zdroje hluku příp. vibrací v blízkosti chráněných venkovních prostorů nebo chráněných venkovních prostorů staveb musí být v souladu s právními předpisy v oblasti ochrany veřejného zdraví. V dalším stupni projektové přípravy prokázat, že nebudou překročeny max. přípustné hladiny hluku v chráněných vnitřních i venkovních prostorech</w:t>
            </w:r>
          </w:p>
          <w:p w14:paraId="1EC2DD5A"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Nepřípustné využití</w:t>
            </w:r>
            <w:r w:rsidRPr="008D5BEB">
              <w:rPr>
                <w:color w:val="000000" w:themeColor="text1"/>
                <w:sz w:val="20"/>
                <w:szCs w:val="20"/>
              </w:rPr>
              <w:t xml:space="preserve">: </w:t>
            </w:r>
          </w:p>
          <w:p w14:paraId="34B28E4D"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všechny stavby a činnosti neslučitelné s hlavním a přípustným využitím:</w:t>
            </w:r>
          </w:p>
          <w:p w14:paraId="4109FA30" w14:textId="77777777" w:rsidR="00284A05" w:rsidRPr="008D5BEB" w:rsidRDefault="00284A05" w:rsidP="00284A05">
            <w:pPr>
              <w:pStyle w:val="Odstavecseseznamem"/>
              <w:numPr>
                <w:ilvl w:val="0"/>
                <w:numId w:val="8"/>
              </w:numPr>
              <w:ind w:left="1489" w:right="67"/>
              <w:rPr>
                <w:color w:val="000000" w:themeColor="text1"/>
                <w:sz w:val="20"/>
                <w:szCs w:val="20"/>
              </w:rPr>
            </w:pPr>
            <w:r w:rsidRPr="008D5BEB">
              <w:rPr>
                <w:color w:val="000000" w:themeColor="text1"/>
                <w:sz w:val="20"/>
                <w:szCs w:val="20"/>
              </w:rPr>
              <w:t>bydlení v rodinných domech</w:t>
            </w:r>
          </w:p>
          <w:p w14:paraId="36CFD197" w14:textId="77777777" w:rsidR="00284A05" w:rsidRPr="008D5BEB" w:rsidRDefault="00284A05" w:rsidP="00284A05">
            <w:pPr>
              <w:pStyle w:val="Odstavecseseznamem"/>
              <w:numPr>
                <w:ilvl w:val="0"/>
                <w:numId w:val="8"/>
              </w:numPr>
              <w:ind w:left="1489" w:right="67"/>
              <w:rPr>
                <w:color w:val="000000" w:themeColor="text1"/>
                <w:sz w:val="20"/>
                <w:szCs w:val="20"/>
              </w:rPr>
            </w:pPr>
            <w:r w:rsidRPr="008D5BEB">
              <w:rPr>
                <w:color w:val="000000" w:themeColor="text1"/>
                <w:sz w:val="20"/>
                <w:szCs w:val="20"/>
              </w:rPr>
              <w:t>bydlení v bytových domech</w:t>
            </w:r>
          </w:p>
          <w:p w14:paraId="5DA852A3" w14:textId="77777777" w:rsidR="00284A05" w:rsidRPr="008D5BEB" w:rsidRDefault="00284A05" w:rsidP="00284A05">
            <w:pPr>
              <w:pStyle w:val="Odstavecseseznamem"/>
              <w:numPr>
                <w:ilvl w:val="0"/>
                <w:numId w:val="8"/>
              </w:numPr>
              <w:ind w:left="1489" w:right="67"/>
              <w:rPr>
                <w:color w:val="000000" w:themeColor="text1"/>
                <w:sz w:val="20"/>
                <w:szCs w:val="20"/>
              </w:rPr>
            </w:pPr>
            <w:r w:rsidRPr="008D5BEB">
              <w:rPr>
                <w:color w:val="000000" w:themeColor="text1"/>
                <w:sz w:val="20"/>
                <w:szCs w:val="20"/>
              </w:rPr>
              <w:t>rodinná rekreace</w:t>
            </w:r>
          </w:p>
          <w:p w14:paraId="0020265C" w14:textId="77777777" w:rsidR="00284A05" w:rsidRPr="008D5BEB" w:rsidRDefault="00284A05" w:rsidP="00284A05">
            <w:pPr>
              <w:pStyle w:val="Odstavecseseznamem"/>
              <w:numPr>
                <w:ilvl w:val="0"/>
                <w:numId w:val="8"/>
              </w:numPr>
              <w:ind w:left="1489" w:right="67"/>
              <w:rPr>
                <w:color w:val="000000" w:themeColor="text1"/>
                <w:sz w:val="20"/>
                <w:szCs w:val="20"/>
              </w:rPr>
            </w:pPr>
            <w:r w:rsidRPr="008D5BEB">
              <w:rPr>
                <w:color w:val="000000" w:themeColor="text1"/>
                <w:sz w:val="20"/>
                <w:szCs w:val="20"/>
              </w:rPr>
              <w:t>bioplynové stanice</w:t>
            </w:r>
          </w:p>
          <w:p w14:paraId="180E5B44" w14:textId="34F96C5A"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všechny stavby a činnosti, jejichž negativní účinky na životní prostředí by mohly negativně ovlivnit plochy bydlení v rodinných domech venkovské a plochy smíšené obytné venkovské (tzn. vlivy z provozované činnost by překročily hygienické limity uvedené v příslušných předpisech nad přípustnou míru). např. stavby pro těžbu, hutnictví, těžké strojírenství, chemii</w:t>
            </w:r>
          </w:p>
          <w:p w14:paraId="760EC827" w14:textId="6752A31D" w:rsidR="00284A05" w:rsidRPr="008D5BEB" w:rsidRDefault="00284A05" w:rsidP="00284A05">
            <w:pPr>
              <w:ind w:right="67" w:firstLine="0"/>
              <w:rPr>
                <w:bCs/>
                <w:color w:val="000000" w:themeColor="text1"/>
                <w:sz w:val="20"/>
                <w:szCs w:val="20"/>
              </w:rPr>
            </w:pPr>
            <w:r w:rsidRPr="008D5BEB">
              <w:rPr>
                <w:color w:val="000000" w:themeColor="text1"/>
                <w:sz w:val="20"/>
                <w:szCs w:val="20"/>
                <w:u w:val="single"/>
              </w:rPr>
              <w:t>Podmínky prostorového uspořádání ve zastavitelných plochách</w:t>
            </w:r>
            <w:r w:rsidRPr="008D5BEB">
              <w:rPr>
                <w:color w:val="000000" w:themeColor="text1"/>
                <w:sz w:val="20"/>
                <w:szCs w:val="20"/>
              </w:rPr>
              <w:t>:</w:t>
            </w:r>
          </w:p>
          <w:p w14:paraId="30216ACB" w14:textId="6AA132AF" w:rsidR="00284A05" w:rsidRPr="008D5BEB" w:rsidRDefault="00284A05" w:rsidP="00284A05">
            <w:pPr>
              <w:pStyle w:val="Odstavecseseznamem"/>
              <w:numPr>
                <w:ilvl w:val="0"/>
                <w:numId w:val="8"/>
              </w:numPr>
              <w:ind w:right="67"/>
              <w:rPr>
                <w:bCs/>
                <w:color w:val="000000" w:themeColor="text1"/>
                <w:sz w:val="20"/>
                <w:szCs w:val="20"/>
              </w:rPr>
            </w:pPr>
            <w:r w:rsidRPr="008D5BEB">
              <w:rPr>
                <w:color w:val="000000" w:themeColor="text1"/>
                <w:sz w:val="20"/>
                <w:szCs w:val="20"/>
              </w:rPr>
              <w:t xml:space="preserve">připouští se zástavba o výšce do 2 běžných nadzemních podlaží, přípustné je využít podkroví </w:t>
            </w:r>
          </w:p>
          <w:p w14:paraId="0D0AB382" w14:textId="5A7A50D5" w:rsidR="00284A05" w:rsidRPr="008D5BEB" w:rsidRDefault="00284A05" w:rsidP="00284A05">
            <w:pPr>
              <w:pStyle w:val="Odstavecseseznamem"/>
              <w:numPr>
                <w:ilvl w:val="0"/>
                <w:numId w:val="8"/>
              </w:numPr>
              <w:ind w:right="67"/>
              <w:rPr>
                <w:bCs/>
                <w:color w:val="000000" w:themeColor="text1"/>
                <w:sz w:val="20"/>
                <w:szCs w:val="20"/>
              </w:rPr>
            </w:pPr>
            <w:r w:rsidRPr="008D5BEB">
              <w:rPr>
                <w:color w:val="000000" w:themeColor="text1"/>
                <w:sz w:val="20"/>
                <w:szCs w:val="20"/>
              </w:rPr>
              <w:t>koeficient</w:t>
            </w:r>
            <w:r w:rsidRPr="008D5BEB">
              <w:rPr>
                <w:bCs/>
                <w:color w:val="000000" w:themeColor="text1"/>
                <w:sz w:val="20"/>
                <w:szCs w:val="20"/>
              </w:rPr>
              <w:t xml:space="preserve"> zastavění plochy se stanovuje na KZP=0,4</w:t>
            </w:r>
          </w:p>
          <w:p w14:paraId="3897688A" w14:textId="46A7C86D" w:rsidR="00284A05"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 zastavitelných plochách je zakázáno umisťovat mobilní domy</w:t>
            </w:r>
          </w:p>
          <w:p w14:paraId="607777AA" w14:textId="77777777" w:rsidR="0011107B" w:rsidRPr="0011107B" w:rsidRDefault="0011107B" w:rsidP="0011107B">
            <w:pPr>
              <w:ind w:right="67"/>
              <w:rPr>
                <w:color w:val="000000" w:themeColor="text1"/>
                <w:sz w:val="20"/>
                <w:szCs w:val="20"/>
              </w:rPr>
            </w:pPr>
          </w:p>
          <w:p w14:paraId="73274A78" w14:textId="782A449F" w:rsidR="00284A05" w:rsidRPr="008D5BEB" w:rsidRDefault="00284A05" w:rsidP="00284A05">
            <w:pPr>
              <w:ind w:right="67" w:firstLine="0"/>
              <w:rPr>
                <w:bCs/>
                <w:color w:val="000000" w:themeColor="text1"/>
                <w:sz w:val="20"/>
                <w:szCs w:val="20"/>
              </w:rPr>
            </w:pPr>
            <w:r w:rsidRPr="008D5BEB">
              <w:rPr>
                <w:color w:val="000000" w:themeColor="text1"/>
                <w:sz w:val="20"/>
                <w:szCs w:val="20"/>
                <w:u w:val="single"/>
              </w:rPr>
              <w:lastRenderedPageBreak/>
              <w:t>Podmínky prostorového uspořádání ve stabilizovaných plochách</w:t>
            </w:r>
            <w:r w:rsidRPr="008D5BEB">
              <w:rPr>
                <w:color w:val="000000" w:themeColor="text1"/>
                <w:sz w:val="20"/>
                <w:szCs w:val="20"/>
              </w:rPr>
              <w:t>:</w:t>
            </w:r>
          </w:p>
          <w:p w14:paraId="4560C465" w14:textId="42D64353" w:rsidR="00284A05" w:rsidRPr="008D5BEB" w:rsidRDefault="00284A05" w:rsidP="00284A05">
            <w:pPr>
              <w:pStyle w:val="Odstavecseseznamem"/>
              <w:numPr>
                <w:ilvl w:val="0"/>
                <w:numId w:val="8"/>
              </w:numPr>
              <w:ind w:right="67"/>
              <w:rPr>
                <w:bCs/>
                <w:color w:val="000000" w:themeColor="text1"/>
                <w:sz w:val="20"/>
                <w:szCs w:val="20"/>
              </w:rPr>
            </w:pPr>
            <w:r w:rsidRPr="008D5BEB">
              <w:rPr>
                <w:color w:val="000000" w:themeColor="text1"/>
                <w:sz w:val="20"/>
                <w:szCs w:val="20"/>
              </w:rPr>
              <w:t xml:space="preserve">připouští se zástavba o výšce do 2 běžných nadzemních podlaží, přípustné je využít podkroví </w:t>
            </w:r>
          </w:p>
          <w:p w14:paraId="2C5B38A0" w14:textId="62C1AE34" w:rsidR="00284A05" w:rsidRPr="008D5BEB" w:rsidRDefault="00284A05" w:rsidP="00284A05">
            <w:pPr>
              <w:pStyle w:val="Odstavecseseznamem"/>
              <w:numPr>
                <w:ilvl w:val="0"/>
                <w:numId w:val="8"/>
              </w:numPr>
              <w:ind w:right="67"/>
              <w:rPr>
                <w:bCs/>
                <w:color w:val="000000" w:themeColor="text1"/>
                <w:sz w:val="20"/>
                <w:szCs w:val="20"/>
              </w:rPr>
            </w:pPr>
            <w:r w:rsidRPr="008D5BEB">
              <w:rPr>
                <w:color w:val="000000" w:themeColor="text1"/>
                <w:sz w:val="20"/>
                <w:szCs w:val="20"/>
              </w:rPr>
              <w:t>koeficient</w:t>
            </w:r>
            <w:r w:rsidRPr="008D5BEB">
              <w:rPr>
                <w:bCs/>
                <w:color w:val="000000" w:themeColor="text1"/>
                <w:sz w:val="20"/>
                <w:szCs w:val="20"/>
              </w:rPr>
              <w:t xml:space="preserve"> zastavění plochy se stanovuje na KZP=0,7</w:t>
            </w:r>
            <w:r w:rsidR="007A074C">
              <w:rPr>
                <w:bCs/>
                <w:color w:val="000000" w:themeColor="text1"/>
                <w:sz w:val="20"/>
                <w:szCs w:val="20"/>
              </w:rPr>
              <w:t>5</w:t>
            </w:r>
          </w:p>
          <w:p w14:paraId="4298151C" w14:textId="29635507" w:rsidR="00284A05" w:rsidRPr="008D5BEB" w:rsidRDefault="00284A05" w:rsidP="00284A05">
            <w:pPr>
              <w:pStyle w:val="Odstavecseseznamem"/>
              <w:numPr>
                <w:ilvl w:val="0"/>
                <w:numId w:val="8"/>
              </w:numPr>
              <w:ind w:right="67"/>
              <w:rPr>
                <w:bCs/>
                <w:color w:val="000000" w:themeColor="text1"/>
                <w:sz w:val="20"/>
                <w:szCs w:val="20"/>
              </w:rPr>
            </w:pPr>
            <w:r w:rsidRPr="008D5BEB">
              <w:rPr>
                <w:bCs/>
                <w:color w:val="000000" w:themeColor="text1"/>
                <w:sz w:val="20"/>
                <w:szCs w:val="20"/>
              </w:rPr>
              <w:t xml:space="preserve">koeficient </w:t>
            </w:r>
            <w:r w:rsidRPr="008D5BEB">
              <w:rPr>
                <w:color w:val="000000" w:themeColor="text1"/>
                <w:sz w:val="20"/>
                <w:szCs w:val="20"/>
              </w:rPr>
              <w:t>zeleně</w:t>
            </w:r>
            <w:r w:rsidRPr="008D5BEB">
              <w:rPr>
                <w:bCs/>
                <w:color w:val="000000" w:themeColor="text1"/>
                <w:sz w:val="20"/>
                <w:szCs w:val="20"/>
              </w:rPr>
              <w:t xml:space="preserve"> na KZZ=0,</w:t>
            </w:r>
            <w:r w:rsidR="007A074C">
              <w:rPr>
                <w:bCs/>
                <w:color w:val="000000" w:themeColor="text1"/>
                <w:sz w:val="20"/>
                <w:szCs w:val="20"/>
              </w:rPr>
              <w:t>25</w:t>
            </w:r>
            <w:r w:rsidRPr="008D5BEB">
              <w:rPr>
                <w:bCs/>
                <w:color w:val="000000" w:themeColor="text1"/>
                <w:sz w:val="20"/>
                <w:szCs w:val="20"/>
              </w:rPr>
              <w:t xml:space="preserve"> </w:t>
            </w:r>
          </w:p>
        </w:tc>
      </w:tr>
      <w:tr w:rsidR="00CF4CAB" w:rsidRPr="00E04138" w14:paraId="71A30A7D" w14:textId="77777777" w:rsidTr="004F7DE9">
        <w:tc>
          <w:tcPr>
            <w:tcW w:w="937" w:type="dxa"/>
            <w:tcBorders>
              <w:top w:val="single" w:sz="4" w:space="0" w:color="000000"/>
              <w:left w:val="single" w:sz="4" w:space="0" w:color="000000"/>
              <w:bottom w:val="single" w:sz="4" w:space="0" w:color="000000"/>
            </w:tcBorders>
            <w:vAlign w:val="center"/>
          </w:tcPr>
          <w:p w14:paraId="56402CBB" w14:textId="388D24E3" w:rsidR="00CF4CAB" w:rsidRPr="008D5BEB" w:rsidRDefault="00CF4CAB" w:rsidP="00284A05">
            <w:pPr>
              <w:ind w:right="67" w:firstLine="0"/>
              <w:jc w:val="center"/>
              <w:rPr>
                <w:b/>
                <w:color w:val="000000" w:themeColor="text1"/>
                <w:szCs w:val="22"/>
              </w:rPr>
            </w:pPr>
            <w:r>
              <w:rPr>
                <w:b/>
                <w:color w:val="000000" w:themeColor="text1"/>
                <w:szCs w:val="22"/>
              </w:rPr>
              <w:lastRenderedPageBreak/>
              <w:t>HU</w:t>
            </w:r>
          </w:p>
        </w:tc>
        <w:tc>
          <w:tcPr>
            <w:tcW w:w="2838" w:type="dxa"/>
            <w:tcBorders>
              <w:top w:val="single" w:sz="4" w:space="0" w:color="000000"/>
              <w:left w:val="single" w:sz="4" w:space="0" w:color="000000"/>
              <w:bottom w:val="single" w:sz="4" w:space="0" w:color="000000"/>
            </w:tcBorders>
            <w:vAlign w:val="center"/>
          </w:tcPr>
          <w:p w14:paraId="7700DDB8" w14:textId="2C2941A0" w:rsidR="00CF4CAB" w:rsidRPr="008D5BEB" w:rsidRDefault="00CF4CAB" w:rsidP="00284A05">
            <w:pPr>
              <w:ind w:right="67" w:firstLine="0"/>
              <w:jc w:val="left"/>
              <w:rPr>
                <w:color w:val="000000" w:themeColor="text1"/>
              </w:rPr>
            </w:pPr>
            <w:r>
              <w:rPr>
                <w:color w:val="000000" w:themeColor="text1"/>
              </w:rPr>
              <w:t>SMÍŠENÉ VÝROBNÍ VŠEOBECNÉ</w:t>
            </w:r>
          </w:p>
        </w:tc>
        <w:tc>
          <w:tcPr>
            <w:tcW w:w="5491" w:type="dxa"/>
            <w:tcBorders>
              <w:top w:val="single" w:sz="4" w:space="0" w:color="000000"/>
              <w:left w:val="single" w:sz="4" w:space="0" w:color="000000"/>
              <w:bottom w:val="single" w:sz="4" w:space="0" w:color="000000"/>
              <w:right w:val="single" w:sz="4" w:space="0" w:color="000000"/>
            </w:tcBorders>
          </w:tcPr>
          <w:p w14:paraId="7BE740CD" w14:textId="77777777" w:rsidR="00CF4CAB" w:rsidRDefault="00CF4CAB" w:rsidP="00CF4CAB">
            <w:pPr>
              <w:ind w:right="67" w:firstLine="0"/>
              <w:rPr>
                <w:sz w:val="20"/>
                <w:szCs w:val="20"/>
              </w:rPr>
            </w:pPr>
            <w:r w:rsidRPr="00CF4CAB">
              <w:rPr>
                <w:sz w:val="20"/>
                <w:szCs w:val="20"/>
                <w:u w:val="single"/>
              </w:rPr>
              <w:t>Hlavní využití</w:t>
            </w:r>
            <w:r w:rsidRPr="00CF4CAB">
              <w:rPr>
                <w:sz w:val="20"/>
                <w:szCs w:val="20"/>
              </w:rPr>
              <w:t xml:space="preserve">: </w:t>
            </w:r>
          </w:p>
          <w:p w14:paraId="73C9423F" w14:textId="03B4DEA8" w:rsidR="00CF4CAB" w:rsidRPr="00CF4CAB" w:rsidRDefault="00CF4CAB" w:rsidP="00CF4CAB">
            <w:pPr>
              <w:pStyle w:val="Odstavecseseznamem"/>
              <w:numPr>
                <w:ilvl w:val="0"/>
                <w:numId w:val="8"/>
              </w:numPr>
              <w:ind w:right="67"/>
              <w:rPr>
                <w:sz w:val="20"/>
                <w:szCs w:val="20"/>
              </w:rPr>
            </w:pPr>
            <w:r w:rsidRPr="00CF4CAB">
              <w:rPr>
                <w:sz w:val="20"/>
                <w:szCs w:val="20"/>
              </w:rPr>
              <w:t>vinařství, vinařské domy</w:t>
            </w:r>
          </w:p>
          <w:p w14:paraId="41D97943" w14:textId="77777777" w:rsidR="00CF4CAB" w:rsidRDefault="00CF4CAB" w:rsidP="00CF4CAB">
            <w:pPr>
              <w:ind w:right="67" w:firstLine="0"/>
              <w:rPr>
                <w:sz w:val="20"/>
                <w:szCs w:val="20"/>
              </w:rPr>
            </w:pPr>
            <w:r w:rsidRPr="00CF4CAB">
              <w:rPr>
                <w:sz w:val="20"/>
                <w:szCs w:val="20"/>
                <w:u w:val="single"/>
              </w:rPr>
              <w:t>Přípustné využití:</w:t>
            </w:r>
            <w:r w:rsidRPr="00CF4CAB">
              <w:rPr>
                <w:sz w:val="20"/>
                <w:szCs w:val="20"/>
              </w:rPr>
              <w:t xml:space="preserve"> </w:t>
            </w:r>
          </w:p>
          <w:p w14:paraId="0AFF60FA" w14:textId="7F641111" w:rsidR="00CF4CAB" w:rsidRPr="00CF4CAB" w:rsidRDefault="00CF4CAB" w:rsidP="00CF4CAB">
            <w:pPr>
              <w:pStyle w:val="Odstavecseseznamem"/>
              <w:numPr>
                <w:ilvl w:val="0"/>
                <w:numId w:val="8"/>
              </w:numPr>
              <w:ind w:right="67"/>
              <w:rPr>
                <w:sz w:val="20"/>
                <w:szCs w:val="20"/>
              </w:rPr>
            </w:pPr>
            <w:r w:rsidRPr="00CF4CAB">
              <w:rPr>
                <w:sz w:val="20"/>
                <w:szCs w:val="20"/>
              </w:rPr>
              <w:t xml:space="preserve">stavby pro výrobu vína a skladování vína a souvisejících produktů, související občanské vybavení (např. stravovací zařízení a ubytovací zařízení), maloobchodní zařízení (prodejní sortiment budou tvořit převážně produkty vytvořené v dané ploše), </w:t>
            </w:r>
            <w:r w:rsidRPr="002767EC">
              <w:rPr>
                <w:sz w:val="20"/>
                <w:szCs w:val="20"/>
              </w:rPr>
              <w:t>bydlení správce areálu</w:t>
            </w:r>
            <w:r w:rsidR="002767EC" w:rsidRPr="002767EC">
              <w:rPr>
                <w:sz w:val="20"/>
                <w:szCs w:val="20"/>
              </w:rPr>
              <w:t xml:space="preserve"> / vlastníka</w:t>
            </w:r>
            <w:r w:rsidRPr="00CF4CAB">
              <w:rPr>
                <w:sz w:val="20"/>
                <w:szCs w:val="20"/>
              </w:rPr>
              <w:t xml:space="preserve">, agroturistika, místní a účelové komunikace, veřejná prostranství a plochy okrasné zeleně, </w:t>
            </w:r>
            <w:r>
              <w:rPr>
                <w:sz w:val="20"/>
                <w:szCs w:val="20"/>
              </w:rPr>
              <w:t xml:space="preserve">altány, </w:t>
            </w:r>
            <w:r w:rsidRPr="00CF4CAB">
              <w:rPr>
                <w:sz w:val="20"/>
                <w:szCs w:val="20"/>
              </w:rPr>
              <w:t>související technická infrastruktura, parkoviště a garáže pro automobily všeho druhu a stroje. Přípustné jsou rovněž fotovoltaické elektrárny na stávajících nebo navržených stavbách, a malé stavby odpadového hospodářství</w:t>
            </w:r>
          </w:p>
          <w:p w14:paraId="3549B81C" w14:textId="77777777" w:rsidR="00CF4CAB" w:rsidRDefault="00CF4CAB" w:rsidP="00CF4CAB">
            <w:pPr>
              <w:ind w:right="67" w:firstLine="0"/>
              <w:rPr>
                <w:sz w:val="20"/>
                <w:szCs w:val="20"/>
              </w:rPr>
            </w:pPr>
            <w:r w:rsidRPr="00CF4CAB">
              <w:rPr>
                <w:sz w:val="20"/>
                <w:szCs w:val="20"/>
                <w:u w:val="single"/>
              </w:rPr>
              <w:t>Nepřípustné využití</w:t>
            </w:r>
            <w:r w:rsidRPr="00CF4CAB">
              <w:rPr>
                <w:sz w:val="20"/>
                <w:szCs w:val="20"/>
              </w:rPr>
              <w:t xml:space="preserve">: </w:t>
            </w:r>
          </w:p>
          <w:p w14:paraId="338AFFAE" w14:textId="50CD70D5" w:rsidR="00CF4CAB" w:rsidRPr="00CF4CAB" w:rsidRDefault="00CF4CAB" w:rsidP="00CF4CAB">
            <w:pPr>
              <w:pStyle w:val="Odstavecseseznamem"/>
              <w:numPr>
                <w:ilvl w:val="0"/>
                <w:numId w:val="8"/>
              </w:numPr>
              <w:ind w:right="67"/>
              <w:rPr>
                <w:sz w:val="20"/>
                <w:szCs w:val="20"/>
                <w:u w:val="single"/>
              </w:rPr>
            </w:pPr>
            <w:r w:rsidRPr="00CF4CAB">
              <w:rPr>
                <w:sz w:val="20"/>
                <w:szCs w:val="20"/>
              </w:rPr>
              <w:t>rodinné domy</w:t>
            </w:r>
            <w:r w:rsidR="002767EC">
              <w:rPr>
                <w:sz w:val="20"/>
                <w:szCs w:val="20"/>
              </w:rPr>
              <w:t xml:space="preserve"> vyjma bydlení správce areálu / vlastníka</w:t>
            </w:r>
            <w:r w:rsidRPr="00CF4CAB">
              <w:rPr>
                <w:sz w:val="20"/>
                <w:szCs w:val="20"/>
              </w:rPr>
              <w:t>, bytové domy, stavby pro rodinnou rekreaci, zařízení péče o děti, školská zařízení, zdravotnická zařízení, sociální služby, stavby a zařízení pro církevní účely, bioplynové stanice.</w:t>
            </w:r>
          </w:p>
          <w:p w14:paraId="6A1711EA" w14:textId="77777777" w:rsidR="00CF4CAB" w:rsidRDefault="00CF4CAB" w:rsidP="00CF4CAB">
            <w:pPr>
              <w:ind w:firstLine="0"/>
              <w:rPr>
                <w:sz w:val="20"/>
                <w:szCs w:val="20"/>
              </w:rPr>
            </w:pPr>
            <w:r w:rsidRPr="00CF4CAB">
              <w:rPr>
                <w:sz w:val="20"/>
                <w:szCs w:val="20"/>
                <w:u w:val="single"/>
              </w:rPr>
              <w:t>Podmínky prostorového uspořádání</w:t>
            </w:r>
            <w:r w:rsidRPr="00CF4CAB">
              <w:rPr>
                <w:sz w:val="20"/>
                <w:szCs w:val="20"/>
              </w:rPr>
              <w:t xml:space="preserve">: </w:t>
            </w:r>
          </w:p>
          <w:p w14:paraId="767F81A9" w14:textId="08558B7C" w:rsidR="00CF4CAB" w:rsidRPr="00CF4CAB" w:rsidRDefault="00CF4CAB" w:rsidP="00CF4CAB">
            <w:pPr>
              <w:pStyle w:val="Odstavecseseznamem"/>
              <w:numPr>
                <w:ilvl w:val="0"/>
                <w:numId w:val="8"/>
              </w:numPr>
              <w:rPr>
                <w:sz w:val="20"/>
                <w:szCs w:val="20"/>
              </w:rPr>
            </w:pPr>
            <w:r w:rsidRPr="00CF4CAB">
              <w:rPr>
                <w:sz w:val="20"/>
                <w:szCs w:val="20"/>
              </w:rPr>
              <w:t>připouští stavby o výšce do dvou nadzemních podlaží.</w:t>
            </w:r>
          </w:p>
          <w:p w14:paraId="7746C93C" w14:textId="664D42FB" w:rsidR="00CF4CAB" w:rsidRPr="00CF4CAB" w:rsidRDefault="00CF4CAB" w:rsidP="00CF4CAB">
            <w:pPr>
              <w:pStyle w:val="Odstavecseseznamem"/>
              <w:numPr>
                <w:ilvl w:val="0"/>
                <w:numId w:val="8"/>
              </w:numPr>
              <w:ind w:right="67"/>
              <w:rPr>
                <w:iCs/>
                <w:sz w:val="20"/>
                <w:u w:val="single"/>
              </w:rPr>
            </w:pPr>
            <w:r w:rsidRPr="00CF4CAB">
              <w:rPr>
                <w:sz w:val="20"/>
                <w:szCs w:val="20"/>
              </w:rPr>
              <w:t>Koeficient zastavění plochy se stanovuje na KZP=0,4.</w:t>
            </w:r>
          </w:p>
        </w:tc>
      </w:tr>
      <w:tr w:rsidR="00284A05" w:rsidRPr="00E04138" w14:paraId="316992E2" w14:textId="77777777" w:rsidTr="004F7DE9">
        <w:tc>
          <w:tcPr>
            <w:tcW w:w="937" w:type="dxa"/>
            <w:tcBorders>
              <w:top w:val="single" w:sz="4" w:space="0" w:color="000000"/>
              <w:left w:val="single" w:sz="4" w:space="0" w:color="000000"/>
              <w:bottom w:val="single" w:sz="4" w:space="0" w:color="000000"/>
            </w:tcBorders>
            <w:vAlign w:val="center"/>
          </w:tcPr>
          <w:p w14:paraId="592BC079" w14:textId="7833A0AF" w:rsidR="00284A05" w:rsidRPr="008D5BEB" w:rsidRDefault="008D5BEB" w:rsidP="00284A05">
            <w:pPr>
              <w:ind w:right="67" w:firstLine="0"/>
              <w:jc w:val="center"/>
              <w:rPr>
                <w:b/>
                <w:color w:val="000000" w:themeColor="text1"/>
                <w:szCs w:val="22"/>
              </w:rPr>
            </w:pPr>
            <w:r w:rsidRPr="008D5BEB">
              <w:rPr>
                <w:b/>
                <w:color w:val="000000" w:themeColor="text1"/>
                <w:szCs w:val="22"/>
              </w:rPr>
              <w:t>GD</w:t>
            </w:r>
          </w:p>
        </w:tc>
        <w:tc>
          <w:tcPr>
            <w:tcW w:w="2838" w:type="dxa"/>
            <w:tcBorders>
              <w:top w:val="single" w:sz="4" w:space="0" w:color="000000"/>
              <w:left w:val="single" w:sz="4" w:space="0" w:color="000000"/>
              <w:bottom w:val="single" w:sz="4" w:space="0" w:color="000000"/>
            </w:tcBorders>
            <w:vAlign w:val="center"/>
          </w:tcPr>
          <w:p w14:paraId="7E83BCB1" w14:textId="35B52972" w:rsidR="00284A05" w:rsidRPr="008D5BEB" w:rsidRDefault="008D5BEB" w:rsidP="00284A05">
            <w:pPr>
              <w:ind w:right="67" w:firstLine="0"/>
              <w:jc w:val="left"/>
              <w:rPr>
                <w:color w:val="000000" w:themeColor="text1"/>
              </w:rPr>
            </w:pPr>
            <w:r w:rsidRPr="008D5BEB">
              <w:rPr>
                <w:color w:val="000000" w:themeColor="text1"/>
              </w:rPr>
              <w:t>TĚŽBA DOBÝVÁNÍ A ÚPRAVA</w:t>
            </w:r>
          </w:p>
        </w:tc>
        <w:tc>
          <w:tcPr>
            <w:tcW w:w="5491" w:type="dxa"/>
            <w:tcBorders>
              <w:top w:val="single" w:sz="4" w:space="0" w:color="000000"/>
              <w:left w:val="single" w:sz="4" w:space="0" w:color="000000"/>
              <w:bottom w:val="single" w:sz="4" w:space="0" w:color="000000"/>
              <w:right w:val="single" w:sz="4" w:space="0" w:color="000000"/>
            </w:tcBorders>
          </w:tcPr>
          <w:p w14:paraId="28251DE7" w14:textId="77777777" w:rsidR="008D5BEB" w:rsidRDefault="008D5BEB" w:rsidP="008D5BEB">
            <w:pPr>
              <w:ind w:right="67" w:firstLine="0"/>
              <w:rPr>
                <w:iCs/>
                <w:sz w:val="20"/>
              </w:rPr>
            </w:pPr>
            <w:r w:rsidRPr="008D5BEB">
              <w:rPr>
                <w:iCs/>
                <w:sz w:val="20"/>
                <w:u w:val="single"/>
              </w:rPr>
              <w:t>Hlavní využití</w:t>
            </w:r>
            <w:r w:rsidRPr="008D5BEB">
              <w:rPr>
                <w:iCs/>
                <w:sz w:val="20"/>
              </w:rPr>
              <w:t xml:space="preserve">: </w:t>
            </w:r>
          </w:p>
          <w:p w14:paraId="5FFB53F5" w14:textId="2F35A885" w:rsidR="008D5BEB" w:rsidRPr="008D5BEB" w:rsidRDefault="008D5BEB" w:rsidP="008D5BEB">
            <w:pPr>
              <w:pStyle w:val="Odstavecseseznamem"/>
              <w:numPr>
                <w:ilvl w:val="0"/>
                <w:numId w:val="8"/>
              </w:numPr>
              <w:ind w:right="67"/>
              <w:rPr>
                <w:iCs/>
                <w:sz w:val="20"/>
                <w:u w:val="single"/>
              </w:rPr>
            </w:pPr>
            <w:r w:rsidRPr="008D5BEB">
              <w:rPr>
                <w:iCs/>
                <w:sz w:val="20"/>
              </w:rPr>
              <w:t>jedná se o plochy a stavby určené pro těžbu surovin.</w:t>
            </w:r>
          </w:p>
          <w:p w14:paraId="47D0D5F7" w14:textId="77777777" w:rsidR="008D5BEB" w:rsidRPr="008D5BEB" w:rsidRDefault="008D5BEB" w:rsidP="008D5BEB">
            <w:pPr>
              <w:ind w:right="67" w:firstLine="0"/>
              <w:rPr>
                <w:iCs/>
                <w:sz w:val="20"/>
              </w:rPr>
            </w:pPr>
            <w:r w:rsidRPr="008D5BEB">
              <w:rPr>
                <w:iCs/>
                <w:sz w:val="20"/>
                <w:u w:val="single"/>
              </w:rPr>
              <w:t>Přípustné využití</w:t>
            </w:r>
            <w:r w:rsidRPr="008D5BEB">
              <w:rPr>
                <w:iCs/>
                <w:sz w:val="20"/>
              </w:rPr>
              <w:t>:</w:t>
            </w:r>
          </w:p>
          <w:p w14:paraId="44D76A79" w14:textId="48B94147" w:rsidR="00123E66" w:rsidRDefault="00123E66" w:rsidP="008D5BEB">
            <w:pPr>
              <w:pStyle w:val="Odstavecseseznamem"/>
              <w:numPr>
                <w:ilvl w:val="0"/>
                <w:numId w:val="8"/>
              </w:numPr>
              <w:ind w:right="67"/>
              <w:rPr>
                <w:iCs/>
                <w:sz w:val="20"/>
              </w:rPr>
            </w:pPr>
            <w:r>
              <w:rPr>
                <w:iCs/>
                <w:sz w:val="20"/>
              </w:rPr>
              <w:t>izolační zeleň po okraji plochy</w:t>
            </w:r>
          </w:p>
          <w:p w14:paraId="31AD3727" w14:textId="6E65721B" w:rsidR="008D5BEB" w:rsidRPr="008D5BEB" w:rsidRDefault="008D5BEB" w:rsidP="008D5BEB">
            <w:pPr>
              <w:pStyle w:val="Odstavecseseznamem"/>
              <w:numPr>
                <w:ilvl w:val="0"/>
                <w:numId w:val="8"/>
              </w:numPr>
              <w:ind w:right="67"/>
              <w:rPr>
                <w:iCs/>
                <w:sz w:val="20"/>
              </w:rPr>
            </w:pPr>
            <w:r w:rsidRPr="008D5BEB">
              <w:rPr>
                <w:iCs/>
                <w:sz w:val="20"/>
              </w:rPr>
              <w:t>zahrnují pozemky povrchových dolů, lomů a pískoven, pozemky pro ukládání dočasně nevyužívaných nerostů a odpadů, kterými jsou výsypky, odvaly a kaliště, dále pozemky rekultivací a pozemky staveb a technologických zařízení pro těžbu. Pozemky související dopravní a technické infrastruktury.</w:t>
            </w:r>
          </w:p>
          <w:p w14:paraId="5D29A583" w14:textId="601B9FD6" w:rsidR="008D5BEB" w:rsidRPr="008D5BEB" w:rsidRDefault="008D5BEB" w:rsidP="008D5BEB">
            <w:pPr>
              <w:pStyle w:val="Odstavecseseznamem"/>
              <w:numPr>
                <w:ilvl w:val="0"/>
                <w:numId w:val="8"/>
              </w:numPr>
              <w:ind w:right="67"/>
              <w:rPr>
                <w:iCs/>
                <w:sz w:val="20"/>
              </w:rPr>
            </w:pPr>
            <w:r w:rsidRPr="008D5BEB">
              <w:rPr>
                <w:iCs/>
                <w:sz w:val="20"/>
              </w:rPr>
              <w:t>Dále malá parkoviště, hromadné parkovací plochy, parkovací plochy pro nákladní automobily, jednotlivé garáže, malé garáže, garáže pro nákladní automobily, malé stavby odpadového hospodářství, stavby pro propagaci.</w:t>
            </w:r>
          </w:p>
          <w:p w14:paraId="7608B741" w14:textId="77777777" w:rsidR="008D5BEB" w:rsidRDefault="008D5BEB" w:rsidP="008D5BEB">
            <w:pPr>
              <w:ind w:right="67" w:firstLine="0"/>
              <w:rPr>
                <w:iCs/>
                <w:sz w:val="20"/>
              </w:rPr>
            </w:pPr>
            <w:r w:rsidRPr="008D5BEB">
              <w:rPr>
                <w:iCs/>
                <w:sz w:val="20"/>
                <w:u w:val="single"/>
              </w:rPr>
              <w:t>Nepřípustné využití</w:t>
            </w:r>
            <w:r w:rsidRPr="008D5BEB">
              <w:rPr>
                <w:iCs/>
                <w:sz w:val="20"/>
              </w:rPr>
              <w:t xml:space="preserve">: </w:t>
            </w:r>
          </w:p>
          <w:p w14:paraId="7E541FFD" w14:textId="77777777" w:rsidR="00284A05" w:rsidRDefault="008D5BEB" w:rsidP="008D5BEB">
            <w:pPr>
              <w:pStyle w:val="Odstavecseseznamem"/>
              <w:numPr>
                <w:ilvl w:val="0"/>
                <w:numId w:val="8"/>
              </w:numPr>
              <w:ind w:right="67"/>
              <w:rPr>
                <w:iCs/>
                <w:sz w:val="20"/>
              </w:rPr>
            </w:pPr>
            <w:r w:rsidRPr="008D5BEB">
              <w:rPr>
                <w:iCs/>
                <w:sz w:val="20"/>
              </w:rPr>
              <w:t>veškeré stavby a činnosti nesouvisející s hlavním a přípustným využitím, jako např. stavby pro bydlení, rekreaci, velkoobchod, občanské vybavení, velké stavby odpadového hospodářství.</w:t>
            </w:r>
          </w:p>
          <w:p w14:paraId="4DAEC1D7" w14:textId="77777777" w:rsidR="00386684" w:rsidRPr="00386684" w:rsidRDefault="00386684" w:rsidP="00386684">
            <w:pPr>
              <w:ind w:right="67" w:firstLine="0"/>
              <w:rPr>
                <w:iCs/>
                <w:sz w:val="20"/>
              </w:rPr>
            </w:pPr>
          </w:p>
          <w:p w14:paraId="75E19F21" w14:textId="77777777" w:rsidR="00386684" w:rsidRPr="008D5BEB" w:rsidRDefault="00386684" w:rsidP="00386684">
            <w:pPr>
              <w:ind w:right="67" w:firstLine="0"/>
              <w:rPr>
                <w:color w:val="000000" w:themeColor="text1"/>
                <w:sz w:val="20"/>
                <w:szCs w:val="20"/>
              </w:rPr>
            </w:pPr>
            <w:r w:rsidRPr="008D5BEB">
              <w:rPr>
                <w:color w:val="000000" w:themeColor="text1"/>
                <w:sz w:val="20"/>
                <w:szCs w:val="20"/>
                <w:u w:val="single"/>
              </w:rPr>
              <w:t xml:space="preserve">Podmínky </w:t>
            </w:r>
            <w:r>
              <w:rPr>
                <w:color w:val="000000" w:themeColor="text1"/>
                <w:sz w:val="20"/>
                <w:szCs w:val="20"/>
                <w:u w:val="single"/>
              </w:rPr>
              <w:t>vyplývající ze SEA hodnocení</w:t>
            </w:r>
            <w:r w:rsidRPr="008D5BEB">
              <w:rPr>
                <w:color w:val="000000" w:themeColor="text1"/>
                <w:sz w:val="20"/>
                <w:szCs w:val="20"/>
              </w:rPr>
              <w:t>:</w:t>
            </w:r>
          </w:p>
          <w:p w14:paraId="1EEAD13B" w14:textId="7192048A" w:rsidR="00386684" w:rsidRPr="00386684" w:rsidRDefault="00386684" w:rsidP="00386684">
            <w:pPr>
              <w:ind w:right="67" w:firstLine="0"/>
              <w:rPr>
                <w:iCs/>
                <w:sz w:val="20"/>
              </w:rPr>
            </w:pPr>
            <w:r w:rsidRPr="00386684">
              <w:rPr>
                <w:iCs/>
                <w:sz w:val="20"/>
              </w:rPr>
              <w:t xml:space="preserve">Pro lepší začlenění záměru Z.16 </w:t>
            </w:r>
            <w:r>
              <w:rPr>
                <w:iCs/>
                <w:sz w:val="20"/>
              </w:rPr>
              <w:t xml:space="preserve">GD </w:t>
            </w:r>
            <w:r w:rsidRPr="00386684">
              <w:rPr>
                <w:iCs/>
                <w:sz w:val="20"/>
              </w:rPr>
              <w:t>do krajiny a zmírnění možný rizik (prašnost) zajistit pásy zeleně po okrajích plochy</w:t>
            </w:r>
            <w:r>
              <w:rPr>
                <w:iCs/>
                <w:sz w:val="20"/>
              </w:rPr>
              <w:t>.</w:t>
            </w:r>
            <w:r w:rsidRPr="00386684">
              <w:rPr>
                <w:iCs/>
                <w:sz w:val="20"/>
              </w:rPr>
              <w:t xml:space="preserve"> </w:t>
            </w:r>
          </w:p>
        </w:tc>
      </w:tr>
      <w:tr w:rsidR="00284A05" w:rsidRPr="00E04138" w14:paraId="2F05646B" w14:textId="77777777" w:rsidTr="004F7DE9">
        <w:tc>
          <w:tcPr>
            <w:tcW w:w="937" w:type="dxa"/>
            <w:tcBorders>
              <w:top w:val="single" w:sz="4" w:space="0" w:color="000000"/>
              <w:left w:val="single" w:sz="4" w:space="0" w:color="000000"/>
              <w:bottom w:val="single" w:sz="4" w:space="0" w:color="000000"/>
            </w:tcBorders>
            <w:vAlign w:val="center"/>
          </w:tcPr>
          <w:p w14:paraId="737E7D8F" w14:textId="590C6610" w:rsidR="00284A05" w:rsidRPr="008D5BEB" w:rsidRDefault="00284A05" w:rsidP="00284A05">
            <w:pPr>
              <w:ind w:right="67" w:firstLine="0"/>
              <w:jc w:val="center"/>
              <w:rPr>
                <w:color w:val="000000" w:themeColor="text1"/>
              </w:rPr>
            </w:pPr>
            <w:r w:rsidRPr="008D5BEB">
              <w:rPr>
                <w:b/>
                <w:color w:val="000000" w:themeColor="text1"/>
                <w:szCs w:val="22"/>
              </w:rPr>
              <w:t>WU</w:t>
            </w:r>
          </w:p>
        </w:tc>
        <w:tc>
          <w:tcPr>
            <w:tcW w:w="2838" w:type="dxa"/>
            <w:tcBorders>
              <w:top w:val="single" w:sz="4" w:space="0" w:color="000000"/>
              <w:left w:val="single" w:sz="4" w:space="0" w:color="000000"/>
              <w:bottom w:val="single" w:sz="4" w:space="0" w:color="000000"/>
            </w:tcBorders>
            <w:vAlign w:val="center"/>
          </w:tcPr>
          <w:p w14:paraId="56A3BB5A" w14:textId="775635AF" w:rsidR="00284A05" w:rsidRPr="008D5BEB" w:rsidRDefault="00284A05" w:rsidP="00284A05">
            <w:pPr>
              <w:snapToGrid w:val="0"/>
              <w:ind w:right="67" w:firstLine="0"/>
              <w:jc w:val="left"/>
              <w:rPr>
                <w:caps/>
                <w:color w:val="000000" w:themeColor="text1"/>
                <w:sz w:val="20"/>
                <w:szCs w:val="20"/>
              </w:rPr>
            </w:pPr>
            <w:r w:rsidRPr="008D5BEB">
              <w:rPr>
                <w:caps/>
                <w:color w:val="000000" w:themeColor="text1"/>
                <w:sz w:val="20"/>
                <w:szCs w:val="20"/>
              </w:rPr>
              <w:t>VODNÍ A VODOHOSPODÁŘSKÉ VŠEOBECNÉ</w:t>
            </w:r>
          </w:p>
        </w:tc>
        <w:tc>
          <w:tcPr>
            <w:tcW w:w="5491" w:type="dxa"/>
            <w:tcBorders>
              <w:top w:val="single" w:sz="4" w:space="0" w:color="000000"/>
              <w:left w:val="single" w:sz="4" w:space="0" w:color="000000"/>
              <w:bottom w:val="single" w:sz="4" w:space="0" w:color="000000"/>
              <w:right w:val="single" w:sz="4" w:space="0" w:color="000000"/>
            </w:tcBorders>
          </w:tcPr>
          <w:p w14:paraId="625754D1" w14:textId="77777777" w:rsidR="00284A05" w:rsidRPr="008D5BEB" w:rsidRDefault="00284A05" w:rsidP="00284A05">
            <w:pPr>
              <w:snapToGrid w:val="0"/>
              <w:ind w:right="67" w:firstLine="0"/>
              <w:rPr>
                <w:color w:val="000000" w:themeColor="text1"/>
                <w:sz w:val="20"/>
              </w:rPr>
            </w:pPr>
            <w:r w:rsidRPr="008D5BEB">
              <w:rPr>
                <w:color w:val="000000" w:themeColor="text1"/>
                <w:sz w:val="20"/>
                <w:u w:val="single"/>
              </w:rPr>
              <w:t>Hlavní využití:</w:t>
            </w:r>
            <w:r w:rsidRPr="008D5BEB">
              <w:rPr>
                <w:color w:val="000000" w:themeColor="text1"/>
                <w:sz w:val="20"/>
              </w:rPr>
              <w:t xml:space="preserve"> </w:t>
            </w:r>
          </w:p>
          <w:p w14:paraId="4B5DD00F"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vodní plochy, rybníky, tůně, suché poldry, koryta vodních toků a jiné stavby určené pro převažující vodohospodářské využití</w:t>
            </w:r>
          </w:p>
          <w:p w14:paraId="6903AC22" w14:textId="6E94A22A" w:rsidR="00284A05" w:rsidRPr="008D5BEB" w:rsidRDefault="00284A05" w:rsidP="00284A05">
            <w:pPr>
              <w:pStyle w:val="Odstavecseseznamem"/>
              <w:numPr>
                <w:ilvl w:val="0"/>
                <w:numId w:val="8"/>
              </w:numPr>
              <w:ind w:right="67"/>
              <w:rPr>
                <w:color w:val="000000" w:themeColor="text1"/>
                <w:sz w:val="20"/>
              </w:rPr>
            </w:pPr>
            <w:r w:rsidRPr="008D5BEB">
              <w:rPr>
                <w:color w:val="000000" w:themeColor="text1"/>
                <w:sz w:val="20"/>
                <w:szCs w:val="20"/>
              </w:rPr>
              <w:t>vodohospodářské</w:t>
            </w:r>
            <w:r w:rsidRPr="008D5BEB">
              <w:rPr>
                <w:color w:val="000000" w:themeColor="text1"/>
                <w:sz w:val="20"/>
              </w:rPr>
              <w:t xml:space="preserve"> stavby, které slouží zajištění podmínek pro nakládání s vodami, ochranu před jejich škodlivými účinky a suchem, regulaci vodního režimu území a plnění dalších účelů stanovených </w:t>
            </w:r>
            <w:r w:rsidRPr="008D5BEB">
              <w:rPr>
                <w:color w:val="000000" w:themeColor="text1"/>
                <w:sz w:val="20"/>
                <w:szCs w:val="20"/>
              </w:rPr>
              <w:t>právními</w:t>
            </w:r>
            <w:r w:rsidRPr="008D5BEB">
              <w:rPr>
                <w:color w:val="000000" w:themeColor="text1"/>
                <w:sz w:val="20"/>
              </w:rPr>
              <w:t xml:space="preserve"> předpisy upravujícími problematiku na úseku vod a ochrany přírody a krajiny</w:t>
            </w:r>
          </w:p>
          <w:p w14:paraId="4CEF88A4"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Přípustné využití:</w:t>
            </w:r>
            <w:r w:rsidRPr="008D5BEB">
              <w:rPr>
                <w:color w:val="000000" w:themeColor="text1"/>
                <w:sz w:val="20"/>
                <w:szCs w:val="20"/>
              </w:rPr>
              <w:t xml:space="preserve"> </w:t>
            </w:r>
          </w:p>
          <w:p w14:paraId="1C59D1D3"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w:t>
            </w:r>
          </w:p>
          <w:p w14:paraId="3CD341C0"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0F8E4223" w14:textId="373A3819"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stavby drobné doprovodné a sakrální architektury </w:t>
            </w:r>
            <w:r w:rsidRPr="008D5BEB">
              <w:rPr>
                <w:color w:val="000000" w:themeColor="text1"/>
                <w:sz w:val="20"/>
                <w:szCs w:val="20"/>
              </w:rPr>
              <w:lastRenderedPageBreak/>
              <w:t>(např. odpočívadla, plastiky, turistické přístřešky, altány, kaple, boží muka), další zeleň (např. stromořadí, aleje, remízy), vodní toky a plochy, protipovodňové, retenční a protierozní opatření</w:t>
            </w:r>
          </w:p>
          <w:p w14:paraId="5F8BF4F5"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Nepřípustné využití:</w:t>
            </w:r>
            <w:r w:rsidRPr="008D5BEB">
              <w:rPr>
                <w:color w:val="000000" w:themeColor="text1"/>
                <w:sz w:val="20"/>
                <w:szCs w:val="20"/>
              </w:rPr>
              <w:t xml:space="preserve"> </w:t>
            </w:r>
          </w:p>
          <w:p w14:paraId="17413658"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rodinných domech</w:t>
            </w:r>
          </w:p>
          <w:p w14:paraId="3BCE918E"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bytových domech</w:t>
            </w:r>
          </w:p>
          <w:p w14:paraId="7EB2C847"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rodinnou rekreaci</w:t>
            </w:r>
          </w:p>
          <w:p w14:paraId="2BBA47E0" w14:textId="77777777" w:rsidR="00284A05" w:rsidRPr="008D5BEB" w:rsidRDefault="00284A05" w:rsidP="00284A05">
            <w:pPr>
              <w:pStyle w:val="Odstavecseseznamem"/>
              <w:numPr>
                <w:ilvl w:val="0"/>
                <w:numId w:val="8"/>
              </w:numPr>
              <w:ind w:right="67"/>
              <w:rPr>
                <w:color w:val="000000" w:themeColor="text1"/>
                <w:sz w:val="20"/>
              </w:rPr>
            </w:pPr>
            <w:r w:rsidRPr="008D5BEB">
              <w:rPr>
                <w:color w:val="000000" w:themeColor="text1"/>
                <w:sz w:val="20"/>
                <w:szCs w:val="20"/>
              </w:rPr>
              <w:t xml:space="preserve">stavby nebo opatření pro </w:t>
            </w:r>
            <w:r w:rsidRPr="008D5BEB">
              <w:rPr>
                <w:color w:val="000000" w:themeColor="text1"/>
                <w:sz w:val="20"/>
              </w:rPr>
              <w:t>občanské vybavení pro veřejnou infrastrukturu</w:t>
            </w:r>
          </w:p>
          <w:p w14:paraId="24642E6C" w14:textId="77777777" w:rsidR="00284A05" w:rsidRPr="008D5BEB" w:rsidRDefault="00284A05" w:rsidP="00284A05">
            <w:pPr>
              <w:pStyle w:val="Odstavecseseznamem"/>
              <w:numPr>
                <w:ilvl w:val="0"/>
                <w:numId w:val="8"/>
              </w:numPr>
              <w:ind w:right="67"/>
              <w:rPr>
                <w:color w:val="000000" w:themeColor="text1"/>
                <w:sz w:val="20"/>
              </w:rPr>
            </w:pPr>
            <w:r w:rsidRPr="008D5BEB">
              <w:rPr>
                <w:color w:val="000000" w:themeColor="text1"/>
                <w:sz w:val="20"/>
              </w:rPr>
              <w:t>stavby výroby a skladování</w:t>
            </w:r>
          </w:p>
          <w:p w14:paraId="3255BB1A" w14:textId="084DEE78" w:rsidR="00284A05" w:rsidRPr="008D5BEB" w:rsidRDefault="00284A05" w:rsidP="00284A05">
            <w:pPr>
              <w:pStyle w:val="Odstavecseseznamem"/>
              <w:numPr>
                <w:ilvl w:val="0"/>
                <w:numId w:val="8"/>
              </w:numPr>
              <w:ind w:right="67"/>
              <w:rPr>
                <w:color w:val="000000" w:themeColor="text1"/>
                <w:sz w:val="20"/>
                <w:szCs w:val="20"/>
                <w:u w:val="single"/>
              </w:rPr>
            </w:pPr>
            <w:r w:rsidRPr="008D5BEB">
              <w:rPr>
                <w:color w:val="000000" w:themeColor="text1"/>
                <w:sz w:val="20"/>
              </w:rPr>
              <w:t>veškeré stavby a činnosti nesouvisející s hlavním a přípustným využitím</w:t>
            </w:r>
          </w:p>
          <w:p w14:paraId="1DF7B46E"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pro reklamu</w:t>
            </w:r>
          </w:p>
          <w:p w14:paraId="42D1AD96"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zařízení a jiná opatření pro zemědělství, lesnictví, těžbu nerostů, včetně staveb, které s nimi bezprostředně souvisejí včetně oplocení</w:t>
            </w:r>
          </w:p>
          <w:p w14:paraId="00FD343B"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Podmínky prostorového uspořádání</w:t>
            </w:r>
            <w:r w:rsidRPr="008D5BEB">
              <w:rPr>
                <w:color w:val="000000" w:themeColor="text1"/>
                <w:sz w:val="20"/>
                <w:szCs w:val="20"/>
              </w:rPr>
              <w:t>:</w:t>
            </w:r>
          </w:p>
          <w:p w14:paraId="23CDF38E" w14:textId="47F17B89" w:rsidR="00284A05" w:rsidRPr="008D5BEB" w:rsidRDefault="00284A05" w:rsidP="00284A05">
            <w:pPr>
              <w:ind w:right="67"/>
              <w:rPr>
                <w:color w:val="000000" w:themeColor="text1"/>
                <w:sz w:val="20"/>
                <w:szCs w:val="20"/>
              </w:rPr>
            </w:pPr>
            <w:r w:rsidRPr="008D5BEB">
              <w:rPr>
                <w:color w:val="000000" w:themeColor="text1"/>
                <w:sz w:val="20"/>
              </w:rPr>
              <w:t>nejsou</w:t>
            </w:r>
            <w:r w:rsidRPr="008D5BEB">
              <w:rPr>
                <w:color w:val="000000" w:themeColor="text1"/>
                <w:sz w:val="20"/>
                <w:szCs w:val="20"/>
              </w:rPr>
              <w:t xml:space="preserve"> stanoveny</w:t>
            </w:r>
          </w:p>
        </w:tc>
      </w:tr>
      <w:tr w:rsidR="008D5BEB" w:rsidRPr="00E04138" w14:paraId="0C8B8D3D" w14:textId="77777777" w:rsidTr="004F7DE9">
        <w:tc>
          <w:tcPr>
            <w:tcW w:w="937" w:type="dxa"/>
            <w:tcBorders>
              <w:top w:val="single" w:sz="4" w:space="0" w:color="000000"/>
              <w:left w:val="single" w:sz="4" w:space="0" w:color="000000"/>
              <w:bottom w:val="single" w:sz="4" w:space="0" w:color="000000"/>
            </w:tcBorders>
            <w:vAlign w:val="center"/>
          </w:tcPr>
          <w:p w14:paraId="277C01FB" w14:textId="35A0AFBC" w:rsidR="008D5BEB" w:rsidRPr="008D5BEB" w:rsidRDefault="008D5BEB" w:rsidP="008D5BEB">
            <w:pPr>
              <w:ind w:right="67" w:firstLine="0"/>
              <w:jc w:val="center"/>
              <w:rPr>
                <w:b/>
                <w:color w:val="000000" w:themeColor="text1"/>
                <w:szCs w:val="22"/>
              </w:rPr>
            </w:pPr>
            <w:r w:rsidRPr="008D5BEB">
              <w:rPr>
                <w:b/>
                <w:color w:val="000000" w:themeColor="text1"/>
                <w:szCs w:val="22"/>
              </w:rPr>
              <w:lastRenderedPageBreak/>
              <w:t>W</w:t>
            </w:r>
            <w:r>
              <w:rPr>
                <w:b/>
                <w:color w:val="000000" w:themeColor="text1"/>
                <w:szCs w:val="22"/>
              </w:rPr>
              <w:t>X</w:t>
            </w:r>
          </w:p>
        </w:tc>
        <w:tc>
          <w:tcPr>
            <w:tcW w:w="2838" w:type="dxa"/>
            <w:tcBorders>
              <w:top w:val="single" w:sz="4" w:space="0" w:color="000000"/>
              <w:left w:val="single" w:sz="4" w:space="0" w:color="000000"/>
              <w:bottom w:val="single" w:sz="4" w:space="0" w:color="000000"/>
            </w:tcBorders>
            <w:vAlign w:val="center"/>
          </w:tcPr>
          <w:p w14:paraId="5B64C52F" w14:textId="35571C3F" w:rsidR="008D5BEB" w:rsidRPr="008D5BEB" w:rsidRDefault="008D5BEB" w:rsidP="008D5BEB">
            <w:pPr>
              <w:snapToGrid w:val="0"/>
              <w:ind w:right="67" w:firstLine="0"/>
              <w:jc w:val="left"/>
              <w:rPr>
                <w:caps/>
                <w:color w:val="000000" w:themeColor="text1"/>
                <w:sz w:val="20"/>
                <w:szCs w:val="20"/>
              </w:rPr>
            </w:pPr>
            <w:r w:rsidRPr="008D5BEB">
              <w:rPr>
                <w:caps/>
                <w:color w:val="000000" w:themeColor="text1"/>
                <w:sz w:val="20"/>
                <w:szCs w:val="20"/>
              </w:rPr>
              <w:t xml:space="preserve">VODNÍ A VODOHOSPODÁŘSKÉ </w:t>
            </w:r>
            <w:r>
              <w:rPr>
                <w:caps/>
                <w:color w:val="000000" w:themeColor="text1"/>
                <w:sz w:val="20"/>
                <w:szCs w:val="20"/>
              </w:rPr>
              <w:t>JINÉ</w:t>
            </w:r>
          </w:p>
        </w:tc>
        <w:tc>
          <w:tcPr>
            <w:tcW w:w="5491" w:type="dxa"/>
            <w:tcBorders>
              <w:top w:val="single" w:sz="4" w:space="0" w:color="000000"/>
              <w:left w:val="single" w:sz="4" w:space="0" w:color="000000"/>
              <w:bottom w:val="single" w:sz="4" w:space="0" w:color="000000"/>
              <w:right w:val="single" w:sz="4" w:space="0" w:color="000000"/>
            </w:tcBorders>
          </w:tcPr>
          <w:p w14:paraId="1B7938FD" w14:textId="77777777" w:rsidR="008D5BEB" w:rsidRPr="008D5BEB" w:rsidRDefault="008D5BEB" w:rsidP="008D5BEB">
            <w:pPr>
              <w:snapToGrid w:val="0"/>
              <w:ind w:right="67" w:firstLine="0"/>
              <w:rPr>
                <w:color w:val="000000" w:themeColor="text1"/>
                <w:sz w:val="20"/>
              </w:rPr>
            </w:pPr>
            <w:r w:rsidRPr="008D5BEB">
              <w:rPr>
                <w:color w:val="000000" w:themeColor="text1"/>
                <w:sz w:val="20"/>
                <w:u w:val="single"/>
              </w:rPr>
              <w:t>Hlavní využití:</w:t>
            </w:r>
            <w:r w:rsidRPr="008D5BEB">
              <w:rPr>
                <w:color w:val="000000" w:themeColor="text1"/>
                <w:sz w:val="20"/>
              </w:rPr>
              <w:t xml:space="preserve"> </w:t>
            </w:r>
          </w:p>
          <w:p w14:paraId="73CAC47B" w14:textId="1CD6E74E" w:rsidR="008D5BEB" w:rsidRPr="006D6A2E" w:rsidRDefault="008D5BEB" w:rsidP="008D5BEB">
            <w:pPr>
              <w:pStyle w:val="Odstavecseseznamem"/>
              <w:numPr>
                <w:ilvl w:val="0"/>
                <w:numId w:val="8"/>
              </w:numPr>
              <w:ind w:right="67"/>
              <w:rPr>
                <w:sz w:val="20"/>
                <w:szCs w:val="20"/>
              </w:rPr>
            </w:pPr>
            <w:r w:rsidRPr="006D6A2E">
              <w:rPr>
                <w:rFonts w:cs="Arial"/>
                <w:sz w:val="20"/>
              </w:rPr>
              <w:t>Vodní nádrž Horní Bojanovice</w:t>
            </w:r>
            <w:r w:rsidR="006D6A2E" w:rsidRPr="006D6A2E">
              <w:rPr>
                <w:rFonts w:cs="Arial"/>
                <w:sz w:val="20"/>
              </w:rPr>
              <w:t xml:space="preserve">, </w:t>
            </w:r>
            <w:r w:rsidRPr="006D6A2E">
              <w:rPr>
                <w:rFonts w:cs="Arial"/>
                <w:sz w:val="20"/>
              </w:rPr>
              <w:t>závlahov</w:t>
            </w:r>
            <w:r w:rsidR="006D6A2E" w:rsidRPr="006D6A2E">
              <w:rPr>
                <w:rFonts w:cs="Arial"/>
                <w:sz w:val="20"/>
              </w:rPr>
              <w:t>á</w:t>
            </w:r>
            <w:r w:rsidRPr="006D6A2E">
              <w:rPr>
                <w:rFonts w:cs="Arial"/>
                <w:sz w:val="20"/>
              </w:rPr>
              <w:t xml:space="preserve"> soustav</w:t>
            </w:r>
            <w:r w:rsidR="006D6A2E" w:rsidRPr="006D6A2E">
              <w:rPr>
                <w:rFonts w:cs="Arial"/>
                <w:sz w:val="20"/>
              </w:rPr>
              <w:t>a</w:t>
            </w:r>
          </w:p>
          <w:p w14:paraId="148C08F2" w14:textId="3D898881" w:rsidR="008D5BEB" w:rsidRPr="006D6A2E" w:rsidRDefault="008D5BEB" w:rsidP="008D5BEB">
            <w:pPr>
              <w:pStyle w:val="Odstavecseseznamem"/>
              <w:numPr>
                <w:ilvl w:val="0"/>
                <w:numId w:val="8"/>
              </w:numPr>
              <w:ind w:right="67"/>
              <w:rPr>
                <w:sz w:val="20"/>
                <w:szCs w:val="20"/>
              </w:rPr>
            </w:pPr>
            <w:r w:rsidRPr="006D6A2E">
              <w:rPr>
                <w:sz w:val="20"/>
                <w:szCs w:val="20"/>
              </w:rPr>
              <w:t>vodní plochy, suché poldry a jiné stavby určené pro převažující vodohospodářské využití</w:t>
            </w:r>
          </w:p>
          <w:p w14:paraId="5B3FE6E2" w14:textId="77777777" w:rsidR="008D5BEB" w:rsidRPr="006D6A2E" w:rsidRDefault="008D5BEB" w:rsidP="008D5BEB">
            <w:pPr>
              <w:pStyle w:val="Odstavecseseznamem"/>
              <w:numPr>
                <w:ilvl w:val="0"/>
                <w:numId w:val="8"/>
              </w:numPr>
              <w:ind w:right="67"/>
              <w:rPr>
                <w:sz w:val="20"/>
              </w:rPr>
            </w:pPr>
            <w:r w:rsidRPr="006D6A2E">
              <w:rPr>
                <w:sz w:val="20"/>
                <w:szCs w:val="20"/>
              </w:rPr>
              <w:t>vodohospodářské</w:t>
            </w:r>
            <w:r w:rsidRPr="006D6A2E">
              <w:rPr>
                <w:sz w:val="20"/>
              </w:rPr>
              <w:t xml:space="preserve"> stavby, které slouží zajištění podmínek pro nakládání s vodami, ochranu před jejich škodlivými účinky a suchem, regulaci vodního režimu území a plnění dalších účelů stanovených </w:t>
            </w:r>
            <w:r w:rsidRPr="006D6A2E">
              <w:rPr>
                <w:sz w:val="20"/>
                <w:szCs w:val="20"/>
              </w:rPr>
              <w:t>právními</w:t>
            </w:r>
            <w:r w:rsidRPr="006D6A2E">
              <w:rPr>
                <w:sz w:val="20"/>
              </w:rPr>
              <w:t xml:space="preserve"> předpisy upravujícími problematiku na úseku vod a ochrany přírody a krajiny</w:t>
            </w:r>
          </w:p>
          <w:p w14:paraId="3D894411" w14:textId="77777777" w:rsidR="008D5BEB" w:rsidRPr="006D6A2E" w:rsidRDefault="008D5BEB" w:rsidP="008D5BEB">
            <w:pPr>
              <w:ind w:right="67" w:firstLine="0"/>
              <w:rPr>
                <w:sz w:val="20"/>
                <w:szCs w:val="20"/>
              </w:rPr>
            </w:pPr>
            <w:r w:rsidRPr="006D6A2E">
              <w:rPr>
                <w:sz w:val="20"/>
                <w:szCs w:val="20"/>
                <w:u w:val="single"/>
              </w:rPr>
              <w:t>Přípustné využití:</w:t>
            </w:r>
            <w:r w:rsidRPr="006D6A2E">
              <w:rPr>
                <w:sz w:val="20"/>
                <w:szCs w:val="20"/>
              </w:rPr>
              <w:t xml:space="preserve"> </w:t>
            </w:r>
          </w:p>
          <w:p w14:paraId="7D8D8BBE" w14:textId="77E82F48" w:rsidR="008D5BEB" w:rsidRPr="006D6A2E" w:rsidRDefault="008D5BEB" w:rsidP="008D5BEB">
            <w:pPr>
              <w:pStyle w:val="Odstavecseseznamem"/>
              <w:numPr>
                <w:ilvl w:val="0"/>
                <w:numId w:val="8"/>
              </w:numPr>
              <w:ind w:right="67"/>
              <w:rPr>
                <w:sz w:val="20"/>
                <w:szCs w:val="20"/>
              </w:rPr>
            </w:pPr>
            <w:r w:rsidRPr="006D6A2E">
              <w:rPr>
                <w:rFonts w:cs="Arial"/>
                <w:sz w:val="20"/>
              </w:rPr>
              <w:t xml:space="preserve">Zemní sypané hráze, výpusť </w:t>
            </w:r>
          </w:p>
          <w:p w14:paraId="56052374" w14:textId="4987E5F4"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w:t>
            </w:r>
          </w:p>
          <w:p w14:paraId="1E2E0CD5"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67AF0C3C" w14:textId="216AD4E5"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zeleň (např. stromořadí, aleje, remízy), vodní toky a plochy, protipovodňové, retenční a protierozní opatření</w:t>
            </w:r>
          </w:p>
          <w:p w14:paraId="4175573A"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Nepřípustné využití:</w:t>
            </w:r>
            <w:r w:rsidRPr="008D5BEB">
              <w:rPr>
                <w:color w:val="000000" w:themeColor="text1"/>
                <w:sz w:val="20"/>
                <w:szCs w:val="20"/>
              </w:rPr>
              <w:t xml:space="preserve"> </w:t>
            </w:r>
          </w:p>
          <w:p w14:paraId="4DA02875"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rodinných domech</w:t>
            </w:r>
          </w:p>
          <w:p w14:paraId="143CE8EC"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bytových domech</w:t>
            </w:r>
          </w:p>
          <w:p w14:paraId="7FC06618"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rodinnou rekreaci</w:t>
            </w:r>
          </w:p>
          <w:p w14:paraId="1319A80C" w14:textId="77777777" w:rsidR="008D5BEB" w:rsidRPr="008D5BEB" w:rsidRDefault="008D5BEB" w:rsidP="008D5BEB">
            <w:pPr>
              <w:pStyle w:val="Odstavecseseznamem"/>
              <w:numPr>
                <w:ilvl w:val="0"/>
                <w:numId w:val="8"/>
              </w:numPr>
              <w:ind w:right="67"/>
              <w:rPr>
                <w:color w:val="000000" w:themeColor="text1"/>
                <w:sz w:val="20"/>
              </w:rPr>
            </w:pPr>
            <w:r w:rsidRPr="008D5BEB">
              <w:rPr>
                <w:color w:val="000000" w:themeColor="text1"/>
                <w:sz w:val="20"/>
                <w:szCs w:val="20"/>
              </w:rPr>
              <w:t xml:space="preserve">stavby nebo opatření pro </w:t>
            </w:r>
            <w:r w:rsidRPr="008D5BEB">
              <w:rPr>
                <w:color w:val="000000" w:themeColor="text1"/>
                <w:sz w:val="20"/>
              </w:rPr>
              <w:t>občanské vybavení pro veřejnou infrastrukturu</w:t>
            </w:r>
          </w:p>
          <w:p w14:paraId="5A509B9D" w14:textId="77777777" w:rsidR="008D5BEB" w:rsidRPr="008D5BEB" w:rsidRDefault="008D5BEB" w:rsidP="008D5BEB">
            <w:pPr>
              <w:pStyle w:val="Odstavecseseznamem"/>
              <w:numPr>
                <w:ilvl w:val="0"/>
                <w:numId w:val="8"/>
              </w:numPr>
              <w:ind w:right="67"/>
              <w:rPr>
                <w:color w:val="000000" w:themeColor="text1"/>
                <w:sz w:val="20"/>
              </w:rPr>
            </w:pPr>
            <w:r w:rsidRPr="008D5BEB">
              <w:rPr>
                <w:color w:val="000000" w:themeColor="text1"/>
                <w:sz w:val="20"/>
              </w:rPr>
              <w:t>stavby výroby a skladování</w:t>
            </w:r>
          </w:p>
          <w:p w14:paraId="616ECC45" w14:textId="77777777" w:rsidR="008D5BEB" w:rsidRPr="008D5BEB" w:rsidRDefault="008D5BEB" w:rsidP="008D5BEB">
            <w:pPr>
              <w:pStyle w:val="Odstavecseseznamem"/>
              <w:numPr>
                <w:ilvl w:val="0"/>
                <w:numId w:val="8"/>
              </w:numPr>
              <w:ind w:right="67"/>
              <w:rPr>
                <w:color w:val="000000" w:themeColor="text1"/>
                <w:sz w:val="20"/>
                <w:szCs w:val="20"/>
                <w:u w:val="single"/>
              </w:rPr>
            </w:pPr>
            <w:r w:rsidRPr="008D5BEB">
              <w:rPr>
                <w:color w:val="000000" w:themeColor="text1"/>
                <w:sz w:val="20"/>
              </w:rPr>
              <w:t>veškeré stavby a činnosti nesouvisející s hlavním a přípustným využitím</w:t>
            </w:r>
          </w:p>
          <w:p w14:paraId="729F6508"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pro reklamu</w:t>
            </w:r>
          </w:p>
          <w:p w14:paraId="67F3C84F"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zařízení a jiná opatření pro zemědělství, lesnictví, těžbu nerostů, včetně staveb, které s nimi bezprostředně souvisejí včetně oplocení</w:t>
            </w:r>
          </w:p>
          <w:p w14:paraId="0E5867D4"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Podmínky prostorového uspořádání</w:t>
            </w:r>
            <w:r w:rsidRPr="008D5BEB">
              <w:rPr>
                <w:color w:val="000000" w:themeColor="text1"/>
                <w:sz w:val="20"/>
                <w:szCs w:val="20"/>
              </w:rPr>
              <w:t>:</w:t>
            </w:r>
          </w:p>
          <w:p w14:paraId="44A40F75" w14:textId="77777777" w:rsidR="008D5BEB" w:rsidRDefault="008D5BEB" w:rsidP="008D5BEB">
            <w:pPr>
              <w:snapToGrid w:val="0"/>
              <w:ind w:right="67" w:firstLine="0"/>
              <w:rPr>
                <w:color w:val="000000" w:themeColor="text1"/>
                <w:sz w:val="20"/>
                <w:szCs w:val="20"/>
              </w:rPr>
            </w:pPr>
            <w:r w:rsidRPr="008D5BEB">
              <w:rPr>
                <w:color w:val="000000" w:themeColor="text1"/>
                <w:sz w:val="20"/>
              </w:rPr>
              <w:t>nejsou</w:t>
            </w:r>
            <w:r w:rsidRPr="008D5BEB">
              <w:rPr>
                <w:color w:val="000000" w:themeColor="text1"/>
                <w:sz w:val="20"/>
                <w:szCs w:val="20"/>
              </w:rPr>
              <w:t xml:space="preserve"> stanoveny</w:t>
            </w:r>
          </w:p>
          <w:p w14:paraId="2AFFF4BF" w14:textId="0F9137D1" w:rsidR="00B05776" w:rsidRPr="008D5BEB" w:rsidRDefault="00B05776" w:rsidP="00B05776">
            <w:pPr>
              <w:ind w:right="67" w:firstLine="0"/>
              <w:rPr>
                <w:color w:val="000000" w:themeColor="text1"/>
                <w:sz w:val="20"/>
                <w:szCs w:val="20"/>
              </w:rPr>
            </w:pPr>
            <w:r w:rsidRPr="008D5BEB">
              <w:rPr>
                <w:color w:val="000000" w:themeColor="text1"/>
                <w:sz w:val="20"/>
                <w:szCs w:val="20"/>
                <w:u w:val="single"/>
              </w:rPr>
              <w:t xml:space="preserve">Podmínky </w:t>
            </w:r>
            <w:r>
              <w:rPr>
                <w:color w:val="000000" w:themeColor="text1"/>
                <w:sz w:val="20"/>
                <w:szCs w:val="20"/>
                <w:u w:val="single"/>
              </w:rPr>
              <w:t>vyplývající ze SEA hodnocení</w:t>
            </w:r>
            <w:r w:rsidRPr="008D5BEB">
              <w:rPr>
                <w:color w:val="000000" w:themeColor="text1"/>
                <w:sz w:val="20"/>
                <w:szCs w:val="20"/>
              </w:rPr>
              <w:t>:</w:t>
            </w:r>
          </w:p>
          <w:p w14:paraId="28D733C0"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Při S okraji plochy pro VN je evidována stará ekologická zátěž skládka Bojanovice – Bílá Labuť. Nutné zabezpečení této SEZ před realizací záměru. </w:t>
            </w:r>
          </w:p>
          <w:p w14:paraId="62E91009"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Zajištění přeložení dílčích prvků ÚSES ovlivněných plochou VN. </w:t>
            </w:r>
          </w:p>
          <w:p w14:paraId="22190775"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Zajištění přeložek plynovodu. </w:t>
            </w:r>
          </w:p>
          <w:p w14:paraId="353FD358"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Před realizací záměru přemístění kulturní památky kovový kříž. </w:t>
            </w:r>
          </w:p>
          <w:p w14:paraId="6C9BA784"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Zajištění archeologického průzkumu v lokalitě s archeologickými nálezy I. stupně. </w:t>
            </w:r>
          </w:p>
          <w:p w14:paraId="49ADD09F" w14:textId="77777777" w:rsidR="00B05776" w:rsidRDefault="00B05776" w:rsidP="008D5BEB">
            <w:pPr>
              <w:snapToGrid w:val="0"/>
              <w:ind w:right="67" w:firstLine="0"/>
              <w:rPr>
                <w:color w:val="000000" w:themeColor="text1"/>
                <w:sz w:val="20"/>
                <w:u w:val="single"/>
              </w:rPr>
            </w:pPr>
          </w:p>
          <w:p w14:paraId="474C562D" w14:textId="77777777" w:rsidR="0011107B" w:rsidRDefault="0011107B" w:rsidP="008D5BEB">
            <w:pPr>
              <w:snapToGrid w:val="0"/>
              <w:ind w:right="67" w:firstLine="0"/>
              <w:rPr>
                <w:color w:val="000000" w:themeColor="text1"/>
                <w:sz w:val="20"/>
                <w:u w:val="single"/>
              </w:rPr>
            </w:pPr>
          </w:p>
          <w:p w14:paraId="5860F5EE" w14:textId="77777777" w:rsidR="0011107B" w:rsidRDefault="0011107B" w:rsidP="008D5BEB">
            <w:pPr>
              <w:snapToGrid w:val="0"/>
              <w:ind w:right="67" w:firstLine="0"/>
              <w:rPr>
                <w:color w:val="000000" w:themeColor="text1"/>
                <w:sz w:val="20"/>
                <w:u w:val="single"/>
              </w:rPr>
            </w:pPr>
          </w:p>
          <w:p w14:paraId="43ED9575" w14:textId="7093DD6B" w:rsidR="0011107B" w:rsidRPr="008D5BEB" w:rsidRDefault="0011107B" w:rsidP="008D5BEB">
            <w:pPr>
              <w:snapToGrid w:val="0"/>
              <w:ind w:right="67" w:firstLine="0"/>
              <w:rPr>
                <w:color w:val="000000" w:themeColor="text1"/>
                <w:sz w:val="20"/>
                <w:u w:val="single"/>
              </w:rPr>
            </w:pPr>
          </w:p>
        </w:tc>
      </w:tr>
      <w:tr w:rsidR="008D5BEB" w:rsidRPr="00E04138" w14:paraId="3AC03CD4" w14:textId="77777777" w:rsidTr="008D5BEB">
        <w:trPr>
          <w:trHeight w:val="274"/>
        </w:trPr>
        <w:tc>
          <w:tcPr>
            <w:tcW w:w="937" w:type="dxa"/>
            <w:tcBorders>
              <w:top w:val="single" w:sz="4" w:space="0" w:color="000000"/>
              <w:left w:val="single" w:sz="4" w:space="0" w:color="000000"/>
              <w:bottom w:val="single" w:sz="4" w:space="0" w:color="auto"/>
            </w:tcBorders>
            <w:vAlign w:val="center"/>
          </w:tcPr>
          <w:p w14:paraId="7CEA262F" w14:textId="77777777" w:rsidR="008D5BEB" w:rsidRPr="008D5BEB" w:rsidRDefault="008D5BEB" w:rsidP="008D5BEB">
            <w:pPr>
              <w:ind w:right="67" w:firstLine="0"/>
              <w:jc w:val="center"/>
              <w:rPr>
                <w:b/>
                <w:color w:val="000000" w:themeColor="text1"/>
                <w:szCs w:val="22"/>
              </w:rPr>
            </w:pPr>
          </w:p>
          <w:p w14:paraId="3DC7E24E" w14:textId="306F230D" w:rsidR="008D5BEB" w:rsidRPr="008D5BEB" w:rsidRDefault="008D5BEB" w:rsidP="008D5BEB">
            <w:pPr>
              <w:ind w:right="67" w:firstLine="0"/>
              <w:jc w:val="center"/>
              <w:rPr>
                <w:b/>
                <w:color w:val="000000" w:themeColor="text1"/>
                <w:szCs w:val="22"/>
              </w:rPr>
            </w:pPr>
            <w:r w:rsidRPr="008D5BEB">
              <w:rPr>
                <w:b/>
                <w:color w:val="000000" w:themeColor="text1"/>
                <w:szCs w:val="22"/>
              </w:rPr>
              <w:t>AP</w:t>
            </w:r>
          </w:p>
          <w:p w14:paraId="3841AAEB" w14:textId="77777777" w:rsidR="008D5BEB" w:rsidRPr="008D5BEB" w:rsidRDefault="008D5BEB" w:rsidP="008D5BEB">
            <w:pPr>
              <w:ind w:right="67" w:firstLine="0"/>
              <w:jc w:val="center"/>
              <w:rPr>
                <w:b/>
                <w:color w:val="000000" w:themeColor="text1"/>
                <w:szCs w:val="22"/>
              </w:rPr>
            </w:pPr>
          </w:p>
          <w:p w14:paraId="4A46D861" w14:textId="77777777" w:rsidR="008D5BEB" w:rsidRPr="008D5BEB" w:rsidRDefault="008D5BEB" w:rsidP="008D5BEB">
            <w:pPr>
              <w:ind w:right="67" w:firstLine="0"/>
              <w:jc w:val="center"/>
              <w:rPr>
                <w:color w:val="000000" w:themeColor="text1"/>
              </w:rPr>
            </w:pPr>
          </w:p>
        </w:tc>
        <w:tc>
          <w:tcPr>
            <w:tcW w:w="2838" w:type="dxa"/>
            <w:tcBorders>
              <w:top w:val="single" w:sz="4" w:space="0" w:color="000000"/>
              <w:left w:val="single" w:sz="4" w:space="0" w:color="000000"/>
              <w:bottom w:val="single" w:sz="4" w:space="0" w:color="auto"/>
            </w:tcBorders>
            <w:vAlign w:val="center"/>
          </w:tcPr>
          <w:p w14:paraId="1AE7E75E" w14:textId="77777777" w:rsidR="008D5BEB" w:rsidRPr="008D5BEB" w:rsidRDefault="008D5BEB" w:rsidP="008D5BEB">
            <w:pPr>
              <w:ind w:right="67" w:firstLine="0"/>
              <w:jc w:val="left"/>
              <w:rPr>
                <w:color w:val="000000" w:themeColor="text1"/>
              </w:rPr>
            </w:pPr>
          </w:p>
          <w:p w14:paraId="1E3B843F" w14:textId="659DED47" w:rsidR="008D5BEB" w:rsidRPr="008D5BEB" w:rsidRDefault="008D5BEB" w:rsidP="008D5BEB">
            <w:pPr>
              <w:pStyle w:val="Bezmezer"/>
              <w:rPr>
                <w:rFonts w:ascii="Arial Narrow" w:eastAsia="Times New Roman" w:hAnsi="Arial Narrow"/>
                <w:color w:val="000000" w:themeColor="text1"/>
                <w:szCs w:val="24"/>
              </w:rPr>
            </w:pPr>
            <w:r w:rsidRPr="008D5BEB">
              <w:rPr>
                <w:rFonts w:ascii="Arial Narrow" w:eastAsia="Times New Roman" w:hAnsi="Arial Narrow"/>
                <w:color w:val="000000" w:themeColor="text1"/>
                <w:szCs w:val="24"/>
              </w:rPr>
              <w:t>ORNÁ PŮDA</w:t>
            </w:r>
          </w:p>
          <w:p w14:paraId="6C4D2E8A" w14:textId="77777777" w:rsidR="008D5BEB" w:rsidRPr="008D5BEB" w:rsidRDefault="008D5BEB" w:rsidP="008D5BEB">
            <w:pPr>
              <w:pStyle w:val="Bezmezer"/>
              <w:rPr>
                <w:rFonts w:ascii="Arial Narrow" w:hAnsi="Arial Narrow"/>
                <w:color w:val="000000" w:themeColor="text1"/>
                <w:sz w:val="18"/>
                <w:szCs w:val="18"/>
                <w:u w:val="single"/>
              </w:rPr>
            </w:pPr>
          </w:p>
        </w:tc>
        <w:tc>
          <w:tcPr>
            <w:tcW w:w="5491" w:type="dxa"/>
            <w:tcBorders>
              <w:top w:val="single" w:sz="4" w:space="0" w:color="000000"/>
              <w:left w:val="single" w:sz="4" w:space="0" w:color="000000"/>
              <w:bottom w:val="single" w:sz="4" w:space="0" w:color="000000"/>
              <w:right w:val="single" w:sz="4" w:space="0" w:color="000000"/>
            </w:tcBorders>
          </w:tcPr>
          <w:p w14:paraId="67FF532D"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Hlavní využití</w:t>
            </w:r>
            <w:r w:rsidRPr="008D5BEB">
              <w:rPr>
                <w:color w:val="000000" w:themeColor="text1"/>
                <w:sz w:val="20"/>
                <w:szCs w:val="20"/>
              </w:rPr>
              <w:t xml:space="preserve">: </w:t>
            </w:r>
          </w:p>
          <w:p w14:paraId="4926C6AE" w14:textId="77777777" w:rsidR="008D5BEB" w:rsidRPr="008D5BEB" w:rsidRDefault="008D5BEB" w:rsidP="008D5BEB">
            <w:pPr>
              <w:pStyle w:val="Odstavecseseznamem"/>
              <w:numPr>
                <w:ilvl w:val="0"/>
                <w:numId w:val="8"/>
              </w:numPr>
              <w:ind w:right="67"/>
              <w:rPr>
                <w:color w:val="000000" w:themeColor="text1"/>
                <w:sz w:val="20"/>
                <w:szCs w:val="20"/>
                <w:u w:val="single"/>
              </w:rPr>
            </w:pPr>
            <w:r w:rsidRPr="008D5BEB">
              <w:rPr>
                <w:color w:val="000000" w:themeColor="text1"/>
                <w:sz w:val="20"/>
                <w:szCs w:val="20"/>
              </w:rPr>
              <w:t>pozemky zemědělského půdního fondu (tj. orná půda, chmelnice, vinice, zahrady, ovocné sady, trvalé travní porosty)</w:t>
            </w:r>
          </w:p>
          <w:p w14:paraId="6FA0D92D" w14:textId="0D66ABE8"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 xml:space="preserve">Přípustné využití: </w:t>
            </w:r>
          </w:p>
          <w:p w14:paraId="08B876A2"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pozemky určené k plnění funkcí lesa</w:t>
            </w:r>
          </w:p>
          <w:p w14:paraId="27ABCBE4"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w:t>
            </w:r>
          </w:p>
          <w:p w14:paraId="04B9B5A9"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637AC0FA" w14:textId="22995AC6"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drobné doprovodné a sakrální architektury (např. odpočívadla, plastiky, turistické přístřešky, altány, boží muka), další zeleň (např. stromořadí, aleje, remízy,</w:t>
            </w:r>
            <w:r w:rsidRPr="008D5BEB">
              <w:rPr>
                <w:rFonts w:cs="Arial"/>
                <w:color w:val="000000" w:themeColor="text1"/>
                <w:sz w:val="20"/>
                <w:szCs w:val="20"/>
              </w:rPr>
              <w:t xml:space="preserve"> meze pro ekologickou stabilizaci krajiny</w:t>
            </w:r>
            <w:r w:rsidRPr="008D5BEB">
              <w:rPr>
                <w:color w:val="000000" w:themeColor="text1"/>
                <w:sz w:val="20"/>
                <w:szCs w:val="20"/>
              </w:rPr>
              <w:t>), vodní toky a plochy, protipovodňové, retenční a protierozní opatření</w:t>
            </w:r>
          </w:p>
          <w:p w14:paraId="774A1394"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interakční prvky</w:t>
            </w:r>
          </w:p>
          <w:p w14:paraId="35198861" w14:textId="77777777" w:rsidR="008D5BEB" w:rsidRPr="008D5BEB" w:rsidRDefault="008D5BEB" w:rsidP="008D5BEB">
            <w:pPr>
              <w:ind w:right="67" w:firstLine="0"/>
              <w:rPr>
                <w:color w:val="000000" w:themeColor="text1"/>
                <w:sz w:val="20"/>
                <w:szCs w:val="20"/>
                <w:u w:val="single"/>
              </w:rPr>
            </w:pPr>
            <w:r w:rsidRPr="008D5BEB">
              <w:rPr>
                <w:color w:val="000000" w:themeColor="text1"/>
                <w:sz w:val="20"/>
                <w:szCs w:val="20"/>
                <w:u w:val="single"/>
              </w:rPr>
              <w:t>Podmíněně přípustné:</w:t>
            </w:r>
          </w:p>
          <w:p w14:paraId="0B688F35" w14:textId="2C9D8B6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 xml:space="preserve">průzkumné vrty pro těžbu nerostů </w:t>
            </w:r>
          </w:p>
          <w:p w14:paraId="22123B8D"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Nepřípustné využití:</w:t>
            </w:r>
            <w:r w:rsidRPr="008D5BEB">
              <w:rPr>
                <w:color w:val="000000" w:themeColor="text1"/>
                <w:sz w:val="20"/>
                <w:szCs w:val="20"/>
              </w:rPr>
              <w:t xml:space="preserve"> </w:t>
            </w:r>
          </w:p>
          <w:p w14:paraId="3083542F"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rodinných domech</w:t>
            </w:r>
          </w:p>
          <w:p w14:paraId="39415F40"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bytových domech</w:t>
            </w:r>
          </w:p>
          <w:p w14:paraId="1BEFDB5D"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rodinnou rekreaci</w:t>
            </w:r>
          </w:p>
          <w:p w14:paraId="5BBF52B4" w14:textId="77777777" w:rsidR="008D5BEB" w:rsidRPr="008D5BEB" w:rsidRDefault="008D5BEB" w:rsidP="008D5BEB">
            <w:pPr>
              <w:pStyle w:val="Odstavecseseznamem"/>
              <w:numPr>
                <w:ilvl w:val="0"/>
                <w:numId w:val="8"/>
              </w:numPr>
              <w:ind w:right="67"/>
              <w:rPr>
                <w:color w:val="000000" w:themeColor="text1"/>
                <w:sz w:val="20"/>
              </w:rPr>
            </w:pPr>
            <w:r w:rsidRPr="008D5BEB">
              <w:rPr>
                <w:color w:val="000000" w:themeColor="text1"/>
                <w:sz w:val="20"/>
                <w:szCs w:val="20"/>
              </w:rPr>
              <w:t xml:space="preserve">stavby nebo opatření pro </w:t>
            </w:r>
            <w:r w:rsidRPr="008D5BEB">
              <w:rPr>
                <w:color w:val="000000" w:themeColor="text1"/>
                <w:sz w:val="20"/>
              </w:rPr>
              <w:t>občanské vybavení pro veřejnou infrastrukturu</w:t>
            </w:r>
          </w:p>
          <w:p w14:paraId="55D4AE03" w14:textId="77777777" w:rsidR="008D5BEB" w:rsidRPr="008D5BEB" w:rsidRDefault="008D5BEB" w:rsidP="008D5BEB">
            <w:pPr>
              <w:pStyle w:val="Odstavecseseznamem"/>
              <w:numPr>
                <w:ilvl w:val="0"/>
                <w:numId w:val="8"/>
              </w:numPr>
              <w:ind w:right="67"/>
              <w:rPr>
                <w:color w:val="000000" w:themeColor="text1"/>
                <w:sz w:val="20"/>
              </w:rPr>
            </w:pPr>
            <w:r w:rsidRPr="008D5BEB">
              <w:rPr>
                <w:color w:val="000000" w:themeColor="text1"/>
                <w:sz w:val="20"/>
              </w:rPr>
              <w:t>stavby výroby a skladování</w:t>
            </w:r>
          </w:p>
          <w:p w14:paraId="5B249523" w14:textId="3C03A485" w:rsidR="008D5BEB" w:rsidRPr="008D5BEB" w:rsidRDefault="008D5BEB" w:rsidP="008D5BEB">
            <w:pPr>
              <w:pStyle w:val="Odstavecseseznamem"/>
              <w:numPr>
                <w:ilvl w:val="0"/>
                <w:numId w:val="8"/>
              </w:numPr>
              <w:ind w:right="67"/>
              <w:rPr>
                <w:color w:val="000000" w:themeColor="text1"/>
                <w:sz w:val="20"/>
                <w:szCs w:val="20"/>
                <w:u w:val="single"/>
              </w:rPr>
            </w:pPr>
            <w:r w:rsidRPr="008D5BEB">
              <w:rPr>
                <w:color w:val="000000" w:themeColor="text1"/>
                <w:sz w:val="20"/>
              </w:rPr>
              <w:t>veškeré stavby a činnosti nesouvisející s hlavním a přípustným využitím</w:t>
            </w:r>
          </w:p>
          <w:p w14:paraId="257A36B5" w14:textId="77777777" w:rsidR="008D5BEB" w:rsidRPr="008D5BEB" w:rsidRDefault="008D5BEB" w:rsidP="008D5BEB">
            <w:pPr>
              <w:pStyle w:val="Odstavecseseznamem"/>
              <w:numPr>
                <w:ilvl w:val="0"/>
                <w:numId w:val="8"/>
              </w:numPr>
              <w:ind w:right="67"/>
              <w:rPr>
                <w:color w:val="000000" w:themeColor="text1"/>
                <w:sz w:val="20"/>
                <w:szCs w:val="20"/>
                <w:u w:val="single"/>
              </w:rPr>
            </w:pPr>
            <w:r w:rsidRPr="008D5BEB">
              <w:rPr>
                <w:color w:val="000000" w:themeColor="text1"/>
                <w:sz w:val="20"/>
                <w:szCs w:val="20"/>
              </w:rPr>
              <w:t>stavby pro reklamu</w:t>
            </w:r>
            <w:r w:rsidRPr="008D5BEB">
              <w:rPr>
                <w:color w:val="000000" w:themeColor="text1"/>
                <w:sz w:val="20"/>
                <w:szCs w:val="20"/>
                <w:highlight w:val="yellow"/>
              </w:rPr>
              <w:t xml:space="preserve"> </w:t>
            </w:r>
          </w:p>
          <w:p w14:paraId="57C7DB85"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Podmínky prostorového uspořádání</w:t>
            </w:r>
            <w:r w:rsidRPr="008D5BEB">
              <w:rPr>
                <w:color w:val="000000" w:themeColor="text1"/>
                <w:sz w:val="20"/>
                <w:szCs w:val="20"/>
              </w:rPr>
              <w:t>:</w:t>
            </w:r>
          </w:p>
          <w:p w14:paraId="48994386" w14:textId="10CD9AFB" w:rsidR="008D5BEB" w:rsidRPr="008D5BEB" w:rsidRDefault="008D5BEB" w:rsidP="008D5BEB">
            <w:pPr>
              <w:pStyle w:val="Odstavecseseznamem"/>
              <w:ind w:left="720" w:right="67" w:firstLine="0"/>
              <w:rPr>
                <w:color w:val="000000" w:themeColor="text1"/>
                <w:sz w:val="20"/>
                <w:szCs w:val="20"/>
              </w:rPr>
            </w:pPr>
            <w:r w:rsidRPr="008D5BEB">
              <w:rPr>
                <w:color w:val="000000" w:themeColor="text1"/>
                <w:sz w:val="20"/>
              </w:rPr>
              <w:t>nejsou</w:t>
            </w:r>
            <w:r w:rsidRPr="008D5BEB">
              <w:rPr>
                <w:color w:val="000000" w:themeColor="text1"/>
                <w:sz w:val="20"/>
                <w:szCs w:val="20"/>
              </w:rPr>
              <w:t xml:space="preserve"> stanoveny</w:t>
            </w:r>
          </w:p>
        </w:tc>
      </w:tr>
      <w:tr w:rsidR="008D5BEB" w:rsidRPr="00E04138" w14:paraId="552EC7E2" w14:textId="77777777" w:rsidTr="000234A6">
        <w:tc>
          <w:tcPr>
            <w:tcW w:w="937" w:type="dxa"/>
            <w:tcBorders>
              <w:top w:val="single" w:sz="4" w:space="0" w:color="000000"/>
              <w:left w:val="single" w:sz="4" w:space="0" w:color="000000"/>
              <w:bottom w:val="single" w:sz="4" w:space="0" w:color="000000"/>
            </w:tcBorders>
            <w:vAlign w:val="center"/>
          </w:tcPr>
          <w:p w14:paraId="16808CA8" w14:textId="77777777" w:rsidR="008D5BEB" w:rsidRPr="009E4854" w:rsidRDefault="008D5BEB" w:rsidP="008D5BEB">
            <w:pPr>
              <w:ind w:right="67" w:firstLine="0"/>
              <w:jc w:val="center"/>
              <w:rPr>
                <w:b/>
                <w:color w:val="000000" w:themeColor="text1"/>
                <w:szCs w:val="22"/>
              </w:rPr>
            </w:pPr>
          </w:p>
          <w:p w14:paraId="5CA0C067" w14:textId="611CA4C0" w:rsidR="008D5BEB" w:rsidRPr="009E4854" w:rsidRDefault="008D5BEB" w:rsidP="008D5BEB">
            <w:pPr>
              <w:ind w:right="67" w:firstLine="0"/>
              <w:jc w:val="center"/>
              <w:rPr>
                <w:b/>
                <w:color w:val="000000" w:themeColor="text1"/>
                <w:szCs w:val="22"/>
              </w:rPr>
            </w:pPr>
            <w:r w:rsidRPr="009E4854">
              <w:rPr>
                <w:b/>
                <w:color w:val="000000" w:themeColor="text1"/>
                <w:szCs w:val="22"/>
              </w:rPr>
              <w:t>AT</w:t>
            </w:r>
          </w:p>
          <w:p w14:paraId="1E02122D" w14:textId="77777777" w:rsidR="008D5BEB" w:rsidRPr="009E4854" w:rsidRDefault="008D5BEB" w:rsidP="008D5BEB">
            <w:pPr>
              <w:ind w:right="67" w:firstLine="0"/>
              <w:jc w:val="center"/>
              <w:rPr>
                <w:b/>
                <w:color w:val="000000" w:themeColor="text1"/>
                <w:szCs w:val="22"/>
              </w:rPr>
            </w:pPr>
          </w:p>
          <w:p w14:paraId="2865BFB1" w14:textId="77777777" w:rsidR="008D5BEB" w:rsidRPr="009E4854" w:rsidRDefault="008D5BEB" w:rsidP="008D5BEB">
            <w:pPr>
              <w:ind w:right="67" w:firstLine="0"/>
              <w:jc w:val="center"/>
              <w:rPr>
                <w:b/>
                <w:color w:val="000000" w:themeColor="text1"/>
              </w:rPr>
            </w:pPr>
          </w:p>
        </w:tc>
        <w:tc>
          <w:tcPr>
            <w:tcW w:w="2838" w:type="dxa"/>
            <w:tcBorders>
              <w:top w:val="single" w:sz="4" w:space="0" w:color="000000"/>
              <w:left w:val="single" w:sz="4" w:space="0" w:color="000000"/>
              <w:bottom w:val="single" w:sz="4" w:space="0" w:color="000000"/>
            </w:tcBorders>
            <w:vAlign w:val="center"/>
          </w:tcPr>
          <w:p w14:paraId="50800B42" w14:textId="77777777" w:rsidR="008D5BEB" w:rsidRPr="009E4854" w:rsidRDefault="008D5BEB" w:rsidP="008D5BEB">
            <w:pPr>
              <w:ind w:right="67" w:firstLine="0"/>
              <w:jc w:val="left"/>
              <w:rPr>
                <w:color w:val="000000" w:themeColor="text1"/>
              </w:rPr>
            </w:pPr>
          </w:p>
          <w:p w14:paraId="5B3CC4AF" w14:textId="4B76F6FA" w:rsidR="008D5BEB" w:rsidRPr="009E4854" w:rsidRDefault="008D5BEB" w:rsidP="008D5BEB">
            <w:pPr>
              <w:ind w:right="67" w:firstLine="0"/>
              <w:jc w:val="left"/>
              <w:rPr>
                <w:color w:val="000000" w:themeColor="text1"/>
              </w:rPr>
            </w:pPr>
            <w:r w:rsidRPr="009E4854">
              <w:rPr>
                <w:color w:val="000000" w:themeColor="text1"/>
              </w:rPr>
              <w:t>TRVALÉ KULTURY</w:t>
            </w:r>
          </w:p>
          <w:p w14:paraId="45524205" w14:textId="77777777" w:rsidR="008D5BEB" w:rsidRPr="009E4854" w:rsidRDefault="008D5BEB" w:rsidP="008D5BEB">
            <w:pPr>
              <w:pStyle w:val="Bezmezer"/>
              <w:rPr>
                <w:rFonts w:ascii="Arial Narrow" w:eastAsia="Times New Roman" w:hAnsi="Arial Narrow"/>
                <w:color w:val="000000" w:themeColor="text1"/>
                <w:szCs w:val="24"/>
              </w:rPr>
            </w:pPr>
          </w:p>
          <w:p w14:paraId="6277B859" w14:textId="77777777" w:rsidR="008D5BEB" w:rsidRPr="009E4854" w:rsidRDefault="008D5BEB" w:rsidP="008D5BEB">
            <w:pPr>
              <w:ind w:right="67" w:firstLine="0"/>
              <w:jc w:val="left"/>
              <w:rPr>
                <w:caps/>
                <w:color w:val="000000" w:themeColor="text1"/>
              </w:rPr>
            </w:pPr>
          </w:p>
        </w:tc>
        <w:tc>
          <w:tcPr>
            <w:tcW w:w="5491" w:type="dxa"/>
            <w:tcBorders>
              <w:top w:val="single" w:sz="4" w:space="0" w:color="000000"/>
              <w:left w:val="single" w:sz="4" w:space="0" w:color="000000"/>
              <w:bottom w:val="single" w:sz="4" w:space="0" w:color="000000"/>
              <w:right w:val="single" w:sz="4" w:space="0" w:color="000000"/>
            </w:tcBorders>
          </w:tcPr>
          <w:p w14:paraId="6CD7D4ED"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Hlavní využití</w:t>
            </w:r>
            <w:r w:rsidRPr="009E4854">
              <w:rPr>
                <w:color w:val="000000" w:themeColor="text1"/>
                <w:sz w:val="20"/>
                <w:szCs w:val="20"/>
              </w:rPr>
              <w:t xml:space="preserve">: </w:t>
            </w:r>
          </w:p>
          <w:p w14:paraId="2F108036" w14:textId="3DCFD2F5"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pozemky zemědělského půdního fondu – vinice, sady</w:t>
            </w:r>
          </w:p>
          <w:p w14:paraId="271351B0"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Přípustné využití:</w:t>
            </w:r>
            <w:r w:rsidRPr="009E4854">
              <w:rPr>
                <w:color w:val="000000" w:themeColor="text1"/>
                <w:sz w:val="20"/>
                <w:szCs w:val="20"/>
              </w:rPr>
              <w:t xml:space="preserve"> </w:t>
            </w:r>
          </w:p>
          <w:p w14:paraId="2B319E03"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veřejné nebo související dopravní infrastruktury</w:t>
            </w:r>
          </w:p>
          <w:p w14:paraId="2987A119"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veřejné nebo související technické infrastruktury</w:t>
            </w:r>
          </w:p>
          <w:p w14:paraId="533C04E9" w14:textId="7E8EC795" w:rsidR="008D5BEB"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další zeleň (např. stromořadí, aleje, remízy,</w:t>
            </w:r>
            <w:r w:rsidRPr="009E4854">
              <w:rPr>
                <w:rFonts w:cs="Arial"/>
                <w:color w:val="000000" w:themeColor="text1"/>
                <w:sz w:val="20"/>
                <w:szCs w:val="20"/>
              </w:rPr>
              <w:t xml:space="preserve"> meze pro ekologickou stabilizaci krajiny</w:t>
            </w:r>
            <w:r w:rsidRPr="009E4854">
              <w:rPr>
                <w:color w:val="000000" w:themeColor="text1"/>
                <w:sz w:val="20"/>
                <w:szCs w:val="20"/>
              </w:rPr>
              <w:t>), vodní toky a plochy, protipovodňové, retenční a protierozní opatření</w:t>
            </w:r>
          </w:p>
          <w:p w14:paraId="343C8BE1" w14:textId="77777777" w:rsidR="002C0E63" w:rsidRPr="008D5BEB" w:rsidRDefault="002C0E63" w:rsidP="002C0E63">
            <w:pPr>
              <w:ind w:right="67" w:firstLine="0"/>
              <w:rPr>
                <w:color w:val="000000" w:themeColor="text1"/>
                <w:sz w:val="20"/>
                <w:szCs w:val="20"/>
                <w:u w:val="single"/>
              </w:rPr>
            </w:pPr>
            <w:r w:rsidRPr="008D5BEB">
              <w:rPr>
                <w:color w:val="000000" w:themeColor="text1"/>
                <w:sz w:val="20"/>
                <w:szCs w:val="20"/>
                <w:u w:val="single"/>
              </w:rPr>
              <w:t>Podmíněně přípustné:</w:t>
            </w:r>
          </w:p>
          <w:p w14:paraId="207E9C3D" w14:textId="361A6AEE" w:rsidR="002C0E63" w:rsidRPr="002C0E63" w:rsidRDefault="002C0E63" w:rsidP="002C0E63">
            <w:pPr>
              <w:pStyle w:val="Odstavecseseznamem"/>
              <w:numPr>
                <w:ilvl w:val="0"/>
                <w:numId w:val="8"/>
              </w:numPr>
              <w:ind w:right="67"/>
              <w:rPr>
                <w:color w:val="000000" w:themeColor="text1"/>
                <w:sz w:val="20"/>
                <w:szCs w:val="20"/>
              </w:rPr>
            </w:pPr>
            <w:r w:rsidRPr="008D5BEB">
              <w:rPr>
                <w:color w:val="000000" w:themeColor="text1"/>
                <w:sz w:val="20"/>
                <w:szCs w:val="20"/>
              </w:rPr>
              <w:t xml:space="preserve">průzkumné vrty pro těžbu nerostů </w:t>
            </w:r>
          </w:p>
          <w:p w14:paraId="3AD519FE" w14:textId="77777777" w:rsidR="008D5BEB" w:rsidRPr="009E4854" w:rsidRDefault="008D5BEB" w:rsidP="008D5BEB">
            <w:pPr>
              <w:ind w:right="67" w:firstLine="0"/>
              <w:rPr>
                <w:color w:val="000000" w:themeColor="text1"/>
                <w:sz w:val="20"/>
                <w:szCs w:val="20"/>
                <w:u w:val="single"/>
              </w:rPr>
            </w:pPr>
            <w:r w:rsidRPr="009E4854">
              <w:rPr>
                <w:color w:val="000000" w:themeColor="text1"/>
                <w:sz w:val="20"/>
                <w:szCs w:val="20"/>
                <w:u w:val="single"/>
              </w:rPr>
              <w:t xml:space="preserve">Nepřípustné využití: </w:t>
            </w:r>
          </w:p>
          <w:p w14:paraId="1C52EB2F"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rodinných domech</w:t>
            </w:r>
          </w:p>
          <w:p w14:paraId="34152F9C"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bytových domech</w:t>
            </w:r>
          </w:p>
          <w:p w14:paraId="2BD03CBB"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rodinnou rekreaci</w:t>
            </w:r>
          </w:p>
          <w:p w14:paraId="6EB6893A" w14:textId="77777777" w:rsidR="008D5BEB" w:rsidRPr="009E4854" w:rsidRDefault="008D5BEB" w:rsidP="008D5BEB">
            <w:pPr>
              <w:pStyle w:val="Odstavecseseznamem"/>
              <w:numPr>
                <w:ilvl w:val="0"/>
                <w:numId w:val="8"/>
              </w:numPr>
              <w:ind w:right="67"/>
              <w:rPr>
                <w:color w:val="000000" w:themeColor="text1"/>
                <w:sz w:val="20"/>
              </w:rPr>
            </w:pPr>
            <w:r w:rsidRPr="009E4854">
              <w:rPr>
                <w:color w:val="000000" w:themeColor="text1"/>
                <w:sz w:val="20"/>
                <w:szCs w:val="20"/>
              </w:rPr>
              <w:t xml:space="preserve">stavby nebo opatření pro </w:t>
            </w:r>
            <w:r w:rsidRPr="009E4854">
              <w:rPr>
                <w:color w:val="000000" w:themeColor="text1"/>
                <w:sz w:val="20"/>
              </w:rPr>
              <w:t>občanské vybavení pro veřejnou infrastrukturu</w:t>
            </w:r>
          </w:p>
          <w:p w14:paraId="6BBB7838" w14:textId="77777777" w:rsidR="008D5BEB" w:rsidRPr="009E4854" w:rsidRDefault="008D5BEB" w:rsidP="008D5BEB">
            <w:pPr>
              <w:pStyle w:val="Odstavecseseznamem"/>
              <w:numPr>
                <w:ilvl w:val="0"/>
                <w:numId w:val="8"/>
              </w:numPr>
              <w:ind w:right="67"/>
              <w:rPr>
                <w:color w:val="000000" w:themeColor="text1"/>
                <w:sz w:val="20"/>
              </w:rPr>
            </w:pPr>
            <w:r w:rsidRPr="009E4854">
              <w:rPr>
                <w:color w:val="000000" w:themeColor="text1"/>
                <w:sz w:val="20"/>
              </w:rPr>
              <w:t>stavby výroby a skladování</w:t>
            </w:r>
          </w:p>
          <w:p w14:paraId="11FFE9D1"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pro reklamu</w:t>
            </w:r>
          </w:p>
          <w:p w14:paraId="21B9B8F1" w14:textId="0DFF68BF"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 xml:space="preserve">stavby, zařízení a jiná opatření pro zemědělství, lesnictví, včetně staveb, které s nimi bezprostředně souvisejí včetně oplocení </w:t>
            </w:r>
          </w:p>
          <w:p w14:paraId="6CF8AA00" w14:textId="71F9D940"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rPr>
              <w:t>veškeré stavby a činnosti nesouvisející s hlavním a přípustným využitím</w:t>
            </w:r>
          </w:p>
          <w:p w14:paraId="1A9EA189"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Podmínky prostorového uspořádání</w:t>
            </w:r>
            <w:r w:rsidRPr="009E4854">
              <w:rPr>
                <w:color w:val="000000" w:themeColor="text1"/>
                <w:sz w:val="20"/>
                <w:szCs w:val="20"/>
              </w:rPr>
              <w:t>:</w:t>
            </w:r>
          </w:p>
          <w:p w14:paraId="25E82060" w14:textId="09C523B0" w:rsidR="005A4AEA" w:rsidRPr="00386684" w:rsidRDefault="008D5BEB" w:rsidP="008D5BEB">
            <w:pPr>
              <w:ind w:right="67" w:firstLine="0"/>
              <w:rPr>
                <w:color w:val="000000" w:themeColor="text1"/>
                <w:sz w:val="20"/>
                <w:szCs w:val="20"/>
              </w:rPr>
            </w:pPr>
            <w:r w:rsidRPr="009E4854">
              <w:rPr>
                <w:color w:val="000000" w:themeColor="text1"/>
                <w:sz w:val="20"/>
              </w:rPr>
              <w:t>nejsou</w:t>
            </w:r>
            <w:r w:rsidRPr="009E4854">
              <w:rPr>
                <w:color w:val="000000" w:themeColor="text1"/>
                <w:sz w:val="20"/>
                <w:szCs w:val="20"/>
              </w:rPr>
              <w:t xml:space="preserve"> stanoveny</w:t>
            </w:r>
          </w:p>
        </w:tc>
      </w:tr>
      <w:tr w:rsidR="008D5BEB" w:rsidRPr="00E04138" w14:paraId="3E19BBE8" w14:textId="77777777" w:rsidTr="004F7DE9">
        <w:tc>
          <w:tcPr>
            <w:tcW w:w="937" w:type="dxa"/>
            <w:tcBorders>
              <w:top w:val="single" w:sz="4" w:space="0" w:color="000000"/>
              <w:left w:val="single" w:sz="4" w:space="0" w:color="000000"/>
              <w:bottom w:val="single" w:sz="4" w:space="0" w:color="000000"/>
            </w:tcBorders>
          </w:tcPr>
          <w:p w14:paraId="4B1BEF91" w14:textId="5C654D57" w:rsidR="008D5BEB" w:rsidRPr="009E4854" w:rsidRDefault="008D5BEB" w:rsidP="008D5BEB">
            <w:pPr>
              <w:ind w:right="67" w:firstLine="0"/>
              <w:jc w:val="center"/>
              <w:rPr>
                <w:b/>
                <w:color w:val="000000" w:themeColor="text1"/>
              </w:rPr>
            </w:pPr>
            <w:r w:rsidRPr="009E4854">
              <w:rPr>
                <w:b/>
                <w:color w:val="000000" w:themeColor="text1"/>
              </w:rPr>
              <w:t>LU</w:t>
            </w:r>
          </w:p>
          <w:p w14:paraId="03F2CCE7" w14:textId="29423528" w:rsidR="008D5BEB" w:rsidRPr="009E4854" w:rsidRDefault="008D5BEB" w:rsidP="008D5BEB">
            <w:pPr>
              <w:ind w:right="67" w:firstLine="0"/>
              <w:jc w:val="center"/>
              <w:rPr>
                <w:caps/>
                <w:color w:val="000000" w:themeColor="text1"/>
              </w:rPr>
            </w:pPr>
          </w:p>
        </w:tc>
        <w:tc>
          <w:tcPr>
            <w:tcW w:w="2838" w:type="dxa"/>
            <w:tcBorders>
              <w:top w:val="single" w:sz="4" w:space="0" w:color="000000"/>
              <w:left w:val="single" w:sz="4" w:space="0" w:color="000000"/>
              <w:bottom w:val="single" w:sz="4" w:space="0" w:color="000000"/>
            </w:tcBorders>
          </w:tcPr>
          <w:p w14:paraId="2876BFD8" w14:textId="39D74DF8" w:rsidR="008D5BEB" w:rsidRPr="009E4854" w:rsidRDefault="008D5BEB" w:rsidP="008D5BEB">
            <w:pPr>
              <w:ind w:right="67" w:firstLine="0"/>
              <w:jc w:val="left"/>
              <w:rPr>
                <w:caps/>
                <w:color w:val="000000" w:themeColor="text1"/>
              </w:rPr>
            </w:pPr>
            <w:r w:rsidRPr="009E4854">
              <w:rPr>
                <w:caps/>
                <w:color w:val="000000" w:themeColor="text1"/>
              </w:rPr>
              <w:t>LESNÍ VŠEOBECNÉ</w:t>
            </w:r>
          </w:p>
          <w:p w14:paraId="14AB756A" w14:textId="5DD0AB23" w:rsidR="008D5BEB" w:rsidRPr="009E4854" w:rsidRDefault="008D5BEB" w:rsidP="008D5BEB">
            <w:pPr>
              <w:ind w:right="67" w:firstLine="0"/>
              <w:jc w:val="left"/>
              <w:rPr>
                <w:color w:val="000000" w:themeColor="text1"/>
                <w:sz w:val="20"/>
                <w:szCs w:val="20"/>
                <w:u w:val="single"/>
              </w:rPr>
            </w:pPr>
          </w:p>
        </w:tc>
        <w:tc>
          <w:tcPr>
            <w:tcW w:w="5491" w:type="dxa"/>
            <w:tcBorders>
              <w:top w:val="single" w:sz="4" w:space="0" w:color="000000"/>
              <w:left w:val="single" w:sz="4" w:space="0" w:color="000000"/>
              <w:bottom w:val="single" w:sz="4" w:space="0" w:color="000000"/>
              <w:right w:val="single" w:sz="4" w:space="0" w:color="000000"/>
            </w:tcBorders>
          </w:tcPr>
          <w:p w14:paraId="10C41F87" w14:textId="77777777" w:rsidR="008D5BEB" w:rsidRPr="009E4854" w:rsidRDefault="008D5BEB" w:rsidP="008D5BEB">
            <w:pPr>
              <w:ind w:right="67" w:firstLine="0"/>
              <w:rPr>
                <w:color w:val="000000" w:themeColor="text1"/>
                <w:sz w:val="20"/>
                <w:szCs w:val="20"/>
                <w:u w:val="single"/>
              </w:rPr>
            </w:pPr>
            <w:r w:rsidRPr="009E4854">
              <w:rPr>
                <w:color w:val="000000" w:themeColor="text1"/>
                <w:sz w:val="20"/>
                <w:szCs w:val="20"/>
                <w:u w:val="single"/>
              </w:rPr>
              <w:t xml:space="preserve">Hlavní využití: </w:t>
            </w:r>
          </w:p>
          <w:p w14:paraId="4EFA447A"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pozemky určené k plnění funkcí lesa</w:t>
            </w:r>
          </w:p>
          <w:p w14:paraId="7221CC44" w14:textId="393D89EE" w:rsidR="008D5BEB" w:rsidRPr="009E4854" w:rsidRDefault="008D5BEB" w:rsidP="008D5BEB">
            <w:pPr>
              <w:ind w:right="67" w:firstLine="0"/>
              <w:rPr>
                <w:color w:val="000000" w:themeColor="text1"/>
                <w:sz w:val="20"/>
                <w:szCs w:val="20"/>
                <w:u w:val="single"/>
              </w:rPr>
            </w:pPr>
            <w:r w:rsidRPr="009E4854">
              <w:rPr>
                <w:color w:val="000000" w:themeColor="text1"/>
                <w:sz w:val="20"/>
                <w:szCs w:val="20"/>
                <w:u w:val="single"/>
              </w:rPr>
              <w:t xml:space="preserve">Přípustné využití: </w:t>
            </w:r>
          </w:p>
          <w:p w14:paraId="7163CAAD" w14:textId="25EC922A"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 xml:space="preserve">Umístění objektů a staveb uvedených v § 15 odst. 3 lesního zákona po udělení souhlasu orgánu státní správy lesů podle § 14 odst. 2 lesního zákona. </w:t>
            </w:r>
          </w:p>
          <w:p w14:paraId="4752DAD5" w14:textId="20517A34" w:rsidR="008D5BEB" w:rsidRPr="009E4854" w:rsidRDefault="008D5BEB" w:rsidP="008D5BEB">
            <w:pPr>
              <w:pStyle w:val="Odstavecseseznamem"/>
              <w:ind w:left="720" w:right="67" w:firstLine="0"/>
              <w:rPr>
                <w:color w:val="000000" w:themeColor="text1"/>
                <w:sz w:val="20"/>
                <w:szCs w:val="20"/>
              </w:rPr>
            </w:pPr>
            <w:r w:rsidRPr="009E4854">
              <w:rPr>
                <w:color w:val="000000" w:themeColor="text1"/>
                <w:sz w:val="20"/>
                <w:szCs w:val="20"/>
              </w:rPr>
              <w:t>(a. signály, stabilizační kameny a jiné značky pro geodetické účely, stožáry nadzemních vedení, vstupní šachty podzemního vedení, pokud v jednotlivých případech nejde o plochu větší než 30 m</w:t>
            </w:r>
            <w:r w:rsidRPr="009E4854">
              <w:rPr>
                <w:color w:val="000000" w:themeColor="text1"/>
                <w:sz w:val="20"/>
                <w:szCs w:val="20"/>
                <w:vertAlign w:val="superscript"/>
              </w:rPr>
              <w:t>2</w:t>
            </w:r>
          </w:p>
          <w:p w14:paraId="59F92330" w14:textId="0A87A999" w:rsidR="008D5BEB" w:rsidRPr="009E4854" w:rsidRDefault="008D5BEB" w:rsidP="008D5BEB">
            <w:pPr>
              <w:pStyle w:val="Odstavecseseznamem"/>
              <w:ind w:left="720" w:right="67" w:firstLine="0"/>
              <w:rPr>
                <w:color w:val="000000" w:themeColor="text1"/>
                <w:sz w:val="20"/>
                <w:szCs w:val="20"/>
              </w:rPr>
            </w:pPr>
            <w:r w:rsidRPr="009E4854">
              <w:rPr>
                <w:color w:val="000000" w:themeColor="text1"/>
                <w:sz w:val="20"/>
                <w:szCs w:val="20"/>
              </w:rPr>
              <w:lastRenderedPageBreak/>
              <w:t>b</w:t>
            </w:r>
            <w:r w:rsidRPr="009E4854">
              <w:rPr>
                <w:color w:val="000000" w:themeColor="text1"/>
              </w:rPr>
              <w:t>.</w:t>
            </w:r>
            <w:r w:rsidRPr="009E4854">
              <w:rPr>
                <w:color w:val="000000" w:themeColor="text1"/>
                <w:sz w:val="20"/>
                <w:szCs w:val="20"/>
              </w:rPr>
              <w:t> přečerpávací stanice, vrty a studny, stanice nadzemního nebo podzemního vedení, zařízení a stanice sloužící monitorování životního prostředí a větrní jámy, pokud v jednotlivých případech nejde o plochu větší než 55 m</w:t>
            </w:r>
            <w:r w:rsidRPr="009E4854">
              <w:rPr>
                <w:color w:val="000000" w:themeColor="text1"/>
                <w:sz w:val="20"/>
                <w:szCs w:val="20"/>
                <w:vertAlign w:val="superscript"/>
              </w:rPr>
              <w:t>2</w:t>
            </w:r>
            <w:r w:rsidRPr="009E4854">
              <w:rPr>
                <w:color w:val="000000" w:themeColor="text1"/>
                <w:sz w:val="20"/>
                <w:szCs w:val="20"/>
              </w:rPr>
              <w:t>.)</w:t>
            </w:r>
          </w:p>
          <w:p w14:paraId="08E13273" w14:textId="3B8DE26C"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Využití k jiným účelům ve veřejném zájmu po udělení výjimky orgánem státní správy lesů podle § 13 odst. 1 lesního zákona.)</w:t>
            </w:r>
          </w:p>
          <w:p w14:paraId="13890F35" w14:textId="79727CEF" w:rsidR="008D5BEB" w:rsidRPr="009E4854" w:rsidRDefault="008D5BEB" w:rsidP="008D5BEB">
            <w:pPr>
              <w:ind w:right="67" w:firstLine="0"/>
              <w:rPr>
                <w:color w:val="000000" w:themeColor="text1"/>
                <w:sz w:val="19"/>
                <w:szCs w:val="19"/>
              </w:rPr>
            </w:pPr>
            <w:r w:rsidRPr="009E4854">
              <w:rPr>
                <w:color w:val="000000" w:themeColor="text1"/>
                <w:sz w:val="20"/>
                <w:szCs w:val="20"/>
                <w:u w:val="single"/>
              </w:rPr>
              <w:t>Nepřípustné využití:</w:t>
            </w:r>
            <w:r w:rsidRPr="009E4854">
              <w:rPr>
                <w:color w:val="000000" w:themeColor="text1"/>
                <w:sz w:val="19"/>
                <w:szCs w:val="19"/>
              </w:rPr>
              <w:t xml:space="preserve"> </w:t>
            </w:r>
          </w:p>
          <w:p w14:paraId="382FE0B3" w14:textId="704A8703"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Jakékoliv jiné využití mimo účelné obhospodařování podle lesního zákona (§ 2 písm. d) lesního zákona) a podmíněně přípustné využití.</w:t>
            </w:r>
          </w:p>
          <w:p w14:paraId="0A4FCE63"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Podmínky prostorového uspořádání</w:t>
            </w:r>
            <w:r w:rsidRPr="009E4854">
              <w:rPr>
                <w:color w:val="000000" w:themeColor="text1"/>
                <w:sz w:val="20"/>
                <w:szCs w:val="20"/>
              </w:rPr>
              <w:t>:</w:t>
            </w:r>
          </w:p>
          <w:p w14:paraId="32AD516E" w14:textId="74640676" w:rsidR="008D5BEB" w:rsidRPr="009E4854" w:rsidRDefault="008D5BEB" w:rsidP="009E4854">
            <w:pPr>
              <w:pStyle w:val="Odstavecseseznamem"/>
              <w:ind w:left="720" w:right="67" w:firstLine="0"/>
              <w:rPr>
                <w:color w:val="000000" w:themeColor="text1"/>
                <w:sz w:val="20"/>
                <w:szCs w:val="20"/>
              </w:rPr>
            </w:pPr>
            <w:r w:rsidRPr="009E4854">
              <w:rPr>
                <w:color w:val="000000" w:themeColor="text1"/>
                <w:sz w:val="20"/>
              </w:rPr>
              <w:t>nejsou</w:t>
            </w:r>
            <w:r w:rsidRPr="009E4854">
              <w:rPr>
                <w:color w:val="000000" w:themeColor="text1"/>
                <w:sz w:val="20"/>
                <w:szCs w:val="20"/>
              </w:rPr>
              <w:t xml:space="preserve"> stanoveny</w:t>
            </w:r>
          </w:p>
        </w:tc>
      </w:tr>
      <w:tr w:rsidR="008D5BEB" w:rsidRPr="00E04138" w14:paraId="3F5514C1" w14:textId="77777777" w:rsidTr="004F7DE9">
        <w:tc>
          <w:tcPr>
            <w:tcW w:w="937" w:type="dxa"/>
            <w:tcBorders>
              <w:top w:val="single" w:sz="4" w:space="0" w:color="000000"/>
              <w:left w:val="single" w:sz="4" w:space="0" w:color="000000"/>
              <w:bottom w:val="single" w:sz="4" w:space="0" w:color="000000"/>
            </w:tcBorders>
            <w:vAlign w:val="center"/>
          </w:tcPr>
          <w:p w14:paraId="7C4A900A" w14:textId="39843091" w:rsidR="008D5BEB" w:rsidRPr="009E4854" w:rsidRDefault="008D5BEB" w:rsidP="008D5BEB">
            <w:pPr>
              <w:ind w:right="67" w:firstLine="0"/>
              <w:jc w:val="center"/>
              <w:rPr>
                <w:caps/>
                <w:color w:val="000000" w:themeColor="text1"/>
                <w:sz w:val="20"/>
                <w:szCs w:val="20"/>
              </w:rPr>
            </w:pPr>
            <w:r w:rsidRPr="009E4854">
              <w:rPr>
                <w:b/>
                <w:color w:val="000000" w:themeColor="text1"/>
                <w:szCs w:val="22"/>
              </w:rPr>
              <w:lastRenderedPageBreak/>
              <w:t>NU</w:t>
            </w:r>
          </w:p>
        </w:tc>
        <w:tc>
          <w:tcPr>
            <w:tcW w:w="2838" w:type="dxa"/>
            <w:tcBorders>
              <w:top w:val="single" w:sz="4" w:space="0" w:color="000000"/>
              <w:left w:val="single" w:sz="4" w:space="0" w:color="000000"/>
              <w:bottom w:val="single" w:sz="4" w:space="0" w:color="000000"/>
            </w:tcBorders>
            <w:vAlign w:val="center"/>
          </w:tcPr>
          <w:p w14:paraId="5384CAE4" w14:textId="1FC04A0F" w:rsidR="008D5BEB" w:rsidRPr="009E4854" w:rsidRDefault="008D5BEB" w:rsidP="008D5BEB">
            <w:pPr>
              <w:ind w:right="67" w:firstLine="0"/>
              <w:jc w:val="left"/>
              <w:rPr>
                <w:color w:val="000000" w:themeColor="text1"/>
                <w:sz w:val="20"/>
                <w:szCs w:val="20"/>
                <w:u w:val="single"/>
              </w:rPr>
            </w:pPr>
            <w:r w:rsidRPr="009E4854">
              <w:rPr>
                <w:caps/>
                <w:color w:val="000000" w:themeColor="text1"/>
                <w:sz w:val="20"/>
                <w:szCs w:val="20"/>
              </w:rPr>
              <w:t>PŘÍRODNÍ VŠEOBECNÉ</w:t>
            </w:r>
          </w:p>
        </w:tc>
        <w:tc>
          <w:tcPr>
            <w:tcW w:w="5491" w:type="dxa"/>
            <w:tcBorders>
              <w:top w:val="single" w:sz="4" w:space="0" w:color="000000"/>
              <w:left w:val="single" w:sz="4" w:space="0" w:color="000000"/>
              <w:bottom w:val="single" w:sz="4" w:space="0" w:color="000000"/>
              <w:right w:val="single" w:sz="4" w:space="0" w:color="000000"/>
            </w:tcBorders>
          </w:tcPr>
          <w:p w14:paraId="28685F07"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Hlavní využití</w:t>
            </w:r>
            <w:r w:rsidRPr="009E4854">
              <w:rPr>
                <w:color w:val="000000" w:themeColor="text1"/>
                <w:sz w:val="20"/>
                <w:szCs w:val="20"/>
              </w:rPr>
              <w:t xml:space="preserve">: </w:t>
            </w:r>
          </w:p>
          <w:p w14:paraId="47124CFC" w14:textId="77777777"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biocentra a biokoridory, přírodní památky, přírodních rezervace, významné krajinné prvky</w:t>
            </w:r>
          </w:p>
          <w:p w14:paraId="2420374A"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Přípustné využití:</w:t>
            </w:r>
            <w:r w:rsidRPr="009E4854">
              <w:rPr>
                <w:color w:val="000000" w:themeColor="text1"/>
                <w:sz w:val="20"/>
                <w:szCs w:val="20"/>
              </w:rPr>
              <w:t xml:space="preserve"> </w:t>
            </w:r>
          </w:p>
          <w:p w14:paraId="02F5E043" w14:textId="69A01936"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 xml:space="preserve">lesy, </w:t>
            </w:r>
            <w:r w:rsidR="00756342">
              <w:rPr>
                <w:color w:val="000000" w:themeColor="text1"/>
                <w:sz w:val="20"/>
                <w:szCs w:val="20"/>
              </w:rPr>
              <w:t xml:space="preserve">sady, </w:t>
            </w:r>
            <w:r w:rsidRPr="009E4854">
              <w:rPr>
                <w:color w:val="000000" w:themeColor="text1"/>
                <w:sz w:val="20"/>
                <w:szCs w:val="20"/>
              </w:rPr>
              <w:t xml:space="preserve">trvale travní porosty, mokřady a přírodní vodní plochy. Na těchto plochách lze v souladu s jejich charakterem umisťovat stavby, zařízení, a jiná opatření pouze pro vodní hospodářství, pro ochranu přírody a krajiny. </w:t>
            </w:r>
          </w:p>
          <w:p w14:paraId="2DA91DAB" w14:textId="77777777"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opatření pro protierozní a protipovodňovou ochranu</w:t>
            </w:r>
          </w:p>
          <w:p w14:paraId="4BE3ECDC" w14:textId="3459D40C"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Podmíněně přípustné využití</w:t>
            </w:r>
            <w:r w:rsidRPr="009E4854">
              <w:rPr>
                <w:color w:val="000000" w:themeColor="text1"/>
                <w:sz w:val="20"/>
                <w:szCs w:val="20"/>
              </w:rPr>
              <w:t xml:space="preserve">: </w:t>
            </w:r>
          </w:p>
          <w:p w14:paraId="02028632" w14:textId="255CBEDF"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související dopravní a technická infrastruktura, pozemky pro snižování nebezpečí ekologických a přírodních katastrof a pro odstraňování jejich důsledků – obojí za podmínky, že nebudou mít nepřiměřený nežádoucí vliv na hlavní využití</w:t>
            </w:r>
          </w:p>
          <w:p w14:paraId="35E2F093"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Nepřípustné využití</w:t>
            </w:r>
            <w:r w:rsidRPr="009E4854">
              <w:rPr>
                <w:color w:val="000000" w:themeColor="text1"/>
                <w:sz w:val="20"/>
                <w:szCs w:val="20"/>
              </w:rPr>
              <w:t xml:space="preserve">: </w:t>
            </w:r>
          </w:p>
          <w:p w14:paraId="5E340B06"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rodinných domech</w:t>
            </w:r>
          </w:p>
          <w:p w14:paraId="0D97CAF0"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bytových domech</w:t>
            </w:r>
          </w:p>
          <w:p w14:paraId="1350FFEE"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rodinnou rekreaci</w:t>
            </w:r>
          </w:p>
          <w:p w14:paraId="2576FD6B"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občanské vybavení pro veřejnou infrastrukturu</w:t>
            </w:r>
          </w:p>
          <w:p w14:paraId="60E4AEF0"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výroby a skladování</w:t>
            </w:r>
          </w:p>
          <w:p w14:paraId="40180873"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pro reklamu</w:t>
            </w:r>
          </w:p>
          <w:p w14:paraId="750906C1" w14:textId="1A621E16"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zařízení a jiná opatření pro zemědělství, lesnictví, včetně staveb, které s nimi bezprostředně souvisejí včetně oplocení</w:t>
            </w:r>
          </w:p>
          <w:p w14:paraId="7655184A" w14:textId="66A77BD6"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veškeré stavby a činnosti nesouvisející s hlavním a přípustným využitím</w:t>
            </w:r>
          </w:p>
          <w:p w14:paraId="2915D880"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Podmínky prostorového uspořádání</w:t>
            </w:r>
            <w:r w:rsidRPr="009E4854">
              <w:rPr>
                <w:color w:val="000000" w:themeColor="text1"/>
                <w:sz w:val="20"/>
                <w:szCs w:val="20"/>
              </w:rPr>
              <w:t>:</w:t>
            </w:r>
          </w:p>
          <w:p w14:paraId="461F7194" w14:textId="77777777" w:rsidR="008D5BEB" w:rsidRPr="009E4854" w:rsidRDefault="008D5BEB" w:rsidP="008D5BEB">
            <w:pPr>
              <w:pStyle w:val="Odstavecseseznamem"/>
              <w:ind w:left="720" w:right="67" w:firstLine="0"/>
              <w:rPr>
                <w:color w:val="000000" w:themeColor="text1"/>
                <w:sz w:val="20"/>
                <w:szCs w:val="20"/>
              </w:rPr>
            </w:pPr>
            <w:r w:rsidRPr="009E4854">
              <w:rPr>
                <w:color w:val="000000" w:themeColor="text1"/>
                <w:sz w:val="20"/>
                <w:szCs w:val="20"/>
              </w:rPr>
              <w:t>nejsou stanoveny</w:t>
            </w:r>
          </w:p>
        </w:tc>
      </w:tr>
      <w:tr w:rsidR="008D5BEB" w:rsidRPr="00E04138" w14:paraId="66BA274C" w14:textId="77777777" w:rsidTr="004F7DE9">
        <w:tc>
          <w:tcPr>
            <w:tcW w:w="937" w:type="dxa"/>
            <w:tcBorders>
              <w:top w:val="single" w:sz="4" w:space="0" w:color="000000"/>
              <w:left w:val="single" w:sz="4" w:space="0" w:color="000000"/>
              <w:bottom w:val="single" w:sz="4" w:space="0" w:color="000000"/>
            </w:tcBorders>
          </w:tcPr>
          <w:p w14:paraId="3E0A0FB9" w14:textId="77777777" w:rsidR="008D5BEB" w:rsidRPr="009E4854" w:rsidRDefault="008D5BEB" w:rsidP="008D5BEB">
            <w:pPr>
              <w:ind w:right="67" w:firstLine="0"/>
              <w:jc w:val="center"/>
              <w:rPr>
                <w:b/>
                <w:color w:val="000000" w:themeColor="text1"/>
              </w:rPr>
            </w:pPr>
          </w:p>
          <w:p w14:paraId="2309FD5B" w14:textId="77777777" w:rsidR="008D5BEB" w:rsidRPr="009E4854" w:rsidRDefault="008D5BEB" w:rsidP="008D5BEB">
            <w:pPr>
              <w:ind w:right="67" w:firstLine="0"/>
              <w:jc w:val="center"/>
              <w:rPr>
                <w:b/>
                <w:color w:val="000000" w:themeColor="text1"/>
              </w:rPr>
            </w:pPr>
          </w:p>
          <w:p w14:paraId="51495B08" w14:textId="23463285" w:rsidR="008D5BEB" w:rsidRPr="009E4854" w:rsidRDefault="008D5BEB" w:rsidP="008D5BEB">
            <w:pPr>
              <w:ind w:right="67" w:firstLine="0"/>
              <w:rPr>
                <w:b/>
                <w:color w:val="000000" w:themeColor="text1"/>
              </w:rPr>
            </w:pPr>
            <w:r w:rsidRPr="009E4854">
              <w:rPr>
                <w:b/>
                <w:color w:val="000000" w:themeColor="text1"/>
              </w:rPr>
              <w:t xml:space="preserve">  </w:t>
            </w:r>
            <w:r w:rsidR="009E4854" w:rsidRPr="009E4854">
              <w:rPr>
                <w:b/>
                <w:color w:val="000000" w:themeColor="text1"/>
              </w:rPr>
              <w:t>ZK</w:t>
            </w:r>
          </w:p>
          <w:p w14:paraId="06362CFC" w14:textId="77777777" w:rsidR="008D5BEB" w:rsidRPr="009E4854" w:rsidRDefault="008D5BEB" w:rsidP="008D5BEB">
            <w:pPr>
              <w:ind w:right="67" w:firstLine="0"/>
              <w:jc w:val="center"/>
              <w:rPr>
                <w:b/>
                <w:color w:val="000000" w:themeColor="text1"/>
              </w:rPr>
            </w:pPr>
          </w:p>
          <w:p w14:paraId="7585C162" w14:textId="11DC9062" w:rsidR="008D5BEB" w:rsidRPr="009E4854" w:rsidRDefault="008D5BEB" w:rsidP="008D5BEB">
            <w:pPr>
              <w:ind w:right="67" w:firstLine="0"/>
              <w:jc w:val="center"/>
              <w:rPr>
                <w:bCs/>
                <w:caps/>
                <w:color w:val="000000" w:themeColor="text1"/>
                <w:sz w:val="20"/>
                <w:szCs w:val="20"/>
              </w:rPr>
            </w:pPr>
          </w:p>
        </w:tc>
        <w:tc>
          <w:tcPr>
            <w:tcW w:w="2838" w:type="dxa"/>
            <w:tcBorders>
              <w:top w:val="single" w:sz="4" w:space="0" w:color="000000"/>
              <w:left w:val="single" w:sz="4" w:space="0" w:color="000000"/>
              <w:bottom w:val="single" w:sz="4" w:space="0" w:color="000000"/>
            </w:tcBorders>
          </w:tcPr>
          <w:p w14:paraId="2758D533" w14:textId="77777777" w:rsidR="008D5BEB" w:rsidRPr="009E4854" w:rsidRDefault="008D5BEB" w:rsidP="008D5BEB">
            <w:pPr>
              <w:ind w:right="67" w:firstLine="0"/>
              <w:jc w:val="left"/>
              <w:rPr>
                <w:bCs/>
                <w:caps/>
                <w:color w:val="000000" w:themeColor="text1"/>
                <w:sz w:val="20"/>
                <w:szCs w:val="20"/>
              </w:rPr>
            </w:pPr>
          </w:p>
          <w:p w14:paraId="15F7BE1A" w14:textId="77777777" w:rsidR="008D5BEB" w:rsidRPr="009E4854" w:rsidRDefault="008D5BEB" w:rsidP="008D5BEB">
            <w:pPr>
              <w:ind w:right="67" w:firstLine="0"/>
              <w:jc w:val="left"/>
              <w:rPr>
                <w:bCs/>
                <w:caps/>
                <w:color w:val="000000" w:themeColor="text1"/>
                <w:sz w:val="20"/>
                <w:szCs w:val="20"/>
              </w:rPr>
            </w:pPr>
          </w:p>
          <w:p w14:paraId="5C44A43D" w14:textId="03FD7DD5" w:rsidR="008D5BEB" w:rsidRPr="009E4854" w:rsidRDefault="009E4854" w:rsidP="008D5BEB">
            <w:pPr>
              <w:ind w:right="67" w:firstLine="0"/>
              <w:jc w:val="left"/>
              <w:rPr>
                <w:bCs/>
                <w:caps/>
                <w:color w:val="000000" w:themeColor="text1"/>
                <w:sz w:val="20"/>
                <w:szCs w:val="20"/>
              </w:rPr>
            </w:pPr>
            <w:r w:rsidRPr="009E4854">
              <w:rPr>
                <w:bCs/>
                <w:caps/>
                <w:color w:val="000000" w:themeColor="text1"/>
                <w:sz w:val="20"/>
                <w:szCs w:val="20"/>
              </w:rPr>
              <w:t>ZELEŇ</w:t>
            </w:r>
            <w:r w:rsidR="008D5BEB" w:rsidRPr="009E4854">
              <w:rPr>
                <w:bCs/>
                <w:caps/>
                <w:color w:val="000000" w:themeColor="text1"/>
                <w:sz w:val="20"/>
                <w:szCs w:val="20"/>
              </w:rPr>
              <w:t xml:space="preserve"> KRAJINN</w:t>
            </w:r>
            <w:r w:rsidRPr="009E4854">
              <w:rPr>
                <w:bCs/>
                <w:caps/>
                <w:color w:val="000000" w:themeColor="text1"/>
                <w:sz w:val="20"/>
                <w:szCs w:val="20"/>
              </w:rPr>
              <w:t>Á</w:t>
            </w:r>
          </w:p>
          <w:p w14:paraId="33039843" w14:textId="6EECEB41" w:rsidR="008D5BEB" w:rsidRPr="009E4854" w:rsidRDefault="008D5BEB" w:rsidP="008D5BEB">
            <w:pPr>
              <w:ind w:right="67" w:firstLine="0"/>
              <w:jc w:val="left"/>
              <w:rPr>
                <w:color w:val="000000" w:themeColor="text1"/>
                <w:sz w:val="20"/>
                <w:szCs w:val="20"/>
              </w:rPr>
            </w:pPr>
          </w:p>
        </w:tc>
        <w:tc>
          <w:tcPr>
            <w:tcW w:w="5491" w:type="dxa"/>
            <w:tcBorders>
              <w:top w:val="single" w:sz="4" w:space="0" w:color="000000"/>
              <w:left w:val="single" w:sz="4" w:space="0" w:color="000000"/>
              <w:bottom w:val="single" w:sz="4" w:space="0" w:color="000000"/>
              <w:right w:val="single" w:sz="4" w:space="0" w:color="000000"/>
            </w:tcBorders>
          </w:tcPr>
          <w:p w14:paraId="2BF5004F"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Hlavní využití</w:t>
            </w:r>
            <w:r w:rsidRPr="009E4854">
              <w:rPr>
                <w:color w:val="000000" w:themeColor="text1"/>
                <w:sz w:val="20"/>
                <w:szCs w:val="20"/>
              </w:rPr>
              <w:t xml:space="preserve">: </w:t>
            </w:r>
          </w:p>
          <w:p w14:paraId="7119927D" w14:textId="59C67F42"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 xml:space="preserve">plochy </w:t>
            </w:r>
            <w:r w:rsidR="009E4854" w:rsidRPr="009E4854">
              <w:rPr>
                <w:color w:val="000000" w:themeColor="text1"/>
                <w:sz w:val="20"/>
                <w:szCs w:val="20"/>
              </w:rPr>
              <w:t>zeleně</w:t>
            </w:r>
            <w:r w:rsidRPr="009E4854">
              <w:rPr>
                <w:color w:val="000000" w:themeColor="text1"/>
                <w:sz w:val="20"/>
                <w:szCs w:val="20"/>
              </w:rPr>
              <w:t xml:space="preserve"> krajinné </w:t>
            </w:r>
          </w:p>
          <w:p w14:paraId="7D15C3A9"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Přípustné využití:</w:t>
            </w:r>
            <w:r w:rsidRPr="009E4854">
              <w:rPr>
                <w:color w:val="000000" w:themeColor="text1"/>
                <w:sz w:val="20"/>
                <w:szCs w:val="20"/>
              </w:rPr>
              <w:t xml:space="preserve"> </w:t>
            </w:r>
          </w:p>
          <w:p w14:paraId="0E009455" w14:textId="1347A940" w:rsidR="009E4854" w:rsidRPr="009E4854" w:rsidRDefault="009E4854"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další zeleň (např. stromořadí, aleje, remízy, USES), vodní toky a plochy, protipovodňové, retenční a protierozní opatření</w:t>
            </w:r>
          </w:p>
          <w:p w14:paraId="47002D25" w14:textId="33C7AB3A"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pozemky zemědělského půdního fondu (tj. orná půda, chmelnice, vinice, zahrady, ovocné sady, trvalé travní porosty)</w:t>
            </w:r>
          </w:p>
          <w:p w14:paraId="6CD0BCEE"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pozemky určené k plnění funkcí lesa</w:t>
            </w:r>
          </w:p>
          <w:p w14:paraId="1EECE429"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veřejné nebo související dopravní infrastruktury</w:t>
            </w:r>
          </w:p>
          <w:p w14:paraId="00F9A961"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veřejné nebo související technické infrastruktury</w:t>
            </w:r>
          </w:p>
          <w:p w14:paraId="04E38F5C" w14:textId="62BC4A73" w:rsidR="008D5BEB"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drobné doprovodné a sakrální architektury (např. odpočívadla, plastiky, turistické přístřešky, altány, boží muka)</w:t>
            </w:r>
          </w:p>
          <w:p w14:paraId="19A8F202" w14:textId="77777777" w:rsidR="002C0E63" w:rsidRPr="008D5BEB" w:rsidRDefault="002C0E63" w:rsidP="002C0E63">
            <w:pPr>
              <w:ind w:right="67" w:firstLine="0"/>
              <w:rPr>
                <w:color w:val="000000" w:themeColor="text1"/>
                <w:sz w:val="20"/>
                <w:szCs w:val="20"/>
                <w:u w:val="single"/>
              </w:rPr>
            </w:pPr>
            <w:r w:rsidRPr="008D5BEB">
              <w:rPr>
                <w:color w:val="000000" w:themeColor="text1"/>
                <w:sz w:val="20"/>
                <w:szCs w:val="20"/>
                <w:u w:val="single"/>
              </w:rPr>
              <w:t>Podmíněně přípustné:</w:t>
            </w:r>
          </w:p>
          <w:p w14:paraId="3CDA317A" w14:textId="0B5C4113" w:rsidR="002C0E63" w:rsidRPr="002C0E63" w:rsidRDefault="002C0E63" w:rsidP="002C0E63">
            <w:pPr>
              <w:pStyle w:val="Odstavecseseznamem"/>
              <w:numPr>
                <w:ilvl w:val="0"/>
                <w:numId w:val="8"/>
              </w:numPr>
              <w:ind w:right="67"/>
              <w:rPr>
                <w:color w:val="000000" w:themeColor="text1"/>
                <w:sz w:val="20"/>
                <w:szCs w:val="20"/>
              </w:rPr>
            </w:pPr>
            <w:r w:rsidRPr="008D5BEB">
              <w:rPr>
                <w:color w:val="000000" w:themeColor="text1"/>
                <w:sz w:val="20"/>
                <w:szCs w:val="20"/>
              </w:rPr>
              <w:t xml:space="preserve">průzkumné vrty pro těžbu nerostů </w:t>
            </w:r>
          </w:p>
          <w:p w14:paraId="5C7EE29F"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Nepřípustné využití</w:t>
            </w:r>
            <w:r w:rsidRPr="009E4854">
              <w:rPr>
                <w:color w:val="000000" w:themeColor="text1"/>
                <w:sz w:val="20"/>
                <w:szCs w:val="20"/>
              </w:rPr>
              <w:t xml:space="preserve">: </w:t>
            </w:r>
          </w:p>
          <w:p w14:paraId="0AC8E008"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rodinných domech</w:t>
            </w:r>
          </w:p>
          <w:p w14:paraId="57474675"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bytových domech</w:t>
            </w:r>
          </w:p>
          <w:p w14:paraId="6466CF24"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rodinnou rekreaci</w:t>
            </w:r>
          </w:p>
          <w:p w14:paraId="572593B5" w14:textId="77777777" w:rsidR="008D5BEB" w:rsidRPr="009E4854" w:rsidRDefault="008D5BEB" w:rsidP="008D5BEB">
            <w:pPr>
              <w:pStyle w:val="Odstavecseseznamem"/>
              <w:numPr>
                <w:ilvl w:val="0"/>
                <w:numId w:val="8"/>
              </w:numPr>
              <w:ind w:right="67"/>
              <w:rPr>
                <w:color w:val="000000" w:themeColor="text1"/>
                <w:sz w:val="20"/>
              </w:rPr>
            </w:pPr>
            <w:r w:rsidRPr="009E4854">
              <w:rPr>
                <w:color w:val="000000" w:themeColor="text1"/>
                <w:sz w:val="20"/>
                <w:szCs w:val="20"/>
              </w:rPr>
              <w:lastRenderedPageBreak/>
              <w:t xml:space="preserve">stavby nebo opatření pro </w:t>
            </w:r>
            <w:r w:rsidRPr="009E4854">
              <w:rPr>
                <w:color w:val="000000" w:themeColor="text1"/>
                <w:sz w:val="20"/>
              </w:rPr>
              <w:t>občanské vybavení pro veřejnou infrastrukturu</w:t>
            </w:r>
          </w:p>
          <w:p w14:paraId="57A07BB7" w14:textId="77777777" w:rsidR="008D5BEB" w:rsidRPr="009E4854" w:rsidRDefault="008D5BEB" w:rsidP="008D5BEB">
            <w:pPr>
              <w:pStyle w:val="Odstavecseseznamem"/>
              <w:numPr>
                <w:ilvl w:val="0"/>
                <w:numId w:val="8"/>
              </w:numPr>
              <w:ind w:right="67"/>
              <w:rPr>
                <w:color w:val="000000" w:themeColor="text1"/>
                <w:sz w:val="20"/>
              </w:rPr>
            </w:pPr>
            <w:r w:rsidRPr="009E4854">
              <w:rPr>
                <w:color w:val="000000" w:themeColor="text1"/>
                <w:sz w:val="20"/>
              </w:rPr>
              <w:t>stavby výroby a skladování</w:t>
            </w:r>
          </w:p>
          <w:p w14:paraId="42B70A13" w14:textId="77777777" w:rsidR="008D5BEB" w:rsidRPr="009E4854" w:rsidRDefault="008D5BEB" w:rsidP="008D5BEB">
            <w:pPr>
              <w:pStyle w:val="Odstavecseseznamem"/>
              <w:numPr>
                <w:ilvl w:val="0"/>
                <w:numId w:val="8"/>
              </w:numPr>
              <w:ind w:right="67"/>
              <w:rPr>
                <w:color w:val="000000" w:themeColor="text1"/>
                <w:sz w:val="19"/>
                <w:szCs w:val="19"/>
              </w:rPr>
            </w:pPr>
            <w:r w:rsidRPr="009E4854">
              <w:rPr>
                <w:color w:val="000000" w:themeColor="text1"/>
                <w:sz w:val="20"/>
                <w:szCs w:val="20"/>
              </w:rPr>
              <w:t xml:space="preserve">stavby pro </w:t>
            </w:r>
            <w:r w:rsidRPr="009E4854">
              <w:rPr>
                <w:color w:val="000000" w:themeColor="text1"/>
                <w:sz w:val="20"/>
              </w:rPr>
              <w:t>reklamu</w:t>
            </w:r>
            <w:r w:rsidRPr="009E4854">
              <w:rPr>
                <w:color w:val="000000" w:themeColor="text1"/>
                <w:sz w:val="20"/>
                <w:szCs w:val="20"/>
              </w:rPr>
              <w:t xml:space="preserve"> </w:t>
            </w:r>
          </w:p>
          <w:p w14:paraId="3EF747F9" w14:textId="0B7A6E31" w:rsidR="008D5BEB" w:rsidRPr="009E4854" w:rsidRDefault="008D5BEB" w:rsidP="008D5BEB">
            <w:pPr>
              <w:pStyle w:val="Odstavecseseznamem"/>
              <w:numPr>
                <w:ilvl w:val="0"/>
                <w:numId w:val="8"/>
              </w:numPr>
              <w:ind w:right="67"/>
              <w:rPr>
                <w:color w:val="000000" w:themeColor="text1"/>
                <w:sz w:val="19"/>
                <w:szCs w:val="19"/>
              </w:rPr>
            </w:pPr>
            <w:r w:rsidRPr="009E4854">
              <w:rPr>
                <w:color w:val="000000" w:themeColor="text1"/>
                <w:sz w:val="20"/>
              </w:rPr>
              <w:t>veškeré stavby a činnosti nesouvisející s hlavním a přípustným využitím</w:t>
            </w:r>
          </w:p>
          <w:p w14:paraId="2F90DE5F"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Podmínky prostorového uspořádání</w:t>
            </w:r>
            <w:r w:rsidRPr="009E4854">
              <w:rPr>
                <w:color w:val="000000" w:themeColor="text1"/>
                <w:sz w:val="20"/>
                <w:szCs w:val="20"/>
              </w:rPr>
              <w:t>:</w:t>
            </w:r>
          </w:p>
          <w:p w14:paraId="63AFB4DB" w14:textId="7C3C63A5" w:rsidR="008D5BEB" w:rsidRPr="009E4854" w:rsidRDefault="008D5BEB" w:rsidP="009E4854">
            <w:pPr>
              <w:pStyle w:val="Odstavecseseznamem"/>
              <w:ind w:left="720" w:right="67" w:firstLine="0"/>
              <w:rPr>
                <w:color w:val="000000" w:themeColor="text1"/>
                <w:sz w:val="20"/>
                <w:szCs w:val="20"/>
              </w:rPr>
            </w:pPr>
            <w:r w:rsidRPr="009E4854">
              <w:rPr>
                <w:color w:val="000000" w:themeColor="text1"/>
                <w:sz w:val="20"/>
              </w:rPr>
              <w:t>nejsou</w:t>
            </w:r>
            <w:r w:rsidRPr="009E4854">
              <w:rPr>
                <w:color w:val="000000" w:themeColor="text1"/>
                <w:sz w:val="20"/>
                <w:szCs w:val="20"/>
              </w:rPr>
              <w:t xml:space="preserve"> stanoveny</w:t>
            </w:r>
          </w:p>
        </w:tc>
      </w:tr>
    </w:tbl>
    <w:p w14:paraId="0E82847A" w14:textId="77777777" w:rsidR="004F7DE9" w:rsidRPr="00E04138" w:rsidRDefault="004F7DE9" w:rsidP="00AF370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100" w:lineRule="atLeast"/>
        <w:ind w:left="0"/>
        <w:jc w:val="both"/>
        <w:rPr>
          <w:rFonts w:ascii="Arial Narrow" w:hAnsi="Arial Narrow"/>
          <w:bCs/>
          <w:i/>
          <w:iCs/>
          <w:color w:val="000000" w:themeColor="text1"/>
          <w:sz w:val="22"/>
          <w:szCs w:val="22"/>
        </w:rPr>
      </w:pPr>
    </w:p>
    <w:p w14:paraId="4020E515" w14:textId="5709807F" w:rsidR="004F7DE9" w:rsidRPr="009E4854" w:rsidRDefault="004F7DE9"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100" w:lineRule="atLeast"/>
        <w:ind w:left="0"/>
        <w:jc w:val="both"/>
        <w:rPr>
          <w:rFonts w:ascii="Arial Narrow" w:hAnsi="Arial Narrow"/>
          <w:color w:val="000000" w:themeColor="text1"/>
          <w:sz w:val="22"/>
          <w:szCs w:val="22"/>
        </w:rPr>
      </w:pPr>
      <w:r w:rsidRPr="009E4854">
        <w:rPr>
          <w:rFonts w:ascii="Arial Narrow" w:hAnsi="Arial Narrow"/>
          <w:bCs/>
          <w:color w:val="000000" w:themeColor="text1"/>
          <w:sz w:val="22"/>
          <w:szCs w:val="22"/>
        </w:rPr>
        <w:t xml:space="preserve">Územní rozsah ploch s rozdílným způsobem využití je zakreslen ve výkrese: </w:t>
      </w:r>
      <w:r w:rsidRPr="009E4854">
        <w:rPr>
          <w:rFonts w:ascii="Arial Narrow" w:hAnsi="Arial Narrow"/>
          <w:color w:val="000000" w:themeColor="text1"/>
          <w:sz w:val="22"/>
          <w:szCs w:val="22"/>
        </w:rPr>
        <w:t>I.</w:t>
      </w:r>
      <w:r w:rsidR="00842366" w:rsidRPr="009E4854">
        <w:rPr>
          <w:rFonts w:ascii="Arial Narrow" w:hAnsi="Arial Narrow"/>
          <w:color w:val="000000" w:themeColor="text1"/>
          <w:sz w:val="22"/>
          <w:szCs w:val="22"/>
        </w:rPr>
        <w:t xml:space="preserve"> </w:t>
      </w:r>
      <w:r w:rsidR="00CB0A46" w:rsidRPr="009E4854">
        <w:rPr>
          <w:rFonts w:ascii="Arial Narrow" w:hAnsi="Arial Narrow"/>
          <w:color w:val="000000" w:themeColor="text1"/>
          <w:sz w:val="22"/>
          <w:szCs w:val="22"/>
        </w:rPr>
        <w:t>2</w:t>
      </w:r>
      <w:r w:rsidRPr="009E4854">
        <w:rPr>
          <w:rFonts w:ascii="Arial Narrow" w:hAnsi="Arial Narrow"/>
          <w:color w:val="000000" w:themeColor="text1"/>
          <w:sz w:val="22"/>
          <w:szCs w:val="22"/>
        </w:rPr>
        <w:t xml:space="preserve"> Hlavní výkres</w:t>
      </w:r>
      <w:r w:rsidR="00D97FE5" w:rsidRPr="009E4854">
        <w:rPr>
          <w:rFonts w:ascii="Arial Narrow" w:hAnsi="Arial Narrow"/>
          <w:color w:val="000000" w:themeColor="text1"/>
          <w:sz w:val="22"/>
          <w:szCs w:val="22"/>
        </w:rPr>
        <w:t xml:space="preserve">. </w:t>
      </w:r>
      <w:r w:rsidRPr="009E4854">
        <w:rPr>
          <w:rFonts w:ascii="Arial Narrow" w:hAnsi="Arial Narrow"/>
          <w:bCs/>
          <w:color w:val="000000" w:themeColor="text1"/>
          <w:sz w:val="22"/>
          <w:szCs w:val="22"/>
        </w:rPr>
        <w:t>Ve výkrese jsou od sebe plochy s rozdílným způsobem využití rozlišeny barvou a kódem.</w:t>
      </w:r>
    </w:p>
    <w:p w14:paraId="4BD74772" w14:textId="77777777" w:rsidR="00CB0A46" w:rsidRPr="0011107B" w:rsidRDefault="00CB0A46"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100" w:lineRule="atLeast"/>
        <w:ind w:left="0"/>
        <w:jc w:val="both"/>
        <w:rPr>
          <w:rFonts w:ascii="Arial Narrow" w:hAnsi="Arial Narrow"/>
          <w:bCs/>
          <w:color w:val="000000" w:themeColor="text1"/>
          <w:sz w:val="22"/>
          <w:szCs w:val="22"/>
        </w:rPr>
      </w:pPr>
    </w:p>
    <w:p w14:paraId="7FC9C618" w14:textId="1E0B9CCB" w:rsidR="00E231EE" w:rsidRPr="006603E9" w:rsidRDefault="00E231EE" w:rsidP="008D6825">
      <w:pPr>
        <w:pStyle w:val="Nadpis2"/>
      </w:pPr>
      <w:bookmarkStart w:id="472" w:name="_Toc282442558"/>
      <w:bookmarkStart w:id="473" w:name="_Toc282443400"/>
      <w:bookmarkStart w:id="474" w:name="_Toc387822064"/>
      <w:bookmarkStart w:id="475" w:name="_Toc387844873"/>
      <w:bookmarkStart w:id="476" w:name="_Toc188457984"/>
      <w:bookmarkStart w:id="477" w:name="_Toc229742300"/>
      <w:bookmarkEnd w:id="461"/>
      <w:bookmarkEnd w:id="462"/>
      <w:r w:rsidRPr="006603E9">
        <w:t>VYMEZENÍ VEŘEJNĚ PROSPĚŠNÝCH STAVEB, VEŘEJNĚ PROSPĚŠNÝCH OPATŘENÍ, STAVEB A OPATŘENÍ K ZAJIŠŤOVÁNÍ OBRANY A BEZPEČNOSTI STÁTU A PLOCH PRO ASANACI</w:t>
      </w:r>
      <w:bookmarkEnd w:id="472"/>
      <w:bookmarkEnd w:id="473"/>
      <w:bookmarkEnd w:id="474"/>
      <w:bookmarkEnd w:id="475"/>
      <w:bookmarkEnd w:id="476"/>
      <w:bookmarkEnd w:id="477"/>
      <w:r w:rsidRPr="006603E9">
        <w:t xml:space="preserve"> </w:t>
      </w:r>
    </w:p>
    <w:p w14:paraId="6BD74CAD" w14:textId="6F7ABC94" w:rsidR="00AA062B" w:rsidRPr="006603E9" w:rsidRDefault="000B644D" w:rsidP="000B644D">
      <w:pPr>
        <w:pStyle w:val="Zkladntext"/>
        <w:ind w:right="67" w:firstLine="0"/>
        <w:rPr>
          <w:i w:val="0"/>
          <w:color w:val="000000" w:themeColor="text1"/>
          <w:szCs w:val="22"/>
        </w:rPr>
      </w:pPr>
      <w:r w:rsidRPr="006603E9">
        <w:rPr>
          <w:i w:val="0"/>
          <w:color w:val="000000" w:themeColor="text1"/>
          <w:szCs w:val="22"/>
        </w:rPr>
        <w:t>Územní plán vymezuje veřejně prospěšné stavby</w:t>
      </w:r>
      <w:r w:rsidR="00AA062B" w:rsidRPr="006603E9">
        <w:rPr>
          <w:i w:val="0"/>
          <w:color w:val="000000" w:themeColor="text1"/>
          <w:szCs w:val="22"/>
        </w:rPr>
        <w:t xml:space="preserve"> a koridory</w:t>
      </w:r>
      <w:r w:rsidRPr="006603E9">
        <w:rPr>
          <w:i w:val="0"/>
          <w:color w:val="000000" w:themeColor="text1"/>
          <w:szCs w:val="22"/>
        </w:rPr>
        <w:t>, veřejně prospěšná opatření</w:t>
      </w:r>
      <w:r w:rsidR="00D16C91" w:rsidRPr="006603E9">
        <w:rPr>
          <w:i w:val="0"/>
          <w:color w:val="000000" w:themeColor="text1"/>
          <w:szCs w:val="22"/>
        </w:rPr>
        <w:t xml:space="preserve"> a asanace</w:t>
      </w:r>
      <w:r w:rsidRPr="006603E9">
        <w:rPr>
          <w:i w:val="0"/>
          <w:color w:val="000000" w:themeColor="text1"/>
          <w:szCs w:val="22"/>
        </w:rPr>
        <w:t>, pro které je</w:t>
      </w:r>
      <w:r w:rsidR="00074288" w:rsidRPr="006603E9">
        <w:rPr>
          <w:i w:val="0"/>
          <w:color w:val="000000" w:themeColor="text1"/>
          <w:szCs w:val="22"/>
        </w:rPr>
        <w:t> </w:t>
      </w:r>
      <w:r w:rsidRPr="006603E9">
        <w:rPr>
          <w:i w:val="0"/>
          <w:color w:val="000000" w:themeColor="text1"/>
          <w:szCs w:val="22"/>
        </w:rPr>
        <w:t xml:space="preserve">možné </w:t>
      </w:r>
      <w:r w:rsidRPr="006603E9">
        <w:rPr>
          <w:b/>
          <w:i w:val="0"/>
          <w:color w:val="000000" w:themeColor="text1"/>
          <w:szCs w:val="22"/>
        </w:rPr>
        <w:t xml:space="preserve">vyvlastnit práva k pozemkům a stavbám. </w:t>
      </w:r>
      <w:r w:rsidRPr="006603E9">
        <w:rPr>
          <w:i w:val="0"/>
          <w:color w:val="000000" w:themeColor="text1"/>
          <w:szCs w:val="22"/>
        </w:rPr>
        <w:t xml:space="preserve">Označení odpovídá popisu ve výkrese </w:t>
      </w:r>
      <w:r w:rsidR="003F4B69" w:rsidRPr="006603E9">
        <w:rPr>
          <w:i w:val="0"/>
          <w:color w:val="000000" w:themeColor="text1"/>
          <w:szCs w:val="22"/>
        </w:rPr>
        <w:t>č. I.</w:t>
      </w:r>
      <w:r w:rsidR="006603E9" w:rsidRPr="006603E9">
        <w:rPr>
          <w:i w:val="0"/>
          <w:color w:val="000000" w:themeColor="text1"/>
          <w:szCs w:val="22"/>
        </w:rPr>
        <w:t>5</w:t>
      </w:r>
      <w:r w:rsidR="003F4B69" w:rsidRPr="006603E9">
        <w:rPr>
          <w:i w:val="0"/>
          <w:color w:val="000000" w:themeColor="text1"/>
          <w:szCs w:val="22"/>
        </w:rPr>
        <w:t xml:space="preserve"> Veřejně prospěšné stavby, veřejně prospěšná opatření a asanace.</w:t>
      </w:r>
    </w:p>
    <w:p w14:paraId="3DA56E27" w14:textId="77777777" w:rsidR="00AA062B" w:rsidRPr="00E04138" w:rsidRDefault="00AA062B" w:rsidP="00AA062B">
      <w:pPr>
        <w:pStyle w:val="Zkladntext"/>
        <w:ind w:right="67" w:firstLine="0"/>
        <w:rPr>
          <w:b/>
          <w:iCs/>
          <w:color w:val="000000" w:themeColor="text1"/>
          <w:szCs w:val="22"/>
        </w:rPr>
      </w:pPr>
    </w:p>
    <w:p w14:paraId="63B0ADC2" w14:textId="77777777" w:rsidR="006F06EB" w:rsidRPr="00E04138" w:rsidRDefault="006F06EB" w:rsidP="00AA062B">
      <w:pPr>
        <w:pStyle w:val="Zkladntext"/>
        <w:ind w:right="67" w:firstLine="0"/>
        <w:rPr>
          <w:b/>
          <w:iCs/>
          <w:color w:val="000000" w:themeColor="text1"/>
          <w:szCs w:val="22"/>
        </w:rPr>
      </w:pPr>
    </w:p>
    <w:p w14:paraId="0E7F97D3" w14:textId="22BDBAB6" w:rsidR="00AA062B" w:rsidRPr="006603E9" w:rsidRDefault="00AA062B" w:rsidP="00AA062B">
      <w:pPr>
        <w:pStyle w:val="Zkladntext"/>
        <w:ind w:right="67" w:firstLine="0"/>
        <w:rPr>
          <w:b/>
          <w:i w:val="0"/>
          <w:color w:val="000000" w:themeColor="text1"/>
          <w:szCs w:val="22"/>
        </w:rPr>
      </w:pPr>
      <w:r w:rsidRPr="006603E9">
        <w:rPr>
          <w:b/>
          <w:i w:val="0"/>
          <w:color w:val="000000" w:themeColor="text1"/>
          <w:szCs w:val="22"/>
        </w:rPr>
        <w:t>Veřejně prospěšné stavby dopravní a technické infrastruktury:</w:t>
      </w:r>
    </w:p>
    <w:p w14:paraId="3108C524" w14:textId="77777777" w:rsidR="003F4B69" w:rsidRPr="006603E9" w:rsidRDefault="003F4B69" w:rsidP="003F4B69">
      <w:pPr>
        <w:pStyle w:val="Zkladntext"/>
        <w:ind w:right="67" w:firstLine="0"/>
        <w:rPr>
          <w:i w:val="0"/>
          <w:color w:val="000000" w:themeColor="text1"/>
          <w:szCs w:val="22"/>
        </w:rPr>
      </w:pPr>
      <w:r w:rsidRPr="006603E9">
        <w:rPr>
          <w:b/>
          <w:i w:val="0"/>
          <w:color w:val="000000" w:themeColor="text1"/>
          <w:szCs w:val="22"/>
        </w:rPr>
        <w:t>VD</w:t>
      </w:r>
      <w:r w:rsidRPr="006603E9">
        <w:rPr>
          <w:i w:val="0"/>
          <w:color w:val="000000" w:themeColor="text1"/>
          <w:szCs w:val="22"/>
        </w:rPr>
        <w:t xml:space="preserve"> Dopravní infrastruktura</w:t>
      </w:r>
    </w:p>
    <w:p w14:paraId="387FB11F" w14:textId="77777777" w:rsidR="003F4B69" w:rsidRPr="006603E9" w:rsidRDefault="003F4B69" w:rsidP="003F4B69">
      <w:pPr>
        <w:pStyle w:val="Zkladntext"/>
        <w:ind w:right="67" w:firstLine="0"/>
        <w:rPr>
          <w:i w:val="0"/>
          <w:color w:val="000000" w:themeColor="text1"/>
          <w:szCs w:val="22"/>
        </w:rPr>
      </w:pPr>
      <w:r w:rsidRPr="006603E9">
        <w:rPr>
          <w:b/>
          <w:bCs/>
          <w:i w:val="0"/>
          <w:color w:val="000000" w:themeColor="text1"/>
          <w:szCs w:val="22"/>
        </w:rPr>
        <w:t>VT</w:t>
      </w:r>
      <w:r w:rsidRPr="006603E9">
        <w:rPr>
          <w:i w:val="0"/>
          <w:color w:val="000000" w:themeColor="text1"/>
          <w:szCs w:val="22"/>
        </w:rPr>
        <w:t xml:space="preserve"> Technická infrastruktura</w:t>
      </w:r>
    </w:p>
    <w:p w14:paraId="328F4A43" w14:textId="77777777" w:rsidR="00F63E4B" w:rsidRPr="00E04138" w:rsidRDefault="00F63E4B" w:rsidP="000B644D">
      <w:pPr>
        <w:pStyle w:val="Zkladntext"/>
        <w:ind w:right="67" w:firstLine="0"/>
        <w:rPr>
          <w:b/>
          <w:iCs/>
          <w:color w:val="000000" w:themeColor="text1"/>
          <w:szCs w:val="22"/>
        </w:rPr>
      </w:pPr>
    </w:p>
    <w:p w14:paraId="25FF8311" w14:textId="3E20CDAC" w:rsidR="000B644D" w:rsidRPr="00B648BF" w:rsidRDefault="000B644D" w:rsidP="000B644D">
      <w:pPr>
        <w:pStyle w:val="Zkladntext"/>
        <w:ind w:right="67" w:firstLine="0"/>
        <w:rPr>
          <w:i w:val="0"/>
          <w:color w:val="000000" w:themeColor="text1"/>
          <w:szCs w:val="22"/>
        </w:rPr>
      </w:pPr>
      <w:r w:rsidRPr="00B648BF">
        <w:rPr>
          <w:i w:val="0"/>
          <w:color w:val="000000" w:themeColor="text1"/>
          <w:szCs w:val="22"/>
        </w:rPr>
        <w:t>Seznam veřejně prospěšných staveb:</w:t>
      </w:r>
    </w:p>
    <w:p w14:paraId="5653EF3A" w14:textId="77777777" w:rsidR="00D16C91" w:rsidRPr="00B648BF" w:rsidRDefault="00D16C91" w:rsidP="000B644D">
      <w:pPr>
        <w:pStyle w:val="Zkladntext"/>
        <w:ind w:right="67" w:firstLine="0"/>
        <w:rPr>
          <w:i w:val="0"/>
          <w:color w:val="000000" w:themeColor="text1"/>
          <w:szCs w:val="22"/>
        </w:rPr>
      </w:pPr>
      <w:r w:rsidRPr="00B648BF">
        <w:rPr>
          <w:i w:val="0"/>
          <w:color w:val="000000" w:themeColor="text1"/>
          <w:szCs w:val="22"/>
        </w:rPr>
        <w:t>Dopravní infrastruktura</w:t>
      </w:r>
    </w:p>
    <w:tbl>
      <w:tblPr>
        <w:tblW w:w="0" w:type="auto"/>
        <w:tblInd w:w="593" w:type="dxa"/>
        <w:tblLayout w:type="fixed"/>
        <w:tblLook w:val="0000" w:firstRow="0" w:lastRow="0" w:firstColumn="0" w:lastColumn="0" w:noHBand="0" w:noVBand="0"/>
      </w:tblPr>
      <w:tblGrid>
        <w:gridCol w:w="1243"/>
        <w:gridCol w:w="4340"/>
        <w:gridCol w:w="2847"/>
      </w:tblGrid>
      <w:tr w:rsidR="005E5A69" w:rsidRPr="00B648BF" w14:paraId="249A8EF1" w14:textId="77777777" w:rsidTr="000B644D">
        <w:tc>
          <w:tcPr>
            <w:tcW w:w="1243" w:type="dxa"/>
            <w:tcBorders>
              <w:top w:val="single" w:sz="4" w:space="0" w:color="000000"/>
              <w:left w:val="single" w:sz="4" w:space="0" w:color="000000"/>
              <w:bottom w:val="single" w:sz="4" w:space="0" w:color="000000"/>
            </w:tcBorders>
          </w:tcPr>
          <w:p w14:paraId="6D0D6BEB" w14:textId="77777777" w:rsidR="000B644D" w:rsidRPr="00B648BF" w:rsidRDefault="000B644D" w:rsidP="00D16C91">
            <w:pPr>
              <w:pStyle w:val="Zkladntext"/>
              <w:snapToGrid w:val="0"/>
              <w:ind w:right="67" w:firstLine="0"/>
              <w:jc w:val="center"/>
              <w:rPr>
                <w:b/>
                <w:i w:val="0"/>
                <w:color w:val="000000" w:themeColor="text1"/>
                <w:szCs w:val="22"/>
              </w:rPr>
            </w:pPr>
            <w:r w:rsidRPr="00B648BF">
              <w:rPr>
                <w:b/>
                <w:i w:val="0"/>
                <w:color w:val="000000" w:themeColor="text1"/>
                <w:szCs w:val="22"/>
              </w:rPr>
              <w:t xml:space="preserve">Ozn. VPS </w:t>
            </w:r>
          </w:p>
        </w:tc>
        <w:tc>
          <w:tcPr>
            <w:tcW w:w="4340" w:type="dxa"/>
            <w:tcBorders>
              <w:top w:val="single" w:sz="4" w:space="0" w:color="000000"/>
              <w:left w:val="single" w:sz="4" w:space="0" w:color="000000"/>
              <w:bottom w:val="single" w:sz="4" w:space="0" w:color="000000"/>
            </w:tcBorders>
          </w:tcPr>
          <w:p w14:paraId="36F20D22" w14:textId="77777777" w:rsidR="000B644D" w:rsidRPr="00B648BF" w:rsidRDefault="000B644D" w:rsidP="0030756E">
            <w:pPr>
              <w:pStyle w:val="Zkladntext"/>
              <w:snapToGrid w:val="0"/>
              <w:ind w:right="67" w:firstLine="0"/>
              <w:rPr>
                <w:b/>
                <w:i w:val="0"/>
                <w:color w:val="000000" w:themeColor="text1"/>
                <w:szCs w:val="22"/>
              </w:rPr>
            </w:pPr>
            <w:r w:rsidRPr="00B648BF">
              <w:rPr>
                <w:b/>
                <w:i w:val="0"/>
                <w:color w:val="000000" w:themeColor="text1"/>
                <w:szCs w:val="22"/>
              </w:rPr>
              <w:t xml:space="preserve">Druh veřejně prospěšné stavby </w:t>
            </w:r>
          </w:p>
        </w:tc>
        <w:tc>
          <w:tcPr>
            <w:tcW w:w="2847" w:type="dxa"/>
            <w:tcBorders>
              <w:top w:val="single" w:sz="4" w:space="0" w:color="000000"/>
              <w:left w:val="single" w:sz="4" w:space="0" w:color="000000"/>
              <w:bottom w:val="single" w:sz="4" w:space="0" w:color="000000"/>
              <w:right w:val="single" w:sz="4" w:space="0" w:color="000000"/>
            </w:tcBorders>
          </w:tcPr>
          <w:p w14:paraId="7EEEA771" w14:textId="77777777" w:rsidR="000B644D" w:rsidRPr="00B648BF" w:rsidRDefault="000B644D" w:rsidP="000B644D">
            <w:pPr>
              <w:pStyle w:val="Zkladntext"/>
              <w:snapToGrid w:val="0"/>
              <w:ind w:right="67" w:firstLine="0"/>
              <w:jc w:val="center"/>
              <w:rPr>
                <w:b/>
                <w:i w:val="0"/>
                <w:color w:val="000000" w:themeColor="text1"/>
                <w:szCs w:val="22"/>
              </w:rPr>
            </w:pPr>
            <w:r w:rsidRPr="00B648BF">
              <w:rPr>
                <w:b/>
                <w:i w:val="0"/>
                <w:color w:val="000000" w:themeColor="text1"/>
                <w:szCs w:val="22"/>
              </w:rPr>
              <w:t>Umístění (k.ú.)</w:t>
            </w:r>
          </w:p>
        </w:tc>
      </w:tr>
      <w:tr w:rsidR="005E5A69" w:rsidRPr="00B648BF" w14:paraId="10360B1F" w14:textId="77777777" w:rsidTr="000B644D">
        <w:tc>
          <w:tcPr>
            <w:tcW w:w="1243" w:type="dxa"/>
            <w:tcBorders>
              <w:top w:val="single" w:sz="4" w:space="0" w:color="000000"/>
              <w:left w:val="single" w:sz="4" w:space="0" w:color="000000"/>
              <w:bottom w:val="single" w:sz="4" w:space="0" w:color="000000"/>
            </w:tcBorders>
            <w:vAlign w:val="center"/>
          </w:tcPr>
          <w:p w14:paraId="60D46144" w14:textId="299CBE0B" w:rsidR="00F63E4B" w:rsidRPr="00B648BF" w:rsidRDefault="00F63E4B" w:rsidP="00F63E4B">
            <w:pPr>
              <w:pStyle w:val="Zkladntext"/>
              <w:snapToGrid w:val="0"/>
              <w:ind w:right="67" w:firstLine="0"/>
              <w:jc w:val="center"/>
              <w:rPr>
                <w:i w:val="0"/>
                <w:color w:val="000000" w:themeColor="text1"/>
                <w:szCs w:val="22"/>
              </w:rPr>
            </w:pPr>
            <w:r w:rsidRPr="00B648BF">
              <w:rPr>
                <w:i w:val="0"/>
                <w:color w:val="000000" w:themeColor="text1"/>
                <w:szCs w:val="22"/>
              </w:rPr>
              <w:t>VD</w:t>
            </w:r>
            <w:r w:rsidR="00BD3D11" w:rsidRPr="00B648BF">
              <w:rPr>
                <w:i w:val="0"/>
                <w:color w:val="000000" w:themeColor="text1"/>
                <w:szCs w:val="22"/>
              </w:rPr>
              <w:t>.</w:t>
            </w:r>
            <w:r w:rsidR="003F4B69" w:rsidRPr="00B648BF">
              <w:rPr>
                <w:i w:val="0"/>
                <w:color w:val="000000" w:themeColor="text1"/>
                <w:szCs w:val="22"/>
              </w:rPr>
              <w:t>1</w:t>
            </w:r>
          </w:p>
        </w:tc>
        <w:tc>
          <w:tcPr>
            <w:tcW w:w="4340" w:type="dxa"/>
            <w:tcBorders>
              <w:top w:val="single" w:sz="4" w:space="0" w:color="000000"/>
              <w:left w:val="single" w:sz="4" w:space="0" w:color="000000"/>
              <w:bottom w:val="single" w:sz="4" w:space="0" w:color="000000"/>
            </w:tcBorders>
            <w:vAlign w:val="center"/>
          </w:tcPr>
          <w:p w14:paraId="4EA46391" w14:textId="1F6110E8" w:rsidR="00F63E4B" w:rsidRPr="00B648BF" w:rsidRDefault="00F63E4B" w:rsidP="00F63E4B">
            <w:pPr>
              <w:pStyle w:val="Zkladntext"/>
              <w:snapToGrid w:val="0"/>
              <w:ind w:right="25" w:firstLine="0"/>
              <w:rPr>
                <w:i w:val="0"/>
                <w:color w:val="000000" w:themeColor="text1"/>
              </w:rPr>
            </w:pPr>
            <w:r w:rsidRPr="00B648BF">
              <w:rPr>
                <w:i w:val="0"/>
                <w:color w:val="000000" w:themeColor="text1"/>
              </w:rPr>
              <w:t>místní komunikace a související infrastruktura</w:t>
            </w:r>
          </w:p>
        </w:tc>
        <w:tc>
          <w:tcPr>
            <w:tcW w:w="2847" w:type="dxa"/>
            <w:tcBorders>
              <w:top w:val="single" w:sz="4" w:space="0" w:color="000000"/>
              <w:left w:val="single" w:sz="4" w:space="0" w:color="000000"/>
              <w:bottom w:val="single" w:sz="4" w:space="0" w:color="000000"/>
              <w:right w:val="single" w:sz="4" w:space="0" w:color="000000"/>
            </w:tcBorders>
            <w:vAlign w:val="center"/>
          </w:tcPr>
          <w:p w14:paraId="138C80CE" w14:textId="3FA8FB97" w:rsidR="00F63E4B" w:rsidRPr="00B648BF" w:rsidRDefault="00E04138" w:rsidP="00F63E4B">
            <w:pPr>
              <w:pStyle w:val="Zkladntext"/>
              <w:snapToGrid w:val="0"/>
              <w:ind w:right="67" w:firstLine="0"/>
              <w:jc w:val="left"/>
              <w:rPr>
                <w:i w:val="0"/>
                <w:color w:val="000000" w:themeColor="text1"/>
                <w:szCs w:val="22"/>
              </w:rPr>
            </w:pPr>
            <w:r w:rsidRPr="00B648BF">
              <w:rPr>
                <w:i w:val="0"/>
                <w:color w:val="000000" w:themeColor="text1"/>
                <w:szCs w:val="22"/>
              </w:rPr>
              <w:t xml:space="preserve">Horní Bojanovice </w:t>
            </w:r>
          </w:p>
        </w:tc>
      </w:tr>
      <w:tr w:rsidR="005E5A69" w:rsidRPr="00B648BF" w14:paraId="544AE48B" w14:textId="77777777" w:rsidTr="000B644D">
        <w:tc>
          <w:tcPr>
            <w:tcW w:w="1243" w:type="dxa"/>
            <w:tcBorders>
              <w:top w:val="single" w:sz="4" w:space="0" w:color="000000"/>
              <w:left w:val="single" w:sz="4" w:space="0" w:color="000000"/>
              <w:bottom w:val="single" w:sz="4" w:space="0" w:color="000000"/>
            </w:tcBorders>
            <w:vAlign w:val="center"/>
          </w:tcPr>
          <w:p w14:paraId="79CCDB8C" w14:textId="7D33847C" w:rsidR="00BD3D11" w:rsidRPr="00B648BF" w:rsidRDefault="00BD3D11" w:rsidP="00BD3D11">
            <w:pPr>
              <w:pStyle w:val="Zkladntext"/>
              <w:snapToGrid w:val="0"/>
              <w:ind w:right="67" w:firstLine="0"/>
              <w:jc w:val="center"/>
              <w:rPr>
                <w:i w:val="0"/>
                <w:color w:val="000000" w:themeColor="text1"/>
                <w:szCs w:val="22"/>
              </w:rPr>
            </w:pPr>
            <w:r w:rsidRPr="00B648BF">
              <w:rPr>
                <w:i w:val="0"/>
                <w:color w:val="000000" w:themeColor="text1"/>
                <w:szCs w:val="22"/>
              </w:rPr>
              <w:t>VD.2</w:t>
            </w:r>
          </w:p>
        </w:tc>
        <w:tc>
          <w:tcPr>
            <w:tcW w:w="4340" w:type="dxa"/>
            <w:tcBorders>
              <w:top w:val="single" w:sz="4" w:space="0" w:color="000000"/>
              <w:left w:val="single" w:sz="4" w:space="0" w:color="000000"/>
              <w:bottom w:val="single" w:sz="4" w:space="0" w:color="000000"/>
            </w:tcBorders>
            <w:vAlign w:val="center"/>
          </w:tcPr>
          <w:p w14:paraId="430F7349" w14:textId="31B7EC9B" w:rsidR="00BD3D11" w:rsidRPr="00B648BF" w:rsidRDefault="00BD3D11" w:rsidP="00BD3D11">
            <w:pPr>
              <w:pStyle w:val="Zkladntext"/>
              <w:snapToGrid w:val="0"/>
              <w:ind w:right="25" w:firstLine="0"/>
              <w:rPr>
                <w:i w:val="0"/>
                <w:color w:val="000000" w:themeColor="text1"/>
              </w:rPr>
            </w:pPr>
            <w:r w:rsidRPr="00B648BF">
              <w:rPr>
                <w:i w:val="0"/>
                <w:color w:val="000000" w:themeColor="text1"/>
              </w:rPr>
              <w:t>místní komunikace a související infrastruktura</w:t>
            </w:r>
          </w:p>
        </w:tc>
        <w:tc>
          <w:tcPr>
            <w:tcW w:w="2847" w:type="dxa"/>
            <w:tcBorders>
              <w:top w:val="single" w:sz="4" w:space="0" w:color="000000"/>
              <w:left w:val="single" w:sz="4" w:space="0" w:color="000000"/>
              <w:bottom w:val="single" w:sz="4" w:space="0" w:color="000000"/>
              <w:right w:val="single" w:sz="4" w:space="0" w:color="000000"/>
            </w:tcBorders>
            <w:vAlign w:val="center"/>
          </w:tcPr>
          <w:p w14:paraId="42C680E0" w14:textId="3C2E8E54" w:rsidR="00BD3D11" w:rsidRPr="00B648BF" w:rsidRDefault="00E04138" w:rsidP="00BD3D11">
            <w:pPr>
              <w:pStyle w:val="Zkladntext"/>
              <w:snapToGrid w:val="0"/>
              <w:ind w:right="67" w:firstLine="0"/>
              <w:jc w:val="left"/>
              <w:rPr>
                <w:i w:val="0"/>
                <w:color w:val="000000" w:themeColor="text1"/>
                <w:szCs w:val="22"/>
              </w:rPr>
            </w:pPr>
            <w:r w:rsidRPr="00B648BF">
              <w:rPr>
                <w:i w:val="0"/>
                <w:color w:val="000000" w:themeColor="text1"/>
                <w:szCs w:val="22"/>
              </w:rPr>
              <w:t xml:space="preserve">Horní Bojanovice </w:t>
            </w:r>
          </w:p>
        </w:tc>
      </w:tr>
      <w:tr w:rsidR="00B648BF" w:rsidRPr="00B648BF" w14:paraId="036168B4" w14:textId="77777777" w:rsidTr="000B644D">
        <w:tc>
          <w:tcPr>
            <w:tcW w:w="1243" w:type="dxa"/>
            <w:tcBorders>
              <w:top w:val="single" w:sz="4" w:space="0" w:color="000000"/>
              <w:left w:val="single" w:sz="4" w:space="0" w:color="000000"/>
              <w:bottom w:val="single" w:sz="4" w:space="0" w:color="000000"/>
            </w:tcBorders>
            <w:vAlign w:val="center"/>
          </w:tcPr>
          <w:p w14:paraId="46C2DD11" w14:textId="28385737" w:rsidR="00B648BF" w:rsidRPr="00B648BF" w:rsidRDefault="00B648BF" w:rsidP="00B648BF">
            <w:pPr>
              <w:pStyle w:val="Zkladntext"/>
              <w:snapToGrid w:val="0"/>
              <w:ind w:right="67" w:firstLine="0"/>
              <w:jc w:val="center"/>
              <w:rPr>
                <w:i w:val="0"/>
                <w:color w:val="000000" w:themeColor="text1"/>
                <w:szCs w:val="22"/>
              </w:rPr>
            </w:pPr>
            <w:r w:rsidRPr="00B648BF">
              <w:rPr>
                <w:i w:val="0"/>
                <w:color w:val="000000" w:themeColor="text1"/>
                <w:szCs w:val="22"/>
              </w:rPr>
              <w:t>VD.</w:t>
            </w:r>
            <w:r>
              <w:rPr>
                <w:i w:val="0"/>
                <w:color w:val="000000" w:themeColor="text1"/>
                <w:szCs w:val="22"/>
              </w:rPr>
              <w:t>3</w:t>
            </w:r>
          </w:p>
        </w:tc>
        <w:tc>
          <w:tcPr>
            <w:tcW w:w="4340" w:type="dxa"/>
            <w:tcBorders>
              <w:top w:val="single" w:sz="4" w:space="0" w:color="000000"/>
              <w:left w:val="single" w:sz="4" w:space="0" w:color="000000"/>
              <w:bottom w:val="single" w:sz="4" w:space="0" w:color="000000"/>
            </w:tcBorders>
            <w:vAlign w:val="center"/>
          </w:tcPr>
          <w:p w14:paraId="3CA7AB1E" w14:textId="1458A918" w:rsidR="00B648BF" w:rsidRPr="00B648BF" w:rsidRDefault="00B648BF" w:rsidP="00B648BF">
            <w:pPr>
              <w:pStyle w:val="Zkladntext"/>
              <w:snapToGrid w:val="0"/>
              <w:ind w:right="25" w:firstLine="0"/>
              <w:rPr>
                <w:i w:val="0"/>
                <w:color w:val="000000" w:themeColor="text1"/>
              </w:rPr>
            </w:pPr>
            <w:r>
              <w:rPr>
                <w:i w:val="0"/>
                <w:color w:val="000000" w:themeColor="text1"/>
              </w:rPr>
              <w:t>účelová</w:t>
            </w:r>
            <w:r w:rsidRPr="00B648BF">
              <w:rPr>
                <w:i w:val="0"/>
                <w:color w:val="000000" w:themeColor="text1"/>
              </w:rPr>
              <w:t xml:space="preserve"> komunikace a související infrastruktura</w:t>
            </w:r>
          </w:p>
        </w:tc>
        <w:tc>
          <w:tcPr>
            <w:tcW w:w="2847" w:type="dxa"/>
            <w:tcBorders>
              <w:top w:val="single" w:sz="4" w:space="0" w:color="000000"/>
              <w:left w:val="single" w:sz="4" w:space="0" w:color="000000"/>
              <w:bottom w:val="single" w:sz="4" w:space="0" w:color="000000"/>
              <w:right w:val="single" w:sz="4" w:space="0" w:color="000000"/>
            </w:tcBorders>
            <w:vAlign w:val="center"/>
          </w:tcPr>
          <w:p w14:paraId="075C84DB" w14:textId="339AE4B8" w:rsidR="00B648BF" w:rsidRPr="00B648BF" w:rsidRDefault="00B648BF" w:rsidP="00B648BF">
            <w:pPr>
              <w:pStyle w:val="Zkladntext"/>
              <w:snapToGrid w:val="0"/>
              <w:ind w:right="67" w:firstLine="0"/>
              <w:jc w:val="left"/>
              <w:rPr>
                <w:i w:val="0"/>
                <w:color w:val="000000" w:themeColor="text1"/>
                <w:szCs w:val="22"/>
              </w:rPr>
            </w:pPr>
            <w:r w:rsidRPr="00B648BF">
              <w:rPr>
                <w:i w:val="0"/>
                <w:color w:val="000000" w:themeColor="text1"/>
                <w:szCs w:val="22"/>
              </w:rPr>
              <w:t xml:space="preserve">Horní Bojanovice </w:t>
            </w:r>
          </w:p>
        </w:tc>
      </w:tr>
      <w:tr w:rsidR="00B648BF" w:rsidRPr="00B648BF" w14:paraId="2DB8EABF" w14:textId="77777777" w:rsidTr="000B644D">
        <w:tc>
          <w:tcPr>
            <w:tcW w:w="1243" w:type="dxa"/>
            <w:tcBorders>
              <w:top w:val="single" w:sz="4" w:space="0" w:color="000000"/>
              <w:left w:val="single" w:sz="4" w:space="0" w:color="000000"/>
              <w:bottom w:val="single" w:sz="4" w:space="0" w:color="000000"/>
            </w:tcBorders>
            <w:vAlign w:val="center"/>
          </w:tcPr>
          <w:p w14:paraId="7343579A" w14:textId="00D07B65" w:rsidR="00B648BF" w:rsidRPr="00B648BF" w:rsidRDefault="00B648BF" w:rsidP="00B648BF">
            <w:pPr>
              <w:pStyle w:val="Zkladntext"/>
              <w:snapToGrid w:val="0"/>
              <w:ind w:right="67" w:firstLine="0"/>
              <w:jc w:val="center"/>
              <w:rPr>
                <w:i w:val="0"/>
                <w:color w:val="000000" w:themeColor="text1"/>
                <w:szCs w:val="22"/>
              </w:rPr>
            </w:pPr>
            <w:r w:rsidRPr="00B648BF">
              <w:rPr>
                <w:i w:val="0"/>
                <w:color w:val="000000" w:themeColor="text1"/>
                <w:szCs w:val="22"/>
              </w:rPr>
              <w:t>VD.</w:t>
            </w:r>
            <w:r>
              <w:rPr>
                <w:i w:val="0"/>
                <w:color w:val="000000" w:themeColor="text1"/>
                <w:szCs w:val="22"/>
              </w:rPr>
              <w:t>4</w:t>
            </w:r>
          </w:p>
        </w:tc>
        <w:tc>
          <w:tcPr>
            <w:tcW w:w="4340" w:type="dxa"/>
            <w:tcBorders>
              <w:top w:val="single" w:sz="4" w:space="0" w:color="000000"/>
              <w:left w:val="single" w:sz="4" w:space="0" w:color="000000"/>
              <w:bottom w:val="single" w:sz="4" w:space="0" w:color="000000"/>
            </w:tcBorders>
            <w:vAlign w:val="center"/>
          </w:tcPr>
          <w:p w14:paraId="7984A4CE" w14:textId="1AC7902B" w:rsidR="00B648BF" w:rsidRPr="00B648BF" w:rsidRDefault="00B648BF" w:rsidP="00B648BF">
            <w:pPr>
              <w:pStyle w:val="Zkladntext"/>
              <w:snapToGrid w:val="0"/>
              <w:ind w:right="25" w:firstLine="0"/>
              <w:rPr>
                <w:i w:val="0"/>
                <w:color w:val="000000" w:themeColor="text1"/>
              </w:rPr>
            </w:pPr>
            <w:r>
              <w:rPr>
                <w:i w:val="0"/>
                <w:color w:val="000000" w:themeColor="text1"/>
              </w:rPr>
              <w:t>Silnice III.</w:t>
            </w:r>
            <w:r w:rsidR="0011107B">
              <w:rPr>
                <w:i w:val="0"/>
                <w:color w:val="000000" w:themeColor="text1"/>
              </w:rPr>
              <w:t xml:space="preserve"> </w:t>
            </w:r>
            <w:r>
              <w:rPr>
                <w:i w:val="0"/>
                <w:color w:val="000000" w:themeColor="text1"/>
              </w:rPr>
              <w:t>třídy, cyklostezka</w:t>
            </w:r>
            <w:r w:rsidRPr="00B648BF">
              <w:rPr>
                <w:i w:val="0"/>
                <w:color w:val="000000" w:themeColor="text1"/>
              </w:rPr>
              <w:t xml:space="preserve"> a související infrastruktura</w:t>
            </w:r>
          </w:p>
        </w:tc>
        <w:tc>
          <w:tcPr>
            <w:tcW w:w="2847" w:type="dxa"/>
            <w:tcBorders>
              <w:top w:val="single" w:sz="4" w:space="0" w:color="000000"/>
              <w:left w:val="single" w:sz="4" w:space="0" w:color="000000"/>
              <w:bottom w:val="single" w:sz="4" w:space="0" w:color="000000"/>
              <w:right w:val="single" w:sz="4" w:space="0" w:color="000000"/>
            </w:tcBorders>
            <w:vAlign w:val="center"/>
          </w:tcPr>
          <w:p w14:paraId="70B36865" w14:textId="29F9A82F" w:rsidR="00B648BF" w:rsidRPr="00B648BF" w:rsidRDefault="00B648BF" w:rsidP="00B648BF">
            <w:pPr>
              <w:pStyle w:val="Zkladntext"/>
              <w:snapToGrid w:val="0"/>
              <w:ind w:right="67" w:firstLine="0"/>
              <w:jc w:val="left"/>
              <w:rPr>
                <w:i w:val="0"/>
                <w:color w:val="000000" w:themeColor="text1"/>
                <w:szCs w:val="22"/>
              </w:rPr>
            </w:pPr>
            <w:r w:rsidRPr="00B648BF">
              <w:rPr>
                <w:i w:val="0"/>
                <w:color w:val="000000" w:themeColor="text1"/>
                <w:szCs w:val="22"/>
              </w:rPr>
              <w:t xml:space="preserve">Horní Bojanovice </w:t>
            </w:r>
          </w:p>
        </w:tc>
      </w:tr>
    </w:tbl>
    <w:p w14:paraId="5241312A" w14:textId="77777777" w:rsidR="00B40C43" w:rsidRPr="00E04138" w:rsidRDefault="00B40C43" w:rsidP="00B40C43">
      <w:pPr>
        <w:pStyle w:val="Zkladntext"/>
        <w:ind w:right="67" w:firstLine="0"/>
        <w:rPr>
          <w:iCs/>
          <w:color w:val="000000" w:themeColor="text1"/>
          <w:szCs w:val="22"/>
        </w:rPr>
      </w:pPr>
      <w:bookmarkStart w:id="478" w:name="_Toc387822065"/>
      <w:bookmarkStart w:id="479" w:name="_Toc387844874"/>
    </w:p>
    <w:p w14:paraId="40EFF6FA" w14:textId="77777777" w:rsidR="00BD3D11" w:rsidRPr="00E04138" w:rsidRDefault="00BD3D11" w:rsidP="001251D3">
      <w:pPr>
        <w:pStyle w:val="Zkladntext"/>
        <w:ind w:right="67" w:firstLine="0"/>
        <w:rPr>
          <w:iCs/>
          <w:color w:val="000000" w:themeColor="text1"/>
          <w:szCs w:val="22"/>
        </w:rPr>
      </w:pPr>
    </w:p>
    <w:p w14:paraId="755E914C" w14:textId="35D56F3F" w:rsidR="001251D3" w:rsidRPr="000C56F2" w:rsidRDefault="001251D3" w:rsidP="001251D3">
      <w:pPr>
        <w:pStyle w:val="Zkladntext"/>
        <w:ind w:right="67" w:firstLine="0"/>
        <w:rPr>
          <w:i w:val="0"/>
          <w:color w:val="000000" w:themeColor="text1"/>
          <w:szCs w:val="22"/>
        </w:rPr>
      </w:pPr>
      <w:r w:rsidRPr="000C56F2">
        <w:rPr>
          <w:i w:val="0"/>
          <w:color w:val="000000" w:themeColor="text1"/>
          <w:szCs w:val="22"/>
        </w:rPr>
        <w:t>Stavby pro založení územního systému ekologické stability</w:t>
      </w:r>
    </w:p>
    <w:tbl>
      <w:tblPr>
        <w:tblW w:w="8364" w:type="dxa"/>
        <w:tblInd w:w="675" w:type="dxa"/>
        <w:tblLayout w:type="fixed"/>
        <w:tblLook w:val="0000" w:firstRow="0" w:lastRow="0" w:firstColumn="0" w:lastColumn="0" w:noHBand="0" w:noVBand="0"/>
      </w:tblPr>
      <w:tblGrid>
        <w:gridCol w:w="1418"/>
        <w:gridCol w:w="4111"/>
        <w:gridCol w:w="2835"/>
      </w:tblGrid>
      <w:tr w:rsidR="005524DD" w:rsidRPr="00B648BF" w14:paraId="3C77FBAF" w14:textId="77777777" w:rsidTr="008D5045">
        <w:trPr>
          <w:trHeight w:val="515"/>
        </w:trPr>
        <w:tc>
          <w:tcPr>
            <w:tcW w:w="1418" w:type="dxa"/>
            <w:tcBorders>
              <w:top w:val="single" w:sz="4" w:space="0" w:color="000000"/>
              <w:left w:val="single" w:sz="4" w:space="0" w:color="000000"/>
            </w:tcBorders>
          </w:tcPr>
          <w:p w14:paraId="66C7AF80" w14:textId="77777777" w:rsidR="005524DD" w:rsidRPr="00B648BF" w:rsidRDefault="005524DD" w:rsidP="00367191">
            <w:pPr>
              <w:pStyle w:val="Zkladntext"/>
              <w:snapToGrid w:val="0"/>
              <w:ind w:right="67" w:firstLine="0"/>
              <w:jc w:val="center"/>
              <w:rPr>
                <w:b/>
                <w:i w:val="0"/>
                <w:color w:val="000000" w:themeColor="text1"/>
                <w:szCs w:val="22"/>
              </w:rPr>
            </w:pPr>
            <w:r w:rsidRPr="00B648BF">
              <w:rPr>
                <w:b/>
                <w:i w:val="0"/>
                <w:color w:val="000000" w:themeColor="text1"/>
                <w:szCs w:val="22"/>
              </w:rPr>
              <w:t xml:space="preserve">Ozn. VPO </w:t>
            </w:r>
          </w:p>
        </w:tc>
        <w:tc>
          <w:tcPr>
            <w:tcW w:w="4111" w:type="dxa"/>
            <w:tcBorders>
              <w:top w:val="single" w:sz="4" w:space="0" w:color="000000"/>
              <w:left w:val="single" w:sz="4" w:space="0" w:color="000000"/>
            </w:tcBorders>
          </w:tcPr>
          <w:p w14:paraId="15A49DBD" w14:textId="77777777" w:rsidR="005524DD" w:rsidRPr="00B648BF" w:rsidRDefault="005524DD" w:rsidP="00367191">
            <w:pPr>
              <w:pStyle w:val="Zkladntext"/>
              <w:snapToGrid w:val="0"/>
              <w:ind w:right="67" w:firstLine="0"/>
              <w:rPr>
                <w:b/>
                <w:i w:val="0"/>
                <w:color w:val="000000" w:themeColor="text1"/>
                <w:szCs w:val="22"/>
              </w:rPr>
            </w:pPr>
            <w:r w:rsidRPr="00B648BF">
              <w:rPr>
                <w:b/>
                <w:i w:val="0"/>
                <w:color w:val="000000" w:themeColor="text1"/>
                <w:szCs w:val="22"/>
              </w:rPr>
              <w:t>Druh veřejně prospěšného opatření</w:t>
            </w:r>
          </w:p>
        </w:tc>
        <w:tc>
          <w:tcPr>
            <w:tcW w:w="2835" w:type="dxa"/>
            <w:tcBorders>
              <w:top w:val="single" w:sz="4" w:space="0" w:color="000000"/>
              <w:left w:val="single" w:sz="4" w:space="0" w:color="000000"/>
              <w:right w:val="single" w:sz="4" w:space="0" w:color="000000"/>
            </w:tcBorders>
          </w:tcPr>
          <w:p w14:paraId="67442623" w14:textId="77777777" w:rsidR="005524DD" w:rsidRPr="00B648BF" w:rsidRDefault="005524DD" w:rsidP="00367191">
            <w:pPr>
              <w:pStyle w:val="Zkladntext"/>
              <w:snapToGrid w:val="0"/>
              <w:ind w:right="67" w:firstLine="0"/>
              <w:jc w:val="center"/>
              <w:rPr>
                <w:b/>
                <w:i w:val="0"/>
                <w:color w:val="000000" w:themeColor="text1"/>
                <w:szCs w:val="22"/>
              </w:rPr>
            </w:pPr>
            <w:r w:rsidRPr="00B648BF">
              <w:rPr>
                <w:b/>
                <w:i w:val="0"/>
                <w:color w:val="000000" w:themeColor="text1"/>
                <w:szCs w:val="22"/>
              </w:rPr>
              <w:t>Umístění (k.ú.)</w:t>
            </w:r>
          </w:p>
        </w:tc>
      </w:tr>
      <w:tr w:rsidR="005E5A69" w:rsidRPr="00B648BF" w14:paraId="7C651D0A" w14:textId="77777777" w:rsidTr="001251D3">
        <w:tc>
          <w:tcPr>
            <w:tcW w:w="1418" w:type="dxa"/>
            <w:tcBorders>
              <w:top w:val="single" w:sz="4" w:space="0" w:color="000000"/>
              <w:left w:val="single" w:sz="4" w:space="0" w:color="000000"/>
              <w:bottom w:val="single" w:sz="4" w:space="0" w:color="000000"/>
            </w:tcBorders>
            <w:vAlign w:val="center"/>
          </w:tcPr>
          <w:p w14:paraId="68D66215" w14:textId="525E193D" w:rsidR="00BD3D11" w:rsidRPr="00B648BF" w:rsidRDefault="00BD3D11" w:rsidP="00BD3D11">
            <w:pPr>
              <w:pStyle w:val="Zkladntext"/>
              <w:snapToGrid w:val="0"/>
              <w:ind w:right="25" w:firstLine="0"/>
              <w:jc w:val="center"/>
              <w:rPr>
                <w:i w:val="0"/>
                <w:color w:val="000000" w:themeColor="text1"/>
                <w:szCs w:val="22"/>
              </w:rPr>
            </w:pPr>
            <w:r w:rsidRPr="00B648BF">
              <w:rPr>
                <w:i w:val="0"/>
                <w:color w:val="000000" w:themeColor="text1"/>
                <w:szCs w:val="22"/>
              </w:rPr>
              <w:t>VU.2</w:t>
            </w:r>
          </w:p>
        </w:tc>
        <w:tc>
          <w:tcPr>
            <w:tcW w:w="4111" w:type="dxa"/>
            <w:tcBorders>
              <w:top w:val="single" w:sz="4" w:space="0" w:color="000000"/>
              <w:left w:val="single" w:sz="4" w:space="0" w:color="000000"/>
              <w:bottom w:val="single" w:sz="4" w:space="0" w:color="000000"/>
            </w:tcBorders>
          </w:tcPr>
          <w:p w14:paraId="037DAEC0" w14:textId="7AE55F77" w:rsidR="00BD3D11" w:rsidRPr="00B648BF" w:rsidRDefault="00B648BF" w:rsidP="00BD3D11">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LBC.4</w:t>
            </w:r>
          </w:p>
        </w:tc>
        <w:tc>
          <w:tcPr>
            <w:tcW w:w="2835" w:type="dxa"/>
            <w:tcBorders>
              <w:top w:val="single" w:sz="4" w:space="0" w:color="000000"/>
              <w:left w:val="single" w:sz="4" w:space="0" w:color="000000"/>
              <w:bottom w:val="single" w:sz="4" w:space="0" w:color="000000"/>
              <w:right w:val="single" w:sz="4" w:space="0" w:color="000000"/>
            </w:tcBorders>
          </w:tcPr>
          <w:p w14:paraId="07A5BD8A" w14:textId="6A132742" w:rsidR="00BD3D11" w:rsidRPr="00B648BF" w:rsidRDefault="00E04138" w:rsidP="00BD3D11">
            <w:pPr>
              <w:ind w:firstLine="0"/>
              <w:rPr>
                <w:color w:val="000000" w:themeColor="text1"/>
                <w:szCs w:val="22"/>
              </w:rPr>
            </w:pPr>
            <w:r w:rsidRPr="00B648BF">
              <w:rPr>
                <w:color w:val="000000" w:themeColor="text1"/>
                <w:szCs w:val="22"/>
              </w:rPr>
              <w:t xml:space="preserve">Horní Bojanovice </w:t>
            </w:r>
          </w:p>
        </w:tc>
      </w:tr>
      <w:tr w:rsidR="005E5A69" w:rsidRPr="00B648BF" w14:paraId="7625B0D4" w14:textId="77777777" w:rsidTr="001251D3">
        <w:tc>
          <w:tcPr>
            <w:tcW w:w="1418" w:type="dxa"/>
            <w:tcBorders>
              <w:top w:val="single" w:sz="4" w:space="0" w:color="000000"/>
              <w:left w:val="single" w:sz="4" w:space="0" w:color="000000"/>
              <w:bottom w:val="single" w:sz="4" w:space="0" w:color="000000"/>
            </w:tcBorders>
            <w:vAlign w:val="center"/>
          </w:tcPr>
          <w:p w14:paraId="4E17F487" w14:textId="0392DBF7" w:rsidR="00BD3D11" w:rsidRPr="00B648BF" w:rsidRDefault="00BD3D11" w:rsidP="00BD3D11">
            <w:pPr>
              <w:pStyle w:val="Zkladntext"/>
              <w:snapToGrid w:val="0"/>
              <w:ind w:right="25" w:firstLine="0"/>
              <w:jc w:val="center"/>
              <w:rPr>
                <w:i w:val="0"/>
                <w:color w:val="000000" w:themeColor="text1"/>
                <w:szCs w:val="22"/>
              </w:rPr>
            </w:pPr>
            <w:r w:rsidRPr="00B648BF">
              <w:rPr>
                <w:i w:val="0"/>
                <w:color w:val="000000" w:themeColor="text1"/>
                <w:szCs w:val="22"/>
              </w:rPr>
              <w:t>VU.3</w:t>
            </w:r>
          </w:p>
        </w:tc>
        <w:tc>
          <w:tcPr>
            <w:tcW w:w="4111" w:type="dxa"/>
            <w:tcBorders>
              <w:top w:val="single" w:sz="4" w:space="0" w:color="000000"/>
              <w:left w:val="single" w:sz="4" w:space="0" w:color="000000"/>
              <w:bottom w:val="single" w:sz="4" w:space="0" w:color="000000"/>
            </w:tcBorders>
          </w:tcPr>
          <w:p w14:paraId="080CCE77" w14:textId="7ACD504D" w:rsidR="00BD3D11" w:rsidRPr="00B648BF" w:rsidRDefault="00B648BF" w:rsidP="00BD3D11">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koridor </w:t>
            </w:r>
            <w:r w:rsidRPr="00B648BF">
              <w:rPr>
                <w:i w:val="0"/>
                <w:color w:val="000000" w:themeColor="text1"/>
              </w:rPr>
              <w:t>LB</w:t>
            </w:r>
            <w:r>
              <w:rPr>
                <w:i w:val="0"/>
                <w:color w:val="000000" w:themeColor="text1"/>
              </w:rPr>
              <w:t>K.1</w:t>
            </w:r>
          </w:p>
        </w:tc>
        <w:tc>
          <w:tcPr>
            <w:tcW w:w="2835" w:type="dxa"/>
            <w:tcBorders>
              <w:top w:val="single" w:sz="4" w:space="0" w:color="000000"/>
              <w:left w:val="single" w:sz="4" w:space="0" w:color="000000"/>
              <w:bottom w:val="single" w:sz="4" w:space="0" w:color="000000"/>
              <w:right w:val="single" w:sz="4" w:space="0" w:color="000000"/>
            </w:tcBorders>
          </w:tcPr>
          <w:p w14:paraId="6E596286" w14:textId="5AEF2D77" w:rsidR="00BD3D11" w:rsidRPr="00B648BF" w:rsidRDefault="00E04138" w:rsidP="00BD3D11">
            <w:pPr>
              <w:ind w:firstLine="0"/>
              <w:rPr>
                <w:color w:val="000000" w:themeColor="text1"/>
                <w:szCs w:val="22"/>
              </w:rPr>
            </w:pPr>
            <w:r w:rsidRPr="00B648BF">
              <w:rPr>
                <w:color w:val="000000" w:themeColor="text1"/>
                <w:szCs w:val="22"/>
              </w:rPr>
              <w:t xml:space="preserve">Horní Bojanovice </w:t>
            </w:r>
          </w:p>
        </w:tc>
      </w:tr>
      <w:tr w:rsidR="00B648BF" w:rsidRPr="00B648BF" w14:paraId="599D9CE5" w14:textId="77777777" w:rsidTr="001251D3">
        <w:tc>
          <w:tcPr>
            <w:tcW w:w="1418" w:type="dxa"/>
            <w:tcBorders>
              <w:top w:val="single" w:sz="4" w:space="0" w:color="000000"/>
              <w:left w:val="single" w:sz="4" w:space="0" w:color="000000"/>
              <w:bottom w:val="single" w:sz="4" w:space="0" w:color="000000"/>
            </w:tcBorders>
            <w:vAlign w:val="center"/>
          </w:tcPr>
          <w:p w14:paraId="1EFDA27D" w14:textId="7D1A279C"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VU.4</w:t>
            </w:r>
          </w:p>
        </w:tc>
        <w:tc>
          <w:tcPr>
            <w:tcW w:w="4111" w:type="dxa"/>
            <w:tcBorders>
              <w:top w:val="single" w:sz="4" w:space="0" w:color="000000"/>
              <w:left w:val="single" w:sz="4" w:space="0" w:color="000000"/>
              <w:bottom w:val="single" w:sz="4" w:space="0" w:color="000000"/>
            </w:tcBorders>
          </w:tcPr>
          <w:p w14:paraId="034F576D" w14:textId="4F0FB8C6" w:rsidR="00B648BF" w:rsidRPr="00B648BF" w:rsidRDefault="00B648BF" w:rsidP="00B648BF">
            <w:pPr>
              <w:pStyle w:val="Zkladntext"/>
              <w:snapToGrid w:val="0"/>
              <w:ind w:firstLine="7"/>
              <w:rPr>
                <w:i w:val="0"/>
                <w:color w:val="000000" w:themeColor="text1"/>
              </w:rPr>
            </w:pPr>
            <w:r w:rsidRPr="00B918B5">
              <w:rPr>
                <w:i w:val="0"/>
                <w:color w:val="000000" w:themeColor="text1"/>
              </w:rPr>
              <w:t>Místní biokoridor LBK.1</w:t>
            </w:r>
          </w:p>
        </w:tc>
        <w:tc>
          <w:tcPr>
            <w:tcW w:w="2835" w:type="dxa"/>
            <w:tcBorders>
              <w:top w:val="single" w:sz="4" w:space="0" w:color="000000"/>
              <w:left w:val="single" w:sz="4" w:space="0" w:color="000000"/>
              <w:bottom w:val="single" w:sz="4" w:space="0" w:color="000000"/>
              <w:right w:val="single" w:sz="4" w:space="0" w:color="000000"/>
            </w:tcBorders>
          </w:tcPr>
          <w:p w14:paraId="15D9A50D" w14:textId="0FF8EECD"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65F662A0" w14:textId="77777777" w:rsidTr="001251D3">
        <w:tc>
          <w:tcPr>
            <w:tcW w:w="1418" w:type="dxa"/>
            <w:tcBorders>
              <w:top w:val="single" w:sz="4" w:space="0" w:color="000000"/>
              <w:left w:val="single" w:sz="4" w:space="0" w:color="000000"/>
              <w:bottom w:val="single" w:sz="4" w:space="0" w:color="000000"/>
            </w:tcBorders>
            <w:vAlign w:val="center"/>
          </w:tcPr>
          <w:p w14:paraId="0E98DE60" w14:textId="006E9150"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VU.5</w:t>
            </w:r>
          </w:p>
        </w:tc>
        <w:tc>
          <w:tcPr>
            <w:tcW w:w="4111" w:type="dxa"/>
            <w:tcBorders>
              <w:top w:val="single" w:sz="4" w:space="0" w:color="000000"/>
              <w:left w:val="single" w:sz="4" w:space="0" w:color="000000"/>
              <w:bottom w:val="single" w:sz="4" w:space="0" w:color="000000"/>
            </w:tcBorders>
          </w:tcPr>
          <w:p w14:paraId="1997D2E8" w14:textId="3FBF4DCF" w:rsidR="00B648BF" w:rsidRPr="00B648BF" w:rsidRDefault="00B648BF" w:rsidP="00B648BF">
            <w:pPr>
              <w:pStyle w:val="Zkladntext"/>
              <w:snapToGrid w:val="0"/>
              <w:ind w:firstLine="7"/>
              <w:rPr>
                <w:i w:val="0"/>
                <w:color w:val="000000" w:themeColor="text1"/>
              </w:rPr>
            </w:pPr>
            <w:r w:rsidRPr="00B918B5">
              <w:rPr>
                <w:i w:val="0"/>
                <w:color w:val="000000" w:themeColor="text1"/>
              </w:rPr>
              <w:t>Místní biokoridor LBK.1</w:t>
            </w:r>
          </w:p>
        </w:tc>
        <w:tc>
          <w:tcPr>
            <w:tcW w:w="2835" w:type="dxa"/>
            <w:tcBorders>
              <w:top w:val="single" w:sz="4" w:space="0" w:color="000000"/>
              <w:left w:val="single" w:sz="4" w:space="0" w:color="000000"/>
              <w:bottom w:val="single" w:sz="4" w:space="0" w:color="000000"/>
              <w:right w:val="single" w:sz="4" w:space="0" w:color="000000"/>
            </w:tcBorders>
          </w:tcPr>
          <w:p w14:paraId="7082D370" w14:textId="50CB2FE5"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456E1BEF" w14:textId="77777777" w:rsidTr="001251D3">
        <w:tc>
          <w:tcPr>
            <w:tcW w:w="1418" w:type="dxa"/>
            <w:tcBorders>
              <w:top w:val="single" w:sz="4" w:space="0" w:color="000000"/>
              <w:left w:val="single" w:sz="4" w:space="0" w:color="000000"/>
              <w:bottom w:val="single" w:sz="4" w:space="0" w:color="000000"/>
            </w:tcBorders>
            <w:vAlign w:val="center"/>
          </w:tcPr>
          <w:p w14:paraId="3832868B" w14:textId="4546FB19"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VU.6</w:t>
            </w:r>
          </w:p>
        </w:tc>
        <w:tc>
          <w:tcPr>
            <w:tcW w:w="4111" w:type="dxa"/>
            <w:tcBorders>
              <w:top w:val="single" w:sz="4" w:space="0" w:color="000000"/>
              <w:left w:val="single" w:sz="4" w:space="0" w:color="000000"/>
              <w:bottom w:val="single" w:sz="4" w:space="0" w:color="000000"/>
            </w:tcBorders>
          </w:tcPr>
          <w:p w14:paraId="056043FD" w14:textId="38A08F41" w:rsidR="00B648BF" w:rsidRPr="00B648BF" w:rsidRDefault="00B648BF" w:rsidP="00B648BF">
            <w:pPr>
              <w:pStyle w:val="Zkladntext"/>
              <w:snapToGrid w:val="0"/>
              <w:ind w:firstLine="7"/>
              <w:rPr>
                <w:i w:val="0"/>
                <w:color w:val="000000" w:themeColor="text1"/>
              </w:rPr>
            </w:pPr>
            <w:r w:rsidRPr="00B918B5">
              <w:rPr>
                <w:i w:val="0"/>
                <w:color w:val="000000" w:themeColor="text1"/>
              </w:rPr>
              <w:t>Místní biokoridor LBK.1</w:t>
            </w:r>
          </w:p>
        </w:tc>
        <w:tc>
          <w:tcPr>
            <w:tcW w:w="2835" w:type="dxa"/>
            <w:tcBorders>
              <w:top w:val="single" w:sz="4" w:space="0" w:color="000000"/>
              <w:left w:val="single" w:sz="4" w:space="0" w:color="000000"/>
              <w:bottom w:val="single" w:sz="4" w:space="0" w:color="000000"/>
              <w:right w:val="single" w:sz="4" w:space="0" w:color="000000"/>
            </w:tcBorders>
          </w:tcPr>
          <w:p w14:paraId="591CEAF2" w14:textId="007F6B8B"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5E5A69" w:rsidRPr="00B648BF" w14:paraId="3C97FA72" w14:textId="77777777" w:rsidTr="001251D3">
        <w:tc>
          <w:tcPr>
            <w:tcW w:w="1418" w:type="dxa"/>
            <w:tcBorders>
              <w:top w:val="single" w:sz="4" w:space="0" w:color="000000"/>
              <w:left w:val="single" w:sz="4" w:space="0" w:color="000000"/>
              <w:bottom w:val="single" w:sz="4" w:space="0" w:color="000000"/>
            </w:tcBorders>
            <w:vAlign w:val="center"/>
          </w:tcPr>
          <w:p w14:paraId="2C326762" w14:textId="774050F9" w:rsidR="009267C5" w:rsidRPr="00B648BF" w:rsidRDefault="009267C5" w:rsidP="009267C5">
            <w:pPr>
              <w:pStyle w:val="Zkladntext"/>
              <w:snapToGrid w:val="0"/>
              <w:ind w:right="25" w:firstLine="0"/>
              <w:jc w:val="center"/>
              <w:rPr>
                <w:i w:val="0"/>
                <w:color w:val="000000" w:themeColor="text1"/>
                <w:szCs w:val="22"/>
              </w:rPr>
            </w:pPr>
            <w:r w:rsidRPr="00B648BF">
              <w:rPr>
                <w:i w:val="0"/>
                <w:color w:val="000000" w:themeColor="text1"/>
                <w:szCs w:val="22"/>
              </w:rPr>
              <w:t>VU.7</w:t>
            </w:r>
          </w:p>
        </w:tc>
        <w:tc>
          <w:tcPr>
            <w:tcW w:w="4111" w:type="dxa"/>
            <w:tcBorders>
              <w:top w:val="single" w:sz="4" w:space="0" w:color="000000"/>
              <w:left w:val="single" w:sz="4" w:space="0" w:color="000000"/>
              <w:bottom w:val="single" w:sz="4" w:space="0" w:color="000000"/>
            </w:tcBorders>
          </w:tcPr>
          <w:p w14:paraId="24B4DFFD" w14:textId="20B51D78" w:rsidR="009267C5" w:rsidRPr="00B648BF" w:rsidRDefault="00B648BF" w:rsidP="009267C5">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w:t>
            </w:r>
            <w:r>
              <w:rPr>
                <w:i w:val="0"/>
                <w:color w:val="000000" w:themeColor="text1"/>
              </w:rPr>
              <w:t>1</w:t>
            </w:r>
          </w:p>
        </w:tc>
        <w:tc>
          <w:tcPr>
            <w:tcW w:w="2835" w:type="dxa"/>
            <w:tcBorders>
              <w:top w:val="single" w:sz="4" w:space="0" w:color="000000"/>
              <w:left w:val="single" w:sz="4" w:space="0" w:color="000000"/>
              <w:bottom w:val="single" w:sz="4" w:space="0" w:color="000000"/>
              <w:right w:val="single" w:sz="4" w:space="0" w:color="000000"/>
            </w:tcBorders>
          </w:tcPr>
          <w:p w14:paraId="4A01A807" w14:textId="3CA4E26C" w:rsidR="009267C5" w:rsidRPr="00B648BF" w:rsidRDefault="00E04138" w:rsidP="009267C5">
            <w:pPr>
              <w:ind w:firstLine="0"/>
              <w:rPr>
                <w:color w:val="000000" w:themeColor="text1"/>
                <w:szCs w:val="22"/>
              </w:rPr>
            </w:pPr>
            <w:r w:rsidRPr="00B648BF">
              <w:rPr>
                <w:color w:val="000000" w:themeColor="text1"/>
                <w:szCs w:val="22"/>
              </w:rPr>
              <w:t xml:space="preserve">Horní Bojanovice </w:t>
            </w:r>
          </w:p>
        </w:tc>
      </w:tr>
      <w:tr w:rsidR="005E5A69" w:rsidRPr="00B648BF" w14:paraId="11AECD1E" w14:textId="77777777" w:rsidTr="001251D3">
        <w:tc>
          <w:tcPr>
            <w:tcW w:w="1418" w:type="dxa"/>
            <w:tcBorders>
              <w:top w:val="single" w:sz="4" w:space="0" w:color="000000"/>
              <w:left w:val="single" w:sz="4" w:space="0" w:color="000000"/>
              <w:bottom w:val="single" w:sz="4" w:space="0" w:color="000000"/>
            </w:tcBorders>
            <w:vAlign w:val="center"/>
          </w:tcPr>
          <w:p w14:paraId="2D6FC274" w14:textId="3E01E5FE" w:rsidR="009267C5" w:rsidRPr="00B648BF" w:rsidRDefault="009267C5" w:rsidP="009267C5">
            <w:pPr>
              <w:pStyle w:val="Zkladntext"/>
              <w:snapToGrid w:val="0"/>
              <w:ind w:right="25" w:firstLine="0"/>
              <w:jc w:val="center"/>
              <w:rPr>
                <w:i w:val="0"/>
                <w:color w:val="000000" w:themeColor="text1"/>
                <w:szCs w:val="22"/>
              </w:rPr>
            </w:pPr>
            <w:r w:rsidRPr="00B648BF">
              <w:rPr>
                <w:i w:val="0"/>
                <w:color w:val="000000" w:themeColor="text1"/>
                <w:szCs w:val="22"/>
              </w:rPr>
              <w:t>VU.8</w:t>
            </w:r>
          </w:p>
        </w:tc>
        <w:tc>
          <w:tcPr>
            <w:tcW w:w="4111" w:type="dxa"/>
            <w:tcBorders>
              <w:top w:val="single" w:sz="4" w:space="0" w:color="000000"/>
              <w:left w:val="single" w:sz="4" w:space="0" w:color="000000"/>
              <w:bottom w:val="single" w:sz="4" w:space="0" w:color="000000"/>
            </w:tcBorders>
          </w:tcPr>
          <w:p w14:paraId="3383AA38" w14:textId="4E696E07" w:rsidR="009267C5" w:rsidRPr="00B648BF" w:rsidRDefault="00B648BF" w:rsidP="009267C5">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koridor </w:t>
            </w:r>
            <w:r w:rsidRPr="00B648BF">
              <w:rPr>
                <w:i w:val="0"/>
                <w:color w:val="000000" w:themeColor="text1"/>
              </w:rPr>
              <w:t>LB</w:t>
            </w:r>
            <w:r>
              <w:rPr>
                <w:i w:val="0"/>
                <w:color w:val="000000" w:themeColor="text1"/>
              </w:rPr>
              <w:t>K.2</w:t>
            </w:r>
          </w:p>
        </w:tc>
        <w:tc>
          <w:tcPr>
            <w:tcW w:w="2835" w:type="dxa"/>
            <w:tcBorders>
              <w:top w:val="single" w:sz="4" w:space="0" w:color="000000"/>
              <w:left w:val="single" w:sz="4" w:space="0" w:color="000000"/>
              <w:bottom w:val="single" w:sz="4" w:space="0" w:color="000000"/>
              <w:right w:val="single" w:sz="4" w:space="0" w:color="000000"/>
            </w:tcBorders>
          </w:tcPr>
          <w:p w14:paraId="5D25E428" w14:textId="39B03825" w:rsidR="009267C5" w:rsidRPr="00B648BF" w:rsidRDefault="00E04138" w:rsidP="009267C5">
            <w:pPr>
              <w:ind w:firstLine="0"/>
              <w:rPr>
                <w:color w:val="000000" w:themeColor="text1"/>
                <w:szCs w:val="22"/>
              </w:rPr>
            </w:pPr>
            <w:r w:rsidRPr="00B648BF">
              <w:rPr>
                <w:color w:val="000000" w:themeColor="text1"/>
                <w:szCs w:val="22"/>
              </w:rPr>
              <w:t xml:space="preserve">Horní Bojanovice </w:t>
            </w:r>
          </w:p>
        </w:tc>
      </w:tr>
      <w:tr w:rsidR="00B648BF" w:rsidRPr="00B648BF" w14:paraId="4B3EA540" w14:textId="77777777" w:rsidTr="001251D3">
        <w:tc>
          <w:tcPr>
            <w:tcW w:w="1418" w:type="dxa"/>
            <w:tcBorders>
              <w:top w:val="single" w:sz="4" w:space="0" w:color="000000"/>
              <w:left w:val="single" w:sz="4" w:space="0" w:color="000000"/>
              <w:bottom w:val="single" w:sz="4" w:space="0" w:color="000000"/>
            </w:tcBorders>
            <w:vAlign w:val="center"/>
          </w:tcPr>
          <w:p w14:paraId="79FFB1AA" w14:textId="78BADD28"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VU.9</w:t>
            </w:r>
          </w:p>
        </w:tc>
        <w:tc>
          <w:tcPr>
            <w:tcW w:w="4111" w:type="dxa"/>
            <w:tcBorders>
              <w:top w:val="single" w:sz="4" w:space="0" w:color="000000"/>
              <w:left w:val="single" w:sz="4" w:space="0" w:color="000000"/>
              <w:bottom w:val="single" w:sz="4" w:space="0" w:color="000000"/>
            </w:tcBorders>
          </w:tcPr>
          <w:p w14:paraId="614FC8AF" w14:textId="341D2C24" w:rsidR="00B648BF" w:rsidRPr="00B648BF" w:rsidRDefault="00B648BF" w:rsidP="00B648BF">
            <w:pPr>
              <w:pStyle w:val="Zkladntext"/>
              <w:snapToGrid w:val="0"/>
              <w:ind w:firstLine="7"/>
              <w:rPr>
                <w:i w:val="0"/>
                <w:color w:val="000000" w:themeColor="text1"/>
              </w:rPr>
            </w:pPr>
            <w:r w:rsidRPr="006A269F">
              <w:rPr>
                <w:i w:val="0"/>
                <w:color w:val="000000" w:themeColor="text1"/>
              </w:rPr>
              <w:t>Místní biokoridor LBK.2</w:t>
            </w:r>
          </w:p>
        </w:tc>
        <w:tc>
          <w:tcPr>
            <w:tcW w:w="2835" w:type="dxa"/>
            <w:tcBorders>
              <w:top w:val="single" w:sz="4" w:space="0" w:color="000000"/>
              <w:left w:val="single" w:sz="4" w:space="0" w:color="000000"/>
              <w:bottom w:val="single" w:sz="4" w:space="0" w:color="000000"/>
              <w:right w:val="single" w:sz="4" w:space="0" w:color="000000"/>
            </w:tcBorders>
          </w:tcPr>
          <w:p w14:paraId="4CD2BA37" w14:textId="559E25AD"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03BD1FA3" w14:textId="77777777" w:rsidTr="001251D3">
        <w:tc>
          <w:tcPr>
            <w:tcW w:w="1418" w:type="dxa"/>
            <w:tcBorders>
              <w:top w:val="single" w:sz="4" w:space="0" w:color="000000"/>
              <w:left w:val="single" w:sz="4" w:space="0" w:color="000000"/>
              <w:bottom w:val="single" w:sz="4" w:space="0" w:color="000000"/>
            </w:tcBorders>
            <w:vAlign w:val="center"/>
          </w:tcPr>
          <w:p w14:paraId="3D5656DA" w14:textId="64C952DF"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VU.10</w:t>
            </w:r>
          </w:p>
        </w:tc>
        <w:tc>
          <w:tcPr>
            <w:tcW w:w="4111" w:type="dxa"/>
            <w:tcBorders>
              <w:top w:val="single" w:sz="4" w:space="0" w:color="000000"/>
              <w:left w:val="single" w:sz="4" w:space="0" w:color="000000"/>
              <w:bottom w:val="single" w:sz="4" w:space="0" w:color="000000"/>
            </w:tcBorders>
          </w:tcPr>
          <w:p w14:paraId="344EB16D" w14:textId="5E331D52" w:rsidR="00B648BF" w:rsidRPr="00B648BF" w:rsidRDefault="00B648BF" w:rsidP="00B648BF">
            <w:pPr>
              <w:pStyle w:val="Zkladntext"/>
              <w:snapToGrid w:val="0"/>
              <w:ind w:firstLine="7"/>
              <w:rPr>
                <w:i w:val="0"/>
                <w:color w:val="000000" w:themeColor="text1"/>
              </w:rPr>
            </w:pPr>
            <w:r w:rsidRPr="006A269F">
              <w:rPr>
                <w:i w:val="0"/>
                <w:color w:val="000000" w:themeColor="text1"/>
              </w:rPr>
              <w:t>Místní biokoridor LBK.2</w:t>
            </w:r>
          </w:p>
        </w:tc>
        <w:tc>
          <w:tcPr>
            <w:tcW w:w="2835" w:type="dxa"/>
            <w:tcBorders>
              <w:top w:val="single" w:sz="4" w:space="0" w:color="000000"/>
              <w:left w:val="single" w:sz="4" w:space="0" w:color="000000"/>
              <w:bottom w:val="single" w:sz="4" w:space="0" w:color="000000"/>
              <w:right w:val="single" w:sz="4" w:space="0" w:color="000000"/>
            </w:tcBorders>
          </w:tcPr>
          <w:p w14:paraId="49F98055" w14:textId="50AF9A81"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5E5A69" w:rsidRPr="00B648BF" w14:paraId="499BFFD4" w14:textId="77777777" w:rsidTr="001251D3">
        <w:tc>
          <w:tcPr>
            <w:tcW w:w="1418" w:type="dxa"/>
            <w:tcBorders>
              <w:top w:val="single" w:sz="4" w:space="0" w:color="000000"/>
              <w:left w:val="single" w:sz="4" w:space="0" w:color="000000"/>
              <w:bottom w:val="single" w:sz="4" w:space="0" w:color="000000"/>
            </w:tcBorders>
            <w:vAlign w:val="center"/>
          </w:tcPr>
          <w:p w14:paraId="09737321" w14:textId="4C9B1CC1" w:rsidR="009267C5" w:rsidRPr="00B648BF" w:rsidRDefault="009267C5" w:rsidP="009267C5">
            <w:pPr>
              <w:pStyle w:val="Zkladntext"/>
              <w:snapToGrid w:val="0"/>
              <w:ind w:right="25" w:firstLine="0"/>
              <w:jc w:val="center"/>
              <w:rPr>
                <w:i w:val="0"/>
                <w:color w:val="000000" w:themeColor="text1"/>
                <w:szCs w:val="22"/>
              </w:rPr>
            </w:pPr>
            <w:r w:rsidRPr="00B648BF">
              <w:rPr>
                <w:i w:val="0"/>
                <w:color w:val="000000" w:themeColor="text1"/>
                <w:szCs w:val="22"/>
              </w:rPr>
              <w:t>VU.11</w:t>
            </w:r>
          </w:p>
        </w:tc>
        <w:tc>
          <w:tcPr>
            <w:tcW w:w="4111" w:type="dxa"/>
            <w:tcBorders>
              <w:top w:val="single" w:sz="4" w:space="0" w:color="000000"/>
              <w:left w:val="single" w:sz="4" w:space="0" w:color="000000"/>
              <w:bottom w:val="single" w:sz="4" w:space="0" w:color="000000"/>
            </w:tcBorders>
          </w:tcPr>
          <w:p w14:paraId="2D147455" w14:textId="32FED885" w:rsidR="009267C5" w:rsidRPr="00B648BF" w:rsidRDefault="00B648BF" w:rsidP="009267C5">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w:t>
            </w:r>
            <w:r>
              <w:rPr>
                <w:i w:val="0"/>
                <w:color w:val="000000" w:themeColor="text1"/>
              </w:rPr>
              <w:t>2</w:t>
            </w:r>
          </w:p>
        </w:tc>
        <w:tc>
          <w:tcPr>
            <w:tcW w:w="2835" w:type="dxa"/>
            <w:tcBorders>
              <w:top w:val="single" w:sz="4" w:space="0" w:color="000000"/>
              <w:left w:val="single" w:sz="4" w:space="0" w:color="000000"/>
              <w:bottom w:val="single" w:sz="4" w:space="0" w:color="000000"/>
              <w:right w:val="single" w:sz="4" w:space="0" w:color="000000"/>
            </w:tcBorders>
          </w:tcPr>
          <w:p w14:paraId="04BFB554" w14:textId="20F3AE6D" w:rsidR="009267C5" w:rsidRPr="00B648BF" w:rsidRDefault="00E04138" w:rsidP="009267C5">
            <w:pPr>
              <w:ind w:firstLine="0"/>
              <w:rPr>
                <w:color w:val="000000" w:themeColor="text1"/>
                <w:szCs w:val="22"/>
              </w:rPr>
            </w:pPr>
            <w:r w:rsidRPr="00B648BF">
              <w:rPr>
                <w:color w:val="000000" w:themeColor="text1"/>
                <w:szCs w:val="22"/>
              </w:rPr>
              <w:t xml:space="preserve">Horní Bojanovice </w:t>
            </w:r>
          </w:p>
        </w:tc>
      </w:tr>
      <w:tr w:rsidR="00B648BF" w:rsidRPr="00B648BF" w14:paraId="7F90AED6" w14:textId="77777777" w:rsidTr="001251D3">
        <w:tc>
          <w:tcPr>
            <w:tcW w:w="1418" w:type="dxa"/>
            <w:tcBorders>
              <w:top w:val="single" w:sz="4" w:space="0" w:color="000000"/>
              <w:left w:val="single" w:sz="4" w:space="0" w:color="000000"/>
              <w:bottom w:val="single" w:sz="4" w:space="0" w:color="000000"/>
            </w:tcBorders>
            <w:vAlign w:val="center"/>
          </w:tcPr>
          <w:p w14:paraId="650E2CF9" w14:textId="0F3880C1"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VU.12</w:t>
            </w:r>
          </w:p>
        </w:tc>
        <w:tc>
          <w:tcPr>
            <w:tcW w:w="4111" w:type="dxa"/>
            <w:tcBorders>
              <w:top w:val="single" w:sz="4" w:space="0" w:color="000000"/>
              <w:left w:val="single" w:sz="4" w:space="0" w:color="000000"/>
              <w:bottom w:val="single" w:sz="4" w:space="0" w:color="000000"/>
            </w:tcBorders>
          </w:tcPr>
          <w:p w14:paraId="6BE03C06" w14:textId="2544BBB9" w:rsidR="00B648BF" w:rsidRPr="00B648BF" w:rsidRDefault="00B648BF" w:rsidP="00B648BF">
            <w:pPr>
              <w:pStyle w:val="Zkladntext"/>
              <w:snapToGrid w:val="0"/>
              <w:ind w:firstLine="7"/>
              <w:rPr>
                <w:i w:val="0"/>
                <w:color w:val="000000" w:themeColor="text1"/>
              </w:rPr>
            </w:pPr>
            <w:r w:rsidRPr="00FB73CB">
              <w:rPr>
                <w:i w:val="0"/>
                <w:color w:val="000000" w:themeColor="text1"/>
              </w:rPr>
              <w:t>Místní biocentrum LBC.2</w:t>
            </w:r>
          </w:p>
        </w:tc>
        <w:tc>
          <w:tcPr>
            <w:tcW w:w="2835" w:type="dxa"/>
            <w:tcBorders>
              <w:top w:val="single" w:sz="4" w:space="0" w:color="000000"/>
              <w:left w:val="single" w:sz="4" w:space="0" w:color="000000"/>
              <w:bottom w:val="single" w:sz="4" w:space="0" w:color="000000"/>
              <w:right w:val="single" w:sz="4" w:space="0" w:color="000000"/>
            </w:tcBorders>
          </w:tcPr>
          <w:p w14:paraId="146B9DC8" w14:textId="613959D8"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1445AE7A" w14:textId="77777777" w:rsidTr="001251D3">
        <w:tc>
          <w:tcPr>
            <w:tcW w:w="1418" w:type="dxa"/>
            <w:tcBorders>
              <w:top w:val="single" w:sz="4" w:space="0" w:color="000000"/>
              <w:left w:val="single" w:sz="4" w:space="0" w:color="000000"/>
              <w:bottom w:val="single" w:sz="4" w:space="0" w:color="000000"/>
            </w:tcBorders>
            <w:vAlign w:val="center"/>
          </w:tcPr>
          <w:p w14:paraId="0A1AAE81" w14:textId="0E6B9CAA"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VU.13</w:t>
            </w:r>
          </w:p>
        </w:tc>
        <w:tc>
          <w:tcPr>
            <w:tcW w:w="4111" w:type="dxa"/>
            <w:tcBorders>
              <w:top w:val="single" w:sz="4" w:space="0" w:color="000000"/>
              <w:left w:val="single" w:sz="4" w:space="0" w:color="000000"/>
              <w:bottom w:val="single" w:sz="4" w:space="0" w:color="000000"/>
            </w:tcBorders>
          </w:tcPr>
          <w:p w14:paraId="3CA55412" w14:textId="58E27336" w:rsidR="00B648BF" w:rsidRPr="00B648BF" w:rsidRDefault="00B648BF" w:rsidP="00B648BF">
            <w:pPr>
              <w:pStyle w:val="Zkladntext"/>
              <w:snapToGrid w:val="0"/>
              <w:ind w:firstLine="7"/>
              <w:rPr>
                <w:i w:val="0"/>
                <w:color w:val="000000" w:themeColor="text1"/>
              </w:rPr>
            </w:pPr>
            <w:r w:rsidRPr="00FB73CB">
              <w:rPr>
                <w:i w:val="0"/>
                <w:color w:val="000000" w:themeColor="text1"/>
              </w:rPr>
              <w:t>Místní biocentrum LBC.2</w:t>
            </w:r>
          </w:p>
        </w:tc>
        <w:tc>
          <w:tcPr>
            <w:tcW w:w="2835" w:type="dxa"/>
            <w:tcBorders>
              <w:top w:val="single" w:sz="4" w:space="0" w:color="000000"/>
              <w:left w:val="single" w:sz="4" w:space="0" w:color="000000"/>
              <w:bottom w:val="single" w:sz="4" w:space="0" w:color="000000"/>
              <w:right w:val="single" w:sz="4" w:space="0" w:color="000000"/>
            </w:tcBorders>
          </w:tcPr>
          <w:p w14:paraId="2D96FBC6" w14:textId="44AEA014"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54D1CED7" w14:textId="77777777" w:rsidTr="001251D3">
        <w:tc>
          <w:tcPr>
            <w:tcW w:w="1418" w:type="dxa"/>
            <w:tcBorders>
              <w:top w:val="single" w:sz="4" w:space="0" w:color="000000"/>
              <w:left w:val="single" w:sz="4" w:space="0" w:color="000000"/>
              <w:bottom w:val="single" w:sz="4" w:space="0" w:color="000000"/>
            </w:tcBorders>
            <w:vAlign w:val="center"/>
          </w:tcPr>
          <w:p w14:paraId="7F517B88" w14:textId="25F2803D"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VU.14</w:t>
            </w:r>
          </w:p>
        </w:tc>
        <w:tc>
          <w:tcPr>
            <w:tcW w:w="4111" w:type="dxa"/>
            <w:tcBorders>
              <w:top w:val="single" w:sz="4" w:space="0" w:color="000000"/>
              <w:left w:val="single" w:sz="4" w:space="0" w:color="000000"/>
              <w:bottom w:val="single" w:sz="4" w:space="0" w:color="000000"/>
            </w:tcBorders>
          </w:tcPr>
          <w:p w14:paraId="73FD073D" w14:textId="0299EA67" w:rsidR="00B648BF" w:rsidRPr="00B648BF" w:rsidRDefault="00B648BF" w:rsidP="00B648BF">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7</w:t>
            </w:r>
          </w:p>
        </w:tc>
        <w:tc>
          <w:tcPr>
            <w:tcW w:w="2835" w:type="dxa"/>
            <w:tcBorders>
              <w:top w:val="single" w:sz="4" w:space="0" w:color="000000"/>
              <w:left w:val="single" w:sz="4" w:space="0" w:color="000000"/>
              <w:bottom w:val="single" w:sz="4" w:space="0" w:color="000000"/>
              <w:right w:val="single" w:sz="4" w:space="0" w:color="000000"/>
            </w:tcBorders>
          </w:tcPr>
          <w:p w14:paraId="4D0BB2A9" w14:textId="02C5D82D"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73B6B1F0" w14:textId="77777777" w:rsidTr="001251D3">
        <w:tc>
          <w:tcPr>
            <w:tcW w:w="1418" w:type="dxa"/>
            <w:tcBorders>
              <w:top w:val="single" w:sz="4" w:space="0" w:color="000000"/>
              <w:left w:val="single" w:sz="4" w:space="0" w:color="000000"/>
              <w:bottom w:val="single" w:sz="4" w:space="0" w:color="000000"/>
            </w:tcBorders>
            <w:vAlign w:val="center"/>
          </w:tcPr>
          <w:p w14:paraId="0C5FF15C" w14:textId="7DBC31F0"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VU.15</w:t>
            </w:r>
          </w:p>
        </w:tc>
        <w:tc>
          <w:tcPr>
            <w:tcW w:w="4111" w:type="dxa"/>
            <w:tcBorders>
              <w:top w:val="single" w:sz="4" w:space="0" w:color="000000"/>
              <w:left w:val="single" w:sz="4" w:space="0" w:color="000000"/>
              <w:bottom w:val="single" w:sz="4" w:space="0" w:color="000000"/>
            </w:tcBorders>
          </w:tcPr>
          <w:p w14:paraId="57BB0207" w14:textId="65F6E0E1" w:rsidR="00B648BF" w:rsidRPr="00B648BF" w:rsidRDefault="00B648BF" w:rsidP="00B648BF">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7</w:t>
            </w:r>
          </w:p>
        </w:tc>
        <w:tc>
          <w:tcPr>
            <w:tcW w:w="2835" w:type="dxa"/>
            <w:tcBorders>
              <w:top w:val="single" w:sz="4" w:space="0" w:color="000000"/>
              <w:left w:val="single" w:sz="4" w:space="0" w:color="000000"/>
              <w:bottom w:val="single" w:sz="4" w:space="0" w:color="000000"/>
              <w:right w:val="single" w:sz="4" w:space="0" w:color="000000"/>
            </w:tcBorders>
          </w:tcPr>
          <w:p w14:paraId="3C49BBCE" w14:textId="383327F3"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5E5A69" w:rsidRPr="00B648BF" w14:paraId="34F41EF8" w14:textId="77777777" w:rsidTr="001251D3">
        <w:tc>
          <w:tcPr>
            <w:tcW w:w="1418" w:type="dxa"/>
            <w:tcBorders>
              <w:top w:val="single" w:sz="4" w:space="0" w:color="000000"/>
              <w:left w:val="single" w:sz="4" w:space="0" w:color="000000"/>
              <w:bottom w:val="single" w:sz="4" w:space="0" w:color="000000"/>
            </w:tcBorders>
            <w:vAlign w:val="center"/>
          </w:tcPr>
          <w:p w14:paraId="14637962" w14:textId="7E8E03A6"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VU.16</w:t>
            </w:r>
          </w:p>
        </w:tc>
        <w:tc>
          <w:tcPr>
            <w:tcW w:w="4111" w:type="dxa"/>
            <w:tcBorders>
              <w:top w:val="single" w:sz="4" w:space="0" w:color="000000"/>
              <w:left w:val="single" w:sz="4" w:space="0" w:color="000000"/>
              <w:bottom w:val="single" w:sz="4" w:space="0" w:color="000000"/>
            </w:tcBorders>
          </w:tcPr>
          <w:p w14:paraId="47345A8D" w14:textId="7D0C91D0" w:rsidR="0098342E" w:rsidRPr="00B648BF" w:rsidRDefault="00B648BF" w:rsidP="0098342E">
            <w:pPr>
              <w:pStyle w:val="Zkladntext"/>
              <w:snapToGrid w:val="0"/>
              <w:ind w:firstLine="7"/>
              <w:rPr>
                <w:i w:val="0"/>
                <w:color w:val="000000" w:themeColor="text1"/>
              </w:rPr>
            </w:pPr>
            <w:r w:rsidRPr="00FB73CB">
              <w:rPr>
                <w:i w:val="0"/>
                <w:color w:val="000000" w:themeColor="text1"/>
              </w:rPr>
              <w:t>Místní biocentrum LBC.2</w:t>
            </w:r>
          </w:p>
        </w:tc>
        <w:tc>
          <w:tcPr>
            <w:tcW w:w="2835" w:type="dxa"/>
            <w:tcBorders>
              <w:top w:val="single" w:sz="4" w:space="0" w:color="000000"/>
              <w:left w:val="single" w:sz="4" w:space="0" w:color="000000"/>
              <w:bottom w:val="single" w:sz="4" w:space="0" w:color="000000"/>
              <w:right w:val="single" w:sz="4" w:space="0" w:color="000000"/>
            </w:tcBorders>
          </w:tcPr>
          <w:p w14:paraId="3E82A4AC" w14:textId="4959DFB1"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7452794C" w14:textId="77777777" w:rsidTr="001251D3">
        <w:tc>
          <w:tcPr>
            <w:tcW w:w="1418" w:type="dxa"/>
            <w:tcBorders>
              <w:top w:val="single" w:sz="4" w:space="0" w:color="000000"/>
              <w:left w:val="single" w:sz="4" w:space="0" w:color="000000"/>
              <w:bottom w:val="single" w:sz="4" w:space="0" w:color="000000"/>
            </w:tcBorders>
            <w:vAlign w:val="center"/>
          </w:tcPr>
          <w:p w14:paraId="3790A74C" w14:textId="62849509"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VU.17</w:t>
            </w:r>
          </w:p>
        </w:tc>
        <w:tc>
          <w:tcPr>
            <w:tcW w:w="4111" w:type="dxa"/>
            <w:tcBorders>
              <w:top w:val="single" w:sz="4" w:space="0" w:color="000000"/>
              <w:left w:val="single" w:sz="4" w:space="0" w:color="000000"/>
              <w:bottom w:val="single" w:sz="4" w:space="0" w:color="000000"/>
            </w:tcBorders>
          </w:tcPr>
          <w:p w14:paraId="436EDD83" w14:textId="3977C8E9"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5</w:t>
            </w:r>
          </w:p>
        </w:tc>
        <w:tc>
          <w:tcPr>
            <w:tcW w:w="2835" w:type="dxa"/>
            <w:tcBorders>
              <w:top w:val="single" w:sz="4" w:space="0" w:color="000000"/>
              <w:left w:val="single" w:sz="4" w:space="0" w:color="000000"/>
              <w:bottom w:val="single" w:sz="4" w:space="0" w:color="000000"/>
              <w:right w:val="single" w:sz="4" w:space="0" w:color="000000"/>
            </w:tcBorders>
          </w:tcPr>
          <w:p w14:paraId="0F34B6B8" w14:textId="217A3D45"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46995E6A" w14:textId="77777777" w:rsidTr="001251D3">
        <w:tc>
          <w:tcPr>
            <w:tcW w:w="1418" w:type="dxa"/>
            <w:tcBorders>
              <w:top w:val="single" w:sz="4" w:space="0" w:color="000000"/>
              <w:left w:val="single" w:sz="4" w:space="0" w:color="000000"/>
              <w:bottom w:val="single" w:sz="4" w:space="0" w:color="000000"/>
            </w:tcBorders>
            <w:vAlign w:val="center"/>
          </w:tcPr>
          <w:p w14:paraId="3DAD96BE" w14:textId="34CE2D24"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VU.18</w:t>
            </w:r>
          </w:p>
        </w:tc>
        <w:tc>
          <w:tcPr>
            <w:tcW w:w="4111" w:type="dxa"/>
            <w:tcBorders>
              <w:top w:val="single" w:sz="4" w:space="0" w:color="000000"/>
              <w:left w:val="single" w:sz="4" w:space="0" w:color="000000"/>
              <w:bottom w:val="single" w:sz="4" w:space="0" w:color="000000"/>
            </w:tcBorders>
          </w:tcPr>
          <w:p w14:paraId="477CDB21" w14:textId="6E199111" w:rsidR="0098342E" w:rsidRPr="00B648BF" w:rsidRDefault="00B648BF" w:rsidP="0098342E">
            <w:pPr>
              <w:pStyle w:val="Zkladntext"/>
              <w:snapToGrid w:val="0"/>
              <w:ind w:firstLine="7"/>
              <w:rPr>
                <w:i w:val="0"/>
                <w:color w:val="000000" w:themeColor="text1"/>
              </w:rPr>
            </w:pPr>
            <w:r w:rsidRPr="00FB73CB">
              <w:rPr>
                <w:i w:val="0"/>
                <w:color w:val="000000" w:themeColor="text1"/>
              </w:rPr>
              <w:t>Místní biocentrum LBC.</w:t>
            </w:r>
            <w:r>
              <w:rPr>
                <w:i w:val="0"/>
                <w:color w:val="000000" w:themeColor="text1"/>
              </w:rPr>
              <w:t>3</w:t>
            </w:r>
          </w:p>
        </w:tc>
        <w:tc>
          <w:tcPr>
            <w:tcW w:w="2835" w:type="dxa"/>
            <w:tcBorders>
              <w:top w:val="single" w:sz="4" w:space="0" w:color="000000"/>
              <w:left w:val="single" w:sz="4" w:space="0" w:color="000000"/>
              <w:bottom w:val="single" w:sz="4" w:space="0" w:color="000000"/>
              <w:right w:val="single" w:sz="4" w:space="0" w:color="000000"/>
            </w:tcBorders>
          </w:tcPr>
          <w:p w14:paraId="1BEF4E3E" w14:textId="6E0CB2F8"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36F2F5B8" w14:textId="77777777" w:rsidTr="001251D3">
        <w:tc>
          <w:tcPr>
            <w:tcW w:w="1418" w:type="dxa"/>
            <w:tcBorders>
              <w:top w:val="single" w:sz="4" w:space="0" w:color="000000"/>
              <w:left w:val="single" w:sz="4" w:space="0" w:color="000000"/>
              <w:bottom w:val="single" w:sz="4" w:space="0" w:color="000000"/>
            </w:tcBorders>
            <w:vAlign w:val="center"/>
          </w:tcPr>
          <w:p w14:paraId="0DA2D2FE" w14:textId="35663883"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lastRenderedPageBreak/>
              <w:t>VU.19</w:t>
            </w:r>
          </w:p>
        </w:tc>
        <w:tc>
          <w:tcPr>
            <w:tcW w:w="4111" w:type="dxa"/>
            <w:tcBorders>
              <w:top w:val="single" w:sz="4" w:space="0" w:color="000000"/>
              <w:left w:val="single" w:sz="4" w:space="0" w:color="000000"/>
              <w:bottom w:val="single" w:sz="4" w:space="0" w:color="000000"/>
            </w:tcBorders>
          </w:tcPr>
          <w:p w14:paraId="3A850D00" w14:textId="05006D27"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6</w:t>
            </w:r>
          </w:p>
        </w:tc>
        <w:tc>
          <w:tcPr>
            <w:tcW w:w="2835" w:type="dxa"/>
            <w:tcBorders>
              <w:top w:val="single" w:sz="4" w:space="0" w:color="000000"/>
              <w:left w:val="single" w:sz="4" w:space="0" w:color="000000"/>
              <w:bottom w:val="single" w:sz="4" w:space="0" w:color="000000"/>
              <w:right w:val="single" w:sz="4" w:space="0" w:color="000000"/>
            </w:tcBorders>
          </w:tcPr>
          <w:p w14:paraId="1D5091B8" w14:textId="01E9D0A4"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01EA0EAD" w14:textId="77777777" w:rsidTr="001251D3">
        <w:tc>
          <w:tcPr>
            <w:tcW w:w="1418" w:type="dxa"/>
            <w:tcBorders>
              <w:top w:val="single" w:sz="4" w:space="0" w:color="000000"/>
              <w:left w:val="single" w:sz="4" w:space="0" w:color="000000"/>
              <w:bottom w:val="single" w:sz="4" w:space="0" w:color="000000"/>
            </w:tcBorders>
            <w:vAlign w:val="center"/>
          </w:tcPr>
          <w:p w14:paraId="53EDDE73" w14:textId="1824D594"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VU.20</w:t>
            </w:r>
          </w:p>
        </w:tc>
        <w:tc>
          <w:tcPr>
            <w:tcW w:w="4111" w:type="dxa"/>
            <w:tcBorders>
              <w:top w:val="single" w:sz="4" w:space="0" w:color="000000"/>
              <w:left w:val="single" w:sz="4" w:space="0" w:color="000000"/>
              <w:bottom w:val="single" w:sz="4" w:space="0" w:color="000000"/>
            </w:tcBorders>
          </w:tcPr>
          <w:p w14:paraId="677BCCEC" w14:textId="31C2AF34"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6</w:t>
            </w:r>
          </w:p>
        </w:tc>
        <w:tc>
          <w:tcPr>
            <w:tcW w:w="2835" w:type="dxa"/>
            <w:tcBorders>
              <w:top w:val="single" w:sz="4" w:space="0" w:color="000000"/>
              <w:left w:val="single" w:sz="4" w:space="0" w:color="000000"/>
              <w:bottom w:val="single" w:sz="4" w:space="0" w:color="000000"/>
              <w:right w:val="single" w:sz="4" w:space="0" w:color="000000"/>
            </w:tcBorders>
          </w:tcPr>
          <w:p w14:paraId="13717033" w14:textId="4C73A65A"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26205781" w14:textId="77777777" w:rsidTr="001251D3">
        <w:tc>
          <w:tcPr>
            <w:tcW w:w="1418" w:type="dxa"/>
            <w:tcBorders>
              <w:top w:val="single" w:sz="4" w:space="0" w:color="000000"/>
              <w:left w:val="single" w:sz="4" w:space="0" w:color="000000"/>
              <w:bottom w:val="single" w:sz="4" w:space="0" w:color="000000"/>
            </w:tcBorders>
            <w:vAlign w:val="center"/>
          </w:tcPr>
          <w:p w14:paraId="439A3ACA" w14:textId="34F0E386"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VU.21</w:t>
            </w:r>
          </w:p>
        </w:tc>
        <w:tc>
          <w:tcPr>
            <w:tcW w:w="4111" w:type="dxa"/>
            <w:tcBorders>
              <w:top w:val="single" w:sz="4" w:space="0" w:color="000000"/>
              <w:left w:val="single" w:sz="4" w:space="0" w:color="000000"/>
              <w:bottom w:val="single" w:sz="4" w:space="0" w:color="000000"/>
            </w:tcBorders>
          </w:tcPr>
          <w:p w14:paraId="0ECE3798" w14:textId="2868226C"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3</w:t>
            </w:r>
          </w:p>
        </w:tc>
        <w:tc>
          <w:tcPr>
            <w:tcW w:w="2835" w:type="dxa"/>
            <w:tcBorders>
              <w:top w:val="single" w:sz="4" w:space="0" w:color="000000"/>
              <w:left w:val="single" w:sz="4" w:space="0" w:color="000000"/>
              <w:bottom w:val="single" w:sz="4" w:space="0" w:color="000000"/>
              <w:right w:val="single" w:sz="4" w:space="0" w:color="000000"/>
            </w:tcBorders>
          </w:tcPr>
          <w:p w14:paraId="18378CC6" w14:textId="1CDAB612"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2E732D32" w14:textId="77777777" w:rsidTr="001251D3">
        <w:tc>
          <w:tcPr>
            <w:tcW w:w="1418" w:type="dxa"/>
            <w:tcBorders>
              <w:top w:val="single" w:sz="4" w:space="0" w:color="000000"/>
              <w:left w:val="single" w:sz="4" w:space="0" w:color="000000"/>
              <w:bottom w:val="single" w:sz="4" w:space="0" w:color="000000"/>
            </w:tcBorders>
            <w:vAlign w:val="center"/>
          </w:tcPr>
          <w:p w14:paraId="4F27220D" w14:textId="4D03527E"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VU.22</w:t>
            </w:r>
          </w:p>
        </w:tc>
        <w:tc>
          <w:tcPr>
            <w:tcW w:w="4111" w:type="dxa"/>
            <w:tcBorders>
              <w:top w:val="single" w:sz="4" w:space="0" w:color="000000"/>
              <w:left w:val="single" w:sz="4" w:space="0" w:color="000000"/>
              <w:bottom w:val="single" w:sz="4" w:space="0" w:color="000000"/>
            </w:tcBorders>
          </w:tcPr>
          <w:p w14:paraId="2B523626" w14:textId="077F706B"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3</w:t>
            </w:r>
          </w:p>
        </w:tc>
        <w:tc>
          <w:tcPr>
            <w:tcW w:w="2835" w:type="dxa"/>
            <w:tcBorders>
              <w:top w:val="single" w:sz="4" w:space="0" w:color="000000"/>
              <w:left w:val="single" w:sz="4" w:space="0" w:color="000000"/>
              <w:bottom w:val="single" w:sz="4" w:space="0" w:color="000000"/>
              <w:right w:val="single" w:sz="4" w:space="0" w:color="000000"/>
            </w:tcBorders>
          </w:tcPr>
          <w:p w14:paraId="0BF41917" w14:textId="245EADED"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B648BF" w:rsidRPr="00B648BF" w14:paraId="5243F790" w14:textId="77777777" w:rsidTr="001251D3">
        <w:tc>
          <w:tcPr>
            <w:tcW w:w="1418" w:type="dxa"/>
            <w:tcBorders>
              <w:top w:val="single" w:sz="4" w:space="0" w:color="000000"/>
              <w:left w:val="single" w:sz="4" w:space="0" w:color="000000"/>
              <w:bottom w:val="single" w:sz="4" w:space="0" w:color="000000"/>
            </w:tcBorders>
            <w:vAlign w:val="center"/>
          </w:tcPr>
          <w:p w14:paraId="1BBF5728" w14:textId="5400A9F5"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VU.23</w:t>
            </w:r>
          </w:p>
        </w:tc>
        <w:tc>
          <w:tcPr>
            <w:tcW w:w="4111" w:type="dxa"/>
            <w:tcBorders>
              <w:top w:val="single" w:sz="4" w:space="0" w:color="000000"/>
              <w:left w:val="single" w:sz="4" w:space="0" w:color="000000"/>
              <w:bottom w:val="single" w:sz="4" w:space="0" w:color="000000"/>
            </w:tcBorders>
          </w:tcPr>
          <w:p w14:paraId="167F601E" w14:textId="2A1C1634" w:rsidR="00B648BF" w:rsidRPr="00B648BF" w:rsidRDefault="00B648BF" w:rsidP="00B648BF">
            <w:pPr>
              <w:pStyle w:val="Zkladntext"/>
              <w:snapToGrid w:val="0"/>
              <w:ind w:firstLine="7"/>
              <w:rPr>
                <w:i w:val="0"/>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2835" w:type="dxa"/>
            <w:tcBorders>
              <w:top w:val="single" w:sz="4" w:space="0" w:color="000000"/>
              <w:left w:val="single" w:sz="4" w:space="0" w:color="000000"/>
              <w:bottom w:val="single" w:sz="4" w:space="0" w:color="000000"/>
              <w:right w:val="single" w:sz="4" w:space="0" w:color="000000"/>
            </w:tcBorders>
          </w:tcPr>
          <w:p w14:paraId="2F97166C" w14:textId="787C7883"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7A86D761" w14:textId="77777777" w:rsidTr="001251D3">
        <w:tc>
          <w:tcPr>
            <w:tcW w:w="1418" w:type="dxa"/>
            <w:tcBorders>
              <w:top w:val="single" w:sz="4" w:space="0" w:color="000000"/>
              <w:left w:val="single" w:sz="4" w:space="0" w:color="000000"/>
              <w:bottom w:val="single" w:sz="4" w:space="0" w:color="000000"/>
            </w:tcBorders>
            <w:vAlign w:val="center"/>
          </w:tcPr>
          <w:p w14:paraId="008894D5" w14:textId="62959195"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VU.24</w:t>
            </w:r>
          </w:p>
        </w:tc>
        <w:tc>
          <w:tcPr>
            <w:tcW w:w="4111" w:type="dxa"/>
            <w:tcBorders>
              <w:top w:val="single" w:sz="4" w:space="0" w:color="000000"/>
              <w:left w:val="single" w:sz="4" w:space="0" w:color="000000"/>
              <w:bottom w:val="single" w:sz="4" w:space="0" w:color="000000"/>
            </w:tcBorders>
          </w:tcPr>
          <w:p w14:paraId="12C25BF7" w14:textId="4D6BD64C" w:rsidR="00B648BF" w:rsidRPr="00B648BF" w:rsidRDefault="00B648BF" w:rsidP="00B648BF">
            <w:pPr>
              <w:pStyle w:val="Zkladntext"/>
              <w:snapToGrid w:val="0"/>
              <w:ind w:firstLine="7"/>
              <w:rPr>
                <w:i w:val="0"/>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2835" w:type="dxa"/>
            <w:tcBorders>
              <w:top w:val="single" w:sz="4" w:space="0" w:color="000000"/>
              <w:left w:val="single" w:sz="4" w:space="0" w:color="000000"/>
              <w:bottom w:val="single" w:sz="4" w:space="0" w:color="000000"/>
              <w:right w:val="single" w:sz="4" w:space="0" w:color="000000"/>
            </w:tcBorders>
          </w:tcPr>
          <w:p w14:paraId="454EC921" w14:textId="0714501B"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04D6B5A6" w14:textId="77777777" w:rsidTr="001251D3">
        <w:tc>
          <w:tcPr>
            <w:tcW w:w="1418" w:type="dxa"/>
            <w:tcBorders>
              <w:top w:val="single" w:sz="4" w:space="0" w:color="000000"/>
              <w:left w:val="single" w:sz="4" w:space="0" w:color="000000"/>
              <w:bottom w:val="single" w:sz="4" w:space="0" w:color="000000"/>
            </w:tcBorders>
            <w:vAlign w:val="center"/>
          </w:tcPr>
          <w:p w14:paraId="5089DCAA" w14:textId="369B3A4B"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VU.25</w:t>
            </w:r>
          </w:p>
        </w:tc>
        <w:tc>
          <w:tcPr>
            <w:tcW w:w="4111" w:type="dxa"/>
            <w:tcBorders>
              <w:top w:val="single" w:sz="4" w:space="0" w:color="000000"/>
              <w:left w:val="single" w:sz="4" w:space="0" w:color="000000"/>
              <w:bottom w:val="single" w:sz="4" w:space="0" w:color="000000"/>
            </w:tcBorders>
          </w:tcPr>
          <w:p w14:paraId="53E34344" w14:textId="71C41072" w:rsidR="00B648BF" w:rsidRPr="00B648BF" w:rsidRDefault="00B648BF" w:rsidP="00B648BF">
            <w:pPr>
              <w:pStyle w:val="Zkladntext"/>
              <w:snapToGrid w:val="0"/>
              <w:ind w:firstLine="7"/>
              <w:rPr>
                <w:i w:val="0"/>
                <w:color w:val="000000" w:themeColor="text1"/>
              </w:rPr>
            </w:pPr>
            <w:r>
              <w:rPr>
                <w:i w:val="0"/>
                <w:color w:val="000000" w:themeColor="text1"/>
              </w:rPr>
              <w:t>Regionální</w:t>
            </w:r>
            <w:r w:rsidRPr="00FB73CB">
              <w:rPr>
                <w:i w:val="0"/>
                <w:color w:val="000000" w:themeColor="text1"/>
              </w:rPr>
              <w:t xml:space="preserve"> biocentrum </w:t>
            </w:r>
            <w:r>
              <w:rPr>
                <w:i w:val="0"/>
                <w:color w:val="000000" w:themeColor="text1"/>
              </w:rPr>
              <w:t>R</w:t>
            </w:r>
            <w:r w:rsidRPr="00FB73CB">
              <w:rPr>
                <w:i w:val="0"/>
                <w:color w:val="000000" w:themeColor="text1"/>
              </w:rPr>
              <w:t>BC.</w:t>
            </w:r>
            <w:r>
              <w:rPr>
                <w:i w:val="0"/>
                <w:color w:val="000000" w:themeColor="text1"/>
              </w:rPr>
              <w:t>JM48</w:t>
            </w:r>
          </w:p>
        </w:tc>
        <w:tc>
          <w:tcPr>
            <w:tcW w:w="2835" w:type="dxa"/>
            <w:tcBorders>
              <w:top w:val="single" w:sz="4" w:space="0" w:color="000000"/>
              <w:left w:val="single" w:sz="4" w:space="0" w:color="000000"/>
              <w:bottom w:val="single" w:sz="4" w:space="0" w:color="000000"/>
              <w:right w:val="single" w:sz="4" w:space="0" w:color="000000"/>
            </w:tcBorders>
          </w:tcPr>
          <w:p w14:paraId="50987BEB" w14:textId="28762D1E"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6E3C5DAD" w14:textId="77777777" w:rsidTr="001251D3">
        <w:tc>
          <w:tcPr>
            <w:tcW w:w="1418" w:type="dxa"/>
            <w:tcBorders>
              <w:top w:val="single" w:sz="4" w:space="0" w:color="000000"/>
              <w:left w:val="single" w:sz="4" w:space="0" w:color="000000"/>
              <w:bottom w:val="single" w:sz="4" w:space="0" w:color="000000"/>
            </w:tcBorders>
            <w:vAlign w:val="center"/>
          </w:tcPr>
          <w:p w14:paraId="062655C2" w14:textId="4745F325"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VU.26</w:t>
            </w:r>
          </w:p>
        </w:tc>
        <w:tc>
          <w:tcPr>
            <w:tcW w:w="4111" w:type="dxa"/>
            <w:tcBorders>
              <w:top w:val="single" w:sz="4" w:space="0" w:color="000000"/>
              <w:left w:val="single" w:sz="4" w:space="0" w:color="000000"/>
              <w:bottom w:val="single" w:sz="4" w:space="0" w:color="000000"/>
            </w:tcBorders>
          </w:tcPr>
          <w:p w14:paraId="07B4B531" w14:textId="55228F33" w:rsidR="00B648BF" w:rsidRPr="00B648BF" w:rsidRDefault="00450134" w:rsidP="00B648BF">
            <w:pPr>
              <w:pStyle w:val="Zkladntext"/>
              <w:snapToGrid w:val="0"/>
              <w:ind w:firstLine="7"/>
              <w:rPr>
                <w:i w:val="0"/>
                <w:color w:val="000000" w:themeColor="text1"/>
              </w:rPr>
            </w:pPr>
            <w:r>
              <w:rPr>
                <w:i w:val="0"/>
                <w:color w:val="000000" w:themeColor="text1"/>
              </w:rPr>
              <w:t>Regionální</w:t>
            </w:r>
            <w:r w:rsidRPr="00FB73CB">
              <w:rPr>
                <w:i w:val="0"/>
                <w:color w:val="000000" w:themeColor="text1"/>
              </w:rPr>
              <w:t xml:space="preserve"> biocentrum </w:t>
            </w:r>
            <w:r>
              <w:rPr>
                <w:i w:val="0"/>
                <w:color w:val="000000" w:themeColor="text1"/>
              </w:rPr>
              <w:t>R</w:t>
            </w:r>
            <w:r w:rsidRPr="00FB73CB">
              <w:rPr>
                <w:i w:val="0"/>
                <w:color w:val="000000" w:themeColor="text1"/>
              </w:rPr>
              <w:t>BC.</w:t>
            </w:r>
            <w:r>
              <w:rPr>
                <w:i w:val="0"/>
                <w:color w:val="000000" w:themeColor="text1"/>
              </w:rPr>
              <w:t>JM48</w:t>
            </w:r>
          </w:p>
        </w:tc>
        <w:tc>
          <w:tcPr>
            <w:tcW w:w="2835" w:type="dxa"/>
            <w:tcBorders>
              <w:top w:val="single" w:sz="4" w:space="0" w:color="000000"/>
              <w:left w:val="single" w:sz="4" w:space="0" w:color="000000"/>
              <w:bottom w:val="single" w:sz="4" w:space="0" w:color="000000"/>
              <w:right w:val="single" w:sz="4" w:space="0" w:color="000000"/>
            </w:tcBorders>
          </w:tcPr>
          <w:p w14:paraId="3A97D7BE" w14:textId="19BC5A84"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19DF01F6" w14:textId="77777777" w:rsidTr="001251D3">
        <w:tc>
          <w:tcPr>
            <w:tcW w:w="1418" w:type="dxa"/>
            <w:tcBorders>
              <w:top w:val="single" w:sz="4" w:space="0" w:color="000000"/>
              <w:left w:val="single" w:sz="4" w:space="0" w:color="000000"/>
              <w:bottom w:val="single" w:sz="4" w:space="0" w:color="000000"/>
            </w:tcBorders>
            <w:vAlign w:val="center"/>
          </w:tcPr>
          <w:p w14:paraId="16D50734" w14:textId="13AC911B"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VU.27</w:t>
            </w:r>
          </w:p>
        </w:tc>
        <w:tc>
          <w:tcPr>
            <w:tcW w:w="4111" w:type="dxa"/>
            <w:tcBorders>
              <w:top w:val="single" w:sz="4" w:space="0" w:color="000000"/>
              <w:left w:val="single" w:sz="4" w:space="0" w:color="000000"/>
              <w:bottom w:val="single" w:sz="4" w:space="0" w:color="000000"/>
            </w:tcBorders>
          </w:tcPr>
          <w:p w14:paraId="05822338" w14:textId="134F267A" w:rsidR="00B648BF" w:rsidRPr="00B648BF" w:rsidRDefault="00450134" w:rsidP="00B648BF">
            <w:pPr>
              <w:pStyle w:val="Zkladntext"/>
              <w:snapToGrid w:val="0"/>
              <w:ind w:firstLine="7"/>
              <w:rPr>
                <w:i w:val="0"/>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2835" w:type="dxa"/>
            <w:tcBorders>
              <w:top w:val="single" w:sz="4" w:space="0" w:color="000000"/>
              <w:left w:val="single" w:sz="4" w:space="0" w:color="000000"/>
              <w:bottom w:val="single" w:sz="4" w:space="0" w:color="000000"/>
              <w:right w:val="single" w:sz="4" w:space="0" w:color="000000"/>
            </w:tcBorders>
          </w:tcPr>
          <w:p w14:paraId="6C8DE033" w14:textId="350A1DE5"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3916C7E7" w14:textId="77777777" w:rsidTr="001251D3">
        <w:tc>
          <w:tcPr>
            <w:tcW w:w="1418" w:type="dxa"/>
            <w:tcBorders>
              <w:top w:val="single" w:sz="4" w:space="0" w:color="000000"/>
              <w:left w:val="single" w:sz="4" w:space="0" w:color="000000"/>
              <w:bottom w:val="single" w:sz="4" w:space="0" w:color="000000"/>
            </w:tcBorders>
            <w:vAlign w:val="center"/>
          </w:tcPr>
          <w:p w14:paraId="0887E81F" w14:textId="7762238C"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VU.28</w:t>
            </w:r>
          </w:p>
        </w:tc>
        <w:tc>
          <w:tcPr>
            <w:tcW w:w="4111" w:type="dxa"/>
            <w:tcBorders>
              <w:top w:val="single" w:sz="4" w:space="0" w:color="000000"/>
              <w:left w:val="single" w:sz="4" w:space="0" w:color="000000"/>
              <w:bottom w:val="single" w:sz="4" w:space="0" w:color="000000"/>
            </w:tcBorders>
          </w:tcPr>
          <w:p w14:paraId="60E0AD53" w14:textId="76B8FD6E" w:rsidR="00B648BF" w:rsidRPr="00B648BF" w:rsidRDefault="00450134" w:rsidP="00B648BF">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4</w:t>
            </w:r>
          </w:p>
        </w:tc>
        <w:tc>
          <w:tcPr>
            <w:tcW w:w="2835" w:type="dxa"/>
            <w:tcBorders>
              <w:top w:val="single" w:sz="4" w:space="0" w:color="000000"/>
              <w:left w:val="single" w:sz="4" w:space="0" w:color="000000"/>
              <w:bottom w:val="single" w:sz="4" w:space="0" w:color="000000"/>
              <w:right w:val="single" w:sz="4" w:space="0" w:color="000000"/>
            </w:tcBorders>
          </w:tcPr>
          <w:p w14:paraId="26662E9B" w14:textId="3BC9BE9F"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bl>
    <w:p w14:paraId="07216FDE" w14:textId="77777777" w:rsidR="00C55FFC" w:rsidRDefault="00C55FFC" w:rsidP="00C55FFC">
      <w:bookmarkStart w:id="480" w:name="_Toc387822066"/>
      <w:bookmarkStart w:id="481" w:name="_Toc387844875"/>
      <w:bookmarkStart w:id="482" w:name="_Toc188457986"/>
      <w:bookmarkStart w:id="483" w:name="_Toc282442561"/>
      <w:bookmarkStart w:id="484" w:name="_Toc282443403"/>
      <w:bookmarkEnd w:id="478"/>
      <w:bookmarkEnd w:id="479"/>
    </w:p>
    <w:p w14:paraId="38048AAF" w14:textId="7433ED3F" w:rsidR="00E231EE" w:rsidRPr="00C55FFC" w:rsidRDefault="00E231EE" w:rsidP="008D6825">
      <w:pPr>
        <w:pStyle w:val="Nadpis2"/>
      </w:pPr>
      <w:bookmarkStart w:id="485" w:name="_Toc229742301"/>
      <w:r w:rsidRPr="00C55FFC">
        <w:t xml:space="preserve">KOMPENZAČNÍ OPATŘENÍ PODLE </w:t>
      </w:r>
      <w:bookmarkEnd w:id="480"/>
      <w:bookmarkEnd w:id="481"/>
      <w:r w:rsidRPr="00C55FFC">
        <w:t>ZÁKONA O OCHRANĚ PŘÍRODY A KRAJINY</w:t>
      </w:r>
      <w:bookmarkEnd w:id="482"/>
      <w:bookmarkEnd w:id="485"/>
    </w:p>
    <w:p w14:paraId="69CA557B" w14:textId="77777777" w:rsidR="00A56196" w:rsidRPr="00C55FFC" w:rsidRDefault="001975E7" w:rsidP="005841A7">
      <w:pPr>
        <w:ind w:right="25" w:firstLine="0"/>
        <w:rPr>
          <w:rFonts w:cs="Arial"/>
          <w:color w:val="000000" w:themeColor="text1"/>
          <w:szCs w:val="22"/>
        </w:rPr>
      </w:pPr>
      <w:r w:rsidRPr="00C55FFC">
        <w:rPr>
          <w:rFonts w:cs="Arial"/>
          <w:color w:val="000000" w:themeColor="text1"/>
          <w:szCs w:val="22"/>
        </w:rPr>
        <w:t>Kompenzační opatření nejsou stanovena.</w:t>
      </w:r>
    </w:p>
    <w:p w14:paraId="123E5030" w14:textId="77F63AD5" w:rsidR="00A56196" w:rsidRPr="00C55FFC" w:rsidRDefault="00A56196" w:rsidP="008D6825">
      <w:pPr>
        <w:pStyle w:val="Nadpis2"/>
      </w:pPr>
      <w:bookmarkStart w:id="486" w:name="_Toc282442557"/>
      <w:bookmarkStart w:id="487" w:name="_Toc282443399"/>
      <w:bookmarkStart w:id="488" w:name="_Toc229742302"/>
      <w:bookmarkStart w:id="489" w:name="_Toc387822067"/>
      <w:bookmarkStart w:id="490" w:name="_Toc387844876"/>
      <w:r w:rsidRPr="00C55FFC">
        <w:t>Vymezení ploch a koridorů územních rezerv</w:t>
      </w:r>
      <w:bookmarkEnd w:id="486"/>
      <w:bookmarkEnd w:id="487"/>
      <w:bookmarkEnd w:id="488"/>
      <w:r w:rsidRPr="00C55FFC">
        <w:t xml:space="preserve"> </w:t>
      </w:r>
      <w:bookmarkEnd w:id="489"/>
      <w:bookmarkEnd w:id="490"/>
    </w:p>
    <w:p w14:paraId="79A7197B" w14:textId="62ADAC30" w:rsidR="007921C1" w:rsidRPr="00C55FFC" w:rsidRDefault="007921C1" w:rsidP="007921C1">
      <w:pPr>
        <w:ind w:firstLine="0"/>
        <w:rPr>
          <w:color w:val="000000" w:themeColor="text1"/>
        </w:rPr>
      </w:pPr>
      <w:bookmarkStart w:id="491" w:name="_Toc387822068"/>
      <w:bookmarkStart w:id="492" w:name="_Toc387844877"/>
      <w:r w:rsidRPr="00C55FFC">
        <w:rPr>
          <w:color w:val="000000" w:themeColor="text1"/>
        </w:rPr>
        <w:t xml:space="preserve">V územním plánu </w:t>
      </w:r>
      <w:r w:rsidR="00C55FFC" w:rsidRPr="00C55FFC">
        <w:rPr>
          <w:color w:val="000000" w:themeColor="text1"/>
        </w:rPr>
        <w:t>nejsou vymezeny plochy a koridory územních rezerv.</w:t>
      </w:r>
    </w:p>
    <w:p w14:paraId="691863EB" w14:textId="3C3BFCD5" w:rsidR="00A56196" w:rsidRPr="00C55FFC" w:rsidRDefault="00A56196" w:rsidP="008D6825">
      <w:pPr>
        <w:pStyle w:val="Nadpis2"/>
      </w:pPr>
      <w:bookmarkStart w:id="493" w:name="_Toc229742303"/>
      <w:r w:rsidRPr="00C55FFC">
        <w:t xml:space="preserve">Vymezení ploch a koridorů, ve kterých </w:t>
      </w:r>
      <w:bookmarkEnd w:id="483"/>
      <w:bookmarkEnd w:id="484"/>
      <w:r w:rsidRPr="00C55FFC">
        <w:t>je rozhodování o změnách v území podmíněno zpracováním územní studie</w:t>
      </w:r>
      <w:bookmarkEnd w:id="491"/>
      <w:bookmarkEnd w:id="492"/>
      <w:bookmarkEnd w:id="493"/>
      <w:r w:rsidRPr="00C55FFC">
        <w:t xml:space="preserve"> </w:t>
      </w:r>
    </w:p>
    <w:p w14:paraId="02E2F38C" w14:textId="3BB39AE9" w:rsidR="00C67B95" w:rsidRPr="00C55FFC" w:rsidRDefault="00A56196" w:rsidP="00C67B95">
      <w:pPr>
        <w:pStyle w:val="Zkladntextodsazen"/>
        <w:ind w:right="67" w:firstLine="0"/>
        <w:rPr>
          <w:color w:val="000000" w:themeColor="text1"/>
          <w:szCs w:val="24"/>
        </w:rPr>
      </w:pPr>
      <w:r w:rsidRPr="00C55FFC">
        <w:rPr>
          <w:rFonts w:cs="Arial"/>
          <w:color w:val="000000" w:themeColor="text1"/>
          <w:szCs w:val="22"/>
        </w:rPr>
        <w:t xml:space="preserve">V Územním plánu </w:t>
      </w:r>
      <w:r w:rsidR="00E04138" w:rsidRPr="00C55FFC">
        <w:rPr>
          <w:color w:val="000000" w:themeColor="text1"/>
          <w:szCs w:val="22"/>
        </w:rPr>
        <w:t>Horní Bojanovice</w:t>
      </w:r>
      <w:r w:rsidRPr="00C55FFC">
        <w:rPr>
          <w:rFonts w:cs="Arial"/>
          <w:color w:val="000000" w:themeColor="text1"/>
          <w:szCs w:val="22"/>
        </w:rPr>
        <w:t xml:space="preserve"> </w:t>
      </w:r>
      <w:r w:rsidR="00272EB7" w:rsidRPr="00C55FFC">
        <w:rPr>
          <w:rFonts w:cs="Arial"/>
          <w:color w:val="000000" w:themeColor="text1"/>
          <w:szCs w:val="22"/>
        </w:rPr>
        <w:t>ne</w:t>
      </w:r>
      <w:r w:rsidR="00187313" w:rsidRPr="00C55FFC">
        <w:rPr>
          <w:rFonts w:cs="Arial"/>
          <w:color w:val="000000" w:themeColor="text1"/>
          <w:szCs w:val="22"/>
        </w:rPr>
        <w:t>j</w:t>
      </w:r>
      <w:r w:rsidR="001218F9" w:rsidRPr="00C55FFC">
        <w:rPr>
          <w:rFonts w:cs="Arial"/>
          <w:color w:val="000000" w:themeColor="text1"/>
          <w:szCs w:val="22"/>
        </w:rPr>
        <w:t>sou</w:t>
      </w:r>
      <w:r w:rsidR="00187313" w:rsidRPr="00C55FFC">
        <w:rPr>
          <w:rFonts w:cs="Arial"/>
          <w:color w:val="000000" w:themeColor="text1"/>
          <w:szCs w:val="22"/>
        </w:rPr>
        <w:t xml:space="preserve"> vymezen</w:t>
      </w:r>
      <w:r w:rsidR="001218F9" w:rsidRPr="00C55FFC">
        <w:rPr>
          <w:rFonts w:cs="Arial"/>
          <w:color w:val="000000" w:themeColor="text1"/>
          <w:szCs w:val="22"/>
        </w:rPr>
        <w:t>y</w:t>
      </w:r>
      <w:r w:rsidRPr="00C55FFC">
        <w:rPr>
          <w:rFonts w:cs="Arial"/>
          <w:color w:val="000000" w:themeColor="text1"/>
          <w:szCs w:val="22"/>
        </w:rPr>
        <w:t xml:space="preserve"> zastaviteln</w:t>
      </w:r>
      <w:r w:rsidR="001218F9" w:rsidRPr="00C55FFC">
        <w:rPr>
          <w:rFonts w:cs="Arial"/>
          <w:color w:val="000000" w:themeColor="text1"/>
          <w:szCs w:val="22"/>
        </w:rPr>
        <w:t>é</w:t>
      </w:r>
      <w:r w:rsidRPr="00C55FFC">
        <w:rPr>
          <w:rFonts w:cs="Arial"/>
          <w:color w:val="000000" w:themeColor="text1"/>
          <w:szCs w:val="22"/>
        </w:rPr>
        <w:t xml:space="preserve"> ploch</w:t>
      </w:r>
      <w:r w:rsidR="001218F9" w:rsidRPr="00C55FFC">
        <w:rPr>
          <w:rFonts w:cs="Arial"/>
          <w:color w:val="000000" w:themeColor="text1"/>
          <w:szCs w:val="22"/>
        </w:rPr>
        <w:t>y</w:t>
      </w:r>
      <w:r w:rsidRPr="00C55FFC">
        <w:rPr>
          <w:rFonts w:cs="Arial"/>
          <w:color w:val="000000" w:themeColor="text1"/>
          <w:szCs w:val="22"/>
        </w:rPr>
        <w:t xml:space="preserve">, </w:t>
      </w:r>
      <w:r w:rsidR="00C67B95" w:rsidRPr="00C55FFC">
        <w:rPr>
          <w:color w:val="000000" w:themeColor="text1"/>
          <w:szCs w:val="24"/>
        </w:rPr>
        <w:t>ve kterých je uloženo prověření změn jejich využití územní studií jako podmínka pro rozhodování.</w:t>
      </w:r>
    </w:p>
    <w:p w14:paraId="165FA34C" w14:textId="77777777" w:rsidR="00A56196" w:rsidRPr="00C55FFC" w:rsidRDefault="00A56196" w:rsidP="008D6825">
      <w:pPr>
        <w:pStyle w:val="Nadpis2"/>
      </w:pPr>
      <w:bookmarkStart w:id="494" w:name="_Toc387822069"/>
      <w:bookmarkStart w:id="495" w:name="_Toc387844878"/>
      <w:bookmarkStart w:id="496" w:name="_Toc229742304"/>
      <w:r w:rsidRPr="00C55FFC">
        <w:t>Vymezení ploch a koridorů, ve kterých je rozhodování o změnách v území podmíněno vydáním regulačního plánu</w:t>
      </w:r>
      <w:bookmarkEnd w:id="494"/>
      <w:bookmarkEnd w:id="495"/>
      <w:bookmarkEnd w:id="496"/>
    </w:p>
    <w:p w14:paraId="6E0852A7" w14:textId="744A9E94" w:rsidR="00A56196" w:rsidRPr="00C55FFC" w:rsidRDefault="00A56196" w:rsidP="00A56196">
      <w:pPr>
        <w:ind w:firstLine="0"/>
        <w:rPr>
          <w:rFonts w:cs="Arial"/>
          <w:color w:val="000000" w:themeColor="text1"/>
          <w:szCs w:val="22"/>
        </w:rPr>
      </w:pPr>
      <w:r w:rsidRPr="00C55FFC">
        <w:rPr>
          <w:rFonts w:cs="Arial"/>
          <w:color w:val="000000" w:themeColor="text1"/>
          <w:szCs w:val="22"/>
        </w:rPr>
        <w:t xml:space="preserve">V Územním plánu </w:t>
      </w:r>
      <w:r w:rsidR="00E04138" w:rsidRPr="00C55FFC">
        <w:rPr>
          <w:color w:val="000000" w:themeColor="text1"/>
          <w:szCs w:val="22"/>
        </w:rPr>
        <w:t xml:space="preserve">Horní Bojanovice </w:t>
      </w:r>
      <w:r w:rsidR="00F906BF" w:rsidRPr="00C55FFC">
        <w:rPr>
          <w:rFonts w:cs="Arial"/>
          <w:color w:val="000000" w:themeColor="text1"/>
          <w:szCs w:val="22"/>
        </w:rPr>
        <w:t>se</w:t>
      </w:r>
      <w:r w:rsidRPr="00C55FFC">
        <w:rPr>
          <w:rFonts w:cs="Arial"/>
          <w:color w:val="000000" w:themeColor="text1"/>
          <w:szCs w:val="22"/>
        </w:rPr>
        <w:t xml:space="preserve"> tyto plochy </w:t>
      </w:r>
      <w:r w:rsidR="00F906BF" w:rsidRPr="00C55FFC">
        <w:rPr>
          <w:rFonts w:cs="Arial"/>
          <w:color w:val="000000" w:themeColor="text1"/>
          <w:szCs w:val="22"/>
        </w:rPr>
        <w:t>ne</w:t>
      </w:r>
      <w:r w:rsidRPr="00C55FFC">
        <w:rPr>
          <w:rFonts w:cs="Arial"/>
          <w:color w:val="000000" w:themeColor="text1"/>
          <w:szCs w:val="22"/>
        </w:rPr>
        <w:t>vymez</w:t>
      </w:r>
      <w:r w:rsidR="00F906BF" w:rsidRPr="00C55FFC">
        <w:rPr>
          <w:rFonts w:cs="Arial"/>
          <w:color w:val="000000" w:themeColor="text1"/>
          <w:szCs w:val="22"/>
        </w:rPr>
        <w:t>ují</w:t>
      </w:r>
      <w:r w:rsidRPr="00C55FFC">
        <w:rPr>
          <w:rFonts w:cs="Arial"/>
          <w:color w:val="000000" w:themeColor="text1"/>
          <w:szCs w:val="22"/>
        </w:rPr>
        <w:t>.</w:t>
      </w:r>
    </w:p>
    <w:p w14:paraId="5057CBC6" w14:textId="645F502B" w:rsidR="00A56196" w:rsidRPr="00C55FFC" w:rsidRDefault="00A56196" w:rsidP="008D6825">
      <w:pPr>
        <w:pStyle w:val="Nadpis2"/>
      </w:pPr>
      <w:bookmarkStart w:id="497" w:name="_Toc229742305"/>
      <w:bookmarkStart w:id="498" w:name="_Toc387822070"/>
      <w:bookmarkStart w:id="499" w:name="_Toc387844879"/>
      <w:r w:rsidRPr="00C55FFC">
        <w:t>Stanovení pořadí změn v území</w:t>
      </w:r>
      <w:bookmarkEnd w:id="497"/>
      <w:r w:rsidRPr="00C55FFC">
        <w:t xml:space="preserve"> </w:t>
      </w:r>
      <w:bookmarkEnd w:id="498"/>
      <w:bookmarkEnd w:id="499"/>
    </w:p>
    <w:p w14:paraId="5331558D" w14:textId="16529B4A" w:rsidR="000E293E" w:rsidRDefault="005C6FCC" w:rsidP="002A3FC9">
      <w:pPr>
        <w:ind w:firstLine="0"/>
        <w:rPr>
          <w:rFonts w:cs="Arial"/>
          <w:color w:val="000000" w:themeColor="text1"/>
          <w:szCs w:val="22"/>
        </w:rPr>
      </w:pPr>
      <w:r w:rsidRPr="00C55FFC">
        <w:rPr>
          <w:rFonts w:cs="Arial"/>
          <w:color w:val="000000" w:themeColor="text1"/>
          <w:szCs w:val="22"/>
        </w:rPr>
        <w:t xml:space="preserve">V </w:t>
      </w:r>
      <w:r w:rsidR="008B0443" w:rsidRPr="00C55FFC">
        <w:rPr>
          <w:rFonts w:cs="Arial"/>
          <w:color w:val="000000" w:themeColor="text1"/>
          <w:szCs w:val="22"/>
        </w:rPr>
        <w:t>Ú</w:t>
      </w:r>
      <w:r w:rsidRPr="00C55FFC">
        <w:rPr>
          <w:rFonts w:cs="Arial"/>
          <w:color w:val="000000" w:themeColor="text1"/>
          <w:szCs w:val="22"/>
        </w:rPr>
        <w:t xml:space="preserve">zemním plánu </w:t>
      </w:r>
      <w:r w:rsidR="00E04138" w:rsidRPr="00C55FFC">
        <w:rPr>
          <w:rFonts w:cs="Arial"/>
          <w:color w:val="000000" w:themeColor="text1"/>
          <w:szCs w:val="22"/>
        </w:rPr>
        <w:t xml:space="preserve">Horní Bojanovice </w:t>
      </w:r>
      <w:r w:rsidR="00F906BF" w:rsidRPr="00C55FFC">
        <w:rPr>
          <w:rFonts w:cs="Arial"/>
          <w:color w:val="000000" w:themeColor="text1"/>
          <w:szCs w:val="22"/>
        </w:rPr>
        <w:t>se</w:t>
      </w:r>
      <w:r w:rsidRPr="00C55FFC">
        <w:rPr>
          <w:rFonts w:cs="Arial"/>
          <w:color w:val="000000" w:themeColor="text1"/>
          <w:szCs w:val="22"/>
        </w:rPr>
        <w:t xml:space="preserve"> pořadí změn v</w:t>
      </w:r>
      <w:r w:rsidR="00F906BF" w:rsidRPr="00C55FFC">
        <w:rPr>
          <w:rFonts w:cs="Arial"/>
          <w:color w:val="000000" w:themeColor="text1"/>
          <w:szCs w:val="22"/>
        </w:rPr>
        <w:t> </w:t>
      </w:r>
      <w:r w:rsidRPr="00C55FFC">
        <w:rPr>
          <w:rFonts w:cs="Arial"/>
          <w:color w:val="000000" w:themeColor="text1"/>
          <w:szCs w:val="22"/>
        </w:rPr>
        <w:t>území</w:t>
      </w:r>
      <w:r w:rsidR="00F906BF" w:rsidRPr="00C55FFC">
        <w:rPr>
          <w:rFonts w:cs="Arial"/>
          <w:color w:val="000000" w:themeColor="text1"/>
          <w:szCs w:val="22"/>
        </w:rPr>
        <w:t xml:space="preserve"> </w:t>
      </w:r>
      <w:r w:rsidR="00C55FFC">
        <w:rPr>
          <w:rFonts w:cs="Arial"/>
          <w:color w:val="000000" w:themeColor="text1"/>
          <w:szCs w:val="22"/>
        </w:rPr>
        <w:t>ne</w:t>
      </w:r>
      <w:r w:rsidR="00F906BF" w:rsidRPr="00C55FFC">
        <w:rPr>
          <w:rFonts w:cs="Arial"/>
          <w:color w:val="000000" w:themeColor="text1"/>
          <w:szCs w:val="22"/>
        </w:rPr>
        <w:t>stanovuje</w:t>
      </w:r>
      <w:r w:rsidRPr="00C55FFC">
        <w:rPr>
          <w:rFonts w:cs="Arial"/>
          <w:color w:val="000000" w:themeColor="text1"/>
          <w:szCs w:val="22"/>
        </w:rPr>
        <w:t>.</w:t>
      </w:r>
      <w:r w:rsidR="00567B29" w:rsidRPr="00C55FFC">
        <w:rPr>
          <w:rFonts w:cs="Arial"/>
          <w:color w:val="000000" w:themeColor="text1"/>
          <w:szCs w:val="22"/>
        </w:rPr>
        <w:t xml:space="preserve"> </w:t>
      </w:r>
    </w:p>
    <w:p w14:paraId="4102A8DE" w14:textId="77777777" w:rsidR="00725034" w:rsidRPr="00E04138" w:rsidRDefault="005E49B8" w:rsidP="008D6825">
      <w:pPr>
        <w:pStyle w:val="Nadpis2"/>
      </w:pPr>
      <w:bookmarkStart w:id="500" w:name="_Toc229742306"/>
      <w:r w:rsidRPr="00E04138">
        <w:t>Vymezení části územního plánu s prvky regulačního plánu</w:t>
      </w:r>
      <w:bookmarkEnd w:id="500"/>
      <w:r w:rsidRPr="00E04138">
        <w:tab/>
      </w:r>
      <w:r w:rsidR="00725034" w:rsidRPr="00E04138">
        <w:tab/>
      </w:r>
      <w:r w:rsidR="00725034" w:rsidRPr="00E04138">
        <w:tab/>
      </w:r>
    </w:p>
    <w:p w14:paraId="42A1CC4A" w14:textId="2C56045B" w:rsidR="008A51D3" w:rsidRPr="00C55FFC" w:rsidRDefault="008A51D3" w:rsidP="008A51D3">
      <w:pPr>
        <w:pStyle w:val="Zkladntext"/>
        <w:ind w:right="25" w:firstLine="0"/>
        <w:rPr>
          <w:i w:val="0"/>
          <w:color w:val="000000" w:themeColor="text1"/>
          <w:szCs w:val="22"/>
        </w:rPr>
      </w:pPr>
      <w:r w:rsidRPr="00C55FFC">
        <w:rPr>
          <w:i w:val="0"/>
          <w:color w:val="000000" w:themeColor="text1"/>
          <w:szCs w:val="22"/>
        </w:rPr>
        <w:t xml:space="preserve">V souladu se zadáním bylo v územním plánu zpracováno pro zastavitelnou plochu </w:t>
      </w:r>
      <w:r w:rsidRPr="00C55FFC">
        <w:rPr>
          <w:rFonts w:cs="Arial"/>
          <w:i w:val="0"/>
          <w:color w:val="000000" w:themeColor="text1"/>
          <w:szCs w:val="22"/>
        </w:rPr>
        <w:t>Z.</w:t>
      </w:r>
      <w:r w:rsidR="00C55FFC" w:rsidRPr="00C55FFC">
        <w:rPr>
          <w:rFonts w:cs="Arial"/>
          <w:i w:val="0"/>
          <w:color w:val="000000" w:themeColor="text1"/>
          <w:szCs w:val="22"/>
        </w:rPr>
        <w:t>4</w:t>
      </w:r>
      <w:r w:rsidR="00090870" w:rsidRPr="00C55FFC">
        <w:rPr>
          <w:rFonts w:cs="Arial"/>
          <w:i w:val="0"/>
          <w:color w:val="000000" w:themeColor="text1"/>
          <w:szCs w:val="22"/>
        </w:rPr>
        <w:t xml:space="preserve"> </w:t>
      </w:r>
      <w:r w:rsidRPr="00C55FFC">
        <w:rPr>
          <w:rFonts w:cs="Arial"/>
          <w:i w:val="0"/>
          <w:color w:val="000000" w:themeColor="text1"/>
          <w:szCs w:val="22"/>
        </w:rPr>
        <w:t>BV</w:t>
      </w:r>
      <w:r w:rsidR="00C55FFC" w:rsidRPr="00C55FFC">
        <w:rPr>
          <w:rFonts w:cs="Arial"/>
          <w:i w:val="0"/>
          <w:color w:val="000000" w:themeColor="text1"/>
          <w:szCs w:val="22"/>
        </w:rPr>
        <w:t xml:space="preserve"> </w:t>
      </w:r>
      <w:r w:rsidRPr="00C55FFC">
        <w:rPr>
          <w:b/>
          <w:i w:val="0"/>
          <w:color w:val="000000" w:themeColor="text1"/>
          <w:szCs w:val="22"/>
        </w:rPr>
        <w:t xml:space="preserve">část územního plánu s prvky regulačního plánu </w:t>
      </w:r>
      <w:r w:rsidRPr="00C55FFC">
        <w:rPr>
          <w:rFonts w:cs="Arial"/>
          <w:b/>
          <w:i w:val="0"/>
          <w:color w:val="000000" w:themeColor="text1"/>
          <w:szCs w:val="22"/>
        </w:rPr>
        <w:t>U1</w:t>
      </w:r>
      <w:r w:rsidRPr="00C55FFC">
        <w:rPr>
          <w:i w:val="0"/>
          <w:color w:val="000000" w:themeColor="text1"/>
          <w:szCs w:val="22"/>
        </w:rPr>
        <w:t>. V toto vymezeném území byly stanoveny podrobné podmínky pro využití pozemků, pro umístění a prostorové uspořádání staveb, pro ochranu hodnot a charakter území.</w:t>
      </w:r>
    </w:p>
    <w:p w14:paraId="31C33463" w14:textId="77777777" w:rsidR="008A51D3" w:rsidRPr="00E04138" w:rsidRDefault="008A51D3" w:rsidP="008A51D3">
      <w:pPr>
        <w:pStyle w:val="Zkladntext"/>
        <w:ind w:right="25" w:firstLine="0"/>
        <w:rPr>
          <w:iCs/>
          <w:color w:val="000000" w:themeColor="text1"/>
          <w:szCs w:val="22"/>
        </w:rPr>
      </w:pPr>
    </w:p>
    <w:p w14:paraId="72A714EE" w14:textId="77777777" w:rsidR="008A51D3" w:rsidRPr="00C55FFC" w:rsidRDefault="008A51D3" w:rsidP="008A51D3">
      <w:pPr>
        <w:ind w:firstLine="0"/>
        <w:rPr>
          <w:rFonts w:cs="Arial"/>
          <w:b/>
          <w:color w:val="000000" w:themeColor="text1"/>
          <w:szCs w:val="22"/>
        </w:rPr>
      </w:pPr>
      <w:r w:rsidRPr="00C55FFC">
        <w:rPr>
          <w:rFonts w:cs="Arial"/>
          <w:b/>
          <w:color w:val="000000" w:themeColor="text1"/>
          <w:szCs w:val="22"/>
        </w:rPr>
        <w:t xml:space="preserve">V ploše U1 se závazně se stanovuje: </w:t>
      </w:r>
    </w:p>
    <w:tbl>
      <w:tblPr>
        <w:tblStyle w:val="Mkatabulky"/>
        <w:tblW w:w="0" w:type="auto"/>
        <w:tblLook w:val="04A0" w:firstRow="1" w:lastRow="0" w:firstColumn="1" w:lastColumn="0" w:noHBand="0" w:noVBand="1"/>
      </w:tblPr>
      <w:tblGrid>
        <w:gridCol w:w="4077"/>
        <w:gridCol w:w="5520"/>
      </w:tblGrid>
      <w:tr w:rsidR="005E5A69" w:rsidRPr="00C55FFC" w14:paraId="438BCF5D" w14:textId="77777777" w:rsidTr="006758A5">
        <w:tc>
          <w:tcPr>
            <w:tcW w:w="4077" w:type="dxa"/>
          </w:tcPr>
          <w:p w14:paraId="7D621FC3" w14:textId="6AF6CCA9" w:rsidR="008A51D3" w:rsidRPr="00386684" w:rsidRDefault="008A51D3" w:rsidP="006758A5">
            <w:pPr>
              <w:ind w:firstLine="0"/>
              <w:rPr>
                <w:rFonts w:cs="Arial"/>
                <w:color w:val="000000" w:themeColor="text1"/>
                <w:szCs w:val="22"/>
              </w:rPr>
            </w:pPr>
            <w:r w:rsidRPr="00C55FFC">
              <w:rPr>
                <w:rFonts w:cs="Arial"/>
                <w:color w:val="000000" w:themeColor="text1"/>
                <w:szCs w:val="22"/>
              </w:rPr>
              <w:t xml:space="preserve">uliční čára (min. šířka veřejného prostranství) </w:t>
            </w:r>
          </w:p>
        </w:tc>
        <w:tc>
          <w:tcPr>
            <w:tcW w:w="5520" w:type="dxa"/>
          </w:tcPr>
          <w:p w14:paraId="386987CF" w14:textId="77777777" w:rsidR="008A51D3" w:rsidRPr="00C55FFC" w:rsidRDefault="008A51D3" w:rsidP="006758A5">
            <w:pPr>
              <w:ind w:firstLine="0"/>
              <w:rPr>
                <w:color w:val="000000" w:themeColor="text1"/>
                <w:szCs w:val="22"/>
              </w:rPr>
            </w:pPr>
            <w:r w:rsidRPr="00C55FFC">
              <w:rPr>
                <w:rFonts w:cs="Arial"/>
                <w:color w:val="000000" w:themeColor="text1"/>
                <w:szCs w:val="22"/>
              </w:rPr>
              <w:t>8 m</w:t>
            </w:r>
          </w:p>
        </w:tc>
      </w:tr>
      <w:tr w:rsidR="005E5A69" w:rsidRPr="00C55FFC" w14:paraId="3EDF159C" w14:textId="77777777" w:rsidTr="006758A5">
        <w:tc>
          <w:tcPr>
            <w:tcW w:w="4077" w:type="dxa"/>
          </w:tcPr>
          <w:p w14:paraId="659F0158" w14:textId="77777777" w:rsidR="008A51D3" w:rsidRPr="00C55FFC" w:rsidRDefault="008A51D3" w:rsidP="006758A5">
            <w:pPr>
              <w:pStyle w:val="Zkladntextodsazen"/>
              <w:ind w:firstLine="0"/>
              <w:rPr>
                <w:color w:val="000000" w:themeColor="text1"/>
                <w:szCs w:val="22"/>
              </w:rPr>
            </w:pPr>
            <w:r w:rsidRPr="00C55FFC">
              <w:rPr>
                <w:rFonts w:cs="Arial"/>
                <w:color w:val="000000" w:themeColor="text1"/>
                <w:szCs w:val="22"/>
              </w:rPr>
              <w:t>stavební čára otevřená</w:t>
            </w:r>
          </w:p>
        </w:tc>
        <w:tc>
          <w:tcPr>
            <w:tcW w:w="5520" w:type="dxa"/>
          </w:tcPr>
          <w:p w14:paraId="20036FA7" w14:textId="5A510896" w:rsidR="008A51D3" w:rsidRPr="00C55FFC" w:rsidRDefault="008A51D3" w:rsidP="006758A5">
            <w:pPr>
              <w:ind w:firstLine="0"/>
              <w:rPr>
                <w:rFonts w:cs="Arial"/>
                <w:color w:val="000000" w:themeColor="text1"/>
                <w:szCs w:val="22"/>
              </w:rPr>
            </w:pPr>
            <w:r w:rsidRPr="00C55FFC">
              <w:rPr>
                <w:rFonts w:cs="Arial"/>
                <w:color w:val="000000" w:themeColor="text1"/>
                <w:szCs w:val="22"/>
              </w:rPr>
              <w:t xml:space="preserve">stanovena na </w:t>
            </w:r>
            <w:r w:rsidR="00B648BF">
              <w:rPr>
                <w:rFonts w:cs="Arial"/>
                <w:color w:val="000000" w:themeColor="text1"/>
                <w:szCs w:val="22"/>
              </w:rPr>
              <w:t xml:space="preserve">min. </w:t>
            </w:r>
            <w:r w:rsidRPr="00C55FFC">
              <w:rPr>
                <w:rFonts w:cs="Arial"/>
                <w:color w:val="000000" w:themeColor="text1"/>
                <w:szCs w:val="22"/>
              </w:rPr>
              <w:t>5,5</w:t>
            </w:r>
            <w:r w:rsidR="00090870" w:rsidRPr="00C55FFC">
              <w:rPr>
                <w:rFonts w:cs="Arial"/>
                <w:color w:val="000000" w:themeColor="text1"/>
                <w:szCs w:val="22"/>
              </w:rPr>
              <w:t xml:space="preserve"> </w:t>
            </w:r>
            <w:r w:rsidRPr="00C55FFC">
              <w:rPr>
                <w:rFonts w:cs="Arial"/>
                <w:color w:val="000000" w:themeColor="text1"/>
                <w:szCs w:val="22"/>
              </w:rPr>
              <w:t>m od hranice pozemku</w:t>
            </w:r>
          </w:p>
        </w:tc>
      </w:tr>
      <w:tr w:rsidR="005E5A69" w:rsidRPr="00C55FFC" w14:paraId="28CBD4B0" w14:textId="77777777" w:rsidTr="006758A5">
        <w:tc>
          <w:tcPr>
            <w:tcW w:w="4077" w:type="dxa"/>
          </w:tcPr>
          <w:p w14:paraId="0F4CE781" w14:textId="77777777" w:rsidR="008A51D3" w:rsidRPr="00C55FFC" w:rsidRDefault="008A51D3" w:rsidP="006758A5">
            <w:pPr>
              <w:ind w:firstLine="0"/>
              <w:rPr>
                <w:rFonts w:cs="Arial"/>
                <w:color w:val="000000" w:themeColor="text1"/>
                <w:szCs w:val="22"/>
              </w:rPr>
            </w:pPr>
            <w:r w:rsidRPr="00C55FFC">
              <w:rPr>
                <w:rFonts w:cs="Arial"/>
                <w:color w:val="000000" w:themeColor="text1"/>
                <w:szCs w:val="22"/>
              </w:rPr>
              <w:t xml:space="preserve">podlažnost </w:t>
            </w:r>
          </w:p>
          <w:p w14:paraId="1459ED93" w14:textId="77777777" w:rsidR="008A51D3" w:rsidRPr="00C55FFC" w:rsidRDefault="008A51D3" w:rsidP="006758A5">
            <w:pPr>
              <w:pStyle w:val="Zkladntextodsazen"/>
              <w:ind w:firstLine="0"/>
              <w:rPr>
                <w:color w:val="000000" w:themeColor="text1"/>
                <w:szCs w:val="22"/>
              </w:rPr>
            </w:pPr>
          </w:p>
        </w:tc>
        <w:tc>
          <w:tcPr>
            <w:tcW w:w="5520" w:type="dxa"/>
          </w:tcPr>
          <w:p w14:paraId="4ED6FD9A" w14:textId="1EE7C503" w:rsidR="008A51D3" w:rsidRPr="00C55FFC" w:rsidRDefault="00386684" w:rsidP="006758A5">
            <w:pPr>
              <w:ind w:firstLine="0"/>
              <w:rPr>
                <w:rFonts w:cs="Arial"/>
                <w:color w:val="000000" w:themeColor="text1"/>
                <w:szCs w:val="22"/>
              </w:rPr>
            </w:pPr>
            <w:r w:rsidRPr="00386684">
              <w:rPr>
                <w:rFonts w:cs="Arial"/>
                <w:color w:val="000000" w:themeColor="text1"/>
                <w:szCs w:val="22"/>
              </w:rPr>
              <w:t>P</w:t>
            </w:r>
            <w:r w:rsidRPr="00876FAD">
              <w:rPr>
                <w:rFonts w:cs="Arial"/>
                <w:color w:val="000000" w:themeColor="text1"/>
                <w:szCs w:val="22"/>
              </w:rPr>
              <w:t xml:space="preserve">řípustné jsou stavby rodinných domů o výšce </w:t>
            </w:r>
            <w:r>
              <w:rPr>
                <w:rFonts w:cs="Arial"/>
                <w:color w:val="000000" w:themeColor="text1"/>
                <w:szCs w:val="22"/>
              </w:rPr>
              <w:t>1 polozapuštěné podzemní podlaží (pokud to terén dovoluje), 1</w:t>
            </w:r>
            <w:r w:rsidRPr="00876FAD">
              <w:rPr>
                <w:rFonts w:cs="Arial"/>
                <w:color w:val="000000" w:themeColor="text1"/>
                <w:szCs w:val="22"/>
              </w:rPr>
              <w:t xml:space="preserve"> běžn</w:t>
            </w:r>
            <w:r>
              <w:rPr>
                <w:rFonts w:cs="Arial"/>
                <w:color w:val="000000" w:themeColor="text1"/>
                <w:szCs w:val="22"/>
              </w:rPr>
              <w:t>ého</w:t>
            </w:r>
            <w:r w:rsidRPr="00876FAD">
              <w:rPr>
                <w:rFonts w:cs="Arial"/>
                <w:color w:val="000000" w:themeColor="text1"/>
                <w:szCs w:val="22"/>
              </w:rPr>
              <w:t xml:space="preserve"> nadzemního podlaží plus obytné podkroví.</w:t>
            </w:r>
          </w:p>
        </w:tc>
      </w:tr>
      <w:tr w:rsidR="005E5A69" w:rsidRPr="00C55FFC" w14:paraId="7947AFD8" w14:textId="77777777" w:rsidTr="006758A5">
        <w:tc>
          <w:tcPr>
            <w:tcW w:w="4077" w:type="dxa"/>
          </w:tcPr>
          <w:p w14:paraId="2EAB3250" w14:textId="77777777" w:rsidR="008A51D3" w:rsidRPr="00C55FFC" w:rsidRDefault="008A51D3" w:rsidP="006758A5">
            <w:pPr>
              <w:ind w:firstLine="0"/>
              <w:rPr>
                <w:rFonts w:cs="Arial"/>
                <w:color w:val="000000" w:themeColor="text1"/>
                <w:szCs w:val="22"/>
              </w:rPr>
            </w:pPr>
            <w:r w:rsidRPr="00C55FFC">
              <w:rPr>
                <w:rFonts w:cs="Arial"/>
                <w:color w:val="000000" w:themeColor="text1"/>
                <w:szCs w:val="22"/>
              </w:rPr>
              <w:t xml:space="preserve">tvar střechy </w:t>
            </w:r>
          </w:p>
        </w:tc>
        <w:tc>
          <w:tcPr>
            <w:tcW w:w="5520" w:type="dxa"/>
          </w:tcPr>
          <w:p w14:paraId="78B600C0" w14:textId="1916524D" w:rsidR="008A51D3" w:rsidRPr="00C55FFC" w:rsidRDefault="008A51D3" w:rsidP="006758A5">
            <w:pPr>
              <w:ind w:firstLine="0"/>
              <w:rPr>
                <w:color w:val="000000" w:themeColor="text1"/>
                <w:szCs w:val="22"/>
              </w:rPr>
            </w:pPr>
            <w:r w:rsidRPr="00C55FFC">
              <w:rPr>
                <w:rFonts w:cs="Arial"/>
                <w:color w:val="000000" w:themeColor="text1"/>
                <w:szCs w:val="22"/>
              </w:rPr>
              <w:t>U RD je přípustná sedlová střecha</w:t>
            </w:r>
          </w:p>
        </w:tc>
      </w:tr>
      <w:tr w:rsidR="005E5A69" w:rsidRPr="00C55FFC" w14:paraId="12692D6C" w14:textId="77777777" w:rsidTr="006758A5">
        <w:tc>
          <w:tcPr>
            <w:tcW w:w="4077" w:type="dxa"/>
          </w:tcPr>
          <w:p w14:paraId="4E31F977" w14:textId="77777777" w:rsidR="008A51D3" w:rsidRPr="00C55FFC" w:rsidRDefault="008A51D3" w:rsidP="006758A5">
            <w:pPr>
              <w:pStyle w:val="Zkladntextodsazen"/>
              <w:ind w:firstLine="0"/>
              <w:rPr>
                <w:color w:val="000000" w:themeColor="text1"/>
                <w:szCs w:val="22"/>
              </w:rPr>
            </w:pPr>
            <w:r w:rsidRPr="00C55FFC">
              <w:rPr>
                <w:color w:val="000000" w:themeColor="text1"/>
              </w:rPr>
              <w:t>Orientace směru převládajícího hřebene</w:t>
            </w:r>
            <w:r w:rsidRPr="00C55FFC">
              <w:rPr>
                <w:color w:val="000000" w:themeColor="text1"/>
                <w:szCs w:val="22"/>
              </w:rPr>
              <w:t xml:space="preserve"> </w:t>
            </w:r>
          </w:p>
        </w:tc>
        <w:tc>
          <w:tcPr>
            <w:tcW w:w="5520" w:type="dxa"/>
          </w:tcPr>
          <w:p w14:paraId="6E3C17C7" w14:textId="77777777" w:rsidR="008A51D3" w:rsidRPr="00C55FFC" w:rsidRDefault="008A51D3" w:rsidP="006758A5">
            <w:pPr>
              <w:ind w:firstLine="0"/>
              <w:rPr>
                <w:color w:val="000000" w:themeColor="text1"/>
                <w:szCs w:val="22"/>
              </w:rPr>
            </w:pPr>
            <w:r w:rsidRPr="00C55FFC">
              <w:rPr>
                <w:rFonts w:cs="Arial"/>
                <w:color w:val="000000" w:themeColor="text1"/>
                <w:szCs w:val="22"/>
              </w:rPr>
              <w:t>přípustný je hřeben rovnoběžný s ulicí</w:t>
            </w:r>
          </w:p>
        </w:tc>
      </w:tr>
      <w:tr w:rsidR="005E5A69" w:rsidRPr="00C55FFC" w14:paraId="2AB3DAA9" w14:textId="77777777" w:rsidTr="006758A5">
        <w:tc>
          <w:tcPr>
            <w:tcW w:w="4077" w:type="dxa"/>
          </w:tcPr>
          <w:p w14:paraId="68005316" w14:textId="77777777" w:rsidR="008A51D3" w:rsidRPr="00C55FFC" w:rsidRDefault="008A51D3" w:rsidP="006758A5">
            <w:pPr>
              <w:ind w:firstLine="0"/>
              <w:rPr>
                <w:rFonts w:cs="Arial"/>
                <w:color w:val="000000" w:themeColor="text1"/>
                <w:szCs w:val="22"/>
              </w:rPr>
            </w:pPr>
            <w:r w:rsidRPr="00C55FFC">
              <w:rPr>
                <w:rFonts w:cs="Arial"/>
                <w:color w:val="000000" w:themeColor="text1"/>
                <w:szCs w:val="22"/>
              </w:rPr>
              <w:t>koeficient zastavění pozemku je stanoven</w:t>
            </w:r>
          </w:p>
        </w:tc>
        <w:tc>
          <w:tcPr>
            <w:tcW w:w="5520" w:type="dxa"/>
          </w:tcPr>
          <w:p w14:paraId="6F805E70" w14:textId="2145AFCC" w:rsidR="008A51D3" w:rsidRPr="00C55FFC" w:rsidRDefault="008A51D3" w:rsidP="006758A5">
            <w:pPr>
              <w:ind w:firstLine="0"/>
              <w:rPr>
                <w:color w:val="000000" w:themeColor="text1"/>
                <w:szCs w:val="22"/>
              </w:rPr>
            </w:pPr>
            <w:r w:rsidRPr="00C55FFC">
              <w:rPr>
                <w:rFonts w:cs="Arial"/>
                <w:color w:val="000000" w:themeColor="text1"/>
                <w:szCs w:val="22"/>
              </w:rPr>
              <w:t xml:space="preserve">KZP =0,4 </w:t>
            </w:r>
          </w:p>
        </w:tc>
      </w:tr>
    </w:tbl>
    <w:p w14:paraId="48548C13" w14:textId="27645A54" w:rsidR="00A56196" w:rsidRPr="00C55FFC" w:rsidRDefault="00A56196" w:rsidP="008D6825">
      <w:pPr>
        <w:pStyle w:val="Nadpis2"/>
      </w:pPr>
      <w:bookmarkStart w:id="501" w:name="_Toc229742307"/>
      <w:bookmarkEnd w:id="50"/>
      <w:bookmarkEnd w:id="117"/>
      <w:r w:rsidRPr="00C55FFC">
        <w:lastRenderedPageBreak/>
        <w:t>Údaje o počtu listů územního plánu a počtu výkresů k němu připojené grafické části</w:t>
      </w:r>
      <w:bookmarkEnd w:id="501"/>
    </w:p>
    <w:p w14:paraId="6E8E9230" w14:textId="7218ACF3" w:rsidR="005C6FCC" w:rsidRPr="00C55FFC" w:rsidRDefault="005C6FCC" w:rsidP="005C6FCC">
      <w:pPr>
        <w:spacing w:line="360" w:lineRule="auto"/>
        <w:ind w:right="128" w:firstLine="0"/>
        <w:rPr>
          <w:caps/>
          <w:color w:val="000000" w:themeColor="text1"/>
          <w:szCs w:val="22"/>
        </w:rPr>
      </w:pPr>
      <w:r w:rsidRPr="00C55FFC">
        <w:rPr>
          <w:caps/>
          <w:color w:val="000000" w:themeColor="text1"/>
          <w:szCs w:val="22"/>
        </w:rPr>
        <w:t xml:space="preserve">I.1. Textová ČÁST </w:t>
      </w:r>
      <w:r w:rsidR="003F2D61" w:rsidRPr="00C55FFC">
        <w:rPr>
          <w:color w:val="000000" w:themeColor="text1"/>
          <w:szCs w:val="22"/>
        </w:rPr>
        <w:t xml:space="preserve">počet listů </w:t>
      </w:r>
      <w:r w:rsidR="00F906BF" w:rsidRPr="00C55FFC">
        <w:rPr>
          <w:color w:val="000000" w:themeColor="text1"/>
          <w:szCs w:val="22"/>
        </w:rPr>
        <w:t xml:space="preserve">                                                               </w:t>
      </w:r>
      <w:r w:rsidR="00B911EB" w:rsidRPr="00C55FFC">
        <w:rPr>
          <w:color w:val="000000" w:themeColor="text1"/>
          <w:szCs w:val="22"/>
        </w:rPr>
        <w:t>3</w:t>
      </w:r>
      <w:r w:rsidR="00C038BF">
        <w:rPr>
          <w:color w:val="000000" w:themeColor="text1"/>
          <w:szCs w:val="22"/>
        </w:rPr>
        <w:t>3</w:t>
      </w:r>
    </w:p>
    <w:p w14:paraId="6E8B1ABE" w14:textId="77777777" w:rsidR="005C6FCC" w:rsidRPr="00C55FFC" w:rsidRDefault="005C6FCC" w:rsidP="005C6FCC">
      <w:pPr>
        <w:spacing w:line="360" w:lineRule="auto"/>
        <w:ind w:right="128" w:firstLine="0"/>
        <w:rPr>
          <w:bCs/>
          <w:caps/>
          <w:color w:val="000000" w:themeColor="text1"/>
          <w:szCs w:val="22"/>
        </w:rPr>
      </w:pPr>
      <w:r w:rsidRPr="00C55FFC">
        <w:rPr>
          <w:bCs/>
          <w:caps/>
          <w:color w:val="000000" w:themeColor="text1"/>
          <w:szCs w:val="22"/>
        </w:rPr>
        <w:t>I.2. GRAFICKÁ část</w:t>
      </w:r>
    </w:p>
    <w:p w14:paraId="4E12CB60" w14:textId="321B46B2" w:rsidR="009267C5" w:rsidRPr="00C55FFC" w:rsidRDefault="00480F4B" w:rsidP="00480F4B">
      <w:pPr>
        <w:tabs>
          <w:tab w:val="left" w:pos="5556"/>
        </w:tabs>
        <w:jc w:val="left"/>
        <w:rPr>
          <w:color w:val="000000" w:themeColor="text1"/>
        </w:rPr>
      </w:pPr>
      <w:bookmarkStart w:id="502" w:name="_Toc282442554"/>
      <w:bookmarkStart w:id="503" w:name="_Toc282443396"/>
      <w:bookmarkStart w:id="504" w:name="_Toc369707027"/>
      <w:bookmarkStart w:id="505" w:name="_Toc387822072"/>
      <w:bookmarkStart w:id="506" w:name="_Toc387844881"/>
      <w:r w:rsidRPr="00C55FFC">
        <w:rPr>
          <w:color w:val="000000" w:themeColor="text1"/>
        </w:rPr>
        <w:t xml:space="preserve">I.1 </w:t>
      </w:r>
      <w:r w:rsidR="009267C5" w:rsidRPr="00C55FFC">
        <w:rPr>
          <w:color w:val="000000" w:themeColor="text1"/>
        </w:rPr>
        <w:t>Výkres základního členění území</w:t>
      </w:r>
      <w:r w:rsidR="009267C5" w:rsidRPr="00C55FFC">
        <w:rPr>
          <w:color w:val="000000" w:themeColor="text1"/>
        </w:rPr>
        <w:tab/>
        <w:t xml:space="preserve"> </w:t>
      </w:r>
      <w:r w:rsidR="00B911EB" w:rsidRPr="00C55FFC">
        <w:rPr>
          <w:color w:val="000000" w:themeColor="text1"/>
        </w:rPr>
        <w:tab/>
      </w:r>
      <w:r w:rsidR="00B911EB" w:rsidRPr="00C55FFC">
        <w:rPr>
          <w:color w:val="000000" w:themeColor="text1"/>
        </w:rPr>
        <w:tab/>
      </w:r>
      <w:r w:rsidR="00B911EB" w:rsidRPr="00C55FFC">
        <w:rPr>
          <w:color w:val="000000" w:themeColor="text1"/>
        </w:rPr>
        <w:tab/>
      </w:r>
      <w:r w:rsidR="00FF4B49" w:rsidRPr="00C55FFC">
        <w:rPr>
          <w:color w:val="000000" w:themeColor="text1"/>
        </w:rPr>
        <w:t xml:space="preserve"> </w:t>
      </w:r>
      <w:r w:rsidR="009267C5" w:rsidRPr="00C55FFC">
        <w:rPr>
          <w:color w:val="000000" w:themeColor="text1"/>
        </w:rPr>
        <w:t>1:5 000</w:t>
      </w:r>
    </w:p>
    <w:p w14:paraId="4211138B" w14:textId="5B73D75B" w:rsidR="009267C5" w:rsidRPr="00C55FFC" w:rsidRDefault="00480F4B" w:rsidP="00480F4B">
      <w:pPr>
        <w:tabs>
          <w:tab w:val="left" w:pos="5556"/>
        </w:tabs>
        <w:jc w:val="left"/>
        <w:rPr>
          <w:color w:val="000000" w:themeColor="text1"/>
        </w:rPr>
      </w:pPr>
      <w:r w:rsidRPr="00C55FFC">
        <w:rPr>
          <w:color w:val="000000" w:themeColor="text1"/>
        </w:rPr>
        <w:t xml:space="preserve">I.2 </w:t>
      </w:r>
      <w:r w:rsidR="009267C5" w:rsidRPr="00C55FFC">
        <w:rPr>
          <w:color w:val="000000" w:themeColor="text1"/>
        </w:rPr>
        <w:t>Hlavní výkres</w:t>
      </w:r>
      <w:r w:rsidR="00FF4B49" w:rsidRPr="00C55FFC">
        <w:rPr>
          <w:color w:val="000000" w:themeColor="text1"/>
        </w:rPr>
        <w:tab/>
      </w:r>
      <w:r w:rsidR="00FF4B49" w:rsidRPr="00C55FFC">
        <w:rPr>
          <w:color w:val="000000" w:themeColor="text1"/>
        </w:rPr>
        <w:tab/>
      </w:r>
      <w:r w:rsidR="00FF4B49" w:rsidRPr="00C55FFC">
        <w:rPr>
          <w:color w:val="000000" w:themeColor="text1"/>
        </w:rPr>
        <w:tab/>
      </w:r>
      <w:r w:rsidR="00FF4B49" w:rsidRPr="00C55FFC">
        <w:rPr>
          <w:color w:val="000000" w:themeColor="text1"/>
        </w:rPr>
        <w:tab/>
        <w:t xml:space="preserve"> </w:t>
      </w:r>
      <w:r w:rsidR="009267C5" w:rsidRPr="00C55FFC">
        <w:rPr>
          <w:color w:val="000000" w:themeColor="text1"/>
        </w:rPr>
        <w:t>1:5 000</w:t>
      </w:r>
    </w:p>
    <w:p w14:paraId="4E75ACC0" w14:textId="7689C987" w:rsidR="00C55FFC" w:rsidRPr="00C55FFC" w:rsidRDefault="00C55FFC" w:rsidP="00C55FFC">
      <w:pPr>
        <w:tabs>
          <w:tab w:val="left" w:pos="5556"/>
        </w:tabs>
        <w:jc w:val="left"/>
        <w:rPr>
          <w:color w:val="000000" w:themeColor="text1"/>
        </w:rPr>
      </w:pPr>
      <w:r w:rsidRPr="00C55FFC">
        <w:rPr>
          <w:color w:val="000000" w:themeColor="text1"/>
        </w:rPr>
        <w:t>I.3 Koncepce technické infrastruktury – vodní hospodářství</w:t>
      </w:r>
      <w:r w:rsidRPr="00C55FFC">
        <w:rPr>
          <w:color w:val="000000" w:themeColor="text1"/>
        </w:rPr>
        <w:tab/>
      </w:r>
      <w:r w:rsidRPr="00C55FFC">
        <w:rPr>
          <w:color w:val="000000" w:themeColor="text1"/>
        </w:rPr>
        <w:tab/>
      </w:r>
      <w:r w:rsidRPr="00C55FFC">
        <w:rPr>
          <w:color w:val="000000" w:themeColor="text1"/>
        </w:rPr>
        <w:tab/>
      </w:r>
      <w:r w:rsidRPr="00C55FFC">
        <w:rPr>
          <w:color w:val="000000" w:themeColor="text1"/>
        </w:rPr>
        <w:tab/>
        <w:t xml:space="preserve"> 1:5 000</w:t>
      </w:r>
    </w:p>
    <w:p w14:paraId="4A8D5417" w14:textId="7766EB43" w:rsidR="00C55FFC" w:rsidRPr="00C55FFC" w:rsidRDefault="00C55FFC" w:rsidP="00C55FFC">
      <w:pPr>
        <w:tabs>
          <w:tab w:val="left" w:pos="5556"/>
        </w:tabs>
        <w:jc w:val="left"/>
        <w:rPr>
          <w:color w:val="000000" w:themeColor="text1"/>
        </w:rPr>
      </w:pPr>
      <w:r w:rsidRPr="00C55FFC">
        <w:rPr>
          <w:color w:val="000000" w:themeColor="text1"/>
        </w:rPr>
        <w:t>I.4 Koncepce technické infrastruktury – energetika a spoje</w:t>
      </w:r>
      <w:r w:rsidRPr="00C55FFC">
        <w:rPr>
          <w:color w:val="000000" w:themeColor="text1"/>
        </w:rPr>
        <w:tab/>
      </w:r>
      <w:r w:rsidRPr="00C55FFC">
        <w:rPr>
          <w:color w:val="000000" w:themeColor="text1"/>
        </w:rPr>
        <w:tab/>
      </w:r>
      <w:r w:rsidRPr="00C55FFC">
        <w:rPr>
          <w:color w:val="000000" w:themeColor="text1"/>
        </w:rPr>
        <w:tab/>
      </w:r>
      <w:r w:rsidRPr="00C55FFC">
        <w:rPr>
          <w:color w:val="000000" w:themeColor="text1"/>
        </w:rPr>
        <w:tab/>
        <w:t xml:space="preserve"> 1:5 000</w:t>
      </w:r>
    </w:p>
    <w:p w14:paraId="1B00D3CA" w14:textId="6D4436EF" w:rsidR="009267C5" w:rsidRPr="00C55FFC" w:rsidRDefault="00480F4B" w:rsidP="00480F4B">
      <w:pPr>
        <w:tabs>
          <w:tab w:val="left" w:pos="5556"/>
        </w:tabs>
        <w:jc w:val="left"/>
        <w:rPr>
          <w:color w:val="000000" w:themeColor="text1"/>
        </w:rPr>
      </w:pPr>
      <w:r w:rsidRPr="00C55FFC">
        <w:rPr>
          <w:color w:val="000000" w:themeColor="text1"/>
        </w:rPr>
        <w:t>I.</w:t>
      </w:r>
      <w:r w:rsidR="00C55FFC" w:rsidRPr="00C55FFC">
        <w:rPr>
          <w:color w:val="000000" w:themeColor="text1"/>
        </w:rPr>
        <w:t>5</w:t>
      </w:r>
      <w:r w:rsidRPr="00C55FFC">
        <w:rPr>
          <w:color w:val="000000" w:themeColor="text1"/>
        </w:rPr>
        <w:t xml:space="preserve"> </w:t>
      </w:r>
      <w:r w:rsidR="009267C5" w:rsidRPr="00C55FFC">
        <w:rPr>
          <w:color w:val="000000" w:themeColor="text1"/>
        </w:rPr>
        <w:t xml:space="preserve">Výkres veřejně prospěšných staveb, opatření a asanací </w:t>
      </w:r>
      <w:r w:rsidR="009267C5" w:rsidRPr="00C55FFC">
        <w:rPr>
          <w:color w:val="000000" w:themeColor="text1"/>
        </w:rPr>
        <w:tab/>
      </w:r>
      <w:r w:rsidR="00D97FE5" w:rsidRPr="00C55FFC">
        <w:rPr>
          <w:color w:val="000000" w:themeColor="text1"/>
        </w:rPr>
        <w:tab/>
      </w:r>
      <w:r w:rsidR="00D97FE5" w:rsidRPr="00C55FFC">
        <w:rPr>
          <w:color w:val="000000" w:themeColor="text1"/>
        </w:rPr>
        <w:tab/>
      </w:r>
      <w:r w:rsidR="009267C5" w:rsidRPr="00C55FFC">
        <w:rPr>
          <w:color w:val="000000" w:themeColor="text1"/>
        </w:rPr>
        <w:tab/>
      </w:r>
      <w:r w:rsidR="00FF4B49" w:rsidRPr="00C55FFC">
        <w:rPr>
          <w:color w:val="000000" w:themeColor="text1"/>
        </w:rPr>
        <w:t xml:space="preserve"> </w:t>
      </w:r>
      <w:r w:rsidR="009267C5" w:rsidRPr="00C55FFC">
        <w:rPr>
          <w:color w:val="000000" w:themeColor="text1"/>
        </w:rPr>
        <w:t xml:space="preserve">1:5 000 </w:t>
      </w:r>
    </w:p>
    <w:p w14:paraId="4AE76078" w14:textId="29E06104" w:rsidR="00C55FFC" w:rsidRPr="00C55FFC" w:rsidRDefault="00C55FFC" w:rsidP="00C55FFC">
      <w:pPr>
        <w:tabs>
          <w:tab w:val="left" w:pos="5556"/>
        </w:tabs>
        <w:jc w:val="left"/>
        <w:rPr>
          <w:color w:val="000000" w:themeColor="text1"/>
        </w:rPr>
      </w:pPr>
      <w:r w:rsidRPr="00C55FFC">
        <w:rPr>
          <w:color w:val="000000" w:themeColor="text1"/>
        </w:rPr>
        <w:t xml:space="preserve">I.6 Výkres částí územního plánu s prvky regulačního plánu                            </w:t>
      </w:r>
      <w:r w:rsidRPr="00C55FFC">
        <w:rPr>
          <w:color w:val="000000" w:themeColor="text1"/>
        </w:rPr>
        <w:tab/>
        <w:t xml:space="preserve"> 1:1 000</w:t>
      </w:r>
    </w:p>
    <w:p w14:paraId="76251EB0" w14:textId="77777777" w:rsidR="00B911EB" w:rsidRPr="00E04138" w:rsidRDefault="00B911EB" w:rsidP="00480F4B">
      <w:pPr>
        <w:tabs>
          <w:tab w:val="left" w:pos="5556"/>
        </w:tabs>
        <w:jc w:val="left"/>
        <w:rPr>
          <w:i/>
          <w:iCs/>
          <w:color w:val="000000" w:themeColor="text1"/>
        </w:rPr>
      </w:pPr>
    </w:p>
    <w:p w14:paraId="5767C5E9" w14:textId="0671B5D7" w:rsidR="005153FA" w:rsidRPr="00C55FFC" w:rsidRDefault="00E231EE" w:rsidP="008D6825">
      <w:pPr>
        <w:pStyle w:val="Nadpis2"/>
      </w:pPr>
      <w:bookmarkStart w:id="507" w:name="_Toc188457994"/>
      <w:bookmarkStart w:id="508" w:name="_Toc229742308"/>
      <w:bookmarkEnd w:id="502"/>
      <w:bookmarkEnd w:id="503"/>
      <w:bookmarkEnd w:id="504"/>
      <w:r w:rsidRPr="00E04138">
        <w:t xml:space="preserve">VYMEZENÍ DEFINIC POJMŮ, KTERÉ NEJSOU DEFINOVÁNY V TOMTO ZÁKONĚ NEBO V JINÝCH </w:t>
      </w:r>
      <w:r w:rsidRPr="00C55FFC">
        <w:t>PRÁVNÍCH PŘEDPISECH</w:t>
      </w:r>
      <w:bookmarkEnd w:id="507"/>
      <w:bookmarkEnd w:id="508"/>
    </w:p>
    <w:p w14:paraId="43204D51" w14:textId="391D0CB7" w:rsidR="005153FA" w:rsidRPr="00C55FFC" w:rsidRDefault="005153FA" w:rsidP="005153FA">
      <w:pPr>
        <w:suppressAutoHyphens w:val="0"/>
        <w:autoSpaceDE w:val="0"/>
        <w:autoSpaceDN w:val="0"/>
        <w:adjustRightInd w:val="0"/>
        <w:ind w:firstLine="0"/>
        <w:jc w:val="left"/>
        <w:rPr>
          <w:rFonts w:cs="Arial"/>
          <w:color w:val="000000" w:themeColor="text1"/>
          <w:szCs w:val="22"/>
          <w:lang w:eastAsia="cs-CZ"/>
        </w:rPr>
      </w:pPr>
      <w:r w:rsidRPr="00C55FFC">
        <w:rPr>
          <w:rFonts w:cs="Arial"/>
          <w:b/>
          <w:bCs/>
          <w:color w:val="000000" w:themeColor="text1"/>
          <w:szCs w:val="22"/>
          <w:lang w:eastAsia="cs-CZ"/>
        </w:rPr>
        <w:t xml:space="preserve">Charakter </w:t>
      </w:r>
      <w:r w:rsidR="00A278F6">
        <w:rPr>
          <w:rFonts w:cs="Arial"/>
          <w:b/>
          <w:bCs/>
          <w:color w:val="000000" w:themeColor="text1"/>
          <w:szCs w:val="22"/>
          <w:lang w:eastAsia="cs-CZ"/>
        </w:rPr>
        <w:t xml:space="preserve">území </w:t>
      </w:r>
      <w:r w:rsidRPr="00C55FFC">
        <w:rPr>
          <w:rFonts w:cs="Arial"/>
          <w:b/>
          <w:bCs/>
          <w:color w:val="000000" w:themeColor="text1"/>
          <w:szCs w:val="22"/>
          <w:lang w:eastAsia="cs-CZ"/>
        </w:rPr>
        <w:t>a struktura stávající venkovské zástavby</w:t>
      </w:r>
      <w:r w:rsidRPr="00C55FFC">
        <w:rPr>
          <w:rFonts w:cs="Arial"/>
          <w:color w:val="000000" w:themeColor="text1"/>
          <w:szCs w:val="22"/>
          <w:lang w:eastAsia="cs-CZ"/>
        </w:rPr>
        <w:t xml:space="preserve">: </w:t>
      </w:r>
    </w:p>
    <w:p w14:paraId="710D5991" w14:textId="7C998FA9" w:rsidR="0031562F" w:rsidRPr="00C55FFC" w:rsidRDefault="005153FA" w:rsidP="005153FA">
      <w:pPr>
        <w:autoSpaceDE w:val="0"/>
        <w:ind w:right="67" w:firstLine="0"/>
        <w:rPr>
          <w:rFonts w:cs="Arial"/>
          <w:color w:val="000000" w:themeColor="text1"/>
          <w:szCs w:val="22"/>
          <w:lang w:eastAsia="cs-CZ"/>
        </w:rPr>
      </w:pPr>
      <w:r w:rsidRPr="00C55FFC">
        <w:rPr>
          <w:rFonts w:cs="Arial"/>
          <w:color w:val="000000" w:themeColor="text1"/>
          <w:szCs w:val="22"/>
          <w:lang w:eastAsia="cs-CZ"/>
        </w:rPr>
        <w:t>V </w:t>
      </w:r>
      <w:r w:rsidR="000F0A4C" w:rsidRPr="00C55FFC">
        <w:rPr>
          <w:rFonts w:cs="Arial"/>
          <w:color w:val="000000" w:themeColor="text1"/>
          <w:szCs w:val="22"/>
          <w:lang w:eastAsia="cs-CZ"/>
        </w:rPr>
        <w:t>obc</w:t>
      </w:r>
      <w:r w:rsidR="008756D5" w:rsidRPr="00C55FFC">
        <w:rPr>
          <w:rFonts w:cs="Arial"/>
          <w:color w:val="000000" w:themeColor="text1"/>
          <w:szCs w:val="22"/>
          <w:lang w:eastAsia="cs-CZ"/>
        </w:rPr>
        <w:t>i</w:t>
      </w:r>
      <w:r w:rsidRPr="00C55FFC">
        <w:rPr>
          <w:rFonts w:cs="Arial"/>
          <w:color w:val="000000" w:themeColor="text1"/>
          <w:szCs w:val="22"/>
          <w:lang w:eastAsia="cs-CZ"/>
        </w:rPr>
        <w:t xml:space="preserve"> </w:t>
      </w:r>
      <w:r w:rsidR="00E04138" w:rsidRPr="00C55FFC">
        <w:rPr>
          <w:rFonts w:cs="Arial"/>
          <w:color w:val="000000" w:themeColor="text1"/>
          <w:szCs w:val="22"/>
          <w:lang w:eastAsia="cs-CZ"/>
        </w:rPr>
        <w:t xml:space="preserve">Horní Bojanovice </w:t>
      </w:r>
      <w:r w:rsidRPr="00C55FFC">
        <w:rPr>
          <w:rFonts w:cs="Arial"/>
          <w:color w:val="000000" w:themeColor="text1"/>
          <w:szCs w:val="22"/>
          <w:lang w:eastAsia="cs-CZ"/>
        </w:rPr>
        <w:t>se převážně nachází tradiční venkovská zástavba, která je historicky spjata s regionem Hustopečska.</w:t>
      </w:r>
      <w:r w:rsidR="00C55FFC">
        <w:rPr>
          <w:rFonts w:cs="Arial"/>
          <w:color w:val="000000" w:themeColor="text1"/>
          <w:szCs w:val="22"/>
          <w:lang w:eastAsia="cs-CZ"/>
        </w:rPr>
        <w:t xml:space="preserve"> </w:t>
      </w:r>
      <w:r w:rsidRPr="00C55FFC">
        <w:rPr>
          <w:rFonts w:cs="Arial"/>
          <w:color w:val="000000" w:themeColor="text1"/>
          <w:szCs w:val="22"/>
          <w:lang w:eastAsia="cs-CZ"/>
        </w:rPr>
        <w:t>Podél silnic I</w:t>
      </w:r>
      <w:r w:rsidR="00C55FFC">
        <w:rPr>
          <w:rFonts w:cs="Arial"/>
          <w:color w:val="000000" w:themeColor="text1"/>
          <w:szCs w:val="22"/>
          <w:lang w:eastAsia="cs-CZ"/>
        </w:rPr>
        <w:t>I</w:t>
      </w:r>
      <w:r w:rsidRPr="00C55FFC">
        <w:rPr>
          <w:rFonts w:cs="Arial"/>
          <w:color w:val="000000" w:themeColor="text1"/>
          <w:szCs w:val="22"/>
          <w:lang w:eastAsia="cs-CZ"/>
        </w:rPr>
        <w:t>I. třídy jsou rozmístěny rodinné domy i hospodářské usedlosti, které mají v základních rysech venkovský výraz (jedno</w:t>
      </w:r>
      <w:r w:rsidR="00A90B4B" w:rsidRPr="00C55FFC">
        <w:rPr>
          <w:rFonts w:cs="Arial"/>
          <w:color w:val="000000" w:themeColor="text1"/>
          <w:szCs w:val="22"/>
          <w:lang w:eastAsia="cs-CZ"/>
        </w:rPr>
        <w:t xml:space="preserve"> až dvou</w:t>
      </w:r>
      <w:r w:rsidRPr="00C55FFC">
        <w:rPr>
          <w:rFonts w:cs="Arial"/>
          <w:color w:val="000000" w:themeColor="text1"/>
          <w:szCs w:val="22"/>
          <w:lang w:eastAsia="cs-CZ"/>
        </w:rPr>
        <w:t>podlažní stavby s podkrovím, půdorysného</w:t>
      </w:r>
      <w:r w:rsidRPr="00C55FFC">
        <w:rPr>
          <w:color w:val="000000" w:themeColor="text1"/>
          <w:szCs w:val="22"/>
        </w:rPr>
        <w:t xml:space="preserve"> tvaru L</w:t>
      </w:r>
      <w:r w:rsidRPr="00C55FFC">
        <w:rPr>
          <w:rFonts w:cs="Arial"/>
          <w:color w:val="000000" w:themeColor="text1"/>
          <w:szCs w:val="22"/>
          <w:lang w:eastAsia="cs-CZ"/>
        </w:rPr>
        <w:t xml:space="preserve">, sedlová střecha s taškovou krytinou). </w:t>
      </w:r>
      <w:r w:rsidR="0031562F" w:rsidRPr="00C55FFC">
        <w:rPr>
          <w:rFonts w:cs="Arial"/>
          <w:color w:val="000000" w:themeColor="text1"/>
          <w:szCs w:val="22"/>
          <w:lang w:eastAsia="cs-CZ"/>
        </w:rPr>
        <w:t xml:space="preserve">V severní části obce </w:t>
      </w:r>
      <w:r w:rsidR="00C55FFC">
        <w:rPr>
          <w:rFonts w:cs="Arial"/>
          <w:color w:val="000000" w:themeColor="text1"/>
          <w:szCs w:val="22"/>
          <w:lang w:eastAsia="cs-CZ"/>
        </w:rPr>
        <w:t xml:space="preserve">se nachází </w:t>
      </w:r>
      <w:r w:rsidR="006B4D6B">
        <w:rPr>
          <w:rFonts w:cs="Arial"/>
          <w:color w:val="000000" w:themeColor="text1"/>
          <w:szCs w:val="22"/>
          <w:lang w:eastAsia="cs-CZ"/>
        </w:rPr>
        <w:t>3</w:t>
      </w:r>
      <w:r w:rsidR="0031562F" w:rsidRPr="00C55FFC">
        <w:rPr>
          <w:rFonts w:cs="Arial"/>
          <w:color w:val="000000" w:themeColor="text1"/>
          <w:szCs w:val="22"/>
          <w:lang w:eastAsia="cs-CZ"/>
        </w:rPr>
        <w:t xml:space="preserve"> bytov</w:t>
      </w:r>
      <w:r w:rsidR="006B4D6B">
        <w:rPr>
          <w:rFonts w:cs="Arial"/>
          <w:color w:val="000000" w:themeColor="text1"/>
          <w:szCs w:val="22"/>
          <w:lang w:eastAsia="cs-CZ"/>
        </w:rPr>
        <w:t>é</w:t>
      </w:r>
      <w:r w:rsidR="0031562F" w:rsidRPr="00C55FFC">
        <w:rPr>
          <w:rFonts w:cs="Arial"/>
          <w:color w:val="000000" w:themeColor="text1"/>
          <w:szCs w:val="22"/>
          <w:lang w:eastAsia="cs-CZ"/>
        </w:rPr>
        <w:t xml:space="preserve"> dom</w:t>
      </w:r>
      <w:r w:rsidR="006B4D6B">
        <w:rPr>
          <w:rFonts w:cs="Arial"/>
          <w:color w:val="000000" w:themeColor="text1"/>
          <w:szCs w:val="22"/>
          <w:lang w:eastAsia="cs-CZ"/>
        </w:rPr>
        <w:t>y</w:t>
      </w:r>
      <w:r w:rsidR="0031562F" w:rsidRPr="00C55FFC">
        <w:rPr>
          <w:rFonts w:cs="Arial"/>
          <w:color w:val="000000" w:themeColor="text1"/>
          <w:szCs w:val="22"/>
          <w:lang w:eastAsia="cs-CZ"/>
        </w:rPr>
        <w:t xml:space="preserve"> </w:t>
      </w:r>
      <w:r w:rsidR="006B4D6B">
        <w:rPr>
          <w:rFonts w:cs="Arial"/>
          <w:color w:val="000000" w:themeColor="text1"/>
          <w:szCs w:val="22"/>
          <w:lang w:eastAsia="cs-CZ"/>
        </w:rPr>
        <w:t>dvoupodlažní se sedlovou střechou</w:t>
      </w:r>
      <w:r w:rsidR="0031562F" w:rsidRPr="00C55FFC">
        <w:rPr>
          <w:rFonts w:cs="Arial"/>
          <w:color w:val="000000" w:themeColor="text1"/>
          <w:szCs w:val="22"/>
          <w:lang w:eastAsia="cs-CZ"/>
        </w:rPr>
        <w:t>. V</w:t>
      </w:r>
      <w:r w:rsidR="006B4D6B">
        <w:rPr>
          <w:rFonts w:cs="Arial"/>
          <w:color w:val="000000" w:themeColor="text1"/>
          <w:szCs w:val="22"/>
          <w:lang w:eastAsia="cs-CZ"/>
        </w:rPr>
        <w:t> </w:t>
      </w:r>
      <w:r w:rsidR="0031562F" w:rsidRPr="00C55FFC">
        <w:rPr>
          <w:rFonts w:cs="Arial"/>
          <w:color w:val="000000" w:themeColor="text1"/>
          <w:szCs w:val="22"/>
          <w:lang w:eastAsia="cs-CZ"/>
        </w:rPr>
        <w:t>nov</w:t>
      </w:r>
      <w:r w:rsidR="006B4D6B">
        <w:rPr>
          <w:rFonts w:cs="Arial"/>
          <w:color w:val="000000" w:themeColor="text1"/>
          <w:szCs w:val="22"/>
          <w:lang w:eastAsia="cs-CZ"/>
        </w:rPr>
        <w:t xml:space="preserve">é jižní </w:t>
      </w:r>
      <w:r w:rsidR="0031562F" w:rsidRPr="00C55FFC">
        <w:rPr>
          <w:rFonts w:cs="Arial"/>
          <w:color w:val="000000" w:themeColor="text1"/>
          <w:szCs w:val="22"/>
          <w:lang w:eastAsia="cs-CZ"/>
        </w:rPr>
        <w:t>rozvojov</w:t>
      </w:r>
      <w:r w:rsidR="006B4D6B">
        <w:rPr>
          <w:rFonts w:cs="Arial"/>
          <w:color w:val="000000" w:themeColor="text1"/>
          <w:szCs w:val="22"/>
          <w:lang w:eastAsia="cs-CZ"/>
        </w:rPr>
        <w:t>é</w:t>
      </w:r>
      <w:r w:rsidR="0031562F" w:rsidRPr="00C55FFC">
        <w:rPr>
          <w:rFonts w:cs="Arial"/>
          <w:color w:val="000000" w:themeColor="text1"/>
          <w:szCs w:val="22"/>
          <w:lang w:eastAsia="cs-CZ"/>
        </w:rPr>
        <w:t xml:space="preserve"> část</w:t>
      </w:r>
      <w:r w:rsidR="006B4D6B">
        <w:rPr>
          <w:rFonts w:cs="Arial"/>
          <w:color w:val="000000" w:themeColor="text1"/>
          <w:szCs w:val="22"/>
          <w:lang w:eastAsia="cs-CZ"/>
        </w:rPr>
        <w:t>i</w:t>
      </w:r>
      <w:r w:rsidR="0031562F" w:rsidRPr="00C55FFC">
        <w:rPr>
          <w:rFonts w:cs="Arial"/>
          <w:color w:val="000000" w:themeColor="text1"/>
          <w:szCs w:val="22"/>
          <w:lang w:eastAsia="cs-CZ"/>
        </w:rPr>
        <w:t xml:space="preserve"> obce vzniká </w:t>
      </w:r>
      <w:r w:rsidR="006B4D6B">
        <w:rPr>
          <w:rFonts w:cs="Arial"/>
          <w:color w:val="000000" w:themeColor="text1"/>
          <w:szCs w:val="22"/>
          <w:lang w:eastAsia="cs-CZ"/>
        </w:rPr>
        <w:t>zástavba bydlení individuálního</w:t>
      </w:r>
      <w:r w:rsidR="0031562F" w:rsidRPr="00C55FFC">
        <w:rPr>
          <w:rFonts w:cs="Arial"/>
          <w:color w:val="000000" w:themeColor="text1"/>
          <w:szCs w:val="22"/>
          <w:lang w:eastAsia="cs-CZ"/>
        </w:rPr>
        <w:t>.</w:t>
      </w:r>
    </w:p>
    <w:p w14:paraId="4942F5D1" w14:textId="2A29330B" w:rsidR="005153FA" w:rsidRPr="00C55FFC" w:rsidRDefault="005153FA" w:rsidP="005153FA">
      <w:pPr>
        <w:autoSpaceDE w:val="0"/>
        <w:ind w:right="67" w:firstLine="0"/>
        <w:rPr>
          <w:rFonts w:cs="Arial"/>
          <w:color w:val="000000" w:themeColor="text1"/>
          <w:szCs w:val="22"/>
          <w:lang w:eastAsia="cs-CZ"/>
        </w:rPr>
      </w:pPr>
      <w:r w:rsidRPr="00C55FFC">
        <w:rPr>
          <w:rFonts w:cs="Arial"/>
          <w:color w:val="000000" w:themeColor="text1"/>
          <w:szCs w:val="22"/>
          <w:lang w:eastAsia="cs-CZ"/>
        </w:rPr>
        <w:t xml:space="preserve">Společné dominantní znaky venkovské zástavby vycházejí z charakteru samotného sídla, </w:t>
      </w:r>
      <w:r w:rsidR="008D7D84" w:rsidRPr="00C55FFC">
        <w:rPr>
          <w:rFonts w:cs="Arial"/>
          <w:color w:val="000000" w:themeColor="text1"/>
          <w:szCs w:val="22"/>
          <w:lang w:eastAsia="cs-CZ"/>
        </w:rPr>
        <w:t>z</w:t>
      </w:r>
      <w:r w:rsidRPr="00C55FFC">
        <w:rPr>
          <w:rFonts w:cs="Arial"/>
          <w:color w:val="000000" w:themeColor="text1"/>
          <w:szCs w:val="22"/>
          <w:lang w:eastAsia="cs-CZ"/>
        </w:rPr>
        <w:t>e shodných nebo</w:t>
      </w:r>
      <w:r w:rsidR="00074288" w:rsidRPr="00C55FFC">
        <w:rPr>
          <w:rFonts w:cs="Arial"/>
          <w:color w:val="000000" w:themeColor="text1"/>
          <w:szCs w:val="22"/>
          <w:lang w:eastAsia="cs-CZ"/>
        </w:rPr>
        <w:t> </w:t>
      </w:r>
      <w:r w:rsidRPr="00C55FFC">
        <w:rPr>
          <w:rFonts w:cs="Arial"/>
          <w:color w:val="000000" w:themeColor="text1"/>
          <w:szCs w:val="22"/>
          <w:lang w:eastAsia="cs-CZ"/>
        </w:rPr>
        <w:t xml:space="preserve">převažujících prostorově objemových znaků a z orientace zástavby vůči komunikacím nebo terénu. V případě </w:t>
      </w:r>
      <w:r w:rsidR="000F0A4C" w:rsidRPr="00C55FFC">
        <w:rPr>
          <w:rFonts w:cs="Arial"/>
          <w:color w:val="000000" w:themeColor="text1"/>
          <w:szCs w:val="22"/>
          <w:lang w:eastAsia="cs-CZ"/>
        </w:rPr>
        <w:t>obc</w:t>
      </w:r>
      <w:r w:rsidRPr="00C55FFC">
        <w:rPr>
          <w:rFonts w:cs="Arial"/>
          <w:color w:val="000000" w:themeColor="text1"/>
          <w:szCs w:val="22"/>
          <w:lang w:eastAsia="cs-CZ"/>
        </w:rPr>
        <w:t xml:space="preserve">e </w:t>
      </w:r>
      <w:r w:rsidR="00E04138" w:rsidRPr="00C55FFC">
        <w:rPr>
          <w:rFonts w:cs="Arial"/>
          <w:color w:val="000000" w:themeColor="text1"/>
          <w:szCs w:val="22"/>
          <w:lang w:eastAsia="cs-CZ"/>
        </w:rPr>
        <w:t xml:space="preserve">Horní Bojanovice </w:t>
      </w:r>
      <w:r w:rsidRPr="00C55FFC">
        <w:rPr>
          <w:rFonts w:cs="Arial"/>
          <w:color w:val="000000" w:themeColor="text1"/>
          <w:szCs w:val="22"/>
          <w:lang w:eastAsia="cs-CZ"/>
        </w:rPr>
        <w:t xml:space="preserve">tradiční zástavba do značné míry utváří místní charakter obytného území, který je kulturně - historickou hodnotou krajinného rázu. </w:t>
      </w:r>
    </w:p>
    <w:p w14:paraId="28DD2127" w14:textId="77777777" w:rsidR="005153FA" w:rsidRPr="000053EA" w:rsidRDefault="005153FA" w:rsidP="005153FA">
      <w:pPr>
        <w:autoSpaceDE w:val="0"/>
        <w:ind w:right="67" w:firstLine="0"/>
        <w:rPr>
          <w:b/>
          <w:bCs/>
          <w:color w:val="000000" w:themeColor="text1"/>
          <w:sz w:val="20"/>
          <w:szCs w:val="20"/>
        </w:rPr>
      </w:pPr>
    </w:p>
    <w:p w14:paraId="464DA0EC" w14:textId="77777777" w:rsidR="005153FA" w:rsidRPr="006B4D6B" w:rsidRDefault="005153FA" w:rsidP="005153FA">
      <w:pPr>
        <w:autoSpaceDE w:val="0"/>
        <w:ind w:right="67" w:firstLine="0"/>
        <w:rPr>
          <w:bCs/>
          <w:color w:val="000000" w:themeColor="text1"/>
          <w:szCs w:val="22"/>
        </w:rPr>
      </w:pPr>
      <w:r w:rsidRPr="006B4D6B">
        <w:rPr>
          <w:b/>
          <w:bCs/>
          <w:color w:val="000000" w:themeColor="text1"/>
          <w:szCs w:val="22"/>
        </w:rPr>
        <w:t>Izolační zeleň:</w:t>
      </w:r>
      <w:r w:rsidRPr="006B4D6B">
        <w:rPr>
          <w:bCs/>
          <w:color w:val="000000" w:themeColor="text1"/>
          <w:szCs w:val="22"/>
        </w:rPr>
        <w:t xml:space="preserve"> zpravidla vzrostlá zeleň sloužící zejména k odclonění rušivých provozů od okolí z důvodů hygienických a estetických.</w:t>
      </w:r>
    </w:p>
    <w:p w14:paraId="2B2349B7" w14:textId="77777777" w:rsidR="005153FA" w:rsidRPr="006B4D6B" w:rsidRDefault="005153FA" w:rsidP="005153FA">
      <w:pPr>
        <w:autoSpaceDE w:val="0"/>
        <w:ind w:right="67" w:firstLine="0"/>
        <w:rPr>
          <w:bCs/>
          <w:color w:val="000000" w:themeColor="text1"/>
          <w:szCs w:val="22"/>
        </w:rPr>
      </w:pPr>
    </w:p>
    <w:p w14:paraId="03CFAC01" w14:textId="0137134C" w:rsidR="005153FA" w:rsidRPr="006B4D6B" w:rsidRDefault="005153FA" w:rsidP="005153FA">
      <w:pPr>
        <w:autoSpaceDE w:val="0"/>
        <w:ind w:right="67" w:firstLine="0"/>
        <w:rPr>
          <w:bCs/>
          <w:color w:val="000000" w:themeColor="text1"/>
          <w:szCs w:val="22"/>
        </w:rPr>
      </w:pPr>
      <w:r w:rsidRPr="006B4D6B">
        <w:rPr>
          <w:b/>
          <w:bCs/>
          <w:color w:val="000000" w:themeColor="text1"/>
          <w:szCs w:val="22"/>
        </w:rPr>
        <w:t>Běžné podlaží</w:t>
      </w:r>
      <w:r w:rsidRPr="006B4D6B">
        <w:rPr>
          <w:bCs/>
          <w:color w:val="000000" w:themeColor="text1"/>
          <w:szCs w:val="22"/>
        </w:rPr>
        <w:t>: je jedna úroveň </w:t>
      </w:r>
      <w:hyperlink r:id="rId8" w:tooltip="Budova" w:history="1">
        <w:r w:rsidRPr="006B4D6B">
          <w:rPr>
            <w:bCs/>
            <w:color w:val="000000" w:themeColor="text1"/>
            <w:szCs w:val="22"/>
          </w:rPr>
          <w:t>budovy</w:t>
        </w:r>
      </w:hyperlink>
      <w:r w:rsidRPr="006B4D6B">
        <w:rPr>
          <w:bCs/>
          <w:color w:val="000000" w:themeColor="text1"/>
          <w:szCs w:val="22"/>
        </w:rPr>
        <w:t> v dané výšce nad či pod zemí jejíž hodnota je odvozena od světlé výšky místnosti, kterou stanovuje vyhláška o technických požadavcích na stavby, za běžné podlaží se nepovažuje podkroví.</w:t>
      </w:r>
    </w:p>
    <w:p w14:paraId="51065085" w14:textId="77777777" w:rsidR="005153FA" w:rsidRPr="006B4D6B" w:rsidRDefault="005153FA" w:rsidP="005153FA">
      <w:pPr>
        <w:autoSpaceDE w:val="0"/>
        <w:ind w:right="67" w:firstLine="0"/>
        <w:rPr>
          <w:bCs/>
          <w:color w:val="000000" w:themeColor="text1"/>
          <w:szCs w:val="22"/>
        </w:rPr>
      </w:pPr>
    </w:p>
    <w:p w14:paraId="7A4BD3F5" w14:textId="77777777" w:rsidR="005153FA" w:rsidRPr="006B4D6B" w:rsidRDefault="005153FA" w:rsidP="005153FA">
      <w:pPr>
        <w:autoSpaceDE w:val="0"/>
        <w:ind w:right="67" w:firstLine="0"/>
        <w:rPr>
          <w:color w:val="000000" w:themeColor="text1"/>
          <w:szCs w:val="22"/>
        </w:rPr>
      </w:pPr>
      <w:r w:rsidRPr="006B4D6B">
        <w:rPr>
          <w:b/>
          <w:bCs/>
          <w:color w:val="000000" w:themeColor="text1"/>
          <w:szCs w:val="22"/>
        </w:rPr>
        <w:t xml:space="preserve">Podkroví </w:t>
      </w:r>
      <w:r w:rsidRPr="006B4D6B">
        <w:rPr>
          <w:color w:val="000000" w:themeColor="text1"/>
          <w:szCs w:val="22"/>
        </w:rPr>
        <w:t>je přístupný prostor nad posledním nadzemním podlažím, vymezený konstrukcí krovu a dalšími stavebními konstrukcemi určený k účelovému využití. Jeho světlá výška na uliční straně objektu nesmí přesáhnout hodnotu 1,3 m, jinak se tento prostor považuje za podlaží.</w:t>
      </w:r>
    </w:p>
    <w:p w14:paraId="4A0F4F72" w14:textId="77777777" w:rsidR="005153FA" w:rsidRPr="006B4D6B" w:rsidRDefault="005153FA" w:rsidP="005153FA">
      <w:pPr>
        <w:autoSpaceDE w:val="0"/>
        <w:ind w:right="67" w:firstLine="0"/>
        <w:rPr>
          <w:bCs/>
          <w:color w:val="000000" w:themeColor="text1"/>
          <w:szCs w:val="22"/>
        </w:rPr>
      </w:pPr>
    </w:p>
    <w:p w14:paraId="4867A28D" w14:textId="77777777" w:rsidR="005153FA" w:rsidRPr="006B4D6B" w:rsidRDefault="005153FA" w:rsidP="005153FA">
      <w:pPr>
        <w:autoSpaceDE w:val="0"/>
        <w:ind w:right="67" w:firstLine="0"/>
        <w:rPr>
          <w:color w:val="000000" w:themeColor="text1"/>
          <w:szCs w:val="22"/>
        </w:rPr>
      </w:pPr>
      <w:r w:rsidRPr="006B4D6B">
        <w:rPr>
          <w:b/>
          <w:color w:val="000000" w:themeColor="text1"/>
          <w:szCs w:val="22"/>
        </w:rPr>
        <w:t xml:space="preserve">Koeficient </w:t>
      </w:r>
      <w:r w:rsidRPr="006B4D6B">
        <w:rPr>
          <w:b/>
          <w:bCs/>
          <w:color w:val="000000" w:themeColor="text1"/>
          <w:szCs w:val="22"/>
        </w:rPr>
        <w:t>zastavění</w:t>
      </w:r>
      <w:r w:rsidRPr="006B4D6B">
        <w:rPr>
          <w:b/>
          <w:color w:val="000000" w:themeColor="text1"/>
          <w:szCs w:val="22"/>
        </w:rPr>
        <w:t xml:space="preserve"> plochy (KZP) </w:t>
      </w:r>
      <w:r w:rsidRPr="006B4D6B">
        <w:rPr>
          <w:color w:val="000000" w:themeColor="text1"/>
          <w:szCs w:val="22"/>
        </w:rPr>
        <w:t xml:space="preserve">je poměr mezi součtem výměr zastavěných pozemků (nadzemní stavby, zpevněné plochy) k celkové výměře této plochy. Nezastavěný zbytek plochy bude využit pro výsadbu zeleně (izolační a okrasné). Důvodem k regulaci intenzity zastavění plochy je ochrana krajinného rázu a životního (pracovního) prostředí, tj. zajištění optimální hustoty zastavění v zemědělské krajině a zajištění dostatečných volných ploch kolem výrobních staveb. Poznámka: do zastavěných ploch se započítávají i všechny zpevněné plochy (komunikace, parkoviště). </w:t>
      </w:r>
    </w:p>
    <w:p w14:paraId="4AD3E8C4" w14:textId="77777777" w:rsidR="005153FA" w:rsidRPr="006B4D6B" w:rsidRDefault="005153FA" w:rsidP="005153FA">
      <w:pPr>
        <w:autoSpaceDE w:val="0"/>
        <w:ind w:right="67" w:firstLine="0"/>
        <w:rPr>
          <w:color w:val="000000" w:themeColor="text1"/>
          <w:szCs w:val="22"/>
        </w:rPr>
      </w:pPr>
    </w:p>
    <w:p w14:paraId="3E959679" w14:textId="77777777" w:rsidR="005153FA" w:rsidRPr="006B4D6B" w:rsidRDefault="005153FA" w:rsidP="005153FA">
      <w:pPr>
        <w:pStyle w:val="TXT-tabNarow10"/>
        <w:keepNext/>
        <w:ind w:left="708"/>
        <w:rPr>
          <w:b/>
          <w:color w:val="000000" w:themeColor="text1"/>
          <w:sz w:val="22"/>
        </w:rPr>
      </w:pPr>
      <w:r w:rsidRPr="006B4D6B">
        <w:rPr>
          <w:b/>
          <w:color w:val="000000" w:themeColor="text1"/>
          <w:w w:val="115"/>
          <w:sz w:val="22"/>
        </w:rPr>
        <w:t>KZP = z.pl./P</w:t>
      </w:r>
    </w:p>
    <w:p w14:paraId="0BBA6FAF" w14:textId="77777777" w:rsidR="005153FA" w:rsidRPr="006B4D6B" w:rsidRDefault="005153FA" w:rsidP="005153FA">
      <w:pPr>
        <w:pStyle w:val="TXT-tabNarow10"/>
        <w:keepNext/>
        <w:ind w:left="708"/>
        <w:rPr>
          <w:color w:val="000000" w:themeColor="text1"/>
          <w:sz w:val="22"/>
        </w:rPr>
      </w:pPr>
      <w:r w:rsidRPr="006B4D6B">
        <w:rPr>
          <w:b/>
          <w:bCs/>
          <w:color w:val="000000" w:themeColor="text1"/>
          <w:sz w:val="22"/>
        </w:rPr>
        <w:t xml:space="preserve">KZP </w:t>
      </w:r>
      <w:r w:rsidRPr="006B4D6B">
        <w:rPr>
          <w:color w:val="000000" w:themeColor="text1"/>
          <w:sz w:val="22"/>
        </w:rPr>
        <w:t>= koeficient zastavění</w:t>
      </w:r>
    </w:p>
    <w:p w14:paraId="0A5B4A3E" w14:textId="77777777" w:rsidR="005153FA" w:rsidRPr="006B4D6B" w:rsidRDefault="005153FA" w:rsidP="005153FA">
      <w:pPr>
        <w:pStyle w:val="TXT-tabNarow10"/>
        <w:keepNext/>
        <w:ind w:left="708"/>
        <w:rPr>
          <w:color w:val="000000" w:themeColor="text1"/>
          <w:sz w:val="22"/>
        </w:rPr>
      </w:pPr>
      <w:r w:rsidRPr="006B4D6B">
        <w:rPr>
          <w:b/>
          <w:bCs/>
          <w:color w:val="000000" w:themeColor="text1"/>
          <w:sz w:val="22"/>
        </w:rPr>
        <w:t xml:space="preserve">z.pl. </w:t>
      </w:r>
      <w:r w:rsidRPr="006B4D6B">
        <w:rPr>
          <w:color w:val="000000" w:themeColor="text1"/>
          <w:sz w:val="22"/>
        </w:rPr>
        <w:t>= plocha zastavěná budovami, zpevněnými plochami</w:t>
      </w:r>
    </w:p>
    <w:p w14:paraId="6B3BF2CE" w14:textId="77777777" w:rsidR="005153FA" w:rsidRPr="006B4D6B" w:rsidRDefault="005153FA" w:rsidP="005153FA">
      <w:pPr>
        <w:autoSpaceDE w:val="0"/>
        <w:ind w:right="67" w:firstLine="708"/>
        <w:rPr>
          <w:color w:val="000000" w:themeColor="text1"/>
          <w:szCs w:val="22"/>
        </w:rPr>
      </w:pPr>
      <w:r w:rsidRPr="006B4D6B">
        <w:rPr>
          <w:b/>
          <w:color w:val="000000" w:themeColor="text1"/>
          <w:szCs w:val="22"/>
        </w:rPr>
        <w:t>P</w:t>
      </w:r>
      <w:r w:rsidRPr="006B4D6B">
        <w:rPr>
          <w:color w:val="000000" w:themeColor="text1"/>
          <w:szCs w:val="22"/>
        </w:rPr>
        <w:t xml:space="preserve"> = plocha pozemku (skupiny pozemků)</w:t>
      </w:r>
    </w:p>
    <w:p w14:paraId="70E3CE1B" w14:textId="77777777" w:rsidR="005153FA" w:rsidRPr="00E04138" w:rsidRDefault="005153FA" w:rsidP="005153FA">
      <w:pPr>
        <w:ind w:firstLine="0"/>
        <w:rPr>
          <w:bCs/>
          <w:i/>
          <w:iCs/>
          <w:color w:val="000000" w:themeColor="text1"/>
          <w:szCs w:val="22"/>
        </w:rPr>
      </w:pPr>
    </w:p>
    <w:p w14:paraId="6E66DFFC"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Pohoda bydlení:</w:t>
      </w:r>
      <w:r w:rsidRPr="006B4D6B">
        <w:rPr>
          <w:bCs/>
          <w:color w:val="000000" w:themeColor="text1"/>
          <w:szCs w:val="22"/>
        </w:rPr>
        <w:t xml:space="preserve"> souhrn činitelů a vlivů, které přispívají k tomu, aby bydlení bylo zdravé a vhodné pro všechny</w:t>
      </w:r>
    </w:p>
    <w:p w14:paraId="7BABC240" w14:textId="77777777" w:rsidR="005153FA" w:rsidRPr="006B4D6B" w:rsidRDefault="005153FA" w:rsidP="005153FA">
      <w:pPr>
        <w:suppressAutoHyphens w:val="0"/>
        <w:autoSpaceDE w:val="0"/>
        <w:autoSpaceDN w:val="0"/>
        <w:adjustRightInd w:val="0"/>
        <w:ind w:firstLine="0"/>
        <w:jc w:val="left"/>
        <w:rPr>
          <w:bCs/>
          <w:color w:val="000000" w:themeColor="text1"/>
          <w:szCs w:val="22"/>
        </w:rPr>
      </w:pPr>
      <w:r w:rsidRPr="006B4D6B">
        <w:rPr>
          <w:bCs/>
          <w:color w:val="000000" w:themeColor="text1"/>
          <w:szCs w:val="22"/>
        </w:rPr>
        <w:t>kategorie uživatelů, resp. aby byla vytvořena vhodná atmosféra klidného bydlení. Dále podrobněji viz rozsudek</w:t>
      </w:r>
    </w:p>
    <w:p w14:paraId="07480D43" w14:textId="77777777" w:rsidR="005153FA" w:rsidRPr="006B4D6B" w:rsidRDefault="005153FA" w:rsidP="005153FA">
      <w:pPr>
        <w:suppressAutoHyphens w:val="0"/>
        <w:autoSpaceDE w:val="0"/>
        <w:autoSpaceDN w:val="0"/>
        <w:adjustRightInd w:val="0"/>
        <w:ind w:firstLine="0"/>
        <w:jc w:val="left"/>
        <w:rPr>
          <w:bCs/>
          <w:color w:val="000000" w:themeColor="text1"/>
          <w:szCs w:val="22"/>
        </w:rPr>
      </w:pPr>
      <w:r w:rsidRPr="006B4D6B">
        <w:rPr>
          <w:bCs/>
          <w:color w:val="000000" w:themeColor="text1"/>
          <w:szCs w:val="22"/>
        </w:rPr>
        <w:t>Nejvyššího správního soudu ze dne 2. 2. 2006, č.j. 2 As 44/2005 – 116 (č. 850/2006 Sb. NSS).</w:t>
      </w:r>
    </w:p>
    <w:p w14:paraId="72316820" w14:textId="77777777" w:rsidR="005153FA" w:rsidRPr="006B4D6B" w:rsidRDefault="005153FA" w:rsidP="005153FA">
      <w:pPr>
        <w:suppressAutoHyphens w:val="0"/>
        <w:autoSpaceDE w:val="0"/>
        <w:autoSpaceDN w:val="0"/>
        <w:adjustRightInd w:val="0"/>
        <w:ind w:firstLine="0"/>
        <w:rPr>
          <w:bCs/>
          <w:color w:val="000000" w:themeColor="text1"/>
          <w:szCs w:val="22"/>
        </w:rPr>
      </w:pPr>
    </w:p>
    <w:p w14:paraId="6C749AF1" w14:textId="3597AABD" w:rsidR="005153FA" w:rsidRPr="006B4D6B" w:rsidRDefault="005153FA" w:rsidP="005153FA">
      <w:pPr>
        <w:autoSpaceDE w:val="0"/>
        <w:ind w:right="67" w:firstLine="0"/>
        <w:rPr>
          <w:color w:val="000000" w:themeColor="text1"/>
          <w:szCs w:val="22"/>
        </w:rPr>
      </w:pPr>
      <w:r w:rsidRPr="006B4D6B">
        <w:rPr>
          <w:b/>
          <w:color w:val="000000" w:themeColor="text1"/>
          <w:szCs w:val="22"/>
        </w:rPr>
        <w:lastRenderedPageBreak/>
        <w:t>Občanské vybavení:</w:t>
      </w:r>
      <w:r w:rsidRPr="006B4D6B">
        <w:rPr>
          <w:color w:val="000000" w:themeColor="text1"/>
          <w:szCs w:val="22"/>
        </w:rPr>
        <w:t xml:space="preserve"> pozemek (jeho část nebo soubor pozemků bezprostředně souvisejících) určený k umístění jednotlivých druhů staveb občanského vybavení (seznam staveb viz tabulka 1) a dále staveb, terénních úprav a</w:t>
      </w:r>
      <w:r w:rsidR="00074288" w:rsidRPr="006B4D6B">
        <w:rPr>
          <w:color w:val="000000" w:themeColor="text1"/>
          <w:szCs w:val="22"/>
        </w:rPr>
        <w:t> </w:t>
      </w:r>
      <w:r w:rsidRPr="006B4D6B">
        <w:rPr>
          <w:color w:val="000000" w:themeColor="text1"/>
          <w:szCs w:val="22"/>
        </w:rPr>
        <w:t>zařízení nezbytných k bezpečnému užívání pozemku, bezprostředně souvisejících a podmiňujících občanské vybavení.</w:t>
      </w:r>
    </w:p>
    <w:p w14:paraId="5069118D"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69D32DC1" w14:textId="608051A7" w:rsidR="005153FA" w:rsidRPr="006B4D6B" w:rsidRDefault="005153FA" w:rsidP="005153FA">
      <w:pPr>
        <w:suppressAutoHyphens w:val="0"/>
        <w:autoSpaceDE w:val="0"/>
        <w:autoSpaceDN w:val="0"/>
        <w:adjustRightInd w:val="0"/>
        <w:ind w:firstLine="0"/>
        <w:rPr>
          <w:color w:val="000000" w:themeColor="text1"/>
          <w:szCs w:val="22"/>
        </w:rPr>
      </w:pPr>
      <w:r w:rsidRPr="006B4D6B">
        <w:rPr>
          <w:b/>
          <w:color w:val="000000" w:themeColor="text1"/>
          <w:szCs w:val="22"/>
        </w:rPr>
        <w:t>Stavby pro sport:</w:t>
      </w:r>
      <w:r w:rsidRPr="006B4D6B">
        <w:rPr>
          <w:color w:val="000000" w:themeColor="text1"/>
          <w:szCs w:val="22"/>
        </w:rPr>
        <w:t xml:space="preserve"> pozemek (jeho část nebo soubor pozemků bezprostředně souvisejících) určený k umístění staveb a zařízení pro tělovýchovu a sport (seznam staveb viz tabulka 1) a dále staveb, terénních úprav a zařízení nezbytných k bezpečnému užívání pozemku, bezprostředně souvisejících a podmiňujících tělovýchovu a sport.</w:t>
      </w:r>
    </w:p>
    <w:p w14:paraId="658F35A7" w14:textId="77777777" w:rsidR="005153FA" w:rsidRPr="006B4D6B" w:rsidRDefault="005153FA" w:rsidP="005153FA">
      <w:pPr>
        <w:suppressAutoHyphens w:val="0"/>
        <w:autoSpaceDE w:val="0"/>
        <w:autoSpaceDN w:val="0"/>
        <w:adjustRightInd w:val="0"/>
        <w:ind w:firstLine="0"/>
        <w:rPr>
          <w:color w:val="000000" w:themeColor="text1"/>
          <w:szCs w:val="22"/>
        </w:rPr>
      </w:pPr>
    </w:p>
    <w:p w14:paraId="420A4120" w14:textId="77777777" w:rsidR="005153FA" w:rsidRPr="006B4D6B" w:rsidRDefault="005153FA" w:rsidP="005153FA">
      <w:pPr>
        <w:suppressAutoHyphens w:val="0"/>
        <w:autoSpaceDE w:val="0"/>
        <w:autoSpaceDN w:val="0"/>
        <w:adjustRightInd w:val="0"/>
        <w:ind w:firstLine="0"/>
        <w:rPr>
          <w:color w:val="000000" w:themeColor="text1"/>
          <w:szCs w:val="22"/>
        </w:rPr>
      </w:pPr>
      <w:r w:rsidRPr="006B4D6B">
        <w:rPr>
          <w:b/>
          <w:color w:val="000000" w:themeColor="text1"/>
          <w:szCs w:val="22"/>
        </w:rPr>
        <w:t>Občanské vybavení – komerční zařízení malá a střední</w:t>
      </w:r>
      <w:r w:rsidRPr="006B4D6B">
        <w:rPr>
          <w:color w:val="000000" w:themeColor="text1"/>
          <w:sz w:val="20"/>
          <w:szCs w:val="20"/>
        </w:rPr>
        <w:t xml:space="preserve">: </w:t>
      </w:r>
      <w:r w:rsidRPr="006B4D6B">
        <w:rPr>
          <w:color w:val="000000" w:themeColor="text1"/>
          <w:szCs w:val="22"/>
        </w:rPr>
        <w:t>pozemek (jeho část nebo soubor pozemků bezprostředně souvisejících) určený k umístění staveb a zařízení pro komerční zařízení malá a střední (seznam staveb viz tabulka 1) a dále staveb, terénních úprav a zařízení nezbytných k bezpečnému užívání pozemku, bezprostředně souvisejících a podmiňujících tělovýchovu a sport.</w:t>
      </w:r>
    </w:p>
    <w:p w14:paraId="1E715353" w14:textId="77777777" w:rsidR="005153FA" w:rsidRPr="006B4D6B" w:rsidRDefault="005153FA" w:rsidP="005153FA">
      <w:pPr>
        <w:suppressAutoHyphens w:val="0"/>
        <w:autoSpaceDE w:val="0"/>
        <w:autoSpaceDN w:val="0"/>
        <w:adjustRightInd w:val="0"/>
        <w:ind w:firstLine="0"/>
        <w:rPr>
          <w:color w:val="000000" w:themeColor="text1"/>
          <w:szCs w:val="22"/>
        </w:rPr>
      </w:pPr>
      <w:r w:rsidRPr="006B4D6B">
        <w:rPr>
          <w:color w:val="000000" w:themeColor="text1"/>
          <w:sz w:val="20"/>
          <w:szCs w:val="20"/>
        </w:rPr>
        <w:t xml:space="preserve">  </w:t>
      </w:r>
    </w:p>
    <w:p w14:paraId="7C9663CD"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Stavby související dopravní infrastruktury:</w:t>
      </w:r>
      <w:r w:rsidRPr="006B4D6B">
        <w:rPr>
          <w:bCs/>
          <w:color w:val="000000" w:themeColor="text1"/>
          <w:szCs w:val="22"/>
        </w:rPr>
        <w:t xml:space="preserve"> stavby a zařízení dopravní infrastruktury (např. pozemní komunikace, cyklostezky, účelové komunikace, komunikace pro pěší apod.) provozně bezprostředně související nebo podmiňující hlavní, přípustné, popřípadě podmíněně přípustné využití dané plochy.</w:t>
      </w:r>
    </w:p>
    <w:p w14:paraId="307FA8B5"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2C77FDB3" w14:textId="74ACDEC7"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Stavby související technické infrastruktury:</w:t>
      </w:r>
      <w:r w:rsidRPr="006B4D6B">
        <w:rPr>
          <w:bCs/>
          <w:color w:val="000000" w:themeColor="text1"/>
          <w:szCs w:val="22"/>
        </w:rPr>
        <w:t xml:space="preserve"> stavby a zařízení dopravní nebo technické infrastruktury (např.</w:t>
      </w:r>
      <w:r w:rsidR="00074288" w:rsidRPr="006B4D6B">
        <w:rPr>
          <w:bCs/>
          <w:color w:val="000000" w:themeColor="text1"/>
          <w:szCs w:val="22"/>
        </w:rPr>
        <w:t> </w:t>
      </w:r>
      <w:r w:rsidRPr="006B4D6B">
        <w:rPr>
          <w:bCs/>
          <w:color w:val="000000" w:themeColor="text1"/>
          <w:szCs w:val="22"/>
        </w:rPr>
        <w:t>vodovody, plynovody, kanalizace, malé kompaktní ČOV, telekomunikační vedení, trafostanice, sběrné dvory apod.)  provozně bezprostředně související nebo podmiňující hlavní, přípustné, popřípadě podmíněně přípustné využití dané plochy.</w:t>
      </w:r>
    </w:p>
    <w:p w14:paraId="124C7C9E" w14:textId="77777777" w:rsidR="005153FA" w:rsidRPr="006B4D6B" w:rsidRDefault="005153FA" w:rsidP="005153FA">
      <w:pPr>
        <w:suppressAutoHyphens w:val="0"/>
        <w:autoSpaceDE w:val="0"/>
        <w:autoSpaceDN w:val="0"/>
        <w:adjustRightInd w:val="0"/>
        <w:ind w:firstLine="0"/>
        <w:rPr>
          <w:bCs/>
          <w:color w:val="000000" w:themeColor="text1"/>
          <w:szCs w:val="22"/>
        </w:rPr>
      </w:pPr>
    </w:p>
    <w:p w14:paraId="1B5582E8" w14:textId="30DC8482"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Stavby pro výrobu a skladování:</w:t>
      </w:r>
      <w:r w:rsidRPr="006B4D6B">
        <w:rPr>
          <w:bCs/>
          <w:color w:val="000000" w:themeColor="text1"/>
          <w:szCs w:val="22"/>
        </w:rPr>
        <w:t xml:space="preserve"> pozemek (jeho část nebo soubor pozemků bezprostředně souvisejících) určený k</w:t>
      </w:r>
      <w:r w:rsidR="00074288" w:rsidRPr="006B4D6B">
        <w:rPr>
          <w:bCs/>
          <w:color w:val="000000" w:themeColor="text1"/>
          <w:szCs w:val="22"/>
        </w:rPr>
        <w:t> </w:t>
      </w:r>
      <w:r w:rsidRPr="006B4D6B">
        <w:rPr>
          <w:bCs/>
          <w:color w:val="000000" w:themeColor="text1"/>
          <w:szCs w:val="22"/>
        </w:rPr>
        <w:t>umístění staveb pro výrobu a skladování a dále staveb, terénních úprav a zařízení nezbytných k bezpečnému užívání pozemku, bezprostředně souvisejících a podmiňujících výrobu a skladování.</w:t>
      </w:r>
    </w:p>
    <w:p w14:paraId="3A8BB907"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1D46049B" w14:textId="66F01AC5"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 xml:space="preserve">Stavby pro zemědělskou výrobu a </w:t>
      </w:r>
      <w:r w:rsidR="008756D5" w:rsidRPr="006B4D6B">
        <w:rPr>
          <w:b/>
          <w:bCs/>
          <w:color w:val="000000" w:themeColor="text1"/>
          <w:szCs w:val="22"/>
        </w:rPr>
        <w:t>lesnictví</w:t>
      </w:r>
      <w:r w:rsidRPr="006B4D6B">
        <w:rPr>
          <w:b/>
          <w:bCs/>
          <w:color w:val="000000" w:themeColor="text1"/>
          <w:szCs w:val="22"/>
        </w:rPr>
        <w:t>:</w:t>
      </w:r>
      <w:r w:rsidRPr="006B4D6B">
        <w:rPr>
          <w:bCs/>
          <w:color w:val="000000" w:themeColor="text1"/>
          <w:szCs w:val="22"/>
        </w:rPr>
        <w:t xml:space="preserve"> pozemek (jeho část nebo soubor pozemků bezprostředně souvisejících) určený k umístění staveb pro zemědělství (např. stavby pro hospodářská zvířata, doprovodné stavby pro hospodářská zvířata, stavby pro zpracování zemědělské produkce, kompostárny, stavby pro skladování produktů rostlinné výroby, stavby pro skladování minerálních hnojiv) a dále staveb, terénních úprav a zařízení nezbytných k</w:t>
      </w:r>
      <w:r w:rsidR="00074288" w:rsidRPr="006B4D6B">
        <w:rPr>
          <w:bCs/>
          <w:color w:val="000000" w:themeColor="text1"/>
          <w:szCs w:val="22"/>
        </w:rPr>
        <w:t> </w:t>
      </w:r>
      <w:r w:rsidRPr="006B4D6B">
        <w:rPr>
          <w:bCs/>
          <w:color w:val="000000" w:themeColor="text1"/>
          <w:szCs w:val="22"/>
        </w:rPr>
        <w:t>bezpečnému užívání pozemku, bezprostředně souvisejících a podmiňujících zemědělství.</w:t>
      </w:r>
    </w:p>
    <w:p w14:paraId="222B7797"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7897A80E" w14:textId="4444FB6C"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 xml:space="preserve">Stavby pro lesní hospodářství: </w:t>
      </w:r>
      <w:r w:rsidRPr="006B4D6B">
        <w:rPr>
          <w:bCs/>
          <w:color w:val="000000" w:themeColor="text1"/>
          <w:szCs w:val="22"/>
        </w:rPr>
        <w:t>pozemek (jeho část nebo soubor pozemků bezprostředně souvisejících) určený k</w:t>
      </w:r>
      <w:r w:rsidR="00074288" w:rsidRPr="006B4D6B">
        <w:rPr>
          <w:bCs/>
          <w:color w:val="000000" w:themeColor="text1"/>
          <w:szCs w:val="22"/>
        </w:rPr>
        <w:t> </w:t>
      </w:r>
      <w:r w:rsidRPr="006B4D6B">
        <w:rPr>
          <w:bCs/>
          <w:color w:val="000000" w:themeColor="text1"/>
          <w:szCs w:val="22"/>
        </w:rPr>
        <w:t>umístění staveb pro lesní hospodářství (např. hájovny, krmelce, seníky) a dále staveb, terénních úprav a zařízení nezbytných k bezpečnému užívání pozemku, bezprostředně souvisejících a podmiňujících lesní hospodářství.</w:t>
      </w:r>
    </w:p>
    <w:p w14:paraId="6D1716DF"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29D55788"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Proluka:</w:t>
      </w:r>
      <w:r w:rsidRPr="006B4D6B">
        <w:rPr>
          <w:bCs/>
          <w:color w:val="000000" w:themeColor="text1"/>
          <w:szCs w:val="22"/>
        </w:rPr>
        <w:t xml:space="preserve"> nezastavěný prostor ve stávající zástavbě, který je určen k zastavění, včetně nezastavěného nároží.</w:t>
      </w:r>
    </w:p>
    <w:p w14:paraId="273405BC"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58BB00F3" w14:textId="77777777" w:rsidR="000053EA" w:rsidRDefault="000053EA" w:rsidP="005153FA">
      <w:pPr>
        <w:suppressAutoHyphens w:val="0"/>
        <w:autoSpaceDE w:val="0"/>
        <w:autoSpaceDN w:val="0"/>
        <w:adjustRightInd w:val="0"/>
        <w:ind w:firstLine="0"/>
        <w:rPr>
          <w:b/>
          <w:bCs/>
          <w:color w:val="000000" w:themeColor="text1"/>
          <w:szCs w:val="22"/>
        </w:rPr>
      </w:pPr>
    </w:p>
    <w:p w14:paraId="11CCBBDD" w14:textId="25C02E40" w:rsidR="005153FA" w:rsidRPr="006B4D6B" w:rsidRDefault="005153FA" w:rsidP="005153FA">
      <w:pPr>
        <w:suppressAutoHyphens w:val="0"/>
        <w:autoSpaceDE w:val="0"/>
        <w:autoSpaceDN w:val="0"/>
        <w:adjustRightInd w:val="0"/>
        <w:ind w:firstLine="0"/>
        <w:rPr>
          <w:b/>
          <w:bCs/>
          <w:color w:val="000000" w:themeColor="text1"/>
          <w:szCs w:val="22"/>
        </w:rPr>
      </w:pPr>
      <w:r w:rsidRPr="006B4D6B">
        <w:rPr>
          <w:b/>
          <w:bCs/>
          <w:color w:val="000000" w:themeColor="text1"/>
          <w:szCs w:val="22"/>
        </w:rPr>
        <w:t>Nerušící výroba:</w:t>
      </w:r>
    </w:p>
    <w:p w14:paraId="764FDA75" w14:textId="77777777" w:rsidR="005153FA" w:rsidRPr="006B4D6B" w:rsidRDefault="005153FA" w:rsidP="005153FA">
      <w:pPr>
        <w:autoSpaceDE w:val="0"/>
        <w:ind w:right="67" w:firstLine="0"/>
        <w:rPr>
          <w:bCs/>
          <w:color w:val="000000" w:themeColor="text1"/>
          <w:szCs w:val="22"/>
        </w:rPr>
      </w:pPr>
      <w:r w:rsidRPr="006B4D6B">
        <w:rPr>
          <w:bCs/>
          <w:color w:val="000000" w:themeColor="text1"/>
          <w:szCs w:val="22"/>
        </w:rPr>
        <w:t xml:space="preserve">drobné řemeslné a výrobní činnosti (výrobní služby) a drobné chovatelské a pěstitelské činnosti, </w:t>
      </w:r>
      <w:r w:rsidRPr="006B4D6B">
        <w:rPr>
          <w:color w:val="000000" w:themeColor="text1"/>
          <w:szCs w:val="22"/>
        </w:rPr>
        <w:t>které svým provozováním a technickým zařízením nenarušují užívání staveb a zařízení ve svém okolí a nesnižují kvalitu prostředí souvisejícího území, tj.</w:t>
      </w:r>
      <w:r w:rsidRPr="006B4D6B">
        <w:rPr>
          <w:bCs/>
          <w:color w:val="000000" w:themeColor="text1"/>
          <w:szCs w:val="22"/>
        </w:rPr>
        <w:t xml:space="preserve"> jejichž vliv nepřesahuje na hranicích jejich pozemku hygienické limity.</w:t>
      </w:r>
    </w:p>
    <w:p w14:paraId="707CBE26"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7C97BD8C"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Cs/>
          <w:color w:val="000000" w:themeColor="text1"/>
          <w:szCs w:val="22"/>
        </w:rPr>
        <w:t>Mezi nerušící výrobu lze zařadit např. (není konečným výčtem) :</w:t>
      </w:r>
    </w:p>
    <w:p w14:paraId="644FACE7" w14:textId="77777777" w:rsidR="005153FA" w:rsidRPr="006B4D6B" w:rsidRDefault="005153FA">
      <w:pPr>
        <w:pStyle w:val="Odstavecseseznamem"/>
        <w:numPr>
          <w:ilvl w:val="0"/>
          <w:numId w:val="21"/>
        </w:numPr>
        <w:suppressAutoHyphens w:val="0"/>
        <w:autoSpaceDE w:val="0"/>
        <w:autoSpaceDN w:val="0"/>
        <w:adjustRightInd w:val="0"/>
        <w:contextualSpacing/>
        <w:rPr>
          <w:bCs/>
          <w:color w:val="000000" w:themeColor="text1"/>
          <w:szCs w:val="22"/>
        </w:rPr>
      </w:pPr>
      <w:r w:rsidRPr="006B4D6B">
        <w:rPr>
          <w:bCs/>
          <w:color w:val="000000" w:themeColor="text1"/>
          <w:szCs w:val="22"/>
        </w:rPr>
        <w:t>oděvní a textilní provozovny (malosériová výroba na zakázku), výroba a opravy kožených a gumových výrobků; výroba a opravny lékařských přístrojů, nástrojů a zdravotnických potřeb; výroba bytových doplňků, doplňků stravy, zpracování bioproduktů a výroba biopotravin</w:t>
      </w:r>
    </w:p>
    <w:p w14:paraId="5FA8FC4C" w14:textId="77777777" w:rsidR="005153FA" w:rsidRPr="006B4D6B" w:rsidRDefault="005153FA">
      <w:pPr>
        <w:pStyle w:val="Odstavecseseznamem"/>
        <w:numPr>
          <w:ilvl w:val="0"/>
          <w:numId w:val="21"/>
        </w:numPr>
        <w:suppressAutoHyphens w:val="0"/>
        <w:autoSpaceDE w:val="0"/>
        <w:autoSpaceDN w:val="0"/>
        <w:adjustRightInd w:val="0"/>
        <w:contextualSpacing/>
        <w:rPr>
          <w:bCs/>
          <w:color w:val="000000" w:themeColor="text1"/>
          <w:szCs w:val="22"/>
        </w:rPr>
      </w:pPr>
      <w:r w:rsidRPr="006B4D6B">
        <w:rPr>
          <w:bCs/>
          <w:color w:val="000000" w:themeColor="text1"/>
          <w:szCs w:val="22"/>
        </w:rPr>
        <w:t xml:space="preserve">výroba a opravy - šperků, sportovních potřeb, hudebních nástrojů, hraček a modelů, knihařských výrobků, uměleckého skla, porcelánu a keramiky, potřeb pro chovatele, včelaře a rybáře, svíček, razítek, klíčů, </w:t>
      </w:r>
    </w:p>
    <w:p w14:paraId="70E3DC67" w14:textId="77777777" w:rsidR="005153FA" w:rsidRPr="006B4D6B" w:rsidRDefault="005153FA">
      <w:pPr>
        <w:pStyle w:val="Odstavecseseznamem"/>
        <w:numPr>
          <w:ilvl w:val="0"/>
          <w:numId w:val="21"/>
        </w:numPr>
        <w:suppressAutoHyphens w:val="0"/>
        <w:autoSpaceDE w:val="0"/>
        <w:autoSpaceDN w:val="0"/>
        <w:adjustRightInd w:val="0"/>
        <w:contextualSpacing/>
        <w:rPr>
          <w:bCs/>
          <w:color w:val="000000" w:themeColor="text1"/>
          <w:szCs w:val="22"/>
        </w:rPr>
      </w:pPr>
      <w:r w:rsidRPr="006B4D6B">
        <w:rPr>
          <w:bCs/>
          <w:color w:val="000000" w:themeColor="text1"/>
          <w:szCs w:val="22"/>
        </w:rPr>
        <w:t xml:space="preserve">polygrafická výroba, čalounictví, zámečnictví, truhlářství, stolařství, autoservis aj.  </w:t>
      </w:r>
    </w:p>
    <w:p w14:paraId="708B51BA" w14:textId="77777777" w:rsidR="005153FA" w:rsidRDefault="005153FA" w:rsidP="005153FA">
      <w:pPr>
        <w:suppressAutoHyphens w:val="0"/>
        <w:autoSpaceDE w:val="0"/>
        <w:autoSpaceDN w:val="0"/>
        <w:adjustRightInd w:val="0"/>
        <w:ind w:firstLine="0"/>
        <w:jc w:val="left"/>
        <w:rPr>
          <w:bCs/>
          <w:color w:val="000000" w:themeColor="text1"/>
          <w:szCs w:val="22"/>
        </w:rPr>
      </w:pPr>
    </w:p>
    <w:p w14:paraId="153B097B" w14:textId="77777777" w:rsidR="0011107B" w:rsidRDefault="0011107B" w:rsidP="005153FA">
      <w:pPr>
        <w:suppressAutoHyphens w:val="0"/>
        <w:autoSpaceDE w:val="0"/>
        <w:autoSpaceDN w:val="0"/>
        <w:adjustRightInd w:val="0"/>
        <w:ind w:firstLine="0"/>
        <w:jc w:val="left"/>
        <w:rPr>
          <w:bCs/>
          <w:color w:val="000000" w:themeColor="text1"/>
          <w:szCs w:val="22"/>
        </w:rPr>
      </w:pPr>
    </w:p>
    <w:p w14:paraId="1E62F839" w14:textId="77777777" w:rsidR="0011107B" w:rsidRDefault="0011107B" w:rsidP="005153FA">
      <w:pPr>
        <w:suppressAutoHyphens w:val="0"/>
        <w:autoSpaceDE w:val="0"/>
        <w:autoSpaceDN w:val="0"/>
        <w:adjustRightInd w:val="0"/>
        <w:ind w:firstLine="0"/>
        <w:jc w:val="left"/>
        <w:rPr>
          <w:bCs/>
          <w:color w:val="000000" w:themeColor="text1"/>
          <w:szCs w:val="22"/>
        </w:rPr>
      </w:pPr>
    </w:p>
    <w:p w14:paraId="0F924651" w14:textId="77777777" w:rsidR="0011107B" w:rsidRPr="006B4D6B" w:rsidRDefault="0011107B" w:rsidP="005153FA">
      <w:pPr>
        <w:suppressAutoHyphens w:val="0"/>
        <w:autoSpaceDE w:val="0"/>
        <w:autoSpaceDN w:val="0"/>
        <w:adjustRightInd w:val="0"/>
        <w:ind w:firstLine="0"/>
        <w:jc w:val="left"/>
        <w:rPr>
          <w:bCs/>
          <w:color w:val="000000" w:themeColor="text1"/>
          <w:szCs w:val="22"/>
        </w:rPr>
      </w:pPr>
    </w:p>
    <w:p w14:paraId="2BCB4595" w14:textId="77777777" w:rsidR="005153FA" w:rsidRPr="006B4D6B" w:rsidRDefault="005153FA" w:rsidP="005153FA">
      <w:pPr>
        <w:suppressAutoHyphens w:val="0"/>
        <w:autoSpaceDE w:val="0"/>
        <w:autoSpaceDN w:val="0"/>
        <w:adjustRightInd w:val="0"/>
        <w:ind w:firstLine="0"/>
        <w:jc w:val="left"/>
        <w:rPr>
          <w:bCs/>
          <w:color w:val="000000" w:themeColor="text1"/>
          <w:szCs w:val="22"/>
        </w:rPr>
      </w:pPr>
      <w:r w:rsidRPr="006B4D6B">
        <w:rPr>
          <w:bCs/>
          <w:color w:val="000000" w:themeColor="text1"/>
          <w:szCs w:val="22"/>
        </w:rPr>
        <w:lastRenderedPageBreak/>
        <w:t>Tabulka 1</w:t>
      </w:r>
    </w:p>
    <w:tbl>
      <w:tblPr>
        <w:tblStyle w:val="Mkatabulky"/>
        <w:tblW w:w="0" w:type="auto"/>
        <w:tblLook w:val="04A0" w:firstRow="1" w:lastRow="0" w:firstColumn="1" w:lastColumn="0" w:noHBand="0" w:noVBand="1"/>
      </w:tblPr>
      <w:tblGrid>
        <w:gridCol w:w="9212"/>
      </w:tblGrid>
      <w:tr w:rsidR="005153FA" w:rsidRPr="006B4D6B" w14:paraId="7FD4354A" w14:textId="77777777" w:rsidTr="003E62A3">
        <w:tc>
          <w:tcPr>
            <w:tcW w:w="9212" w:type="dxa"/>
          </w:tcPr>
          <w:p w14:paraId="30392618" w14:textId="77777777" w:rsidR="005153FA" w:rsidRPr="006B4D6B" w:rsidRDefault="005153FA">
            <w:pPr>
              <w:pStyle w:val="Odstavecseseznamem"/>
              <w:numPr>
                <w:ilvl w:val="0"/>
                <w:numId w:val="22"/>
              </w:numPr>
              <w:suppressAutoHyphens w:val="0"/>
              <w:autoSpaceDE w:val="0"/>
              <w:autoSpaceDN w:val="0"/>
              <w:adjustRightInd w:val="0"/>
              <w:contextualSpacing/>
              <w:jc w:val="left"/>
              <w:rPr>
                <w:b/>
                <w:bCs/>
                <w:color w:val="000000" w:themeColor="text1"/>
                <w:szCs w:val="22"/>
              </w:rPr>
            </w:pPr>
            <w:r w:rsidRPr="006B4D6B">
              <w:rPr>
                <w:b/>
                <w:bCs/>
                <w:color w:val="000000" w:themeColor="text1"/>
                <w:szCs w:val="22"/>
              </w:rPr>
              <w:t>Občanské vybavení – veřejné pro:</w:t>
            </w:r>
          </w:p>
          <w:p w14:paraId="1B772CB4"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Vzdělávání a výchovu</w:t>
            </w:r>
            <w:r w:rsidRPr="006B4D6B">
              <w:rPr>
                <w:bCs/>
                <w:color w:val="000000" w:themeColor="text1"/>
                <w:szCs w:val="22"/>
              </w:rPr>
              <w:t xml:space="preserve"> (např.  mateřské školy, základní školy, základní umělecké školy; včetně ubytování, tělocvičen, bazénů, zahrad apod.)</w:t>
            </w:r>
          </w:p>
          <w:p w14:paraId="45FAC1E4"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Sociální služby</w:t>
            </w:r>
            <w:r w:rsidRPr="006B4D6B">
              <w:rPr>
                <w:bCs/>
                <w:color w:val="000000" w:themeColor="text1"/>
                <w:szCs w:val="22"/>
              </w:rPr>
              <w:t xml:space="preserve"> (např.  domy s pečovatelskou službou, domovy důchodců, stacionáře, dětské domovy apod.)</w:t>
            </w:r>
          </w:p>
          <w:p w14:paraId="3FED3320"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Zdravotnictví</w:t>
            </w:r>
            <w:r w:rsidRPr="006B4D6B">
              <w:rPr>
                <w:bCs/>
                <w:color w:val="000000" w:themeColor="text1"/>
                <w:szCs w:val="22"/>
              </w:rPr>
              <w:t xml:space="preserve"> (např. ordinace praktických lékařů, ambulance, lékárny, polikliniky apod.)</w:t>
            </w:r>
          </w:p>
          <w:p w14:paraId="09CF30AA"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Kulturu</w:t>
            </w:r>
            <w:r w:rsidRPr="006B4D6B">
              <w:rPr>
                <w:bCs/>
                <w:color w:val="000000" w:themeColor="text1"/>
                <w:szCs w:val="22"/>
              </w:rPr>
              <w:t xml:space="preserve"> (např. galerie, muzea, kina, divadla, knihovny, amfiteátr, klubovny, sokolovny apod.)</w:t>
            </w:r>
          </w:p>
          <w:p w14:paraId="6C8A9BA8"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Církve</w:t>
            </w:r>
            <w:r w:rsidRPr="006B4D6B">
              <w:rPr>
                <w:bCs/>
                <w:color w:val="000000" w:themeColor="text1"/>
                <w:szCs w:val="22"/>
              </w:rPr>
              <w:t xml:space="preserve"> (např. sakrální stavby, profánní stavby včetně farností apod.)</w:t>
            </w:r>
          </w:p>
          <w:p w14:paraId="1C827B30"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Veřejnou správu</w:t>
            </w:r>
            <w:r w:rsidRPr="006B4D6B">
              <w:rPr>
                <w:bCs/>
                <w:color w:val="000000" w:themeColor="text1"/>
                <w:szCs w:val="22"/>
              </w:rPr>
              <w:t xml:space="preserve"> (např. obecní úřady, radnice, úřady, pošty, policie, hasičský záchranný sbor apod.)</w:t>
            </w:r>
          </w:p>
          <w:p w14:paraId="54BC9D5A" w14:textId="77777777" w:rsidR="005153FA" w:rsidRPr="006B4D6B" w:rsidRDefault="005153FA" w:rsidP="003E62A3">
            <w:pPr>
              <w:suppressAutoHyphens w:val="0"/>
              <w:autoSpaceDE w:val="0"/>
              <w:autoSpaceDN w:val="0"/>
              <w:adjustRightInd w:val="0"/>
              <w:ind w:firstLine="0"/>
              <w:jc w:val="left"/>
              <w:rPr>
                <w:bCs/>
                <w:color w:val="000000" w:themeColor="text1"/>
                <w:szCs w:val="22"/>
              </w:rPr>
            </w:pPr>
          </w:p>
          <w:p w14:paraId="62ED7962" w14:textId="77777777" w:rsidR="005153FA" w:rsidRPr="006B4D6B" w:rsidRDefault="005153FA">
            <w:pPr>
              <w:pStyle w:val="Odstavecseseznamem"/>
              <w:numPr>
                <w:ilvl w:val="0"/>
                <w:numId w:val="22"/>
              </w:numPr>
              <w:suppressAutoHyphens w:val="0"/>
              <w:autoSpaceDE w:val="0"/>
              <w:autoSpaceDN w:val="0"/>
              <w:adjustRightInd w:val="0"/>
              <w:contextualSpacing/>
              <w:jc w:val="left"/>
              <w:rPr>
                <w:b/>
                <w:bCs/>
                <w:color w:val="000000" w:themeColor="text1"/>
                <w:szCs w:val="22"/>
              </w:rPr>
            </w:pPr>
            <w:r w:rsidRPr="006B4D6B">
              <w:rPr>
                <w:b/>
                <w:bCs/>
                <w:color w:val="000000" w:themeColor="text1"/>
                <w:szCs w:val="22"/>
              </w:rPr>
              <w:t>Občanské vybavení – komerční pro:</w:t>
            </w:r>
          </w:p>
          <w:p w14:paraId="4B568FD3"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Administrativu</w:t>
            </w:r>
            <w:r w:rsidRPr="006B4D6B">
              <w:rPr>
                <w:bCs/>
                <w:color w:val="000000" w:themeColor="text1"/>
                <w:szCs w:val="22"/>
              </w:rPr>
              <w:t xml:space="preserve"> (např. sídla firem, banky, pojišťovny apod.)</w:t>
            </w:r>
          </w:p>
          <w:p w14:paraId="52D868B8"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 xml:space="preserve">Obchody </w:t>
            </w:r>
            <w:r w:rsidRPr="006B4D6B">
              <w:rPr>
                <w:bCs/>
                <w:color w:val="000000" w:themeColor="text1"/>
                <w:szCs w:val="22"/>
              </w:rPr>
              <w:t>(např. stavby s prodejními plochami a jinými obchodními prostory charakteru služeb, např.</w:t>
            </w:r>
          </w:p>
          <w:p w14:paraId="5336373B"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Cs/>
                <w:color w:val="000000" w:themeColor="text1"/>
                <w:szCs w:val="22"/>
              </w:rPr>
              <w:t>samoobsluhy, nákupní střediska, obchodní domy, autosalóny apod. )</w:t>
            </w:r>
          </w:p>
          <w:p w14:paraId="61F1AAD9"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Služby</w:t>
            </w:r>
            <w:r w:rsidRPr="006B4D6B">
              <w:rPr>
                <w:bCs/>
                <w:color w:val="000000" w:themeColor="text1"/>
                <w:szCs w:val="22"/>
              </w:rPr>
              <w:t xml:space="preserve"> (např. služby cestovního ruchu; návrhářské a projekční služby; půjčovny; kadeřnictví; čistírny; apod.</w:t>
            </w:r>
          </w:p>
          <w:p w14:paraId="0F342D90"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 xml:space="preserve">Stravování </w:t>
            </w:r>
            <w:r w:rsidRPr="006B4D6B">
              <w:rPr>
                <w:bCs/>
                <w:color w:val="000000" w:themeColor="text1"/>
                <w:szCs w:val="22"/>
              </w:rPr>
              <w:t>(např. restaurace; motoresty; kavárny; cukrárny; vinárny; pivnice; jídelny apod.)</w:t>
            </w:r>
          </w:p>
          <w:p w14:paraId="5FC4A1E9"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Ubytování</w:t>
            </w:r>
            <w:r w:rsidRPr="006B4D6B">
              <w:rPr>
                <w:bCs/>
                <w:color w:val="000000" w:themeColor="text1"/>
                <w:szCs w:val="22"/>
              </w:rPr>
              <w:t xml:space="preserve"> (např. hotel, ubytovny, penziony apod.)</w:t>
            </w:r>
          </w:p>
          <w:p w14:paraId="10C221D7" w14:textId="2870C747" w:rsidR="005153FA" w:rsidRPr="006B4D6B" w:rsidRDefault="005153FA">
            <w:pPr>
              <w:pStyle w:val="Odstavecseseznamem"/>
              <w:numPr>
                <w:ilvl w:val="0"/>
                <w:numId w:val="22"/>
              </w:numPr>
              <w:suppressAutoHyphens w:val="0"/>
              <w:autoSpaceDE w:val="0"/>
              <w:autoSpaceDN w:val="0"/>
              <w:adjustRightInd w:val="0"/>
              <w:contextualSpacing/>
              <w:jc w:val="left"/>
              <w:rPr>
                <w:b/>
                <w:bCs/>
                <w:color w:val="000000" w:themeColor="text1"/>
                <w:szCs w:val="22"/>
              </w:rPr>
            </w:pPr>
            <w:r w:rsidRPr="006B4D6B">
              <w:rPr>
                <w:b/>
                <w:bCs/>
                <w:color w:val="000000" w:themeColor="text1"/>
                <w:szCs w:val="22"/>
              </w:rPr>
              <w:t>Občanské vybavení sport</w:t>
            </w:r>
          </w:p>
          <w:p w14:paraId="0298E297"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Cs/>
                <w:color w:val="000000" w:themeColor="text1"/>
                <w:szCs w:val="22"/>
              </w:rPr>
              <w:t>(např. veřejná sportoviště včetně souvisejících zařízení -šatny, tribuny; sportovní haly, tělocvičny, bazény apod.)</w:t>
            </w:r>
          </w:p>
          <w:p w14:paraId="3E397826" w14:textId="6723B507" w:rsidR="005153FA" w:rsidRPr="006B4D6B" w:rsidRDefault="005153FA">
            <w:pPr>
              <w:pStyle w:val="Odstavecseseznamem"/>
              <w:numPr>
                <w:ilvl w:val="0"/>
                <w:numId w:val="22"/>
              </w:numPr>
              <w:suppressAutoHyphens w:val="0"/>
              <w:autoSpaceDE w:val="0"/>
              <w:autoSpaceDN w:val="0"/>
              <w:adjustRightInd w:val="0"/>
              <w:contextualSpacing/>
              <w:jc w:val="left"/>
              <w:rPr>
                <w:b/>
                <w:bCs/>
                <w:color w:val="000000" w:themeColor="text1"/>
                <w:szCs w:val="22"/>
              </w:rPr>
            </w:pPr>
            <w:r w:rsidRPr="006B4D6B">
              <w:rPr>
                <w:b/>
                <w:bCs/>
                <w:color w:val="000000" w:themeColor="text1"/>
                <w:szCs w:val="22"/>
              </w:rPr>
              <w:t xml:space="preserve">Občanské vybavení hřbitovy </w:t>
            </w:r>
          </w:p>
          <w:p w14:paraId="3DC3139D"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Cs/>
                <w:color w:val="000000" w:themeColor="text1"/>
                <w:szCs w:val="22"/>
              </w:rPr>
              <w:t>(např. veřejná pohřebiště, hroby, hrobky, kolumbária, obřadní síně apod.)</w:t>
            </w:r>
          </w:p>
        </w:tc>
      </w:tr>
    </w:tbl>
    <w:p w14:paraId="0B0D4E20" w14:textId="77777777" w:rsidR="005153FA" w:rsidRPr="006B4D6B" w:rsidRDefault="005153FA" w:rsidP="005153FA">
      <w:pPr>
        <w:suppressAutoHyphens w:val="0"/>
        <w:autoSpaceDE w:val="0"/>
        <w:autoSpaceDN w:val="0"/>
        <w:adjustRightInd w:val="0"/>
        <w:ind w:firstLine="0"/>
        <w:jc w:val="left"/>
        <w:rPr>
          <w:b/>
          <w:bCs/>
          <w:color w:val="000000" w:themeColor="text1"/>
          <w:szCs w:val="22"/>
        </w:rPr>
      </w:pPr>
    </w:p>
    <w:p w14:paraId="187AC704" w14:textId="77777777" w:rsidR="005153FA" w:rsidRPr="006B4D6B" w:rsidRDefault="005153FA" w:rsidP="005153FA">
      <w:pPr>
        <w:suppressAutoHyphens w:val="0"/>
        <w:autoSpaceDE w:val="0"/>
        <w:autoSpaceDN w:val="0"/>
        <w:adjustRightInd w:val="0"/>
        <w:ind w:firstLine="0"/>
        <w:jc w:val="left"/>
        <w:rPr>
          <w:b/>
          <w:bCs/>
          <w:color w:val="000000" w:themeColor="text1"/>
          <w:szCs w:val="22"/>
        </w:rPr>
      </w:pPr>
      <w:r w:rsidRPr="006B4D6B">
        <w:rPr>
          <w:b/>
          <w:bCs/>
          <w:color w:val="000000" w:themeColor="text1"/>
          <w:szCs w:val="22"/>
        </w:rPr>
        <w:t>Parky a sídelní veřejná zeleň:</w:t>
      </w:r>
      <w:r w:rsidRPr="006B4D6B">
        <w:rPr>
          <w:b/>
          <w:color w:val="000000" w:themeColor="text1"/>
          <w:szCs w:val="22"/>
        </w:rPr>
        <w:t xml:space="preserve">  </w:t>
      </w:r>
      <w:r w:rsidRPr="006B4D6B">
        <w:rPr>
          <w:bCs/>
          <w:color w:val="000000" w:themeColor="text1"/>
          <w:szCs w:val="22"/>
        </w:rPr>
        <w:t>veřejná zeleň, parky a další nezastřešené prostory veřejně přístupné každému</w:t>
      </w:r>
    </w:p>
    <w:p w14:paraId="4A7B958E"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022533AB" w14:textId="0253C301" w:rsidR="005153FA" w:rsidRPr="006B4D6B" w:rsidRDefault="005153FA" w:rsidP="005153FA">
      <w:pPr>
        <w:suppressAutoHyphens w:val="0"/>
        <w:autoSpaceDE w:val="0"/>
        <w:autoSpaceDN w:val="0"/>
        <w:adjustRightInd w:val="0"/>
        <w:ind w:firstLine="0"/>
        <w:rPr>
          <w:bCs/>
          <w:color w:val="000000" w:themeColor="text1"/>
          <w:szCs w:val="22"/>
        </w:rPr>
      </w:pPr>
      <w:r w:rsidRPr="006B4D6B">
        <w:rPr>
          <w:b/>
          <w:color w:val="000000" w:themeColor="text1"/>
          <w:szCs w:val="22"/>
        </w:rPr>
        <w:t>Průzkumné vrty</w:t>
      </w:r>
      <w:r w:rsidRPr="006B4D6B">
        <w:rPr>
          <w:bCs/>
          <w:color w:val="000000" w:themeColor="text1"/>
          <w:szCs w:val="22"/>
        </w:rPr>
        <w:t xml:space="preserve"> pro těžbu nerostů jsou možné v ploše PÚ Svahy českého masívu. Jedná se zejména o pracovní plochy, vrty/sondy, technologie, přístupy k těmto plochám i přípojky inženýrských sítí k těmto plochám sloužící pouze k průzkumným účelům, nikoliv k těžbě.</w:t>
      </w:r>
    </w:p>
    <w:p w14:paraId="683BDABF" w14:textId="02ED9F4C" w:rsidR="005153FA" w:rsidRPr="006B4D6B" w:rsidRDefault="006C3F50" w:rsidP="005153FA">
      <w:pPr>
        <w:suppressAutoHyphens w:val="0"/>
        <w:autoSpaceDE w:val="0"/>
        <w:autoSpaceDN w:val="0"/>
        <w:adjustRightInd w:val="0"/>
        <w:ind w:firstLine="0"/>
        <w:rPr>
          <w:bCs/>
          <w:color w:val="000000" w:themeColor="text1"/>
          <w:szCs w:val="22"/>
        </w:rPr>
      </w:pPr>
      <w:r w:rsidRPr="006B4D6B">
        <w:rPr>
          <w:bCs/>
          <w:color w:val="000000" w:themeColor="text1"/>
          <w:szCs w:val="22"/>
        </w:rPr>
        <w:t>Celé řešené území</w:t>
      </w:r>
      <w:r w:rsidR="005153FA" w:rsidRPr="006B4D6B">
        <w:rPr>
          <w:bCs/>
          <w:color w:val="000000" w:themeColor="text1"/>
          <w:szCs w:val="22"/>
        </w:rPr>
        <w:t xml:space="preserve"> leží v průzkumném území pro ropu a zemní plyn č. 040008 Svahy Českého masívu. Průzkumná zařízení pro těžbu nejsou v plochách nezastavěného území vyloučena.</w:t>
      </w:r>
    </w:p>
    <w:p w14:paraId="7104D79C" w14:textId="6F5A8225" w:rsidR="00023634" w:rsidRPr="006B4D6B" w:rsidRDefault="00023634" w:rsidP="005153FA">
      <w:pPr>
        <w:suppressAutoHyphens w:val="0"/>
        <w:autoSpaceDE w:val="0"/>
        <w:autoSpaceDN w:val="0"/>
        <w:adjustRightInd w:val="0"/>
        <w:ind w:firstLine="0"/>
        <w:rPr>
          <w:bCs/>
          <w:color w:val="000000" w:themeColor="text1"/>
          <w:szCs w:val="22"/>
        </w:rPr>
      </w:pPr>
      <w:r w:rsidRPr="006B4D6B">
        <w:rPr>
          <w:bCs/>
          <w:color w:val="000000" w:themeColor="text1"/>
          <w:szCs w:val="22"/>
        </w:rPr>
        <w:t>Součástí provádění geologických (průzkumných) prací v ploše průzkumného území je i umisťování průzkumných vrtů, resp. ploch těchto vrtů. Plocha pro realizaci průzkumného vrtu obvykle nepřesahuje výměru 10 000 m</w:t>
      </w:r>
      <w:r w:rsidRPr="006B4D6B">
        <w:rPr>
          <w:bCs/>
          <w:color w:val="000000" w:themeColor="text1"/>
          <w:szCs w:val="22"/>
          <w:vertAlign w:val="superscript"/>
        </w:rPr>
        <w:t>2</w:t>
      </w:r>
      <w:r w:rsidRPr="006B4D6B">
        <w:rPr>
          <w:bCs/>
          <w:color w:val="000000" w:themeColor="text1"/>
          <w:szCs w:val="22"/>
        </w:rPr>
        <w:t>. V</w:t>
      </w:r>
      <w:r w:rsidR="00074288" w:rsidRPr="006B4D6B">
        <w:rPr>
          <w:bCs/>
          <w:color w:val="000000" w:themeColor="text1"/>
          <w:szCs w:val="22"/>
        </w:rPr>
        <w:t> </w:t>
      </w:r>
      <w:r w:rsidRPr="006B4D6B">
        <w:rPr>
          <w:bCs/>
          <w:color w:val="000000" w:themeColor="text1"/>
          <w:szCs w:val="22"/>
        </w:rPr>
        <w:t>případě pozitivního výsledku (nálezu ložiska) je vrt dále využíván jako těžební, plocha pro vrt je však obvykle zmenšena na výměru cca 5 000 m</w:t>
      </w:r>
      <w:r w:rsidRPr="006B4D6B">
        <w:rPr>
          <w:bCs/>
          <w:color w:val="000000" w:themeColor="text1"/>
          <w:szCs w:val="22"/>
          <w:vertAlign w:val="superscript"/>
        </w:rPr>
        <w:t>2</w:t>
      </w:r>
      <w:r w:rsidRPr="006B4D6B">
        <w:rPr>
          <w:bCs/>
          <w:color w:val="000000" w:themeColor="text1"/>
          <w:szCs w:val="22"/>
        </w:rPr>
        <w:t>. Pro účely těžby je v rozsahu plochy vrtu stanoven dobývací prostor, který je</w:t>
      </w:r>
      <w:r w:rsidR="00074288" w:rsidRPr="006B4D6B">
        <w:rPr>
          <w:bCs/>
          <w:color w:val="000000" w:themeColor="text1"/>
          <w:szCs w:val="22"/>
        </w:rPr>
        <w:t> </w:t>
      </w:r>
      <w:r w:rsidRPr="006B4D6B">
        <w:rPr>
          <w:bCs/>
          <w:color w:val="000000" w:themeColor="text1"/>
          <w:szCs w:val="22"/>
        </w:rPr>
        <w:t>současně dle § 27 odst. 6 zákona č. 44/1988 Sb. (horní zákon) rozhodnutím o využití území.</w:t>
      </w:r>
    </w:p>
    <w:p w14:paraId="5B43B0FF"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4EEA0EC9"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
          <w:color w:val="000000" w:themeColor="text1"/>
          <w:szCs w:val="22"/>
        </w:rPr>
        <w:t>Vybudování dopravní a technické infrastruktury</w:t>
      </w:r>
      <w:r w:rsidRPr="006B4D6B">
        <w:rPr>
          <w:bCs/>
          <w:color w:val="000000" w:themeColor="text1"/>
          <w:szCs w:val="22"/>
        </w:rPr>
        <w:t xml:space="preserve"> – vybudování dopravní a technické infrastruktury pro celou zamýšlenou lokalitu – hlavní příjezdové místní komunikace, vodovodní a kanalizační řady, hlavní rozvody el. energie.</w:t>
      </w:r>
    </w:p>
    <w:p w14:paraId="0446214B"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1177FFC8" w14:textId="77777777" w:rsidR="005153FA" w:rsidRPr="006B4D6B" w:rsidRDefault="005153FA" w:rsidP="005153FA">
      <w:pPr>
        <w:suppressAutoHyphens w:val="0"/>
        <w:autoSpaceDE w:val="0"/>
        <w:autoSpaceDN w:val="0"/>
        <w:adjustRightInd w:val="0"/>
        <w:ind w:firstLine="0"/>
        <w:rPr>
          <w:b/>
          <w:color w:val="000000" w:themeColor="text1"/>
          <w:szCs w:val="22"/>
        </w:rPr>
      </w:pPr>
      <w:r w:rsidRPr="006B4D6B">
        <w:rPr>
          <w:b/>
          <w:color w:val="000000" w:themeColor="text1"/>
          <w:szCs w:val="22"/>
        </w:rPr>
        <w:t xml:space="preserve">Jednotlivé garáže – </w:t>
      </w:r>
      <w:r w:rsidRPr="006B4D6B">
        <w:rPr>
          <w:bCs/>
          <w:color w:val="000000" w:themeColor="text1"/>
          <w:szCs w:val="22"/>
        </w:rPr>
        <w:t>samostatná nebo integrovaná stavba garáže pro 1-2 osobní vozidla.</w:t>
      </w:r>
    </w:p>
    <w:p w14:paraId="439C64B6"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4CE90317" w14:textId="77777777" w:rsidR="003A7651" w:rsidRPr="006B4D6B" w:rsidRDefault="003A7651" w:rsidP="003A7651">
      <w:pPr>
        <w:autoSpaceDE w:val="0"/>
        <w:autoSpaceDN w:val="0"/>
        <w:ind w:firstLine="0"/>
        <w:rPr>
          <w:color w:val="000000" w:themeColor="text1"/>
          <w:szCs w:val="22"/>
        </w:rPr>
      </w:pPr>
      <w:r w:rsidRPr="006B4D6B">
        <w:rPr>
          <w:b/>
          <w:bCs/>
          <w:color w:val="000000" w:themeColor="text1"/>
          <w:szCs w:val="22"/>
        </w:rPr>
        <w:t>Mobilní dům“</w:t>
      </w:r>
      <w:r w:rsidRPr="006B4D6B">
        <w:rPr>
          <w:color w:val="000000" w:themeColor="text1"/>
          <w:szCs w:val="22"/>
        </w:rPr>
        <w:t xml:space="preserve"> (mobilheim, mobilhome) je obecně označován „dům“ umožňující transport z místa na místo. „Mobilní dům“ je nejčastěji užíván k rekreaci nebo k bydlení, ale lze jej využít i pro podnikatelskou činnost (prodejní stánek, kancelář, sklad atd.).“</w:t>
      </w:r>
    </w:p>
    <w:p w14:paraId="7A41B9E4" w14:textId="77777777" w:rsidR="007C413D" w:rsidRPr="006B4D6B" w:rsidRDefault="007C413D" w:rsidP="003A7651">
      <w:pPr>
        <w:autoSpaceDE w:val="0"/>
        <w:autoSpaceDN w:val="0"/>
        <w:ind w:firstLine="0"/>
        <w:rPr>
          <w:color w:val="000000" w:themeColor="text1"/>
          <w:szCs w:val="22"/>
        </w:rPr>
      </w:pPr>
    </w:p>
    <w:p w14:paraId="63C21723" w14:textId="77777777" w:rsidR="007C413D" w:rsidRPr="006B4D6B" w:rsidRDefault="007C413D" w:rsidP="003A7651">
      <w:pPr>
        <w:autoSpaceDE w:val="0"/>
        <w:autoSpaceDN w:val="0"/>
        <w:ind w:firstLine="0"/>
        <w:rPr>
          <w:color w:val="000000" w:themeColor="text1"/>
          <w:szCs w:val="22"/>
        </w:rPr>
      </w:pPr>
    </w:p>
    <w:p w14:paraId="0F22FBC8" w14:textId="77777777" w:rsidR="007C413D" w:rsidRPr="00E04138" w:rsidRDefault="007C413D" w:rsidP="003A7651">
      <w:pPr>
        <w:autoSpaceDE w:val="0"/>
        <w:autoSpaceDN w:val="0"/>
        <w:ind w:firstLine="0"/>
        <w:rPr>
          <w:i/>
          <w:iCs/>
          <w:color w:val="000000" w:themeColor="text1"/>
          <w:szCs w:val="22"/>
        </w:rPr>
      </w:pPr>
    </w:p>
    <w:p w14:paraId="7B6638E2" w14:textId="77777777" w:rsidR="007C413D" w:rsidRDefault="007C413D" w:rsidP="003A7651">
      <w:pPr>
        <w:autoSpaceDE w:val="0"/>
        <w:autoSpaceDN w:val="0"/>
        <w:ind w:firstLine="0"/>
        <w:rPr>
          <w:i/>
          <w:iCs/>
          <w:color w:val="000000" w:themeColor="text1"/>
          <w:szCs w:val="22"/>
        </w:rPr>
      </w:pPr>
    </w:p>
    <w:p w14:paraId="71AB541E" w14:textId="77777777" w:rsidR="00C038BF" w:rsidRDefault="00C038BF" w:rsidP="003A7651">
      <w:pPr>
        <w:autoSpaceDE w:val="0"/>
        <w:autoSpaceDN w:val="0"/>
        <w:ind w:firstLine="0"/>
        <w:rPr>
          <w:i/>
          <w:iCs/>
          <w:color w:val="000000" w:themeColor="text1"/>
          <w:szCs w:val="22"/>
        </w:rPr>
      </w:pPr>
    </w:p>
    <w:p w14:paraId="47B03E05" w14:textId="77777777" w:rsidR="00C038BF" w:rsidRDefault="00C038BF" w:rsidP="003A7651">
      <w:pPr>
        <w:autoSpaceDE w:val="0"/>
        <w:autoSpaceDN w:val="0"/>
        <w:ind w:firstLine="0"/>
        <w:rPr>
          <w:i/>
          <w:iCs/>
          <w:color w:val="000000" w:themeColor="text1"/>
          <w:szCs w:val="22"/>
        </w:rPr>
      </w:pPr>
    </w:p>
    <w:p w14:paraId="10786A88" w14:textId="77777777" w:rsidR="00C038BF" w:rsidRDefault="00C038BF" w:rsidP="003A7651">
      <w:pPr>
        <w:autoSpaceDE w:val="0"/>
        <w:autoSpaceDN w:val="0"/>
        <w:ind w:firstLine="0"/>
        <w:rPr>
          <w:i/>
          <w:iCs/>
          <w:color w:val="000000" w:themeColor="text1"/>
          <w:szCs w:val="22"/>
        </w:rPr>
      </w:pPr>
    </w:p>
    <w:p w14:paraId="35F038BC" w14:textId="77777777" w:rsidR="00C038BF" w:rsidRDefault="00C038BF" w:rsidP="003A7651">
      <w:pPr>
        <w:autoSpaceDE w:val="0"/>
        <w:autoSpaceDN w:val="0"/>
        <w:ind w:firstLine="0"/>
        <w:rPr>
          <w:i/>
          <w:iCs/>
          <w:color w:val="000000" w:themeColor="text1"/>
          <w:szCs w:val="22"/>
        </w:rPr>
      </w:pPr>
    </w:p>
    <w:p w14:paraId="39A86B45" w14:textId="1DC2959D" w:rsidR="003B62B5" w:rsidRPr="00E04138" w:rsidRDefault="00B6035F" w:rsidP="00F379DC">
      <w:pPr>
        <w:pStyle w:val="Nadpis1"/>
        <w:numPr>
          <w:ilvl w:val="1"/>
          <w:numId w:val="7"/>
        </w:numPr>
        <w:rPr>
          <w:color w:val="000000" w:themeColor="text1"/>
        </w:rPr>
      </w:pPr>
      <w:bookmarkStart w:id="509" w:name="_Toc229742309"/>
      <w:r w:rsidRPr="00E04138">
        <w:rPr>
          <w:color w:val="000000" w:themeColor="text1"/>
        </w:rPr>
        <w:lastRenderedPageBreak/>
        <w:t>ODŮVODNĚNÍ</w:t>
      </w:r>
      <w:bookmarkEnd w:id="505"/>
      <w:bookmarkEnd w:id="506"/>
      <w:bookmarkEnd w:id="509"/>
    </w:p>
    <w:p w14:paraId="0D27F649" w14:textId="77777777" w:rsidR="00483AC2" w:rsidRPr="00E04138" w:rsidRDefault="00483AC2" w:rsidP="00221B21">
      <w:pPr>
        <w:pStyle w:val="Zkladntext"/>
        <w:ind w:right="25" w:firstLine="0"/>
        <w:rPr>
          <w:rFonts w:cs="Arial"/>
          <w:i w:val="0"/>
          <w:color w:val="000000" w:themeColor="text1"/>
          <w:szCs w:val="22"/>
        </w:rPr>
      </w:pPr>
    </w:p>
    <w:p w14:paraId="511FF52F" w14:textId="6334A11C" w:rsidR="004F7DE9" w:rsidRPr="00E04138" w:rsidRDefault="004F7DE9" w:rsidP="004F7DE9">
      <w:pPr>
        <w:pStyle w:val="Zkladntext"/>
        <w:ind w:right="25" w:firstLine="0"/>
        <w:rPr>
          <w:rFonts w:cs="Arial"/>
          <w:i w:val="0"/>
          <w:color w:val="000000" w:themeColor="text1"/>
          <w:szCs w:val="22"/>
        </w:rPr>
      </w:pPr>
      <w:r w:rsidRPr="00E04138">
        <w:rPr>
          <w:rFonts w:cs="Arial"/>
          <w:i w:val="0"/>
          <w:color w:val="000000" w:themeColor="text1"/>
          <w:szCs w:val="22"/>
        </w:rPr>
        <w:t xml:space="preserve">Odůvodnění územního plánu </w:t>
      </w:r>
      <w:r w:rsidR="00E04138" w:rsidRPr="00E04138">
        <w:rPr>
          <w:rFonts w:cs="Arial"/>
          <w:i w:val="0"/>
          <w:color w:val="000000" w:themeColor="text1"/>
          <w:szCs w:val="22"/>
        </w:rPr>
        <w:t xml:space="preserve">Horní Bojanovice </w:t>
      </w:r>
      <w:r w:rsidRPr="00E04138">
        <w:rPr>
          <w:rFonts w:cs="Arial"/>
          <w:i w:val="0"/>
          <w:color w:val="000000" w:themeColor="text1"/>
          <w:szCs w:val="22"/>
        </w:rPr>
        <w:t>obsahuje grafickou část:</w:t>
      </w:r>
    </w:p>
    <w:p w14:paraId="520DDB6C" w14:textId="77777777" w:rsidR="004F7DE9" w:rsidRPr="00E04138" w:rsidRDefault="004F7DE9" w:rsidP="004F7DE9">
      <w:pPr>
        <w:pStyle w:val="Zkladntext"/>
        <w:ind w:right="128" w:firstLine="0"/>
        <w:rPr>
          <w:rFonts w:cs="Arial"/>
          <w:i w:val="0"/>
          <w:color w:val="000000" w:themeColor="text1"/>
          <w:szCs w:val="22"/>
        </w:rPr>
      </w:pPr>
    </w:p>
    <w:p w14:paraId="78A7A5C8" w14:textId="1A215696" w:rsidR="004F7DE9" w:rsidRDefault="004F3200" w:rsidP="004F7DE9">
      <w:pPr>
        <w:pStyle w:val="Zkladntext"/>
        <w:ind w:right="128" w:firstLine="0"/>
        <w:rPr>
          <w:i w:val="0"/>
          <w:color w:val="000000" w:themeColor="text1"/>
          <w:szCs w:val="22"/>
        </w:rPr>
      </w:pPr>
      <w:bookmarkStart w:id="510" w:name="_Hlk65602722"/>
      <w:r>
        <w:rPr>
          <w:i w:val="0"/>
          <w:color w:val="000000" w:themeColor="text1"/>
          <w:szCs w:val="22"/>
        </w:rPr>
        <w:t>II/</w:t>
      </w:r>
      <w:r w:rsidR="00215C31" w:rsidRPr="00E04138">
        <w:rPr>
          <w:i w:val="0"/>
          <w:color w:val="000000" w:themeColor="text1"/>
          <w:szCs w:val="22"/>
        </w:rPr>
        <w:t>1.</w:t>
      </w:r>
      <w:r w:rsidR="004F7DE9" w:rsidRPr="00E04138">
        <w:rPr>
          <w:i w:val="0"/>
          <w:color w:val="000000" w:themeColor="text1"/>
          <w:szCs w:val="22"/>
        </w:rPr>
        <w:t xml:space="preserve"> Koordinační výkres</w:t>
      </w:r>
      <w:r w:rsidR="004F7DE9" w:rsidRPr="00E04138">
        <w:rPr>
          <w:i w:val="0"/>
          <w:color w:val="000000" w:themeColor="text1"/>
          <w:szCs w:val="22"/>
        </w:rPr>
        <w:tab/>
      </w:r>
      <w:r w:rsidR="004F7DE9" w:rsidRPr="00E04138">
        <w:rPr>
          <w:i w:val="0"/>
          <w:color w:val="000000" w:themeColor="text1"/>
          <w:szCs w:val="22"/>
        </w:rPr>
        <w:tab/>
      </w:r>
      <w:r w:rsidR="004F7DE9" w:rsidRPr="00E04138">
        <w:rPr>
          <w:i w:val="0"/>
          <w:color w:val="000000" w:themeColor="text1"/>
          <w:szCs w:val="22"/>
        </w:rPr>
        <w:tab/>
      </w:r>
      <w:r w:rsidR="004F7DE9" w:rsidRPr="00E04138">
        <w:rPr>
          <w:i w:val="0"/>
          <w:color w:val="000000" w:themeColor="text1"/>
          <w:szCs w:val="22"/>
        </w:rPr>
        <w:tab/>
      </w:r>
      <w:r w:rsidR="004F7DE9" w:rsidRPr="00E04138">
        <w:rPr>
          <w:i w:val="0"/>
          <w:color w:val="000000" w:themeColor="text1"/>
          <w:szCs w:val="22"/>
        </w:rPr>
        <w:tab/>
      </w:r>
      <w:r w:rsidR="004F7DE9" w:rsidRPr="00E04138">
        <w:rPr>
          <w:i w:val="0"/>
          <w:color w:val="000000" w:themeColor="text1"/>
          <w:szCs w:val="22"/>
        </w:rPr>
        <w:tab/>
        <w:t>1 :   5.000</w:t>
      </w:r>
    </w:p>
    <w:p w14:paraId="6D34A616" w14:textId="4E463BFA" w:rsidR="00852E35" w:rsidRPr="00E04138" w:rsidRDefault="004F3200" w:rsidP="00852E35">
      <w:pPr>
        <w:pStyle w:val="Zkladntext"/>
        <w:ind w:right="128" w:firstLine="0"/>
        <w:rPr>
          <w:i w:val="0"/>
          <w:color w:val="000000" w:themeColor="text1"/>
          <w:szCs w:val="22"/>
        </w:rPr>
      </w:pPr>
      <w:r>
        <w:rPr>
          <w:i w:val="0"/>
          <w:color w:val="000000" w:themeColor="text1"/>
          <w:szCs w:val="22"/>
        </w:rPr>
        <w:t>II/</w:t>
      </w:r>
      <w:r w:rsidR="00852E35">
        <w:rPr>
          <w:i w:val="0"/>
          <w:color w:val="000000" w:themeColor="text1"/>
          <w:szCs w:val="22"/>
        </w:rPr>
        <w:t>2</w:t>
      </w:r>
      <w:r w:rsidR="00852E35" w:rsidRPr="00E04138">
        <w:rPr>
          <w:i w:val="0"/>
          <w:color w:val="000000" w:themeColor="text1"/>
          <w:szCs w:val="22"/>
        </w:rPr>
        <w:t>. Výkres předpokládaných záborů půdního fondu</w:t>
      </w:r>
      <w:r w:rsidR="00852E35" w:rsidRPr="00E04138">
        <w:rPr>
          <w:i w:val="0"/>
          <w:color w:val="000000" w:themeColor="text1"/>
        </w:rPr>
        <w:t xml:space="preserve"> a PUPFL</w:t>
      </w:r>
      <w:r w:rsidR="00852E35" w:rsidRPr="00E04138">
        <w:rPr>
          <w:i w:val="0"/>
          <w:color w:val="000000" w:themeColor="text1"/>
        </w:rPr>
        <w:tab/>
      </w:r>
      <w:r w:rsidR="00852E35" w:rsidRPr="00E04138">
        <w:rPr>
          <w:i w:val="0"/>
          <w:color w:val="000000" w:themeColor="text1"/>
        </w:rPr>
        <w:tab/>
      </w:r>
      <w:r w:rsidR="00852E35" w:rsidRPr="00E04138">
        <w:rPr>
          <w:i w:val="0"/>
          <w:color w:val="000000" w:themeColor="text1"/>
          <w:szCs w:val="22"/>
        </w:rPr>
        <w:t>1 :   5.000</w:t>
      </w:r>
    </w:p>
    <w:p w14:paraId="7F3C7400" w14:textId="7880A14A" w:rsidR="005153FA" w:rsidRPr="00E04138" w:rsidRDefault="004F3200" w:rsidP="004F7DE9">
      <w:pPr>
        <w:pStyle w:val="Zkladntext"/>
        <w:ind w:right="128" w:firstLine="0"/>
        <w:rPr>
          <w:i w:val="0"/>
          <w:color w:val="000000" w:themeColor="text1"/>
          <w:szCs w:val="22"/>
        </w:rPr>
      </w:pPr>
      <w:r>
        <w:rPr>
          <w:i w:val="0"/>
          <w:color w:val="000000" w:themeColor="text1"/>
          <w:szCs w:val="22"/>
        </w:rPr>
        <w:t>II/</w:t>
      </w:r>
      <w:r w:rsidR="00852E35">
        <w:rPr>
          <w:i w:val="0"/>
          <w:color w:val="000000" w:themeColor="text1"/>
          <w:szCs w:val="22"/>
        </w:rPr>
        <w:t>3</w:t>
      </w:r>
      <w:r w:rsidR="00215C31" w:rsidRPr="00E04138">
        <w:rPr>
          <w:i w:val="0"/>
          <w:color w:val="000000" w:themeColor="text1"/>
          <w:szCs w:val="22"/>
        </w:rPr>
        <w:t>.</w:t>
      </w:r>
      <w:r w:rsidR="004F7DE9" w:rsidRPr="00E04138">
        <w:rPr>
          <w:i w:val="0"/>
          <w:color w:val="000000" w:themeColor="text1"/>
          <w:szCs w:val="22"/>
        </w:rPr>
        <w:t xml:space="preserve"> </w:t>
      </w:r>
      <w:r w:rsidR="005153FA" w:rsidRPr="00E04138">
        <w:rPr>
          <w:i w:val="0"/>
          <w:color w:val="000000" w:themeColor="text1"/>
          <w:szCs w:val="22"/>
        </w:rPr>
        <w:t>Výkres širších vztahů</w:t>
      </w:r>
      <w:r w:rsidR="005153FA" w:rsidRPr="00E04138">
        <w:rPr>
          <w:i w:val="0"/>
          <w:color w:val="000000" w:themeColor="text1"/>
          <w:szCs w:val="22"/>
        </w:rPr>
        <w:tab/>
      </w:r>
      <w:r w:rsidR="005153FA" w:rsidRPr="00E04138">
        <w:rPr>
          <w:i w:val="0"/>
          <w:color w:val="000000" w:themeColor="text1"/>
          <w:szCs w:val="22"/>
        </w:rPr>
        <w:tab/>
      </w:r>
      <w:r w:rsidR="005153FA" w:rsidRPr="00E04138">
        <w:rPr>
          <w:i w:val="0"/>
          <w:color w:val="000000" w:themeColor="text1"/>
          <w:szCs w:val="22"/>
        </w:rPr>
        <w:tab/>
      </w:r>
      <w:r w:rsidR="005153FA" w:rsidRPr="00E04138">
        <w:rPr>
          <w:i w:val="0"/>
          <w:color w:val="000000" w:themeColor="text1"/>
          <w:szCs w:val="22"/>
        </w:rPr>
        <w:tab/>
      </w:r>
      <w:r w:rsidR="005153FA" w:rsidRPr="00E04138">
        <w:rPr>
          <w:i w:val="0"/>
          <w:color w:val="000000" w:themeColor="text1"/>
          <w:szCs w:val="22"/>
        </w:rPr>
        <w:tab/>
      </w:r>
      <w:r w:rsidR="005153FA" w:rsidRPr="00E04138">
        <w:rPr>
          <w:i w:val="0"/>
          <w:color w:val="000000" w:themeColor="text1"/>
          <w:szCs w:val="22"/>
        </w:rPr>
        <w:tab/>
        <w:t xml:space="preserve">1 :  </w:t>
      </w:r>
      <w:r w:rsidR="008D7D84" w:rsidRPr="00E04138">
        <w:rPr>
          <w:i w:val="0"/>
          <w:color w:val="000000" w:themeColor="text1"/>
          <w:szCs w:val="22"/>
        </w:rPr>
        <w:t xml:space="preserve"> </w:t>
      </w:r>
      <w:r w:rsidR="00B911EB" w:rsidRPr="00E04138">
        <w:rPr>
          <w:i w:val="0"/>
          <w:color w:val="000000" w:themeColor="text1"/>
          <w:szCs w:val="22"/>
        </w:rPr>
        <w:t>25</w:t>
      </w:r>
      <w:r w:rsidR="005153FA" w:rsidRPr="00E04138">
        <w:rPr>
          <w:i w:val="0"/>
          <w:color w:val="000000" w:themeColor="text1"/>
          <w:szCs w:val="22"/>
        </w:rPr>
        <w:t>.000</w:t>
      </w:r>
    </w:p>
    <w:bookmarkEnd w:id="510"/>
    <w:p w14:paraId="0E7779A1" w14:textId="77777777" w:rsidR="004F7DE9" w:rsidRPr="00E04138" w:rsidRDefault="004F7DE9" w:rsidP="004F7DE9">
      <w:pPr>
        <w:pStyle w:val="Zkladntext"/>
        <w:ind w:right="128" w:firstLine="0"/>
        <w:rPr>
          <w:rFonts w:cs="Arial"/>
          <w:i w:val="0"/>
          <w:color w:val="000000" w:themeColor="text1"/>
          <w:szCs w:val="22"/>
        </w:rPr>
      </w:pPr>
    </w:p>
    <w:p w14:paraId="1881D6AE" w14:textId="77777777" w:rsidR="004F7DE9" w:rsidRPr="00E04138" w:rsidRDefault="004F7DE9" w:rsidP="004F7DE9">
      <w:pPr>
        <w:pStyle w:val="Zkladntext"/>
        <w:ind w:right="128" w:firstLine="0"/>
        <w:rPr>
          <w:rFonts w:cs="Arial"/>
          <w:i w:val="0"/>
          <w:color w:val="000000" w:themeColor="text1"/>
          <w:szCs w:val="22"/>
        </w:rPr>
      </w:pPr>
      <w:r w:rsidRPr="00E04138">
        <w:rPr>
          <w:rFonts w:cs="Arial"/>
          <w:i w:val="0"/>
          <w:color w:val="000000" w:themeColor="text1"/>
          <w:szCs w:val="22"/>
        </w:rPr>
        <w:t>která je nedílnou součástí tohoto opatření obecné povahy (příloha č. 2 Opatření obecné povahy).</w:t>
      </w:r>
    </w:p>
    <w:p w14:paraId="19612F9B" w14:textId="6EF253F4" w:rsidR="00E231EE" w:rsidRPr="00640416" w:rsidRDefault="00E231EE" w:rsidP="001D2770">
      <w:pPr>
        <w:pStyle w:val="odvodnen"/>
        <w:rPr>
          <w:strike w:val="0"/>
        </w:rPr>
      </w:pPr>
      <w:bookmarkStart w:id="511" w:name="_Toc188457996"/>
      <w:bookmarkStart w:id="512" w:name="_Toc229742310"/>
      <w:r w:rsidRPr="00640416">
        <w:rPr>
          <w:strike w:val="0"/>
        </w:rPr>
        <w:t xml:space="preserve">a. Stručný popis postupu pořízení územního plánu </w:t>
      </w:r>
      <w:bookmarkEnd w:id="511"/>
      <w:r w:rsidR="00E04138" w:rsidRPr="00640416">
        <w:rPr>
          <w:strike w:val="0"/>
        </w:rPr>
        <w:t>Horní Bojanovice</w:t>
      </w:r>
      <w:bookmarkEnd w:id="512"/>
      <w:r w:rsidR="00E04138" w:rsidRPr="00640416">
        <w:rPr>
          <w:strike w:val="0"/>
        </w:rPr>
        <w:t xml:space="preserve"> </w:t>
      </w:r>
    </w:p>
    <w:p w14:paraId="48D97588" w14:textId="426C444F" w:rsidR="004F7DE9" w:rsidRPr="00E04138" w:rsidRDefault="004F7DE9" w:rsidP="004F7DE9">
      <w:pPr>
        <w:ind w:right="25" w:firstLine="0"/>
        <w:rPr>
          <w:rFonts w:cs="Arial"/>
          <w:color w:val="000000" w:themeColor="text1"/>
          <w:szCs w:val="22"/>
        </w:rPr>
      </w:pPr>
      <w:r w:rsidRPr="00E04138">
        <w:rPr>
          <w:rFonts w:cs="Arial"/>
          <w:color w:val="000000" w:themeColor="text1"/>
          <w:szCs w:val="22"/>
        </w:rPr>
        <w:t xml:space="preserve">Pořizovatel: </w:t>
      </w:r>
      <w:r w:rsidRPr="00E04138">
        <w:rPr>
          <w:rFonts w:cs="Arial"/>
          <w:color w:val="000000" w:themeColor="text1"/>
          <w:szCs w:val="22"/>
        </w:rPr>
        <w:tab/>
        <w:t xml:space="preserve">  </w:t>
      </w:r>
      <w:bookmarkStart w:id="513" w:name="_Hlk146805576"/>
      <w:r w:rsidRPr="00E04138">
        <w:rPr>
          <w:rFonts w:cs="Arial"/>
          <w:color w:val="000000" w:themeColor="text1"/>
          <w:szCs w:val="22"/>
        </w:rPr>
        <w:t xml:space="preserve">Městský úřad </w:t>
      </w:r>
      <w:r w:rsidR="00B60FFE" w:rsidRPr="00E04138">
        <w:rPr>
          <w:rFonts w:cs="Arial"/>
          <w:color w:val="000000" w:themeColor="text1"/>
          <w:szCs w:val="22"/>
        </w:rPr>
        <w:t>Hustopeče</w:t>
      </w:r>
      <w:r w:rsidRPr="00E04138">
        <w:rPr>
          <w:rFonts w:cs="Arial"/>
          <w:color w:val="000000" w:themeColor="text1"/>
          <w:szCs w:val="22"/>
        </w:rPr>
        <w:t xml:space="preserve">, </w:t>
      </w:r>
      <w:r w:rsidR="00606534" w:rsidRPr="00E04138">
        <w:rPr>
          <w:rFonts w:cs="Arial"/>
          <w:color w:val="000000" w:themeColor="text1"/>
          <w:szCs w:val="22"/>
        </w:rPr>
        <w:t>odbor územního plánování</w:t>
      </w:r>
    </w:p>
    <w:bookmarkEnd w:id="513"/>
    <w:p w14:paraId="53DFE285" w14:textId="0288FD25" w:rsidR="00606534" w:rsidRPr="00E04138" w:rsidRDefault="004F7DE9" w:rsidP="00606534">
      <w:pPr>
        <w:ind w:right="128" w:firstLine="0"/>
        <w:rPr>
          <w:rFonts w:cs="Arial"/>
          <w:color w:val="000000" w:themeColor="text1"/>
          <w:szCs w:val="22"/>
        </w:rPr>
      </w:pPr>
      <w:r w:rsidRPr="00E04138">
        <w:rPr>
          <w:rFonts w:cs="Arial"/>
          <w:color w:val="000000" w:themeColor="text1"/>
          <w:szCs w:val="22"/>
        </w:rPr>
        <w:t xml:space="preserve">Objednatel: </w:t>
      </w:r>
      <w:r w:rsidRPr="00E04138">
        <w:rPr>
          <w:rFonts w:cs="Arial"/>
          <w:color w:val="000000" w:themeColor="text1"/>
          <w:szCs w:val="22"/>
        </w:rPr>
        <w:tab/>
        <w:t xml:space="preserve">  </w:t>
      </w:r>
      <w:bookmarkStart w:id="514" w:name="_Hlk146805585"/>
      <w:r w:rsidR="000F0A4C" w:rsidRPr="00E04138">
        <w:rPr>
          <w:rFonts w:cs="Arial"/>
          <w:color w:val="000000" w:themeColor="text1"/>
          <w:szCs w:val="22"/>
        </w:rPr>
        <w:t>Obec</w:t>
      </w:r>
      <w:r w:rsidR="00B60FFE" w:rsidRPr="00E04138">
        <w:rPr>
          <w:rFonts w:cs="Arial"/>
          <w:color w:val="000000" w:themeColor="text1"/>
          <w:szCs w:val="22"/>
        </w:rPr>
        <w:t xml:space="preserve"> </w:t>
      </w:r>
      <w:r w:rsidR="00E04138" w:rsidRPr="00E04138">
        <w:rPr>
          <w:rFonts w:cs="Arial"/>
          <w:color w:val="000000" w:themeColor="text1"/>
          <w:szCs w:val="22"/>
        </w:rPr>
        <w:t>Horní Bojanovice</w:t>
      </w:r>
      <w:bookmarkEnd w:id="514"/>
      <w:r w:rsidR="00A95966" w:rsidRPr="00E04138">
        <w:rPr>
          <w:rFonts w:cs="Arial"/>
          <w:color w:val="000000" w:themeColor="text1"/>
          <w:szCs w:val="22"/>
        </w:rPr>
        <w:t xml:space="preserve">, </w:t>
      </w:r>
      <w:r w:rsidR="00E04138" w:rsidRPr="00E04138">
        <w:rPr>
          <w:rFonts w:cs="Arial"/>
          <w:color w:val="000000" w:themeColor="text1"/>
          <w:szCs w:val="22"/>
        </w:rPr>
        <w:t>Horní Bojanovice 96</w:t>
      </w:r>
      <w:r w:rsidR="00A95966" w:rsidRPr="00E04138">
        <w:rPr>
          <w:rFonts w:cs="Arial"/>
          <w:color w:val="000000" w:themeColor="text1"/>
          <w:szCs w:val="22"/>
        </w:rPr>
        <w:t>, 69</w:t>
      </w:r>
      <w:r w:rsidR="00E04138" w:rsidRPr="00E04138">
        <w:rPr>
          <w:rFonts w:cs="Arial"/>
          <w:color w:val="000000" w:themeColor="text1"/>
          <w:szCs w:val="22"/>
        </w:rPr>
        <w:t>3</w:t>
      </w:r>
      <w:r w:rsidR="00A95966" w:rsidRPr="00E04138">
        <w:rPr>
          <w:rFonts w:cs="Arial"/>
          <w:color w:val="000000" w:themeColor="text1"/>
          <w:szCs w:val="22"/>
        </w:rPr>
        <w:t xml:space="preserve"> </w:t>
      </w:r>
      <w:r w:rsidR="00E04138" w:rsidRPr="00E04138">
        <w:rPr>
          <w:rFonts w:cs="Arial"/>
          <w:color w:val="000000" w:themeColor="text1"/>
          <w:szCs w:val="22"/>
        </w:rPr>
        <w:t>01</w:t>
      </w:r>
    </w:p>
    <w:p w14:paraId="6D17196B" w14:textId="622F075F" w:rsidR="004F7DE9" w:rsidRPr="00E04138" w:rsidRDefault="004F7DE9" w:rsidP="00E6120A">
      <w:pPr>
        <w:ind w:right="25" w:firstLine="0"/>
        <w:rPr>
          <w:rFonts w:cs="Arial"/>
          <w:color w:val="000000" w:themeColor="text1"/>
          <w:szCs w:val="22"/>
        </w:rPr>
      </w:pPr>
      <w:r w:rsidRPr="00E04138">
        <w:rPr>
          <w:rFonts w:cs="Arial"/>
          <w:color w:val="000000" w:themeColor="text1"/>
          <w:szCs w:val="22"/>
        </w:rPr>
        <w:t xml:space="preserve">Určený zastupitel:  </w:t>
      </w:r>
      <w:r w:rsidR="00B60FFE" w:rsidRPr="00E04138">
        <w:rPr>
          <w:rFonts w:cs="Arial"/>
          <w:color w:val="000000" w:themeColor="text1"/>
          <w:szCs w:val="22"/>
        </w:rPr>
        <w:t xml:space="preserve"> starosta </w:t>
      </w:r>
      <w:r w:rsidR="00E04138" w:rsidRPr="00E04138">
        <w:rPr>
          <w:rFonts w:cs="Arial"/>
          <w:color w:val="000000" w:themeColor="text1"/>
          <w:szCs w:val="22"/>
        </w:rPr>
        <w:t>Ladislav Kachyňa</w:t>
      </w:r>
    </w:p>
    <w:p w14:paraId="2A371E86" w14:textId="77777777" w:rsidR="004F7DE9" w:rsidRPr="00E04138" w:rsidRDefault="004F7DE9" w:rsidP="004F7DE9">
      <w:pPr>
        <w:ind w:right="25" w:firstLine="0"/>
        <w:rPr>
          <w:rFonts w:cs="Arial"/>
          <w:color w:val="000000" w:themeColor="text1"/>
          <w:szCs w:val="22"/>
        </w:rPr>
      </w:pPr>
      <w:r w:rsidRPr="00E04138">
        <w:rPr>
          <w:rFonts w:cs="Arial"/>
          <w:color w:val="000000" w:themeColor="text1"/>
          <w:szCs w:val="22"/>
        </w:rPr>
        <w:t xml:space="preserve">Projektant: </w:t>
      </w:r>
      <w:r w:rsidRPr="00E04138">
        <w:rPr>
          <w:rFonts w:cs="Arial"/>
          <w:color w:val="000000" w:themeColor="text1"/>
          <w:szCs w:val="22"/>
        </w:rPr>
        <w:tab/>
        <w:t xml:space="preserve">  Ing. arch. Pavel Klein, Kroftova 35, 616 00, Brno; ČKA 03647</w:t>
      </w:r>
    </w:p>
    <w:p w14:paraId="1F9ACFE0" w14:textId="77777777" w:rsidR="004F7DE9" w:rsidRPr="00E04138" w:rsidRDefault="004F7DE9" w:rsidP="004F7DE9">
      <w:pPr>
        <w:pStyle w:val="Zkladntext"/>
        <w:ind w:right="25" w:firstLine="0"/>
        <w:rPr>
          <w:iCs/>
          <w:color w:val="000000" w:themeColor="text1"/>
        </w:rPr>
      </w:pPr>
    </w:p>
    <w:p w14:paraId="451F9DAA" w14:textId="77777777" w:rsidR="008528AA" w:rsidRPr="00E04138" w:rsidRDefault="008528AA" w:rsidP="008528AA">
      <w:pPr>
        <w:ind w:firstLine="0"/>
        <w:rPr>
          <w:rFonts w:cs="Arial"/>
          <w:i/>
          <w:iCs/>
          <w:color w:val="000000" w:themeColor="text1"/>
          <w:szCs w:val="22"/>
        </w:rPr>
      </w:pPr>
    </w:p>
    <w:p w14:paraId="68F05314" w14:textId="61BFCE42" w:rsidR="008528AA" w:rsidRPr="006253D2" w:rsidRDefault="008528AA" w:rsidP="008528AA">
      <w:pPr>
        <w:ind w:firstLine="0"/>
        <w:rPr>
          <w:rFonts w:cs="Arial"/>
          <w:color w:val="000000" w:themeColor="text1"/>
          <w:szCs w:val="22"/>
        </w:rPr>
      </w:pPr>
      <w:r w:rsidRPr="006253D2">
        <w:rPr>
          <w:rFonts w:cs="Arial"/>
          <w:color w:val="000000" w:themeColor="text1"/>
          <w:szCs w:val="22"/>
        </w:rPr>
        <w:t xml:space="preserve">Obec </w:t>
      </w:r>
      <w:r w:rsidR="00E04138" w:rsidRPr="006253D2">
        <w:rPr>
          <w:rFonts w:cs="Arial"/>
          <w:color w:val="000000" w:themeColor="text1"/>
          <w:szCs w:val="22"/>
        </w:rPr>
        <w:t xml:space="preserve">Horní Bojanovice </w:t>
      </w:r>
      <w:r w:rsidRPr="006253D2">
        <w:rPr>
          <w:rFonts w:cs="Arial"/>
          <w:color w:val="000000" w:themeColor="text1"/>
          <w:szCs w:val="22"/>
        </w:rPr>
        <w:t xml:space="preserve">má dosud platný Územní plán </w:t>
      </w:r>
      <w:r w:rsidR="00E04138" w:rsidRPr="006253D2">
        <w:rPr>
          <w:rFonts w:cs="Arial"/>
          <w:color w:val="000000" w:themeColor="text1"/>
          <w:szCs w:val="22"/>
        </w:rPr>
        <w:t xml:space="preserve">Horní Bojanovice </w:t>
      </w:r>
      <w:r w:rsidRPr="006253D2">
        <w:rPr>
          <w:rFonts w:cs="Arial"/>
          <w:color w:val="000000" w:themeColor="text1"/>
          <w:szCs w:val="22"/>
        </w:rPr>
        <w:t xml:space="preserve">po změně č. 1 účinný od </w:t>
      </w:r>
      <w:r w:rsidR="00852E35" w:rsidRPr="006253D2">
        <w:rPr>
          <w:rFonts w:cs="Arial"/>
          <w:color w:val="000000" w:themeColor="text1"/>
          <w:szCs w:val="22"/>
        </w:rPr>
        <w:t>20</w:t>
      </w:r>
      <w:r w:rsidRPr="006253D2">
        <w:rPr>
          <w:rFonts w:cs="Arial"/>
          <w:color w:val="000000" w:themeColor="text1"/>
          <w:szCs w:val="22"/>
        </w:rPr>
        <w:t>.</w:t>
      </w:r>
      <w:r w:rsidR="00852E35" w:rsidRPr="006253D2">
        <w:rPr>
          <w:rFonts w:cs="Arial"/>
          <w:color w:val="000000" w:themeColor="text1"/>
          <w:szCs w:val="22"/>
        </w:rPr>
        <w:t>02</w:t>
      </w:r>
      <w:r w:rsidRPr="006253D2">
        <w:rPr>
          <w:rFonts w:cs="Arial"/>
          <w:color w:val="000000" w:themeColor="text1"/>
          <w:szCs w:val="22"/>
        </w:rPr>
        <w:t>.20</w:t>
      </w:r>
      <w:r w:rsidR="00852E35" w:rsidRPr="006253D2">
        <w:rPr>
          <w:rFonts w:cs="Arial"/>
          <w:color w:val="000000" w:themeColor="text1"/>
          <w:szCs w:val="22"/>
        </w:rPr>
        <w:t>2</w:t>
      </w:r>
      <w:r w:rsidRPr="006253D2">
        <w:rPr>
          <w:rFonts w:cs="Arial"/>
          <w:color w:val="000000" w:themeColor="text1"/>
          <w:szCs w:val="22"/>
        </w:rPr>
        <w:t xml:space="preserve">4. </w:t>
      </w:r>
    </w:p>
    <w:p w14:paraId="66B01BAD" w14:textId="585C5815" w:rsidR="008528AA" w:rsidRPr="006253D2" w:rsidRDefault="008528AA" w:rsidP="008528AA">
      <w:pPr>
        <w:ind w:firstLine="0"/>
        <w:rPr>
          <w:rFonts w:cs="Arial"/>
          <w:color w:val="000000" w:themeColor="text1"/>
          <w:szCs w:val="22"/>
        </w:rPr>
      </w:pPr>
      <w:r w:rsidRPr="006253D2">
        <w:rPr>
          <w:rFonts w:cs="Arial"/>
          <w:color w:val="000000" w:themeColor="text1"/>
          <w:szCs w:val="22"/>
        </w:rPr>
        <w:t xml:space="preserve">Podkladem pro zpracování nového Územního plánu </w:t>
      </w:r>
      <w:r w:rsidR="00E04138" w:rsidRPr="006253D2">
        <w:rPr>
          <w:rFonts w:cs="Arial"/>
          <w:color w:val="000000" w:themeColor="text1"/>
          <w:szCs w:val="22"/>
        </w:rPr>
        <w:t xml:space="preserve">Horní Bojanovice </w:t>
      </w:r>
      <w:r w:rsidRPr="006253D2">
        <w:rPr>
          <w:rFonts w:cs="Arial"/>
          <w:color w:val="000000" w:themeColor="text1"/>
          <w:szCs w:val="22"/>
        </w:rPr>
        <w:t xml:space="preserve">bylo schválené Zadání Územního plánu s prvky regulačního plánu </w:t>
      </w:r>
      <w:r w:rsidR="00E04138" w:rsidRPr="006253D2">
        <w:rPr>
          <w:rFonts w:cs="Arial"/>
          <w:color w:val="000000" w:themeColor="text1"/>
          <w:szCs w:val="22"/>
        </w:rPr>
        <w:t>Horní Bojanovice</w:t>
      </w:r>
      <w:r w:rsidRPr="006253D2">
        <w:rPr>
          <w:rFonts w:cs="Arial"/>
          <w:color w:val="000000" w:themeColor="text1"/>
          <w:szCs w:val="22"/>
        </w:rPr>
        <w:t xml:space="preserve">. Zastupitelstvo obce </w:t>
      </w:r>
      <w:r w:rsidR="00E04138" w:rsidRPr="006253D2">
        <w:rPr>
          <w:rFonts w:cs="Arial"/>
          <w:color w:val="000000" w:themeColor="text1"/>
          <w:szCs w:val="22"/>
        </w:rPr>
        <w:t xml:space="preserve">Horní Bojanovice </w:t>
      </w:r>
      <w:r w:rsidRPr="006253D2">
        <w:rPr>
          <w:rFonts w:cs="Arial"/>
          <w:color w:val="000000" w:themeColor="text1"/>
          <w:szCs w:val="22"/>
        </w:rPr>
        <w:t xml:space="preserve">(dále jen „ZO“) na svém zasedání dne </w:t>
      </w:r>
      <w:r w:rsidR="006253D2" w:rsidRPr="006253D2">
        <w:rPr>
          <w:rFonts w:cs="Arial"/>
          <w:color w:val="000000" w:themeColor="text1"/>
          <w:szCs w:val="22"/>
        </w:rPr>
        <w:t>13.04.2022</w:t>
      </w:r>
      <w:r w:rsidRPr="006253D2">
        <w:rPr>
          <w:rFonts w:cs="Arial"/>
          <w:color w:val="000000" w:themeColor="text1"/>
          <w:szCs w:val="22"/>
        </w:rPr>
        <w:t xml:space="preserve"> schválilo usnesením pořízení nového územního plánu. Krajský úřad Jihomoravského kraje ve svém stanovisku ze dne </w:t>
      </w:r>
      <w:r w:rsidR="006253D2" w:rsidRPr="006253D2">
        <w:rPr>
          <w:rFonts w:cs="Arial"/>
          <w:color w:val="000000" w:themeColor="text1"/>
          <w:szCs w:val="22"/>
        </w:rPr>
        <w:t>13</w:t>
      </w:r>
      <w:r w:rsidRPr="006253D2">
        <w:rPr>
          <w:rFonts w:cs="Arial"/>
          <w:color w:val="000000" w:themeColor="text1"/>
          <w:szCs w:val="22"/>
        </w:rPr>
        <w:t xml:space="preserve">. </w:t>
      </w:r>
      <w:r w:rsidR="006253D2" w:rsidRPr="006253D2">
        <w:rPr>
          <w:rFonts w:cs="Arial"/>
          <w:color w:val="000000" w:themeColor="text1"/>
          <w:szCs w:val="22"/>
        </w:rPr>
        <w:t>03</w:t>
      </w:r>
      <w:r w:rsidRPr="006253D2">
        <w:rPr>
          <w:rFonts w:cs="Arial"/>
          <w:color w:val="000000" w:themeColor="text1"/>
          <w:szCs w:val="22"/>
        </w:rPr>
        <w:t>. 202</w:t>
      </w:r>
      <w:r w:rsidR="006253D2" w:rsidRPr="006253D2">
        <w:rPr>
          <w:rFonts w:cs="Arial"/>
          <w:color w:val="000000" w:themeColor="text1"/>
          <w:szCs w:val="22"/>
        </w:rPr>
        <w:t xml:space="preserve">5 </w:t>
      </w:r>
      <w:r w:rsidRPr="006253D2">
        <w:rPr>
          <w:rFonts w:cs="Arial"/>
          <w:color w:val="000000" w:themeColor="text1"/>
          <w:szCs w:val="22"/>
        </w:rPr>
        <w:t xml:space="preserve">uplatnil </w:t>
      </w:r>
      <w:r w:rsidRPr="006253D2">
        <w:rPr>
          <w:rFonts w:cs="Arial"/>
          <w:b/>
          <w:bCs/>
          <w:color w:val="000000" w:themeColor="text1"/>
          <w:szCs w:val="22"/>
        </w:rPr>
        <w:t xml:space="preserve">požadavek na vyhodnocení vlivů „Územního plánu </w:t>
      </w:r>
      <w:r w:rsidR="00E04138" w:rsidRPr="006253D2">
        <w:rPr>
          <w:rFonts w:cs="Arial"/>
          <w:b/>
          <w:bCs/>
          <w:color w:val="000000" w:themeColor="text1"/>
          <w:szCs w:val="22"/>
        </w:rPr>
        <w:t>Horní</w:t>
      </w:r>
      <w:r w:rsidR="0018348D">
        <w:rPr>
          <w:rFonts w:cs="Arial"/>
          <w:b/>
          <w:bCs/>
          <w:color w:val="000000" w:themeColor="text1"/>
          <w:szCs w:val="22"/>
        </w:rPr>
        <w:t xml:space="preserve"> Bojanovice</w:t>
      </w:r>
      <w:r w:rsidRPr="006253D2">
        <w:rPr>
          <w:rFonts w:cs="Arial"/>
          <w:b/>
          <w:bCs/>
          <w:color w:val="000000" w:themeColor="text1"/>
          <w:szCs w:val="22"/>
        </w:rPr>
        <w:t>“ na životní prostředí</w:t>
      </w:r>
      <w:r w:rsidRPr="006253D2">
        <w:rPr>
          <w:rFonts w:cs="Arial"/>
          <w:color w:val="000000" w:themeColor="text1"/>
          <w:szCs w:val="22"/>
        </w:rPr>
        <w:t xml:space="preserve"> a zároveň vyloučil jeho významný vliv na evropsky významnou lokalitu nebo ptačí oblast. Projednané zadání bylo schváleno </w:t>
      </w:r>
      <w:r w:rsidR="006253D2" w:rsidRPr="006253D2">
        <w:rPr>
          <w:rFonts w:cs="Arial"/>
          <w:color w:val="000000" w:themeColor="text1"/>
          <w:szCs w:val="22"/>
        </w:rPr>
        <w:t>ZO</w:t>
      </w:r>
      <w:r w:rsidRPr="006253D2">
        <w:rPr>
          <w:rFonts w:cs="Arial"/>
          <w:color w:val="000000" w:themeColor="text1"/>
          <w:szCs w:val="22"/>
        </w:rPr>
        <w:t xml:space="preserve">. </w:t>
      </w:r>
    </w:p>
    <w:p w14:paraId="2020EFB6" w14:textId="354873B1" w:rsidR="00E32A55" w:rsidRPr="006253D2" w:rsidRDefault="00C8340D" w:rsidP="001D2770">
      <w:pPr>
        <w:pStyle w:val="odvodnen"/>
        <w:rPr>
          <w:strike w:val="0"/>
        </w:rPr>
      </w:pPr>
      <w:bookmarkStart w:id="515" w:name="_Toc229742311"/>
      <w:r w:rsidRPr="006253D2">
        <w:rPr>
          <w:strike w:val="0"/>
        </w:rPr>
        <w:t>b. Vyhodnocení souladu s cíli a úkoly územního plánování a s požadavky tohoto zákona,</w:t>
      </w:r>
      <w:bookmarkEnd w:id="515"/>
    </w:p>
    <w:p w14:paraId="7AFB91B5" w14:textId="60385EEB" w:rsidR="00C8340D" w:rsidRPr="006253D2" w:rsidRDefault="00C8340D" w:rsidP="00912C0E">
      <w:pPr>
        <w:pStyle w:val="Nadpis4"/>
      </w:pPr>
      <w:r w:rsidRPr="006253D2">
        <w:t>Soulad s cíli a úkoly územního plánování</w:t>
      </w:r>
    </w:p>
    <w:p w14:paraId="5322C532" w14:textId="6ED4476B" w:rsidR="00C8340D" w:rsidRPr="006253D2" w:rsidRDefault="00C8340D" w:rsidP="00C8340D">
      <w:pPr>
        <w:ind w:right="25" w:firstLine="0"/>
        <w:rPr>
          <w:color w:val="000000" w:themeColor="text1"/>
        </w:rPr>
      </w:pPr>
      <w:r w:rsidRPr="006253D2">
        <w:rPr>
          <w:color w:val="000000" w:themeColor="text1"/>
        </w:rPr>
        <w:t xml:space="preserve">Územní plán </w:t>
      </w:r>
      <w:r w:rsidR="00E04138" w:rsidRPr="006253D2">
        <w:rPr>
          <w:color w:val="000000" w:themeColor="text1"/>
        </w:rPr>
        <w:t>Horní Bojanovice</w:t>
      </w:r>
      <w:r w:rsidRPr="006253D2">
        <w:rPr>
          <w:color w:val="000000" w:themeColor="text1"/>
        </w:rPr>
        <w:t xml:space="preserve"> je v souladu s </w:t>
      </w:r>
      <w:r w:rsidRPr="006253D2">
        <w:rPr>
          <w:b/>
          <w:color w:val="000000" w:themeColor="text1"/>
        </w:rPr>
        <w:t>cíli územního plánování</w:t>
      </w:r>
      <w:r w:rsidRPr="006253D2">
        <w:rPr>
          <w:color w:val="000000" w:themeColor="text1"/>
        </w:rPr>
        <w:t>. Je řešen s ohledem na vztah přírodních, civilizačních a kulturních hodnot v řešeném území. Cílem je dosažení trvale udržitelného rozvoje, tj. vytvoření podmínek pro příznivé životní prostředí, hospodářský rozvoj a uspokojení potřeb současné generace, aniž by byly ohroženy podmínky života generací budoucích.</w:t>
      </w:r>
    </w:p>
    <w:p w14:paraId="77F3EBEC" w14:textId="4053481D" w:rsidR="00C8340D" w:rsidRPr="006253D2" w:rsidRDefault="00C8340D" w:rsidP="00C8340D">
      <w:pPr>
        <w:ind w:right="25" w:firstLine="0"/>
        <w:rPr>
          <w:color w:val="000000" w:themeColor="text1"/>
        </w:rPr>
      </w:pPr>
      <w:r w:rsidRPr="006253D2">
        <w:rPr>
          <w:color w:val="000000" w:themeColor="text1"/>
        </w:rPr>
        <w:t xml:space="preserve">Územní plán usiluje o komplexní řešení účelného využití a prostorového uspořádání území. Chrání přírodní, kulturní a civilizační hodnoty území. Určuje podmínky pro hospodárné využívání zastavěného území a zajišťuje ochranu nezastavěného území a nezastavitelných pozemků. </w:t>
      </w:r>
    </w:p>
    <w:p w14:paraId="63AEB7FD" w14:textId="77777777" w:rsidR="00C8340D" w:rsidRPr="006253D2" w:rsidRDefault="00C8340D" w:rsidP="00C8340D">
      <w:pPr>
        <w:ind w:firstLine="0"/>
        <w:rPr>
          <w:noProof/>
          <w:color w:val="000000" w:themeColor="text1"/>
          <w:szCs w:val="22"/>
          <w:highlight w:val="magenta"/>
        </w:rPr>
      </w:pPr>
    </w:p>
    <w:p w14:paraId="40D55D78" w14:textId="403C1381" w:rsidR="00C8340D" w:rsidRPr="006253D2" w:rsidRDefault="00C8340D" w:rsidP="00C8340D">
      <w:pPr>
        <w:ind w:firstLine="0"/>
        <w:rPr>
          <w:noProof/>
          <w:color w:val="000000" w:themeColor="text1"/>
          <w:szCs w:val="22"/>
        </w:rPr>
      </w:pPr>
      <w:r w:rsidRPr="006253D2">
        <w:rPr>
          <w:noProof/>
          <w:color w:val="000000" w:themeColor="text1"/>
          <w:szCs w:val="22"/>
        </w:rPr>
        <w:t xml:space="preserve">Cílem územního plánování, tedy i návrhu, bylo řešit uspořádání území tak, aby byla zajištěna optimální funkčnost obce, aby byly vytvořeny kvalitní podmínky pro život obyvatel, pro výstavbu, za účelem zabezpečení udržitelného rozvoje území. Za účelem zabezpečení souladu a  vzájemných vazeb jednotlivých funkcí v území a přitom omezení negativních vlivů činností v území na přípustnou míru, zajištění předpokladů pro zlepšení kvality životního prostředí. Snahou bylo vytvořit podmínky pro dosažení vzájemného souladu a vyváženosti životního prostředí, hospodářského rozvoje a soudržnosti společenství obyvatel území obce </w:t>
      </w:r>
      <w:r w:rsidR="00E04138" w:rsidRPr="006253D2">
        <w:rPr>
          <w:color w:val="000000" w:themeColor="text1"/>
        </w:rPr>
        <w:t>Horní Bojanovice</w:t>
      </w:r>
      <w:r w:rsidRPr="006253D2">
        <w:rPr>
          <w:noProof/>
          <w:color w:val="000000" w:themeColor="text1"/>
          <w:szCs w:val="22"/>
        </w:rPr>
        <w:t xml:space="preserve">. </w:t>
      </w:r>
    </w:p>
    <w:p w14:paraId="546FA866" w14:textId="77777777" w:rsidR="00C8340D" w:rsidRPr="006253D2" w:rsidRDefault="00C8340D" w:rsidP="00C8340D">
      <w:pPr>
        <w:ind w:firstLine="0"/>
        <w:rPr>
          <w:noProof/>
          <w:color w:val="000000" w:themeColor="text1"/>
          <w:szCs w:val="22"/>
        </w:rPr>
      </w:pPr>
    </w:p>
    <w:p w14:paraId="5A9C28CB" w14:textId="61F46A86" w:rsidR="00C8340D" w:rsidRPr="006253D2" w:rsidRDefault="00C8340D" w:rsidP="00C8340D">
      <w:pPr>
        <w:ind w:firstLine="0"/>
        <w:rPr>
          <w:noProof/>
          <w:color w:val="000000" w:themeColor="text1"/>
          <w:szCs w:val="22"/>
        </w:rPr>
      </w:pPr>
      <w:r w:rsidRPr="006253D2">
        <w:rPr>
          <w:noProof/>
          <w:color w:val="000000" w:themeColor="text1"/>
          <w:szCs w:val="22"/>
        </w:rPr>
        <w:t xml:space="preserve">Územní plán </w:t>
      </w:r>
      <w:r w:rsidR="00E04138" w:rsidRPr="006253D2">
        <w:rPr>
          <w:color w:val="000000" w:themeColor="text1"/>
        </w:rPr>
        <w:t xml:space="preserve">Horní Bojanovice </w:t>
      </w:r>
      <w:r w:rsidRPr="006253D2">
        <w:rPr>
          <w:noProof/>
          <w:color w:val="000000" w:themeColor="text1"/>
          <w:szCs w:val="22"/>
        </w:rPr>
        <w:t xml:space="preserve">zajišťuje podmínky pro účelné využití a prostorové uspořádání území, snaží se sladit veřejné zájmy i požadavky občanů obce. Vytváří podmínky pro ochranu přírodních, kulturních a civilizačních, dále architektonických, urbanistických a archeologických hodnot v území. </w:t>
      </w:r>
    </w:p>
    <w:p w14:paraId="33D5E87C" w14:textId="77777777" w:rsidR="00C8340D" w:rsidRPr="006253D2" w:rsidRDefault="00C8340D" w:rsidP="00C8340D">
      <w:pPr>
        <w:ind w:firstLine="0"/>
        <w:rPr>
          <w:noProof/>
          <w:color w:val="000000" w:themeColor="text1"/>
          <w:szCs w:val="22"/>
        </w:rPr>
      </w:pPr>
      <w:r w:rsidRPr="006253D2">
        <w:rPr>
          <w:noProof/>
          <w:color w:val="000000" w:themeColor="text1"/>
          <w:szCs w:val="22"/>
        </w:rPr>
        <w:t>Naplnění úkolů územního plánování je předmětem řešení územního plánu; odůvodnění řešení je v rámci jednotlivých kapitol odůvodnění.</w:t>
      </w:r>
    </w:p>
    <w:p w14:paraId="1FFC3F75" w14:textId="77777777" w:rsidR="00E32A55" w:rsidRPr="00E04138" w:rsidRDefault="00E32A55" w:rsidP="00E6120A">
      <w:pPr>
        <w:pStyle w:val="Zkladntext"/>
        <w:ind w:right="25" w:firstLine="0"/>
        <w:rPr>
          <w:rFonts w:cs="Arial"/>
          <w:iCs/>
          <w:color w:val="000000" w:themeColor="text1"/>
          <w:szCs w:val="22"/>
        </w:rPr>
      </w:pPr>
    </w:p>
    <w:p w14:paraId="094E8906" w14:textId="77777777" w:rsidR="00C8340D" w:rsidRPr="006253D2" w:rsidRDefault="00C8340D" w:rsidP="00912C0E">
      <w:pPr>
        <w:pStyle w:val="Nadpis4"/>
      </w:pPr>
      <w:r w:rsidRPr="006253D2">
        <w:t>Ochrana architektonických a urbanistických hodnot</w:t>
      </w:r>
    </w:p>
    <w:p w14:paraId="24EB6A45" w14:textId="77777777" w:rsidR="00C8340D" w:rsidRPr="006253D2" w:rsidRDefault="00C8340D" w:rsidP="00C8340D">
      <w:pPr>
        <w:autoSpaceDE w:val="0"/>
        <w:autoSpaceDN w:val="0"/>
        <w:adjustRightInd w:val="0"/>
        <w:ind w:firstLine="0"/>
        <w:rPr>
          <w:noProof/>
          <w:color w:val="000000" w:themeColor="text1"/>
          <w:szCs w:val="22"/>
        </w:rPr>
      </w:pPr>
      <w:r w:rsidRPr="006253D2">
        <w:rPr>
          <w:noProof/>
          <w:color w:val="000000" w:themeColor="text1"/>
          <w:szCs w:val="22"/>
        </w:rPr>
        <w:t xml:space="preserve">Návrhem ÚP nejsou ohroženy kulturní a historické hodnoty území ani další hodnotné objekty místního významu. </w:t>
      </w:r>
    </w:p>
    <w:p w14:paraId="7658B0A8" w14:textId="77777777" w:rsidR="00C8340D" w:rsidRPr="006253D2" w:rsidRDefault="00C8340D" w:rsidP="00C8340D">
      <w:pPr>
        <w:pStyle w:val="Odrkov"/>
        <w:tabs>
          <w:tab w:val="left" w:pos="0"/>
        </w:tabs>
        <w:spacing w:before="0"/>
        <w:ind w:right="67" w:firstLine="0"/>
        <w:rPr>
          <w:noProof/>
          <w:color w:val="000000" w:themeColor="text1"/>
          <w:szCs w:val="22"/>
        </w:rPr>
      </w:pPr>
    </w:p>
    <w:p w14:paraId="437E03D5" w14:textId="77777777" w:rsidR="00C8340D" w:rsidRPr="006253D2" w:rsidRDefault="00C8340D" w:rsidP="00C8340D">
      <w:pPr>
        <w:pStyle w:val="Odrkov"/>
        <w:tabs>
          <w:tab w:val="left" w:pos="0"/>
        </w:tabs>
        <w:spacing w:before="0"/>
        <w:ind w:right="67" w:firstLine="0"/>
        <w:rPr>
          <w:noProof/>
          <w:color w:val="000000" w:themeColor="text1"/>
          <w:szCs w:val="22"/>
        </w:rPr>
      </w:pPr>
      <w:r w:rsidRPr="006253D2">
        <w:rPr>
          <w:noProof/>
          <w:color w:val="000000" w:themeColor="text1"/>
          <w:szCs w:val="22"/>
        </w:rPr>
        <w:t>Řešením územního plánu je zachován stávající typ zástavby, je respektována a podporována jak kompaktní tak rozvolněná forma zástavby v krajinném prostředí a na okrajích sídla a jsou respektovány a rozvíjeny cenné přírodní a typické krajinné prvky.</w:t>
      </w:r>
    </w:p>
    <w:p w14:paraId="5465E44F" w14:textId="77777777" w:rsidR="00C8340D" w:rsidRPr="006253D2" w:rsidRDefault="00C8340D" w:rsidP="00C8340D">
      <w:pPr>
        <w:pStyle w:val="Odstavecseseznamem"/>
        <w:widowControl w:val="0"/>
        <w:numPr>
          <w:ilvl w:val="0"/>
          <w:numId w:val="10"/>
        </w:numPr>
        <w:contextualSpacing/>
        <w:textAlignment w:val="baseline"/>
        <w:rPr>
          <w:noProof/>
          <w:color w:val="000000" w:themeColor="text1"/>
          <w:szCs w:val="22"/>
        </w:rPr>
      </w:pPr>
      <w:r w:rsidRPr="006253D2">
        <w:rPr>
          <w:noProof/>
          <w:color w:val="000000" w:themeColor="text1"/>
          <w:szCs w:val="22"/>
        </w:rPr>
        <w:t xml:space="preserve">Charakter zástavby bude vycházet ze stávajícího charakteru zástavby v obci. Zástavba v obci i v jejích </w:t>
      </w:r>
      <w:r w:rsidRPr="006253D2">
        <w:rPr>
          <w:noProof/>
          <w:color w:val="000000" w:themeColor="text1"/>
          <w:szCs w:val="22"/>
        </w:rPr>
        <w:lastRenderedPageBreak/>
        <w:t xml:space="preserve">okrajových částech si zachová venkovský charakter – jedno až dvoupodlažní zástavba zastřešená sedlovou střechou. </w:t>
      </w:r>
    </w:p>
    <w:p w14:paraId="63F4940C" w14:textId="77777777" w:rsidR="00C8340D" w:rsidRPr="006253D2" w:rsidRDefault="00C8340D" w:rsidP="00C8340D">
      <w:pPr>
        <w:pStyle w:val="Odstavecseseznamem"/>
        <w:widowControl w:val="0"/>
        <w:numPr>
          <w:ilvl w:val="0"/>
          <w:numId w:val="10"/>
        </w:numPr>
        <w:contextualSpacing/>
        <w:textAlignment w:val="baseline"/>
        <w:rPr>
          <w:noProof/>
          <w:color w:val="000000" w:themeColor="text1"/>
          <w:szCs w:val="22"/>
        </w:rPr>
      </w:pPr>
      <w:r w:rsidRPr="006253D2">
        <w:rPr>
          <w:noProof/>
          <w:color w:val="000000" w:themeColor="text1"/>
          <w:szCs w:val="22"/>
        </w:rPr>
        <w:t>Do územního plánu byly zapracovány památky místního významu.</w:t>
      </w:r>
    </w:p>
    <w:p w14:paraId="2AF7149F" w14:textId="77777777" w:rsidR="00C8340D" w:rsidRPr="00E04138" w:rsidRDefault="00C8340D" w:rsidP="00E73AE7">
      <w:pPr>
        <w:rPr>
          <w:i/>
          <w:iCs/>
          <w:color w:val="000000" w:themeColor="text1"/>
        </w:rPr>
      </w:pPr>
    </w:p>
    <w:p w14:paraId="4EFE77B9" w14:textId="60B215B1" w:rsidR="00C8340D" w:rsidRPr="00A31AC0" w:rsidRDefault="00C8340D" w:rsidP="00912C0E">
      <w:pPr>
        <w:pStyle w:val="Nadpis4"/>
      </w:pPr>
      <w:r w:rsidRPr="00A31AC0">
        <w:t>Ochrana nezastavěného území</w:t>
      </w:r>
    </w:p>
    <w:p w14:paraId="1343D35E" w14:textId="77777777" w:rsidR="00C8340D" w:rsidRPr="00A31AC0" w:rsidRDefault="00C8340D" w:rsidP="00C8340D">
      <w:pPr>
        <w:pStyle w:val="Odstavecseseznamem"/>
        <w:widowControl w:val="0"/>
        <w:numPr>
          <w:ilvl w:val="0"/>
          <w:numId w:val="10"/>
        </w:numPr>
        <w:contextualSpacing/>
        <w:textAlignment w:val="baseline"/>
        <w:rPr>
          <w:noProof/>
          <w:color w:val="000000" w:themeColor="text1"/>
          <w:szCs w:val="22"/>
        </w:rPr>
      </w:pPr>
      <w:r w:rsidRPr="00A31AC0">
        <w:rPr>
          <w:noProof/>
          <w:color w:val="000000" w:themeColor="text1"/>
          <w:szCs w:val="22"/>
        </w:rPr>
        <w:t xml:space="preserve">Rozvojové plochy jsou navrhovány v návaznosti na zastavěné území a s ohledem na objektivní potřebu obce. </w:t>
      </w:r>
    </w:p>
    <w:p w14:paraId="2C108ADA" w14:textId="46C74C07" w:rsidR="00C8340D" w:rsidRDefault="00C8340D" w:rsidP="00C8340D">
      <w:pPr>
        <w:pStyle w:val="Odstavecseseznamem"/>
        <w:widowControl w:val="0"/>
        <w:numPr>
          <w:ilvl w:val="0"/>
          <w:numId w:val="10"/>
        </w:numPr>
        <w:contextualSpacing/>
        <w:textAlignment w:val="baseline"/>
        <w:rPr>
          <w:rFonts w:cs="Arial"/>
          <w:color w:val="000000" w:themeColor="text1"/>
          <w:szCs w:val="22"/>
        </w:rPr>
      </w:pPr>
      <w:r w:rsidRPr="00A31AC0">
        <w:rPr>
          <w:noProof/>
          <w:color w:val="000000" w:themeColor="text1"/>
          <w:szCs w:val="22"/>
        </w:rPr>
        <w:t>V územním plánu jsou vymezeny plochy pro</w:t>
      </w:r>
      <w:r w:rsidRPr="00A31AC0">
        <w:rPr>
          <w:rFonts w:cs="Arial"/>
          <w:color w:val="000000" w:themeColor="text1"/>
          <w:szCs w:val="22"/>
        </w:rPr>
        <w:t xml:space="preserve"> bydlení venkovské, bydlení </w:t>
      </w:r>
      <w:r w:rsidR="00A31AC0" w:rsidRPr="00A31AC0">
        <w:rPr>
          <w:rFonts w:cs="Arial"/>
          <w:color w:val="000000" w:themeColor="text1"/>
          <w:szCs w:val="22"/>
        </w:rPr>
        <w:t xml:space="preserve">individuální </w:t>
      </w:r>
      <w:r w:rsidRPr="00A31AC0">
        <w:rPr>
          <w:rFonts w:cs="Arial"/>
          <w:color w:val="000000" w:themeColor="text1"/>
          <w:szCs w:val="22"/>
        </w:rPr>
        <w:t xml:space="preserve">a bydlení </w:t>
      </w:r>
      <w:r w:rsidR="00A31AC0" w:rsidRPr="00A31AC0">
        <w:rPr>
          <w:rFonts w:cs="Arial"/>
          <w:color w:val="000000" w:themeColor="text1"/>
          <w:szCs w:val="22"/>
        </w:rPr>
        <w:t>smíšené venkovské</w:t>
      </w:r>
      <w:r w:rsidRPr="00A31AC0">
        <w:rPr>
          <w:rFonts w:cs="Arial"/>
          <w:color w:val="000000" w:themeColor="text1"/>
          <w:szCs w:val="22"/>
        </w:rPr>
        <w:t>, plochy pro občanské vybavení, plochy pro veřejná prostranství všeobecná, plochy technické infrastruktury pro navrženou ČOV a sběrný dvůr, plochy výroby lehké</w:t>
      </w:r>
      <w:r w:rsidR="00A31AC0" w:rsidRPr="00A31AC0">
        <w:rPr>
          <w:rFonts w:cs="Arial"/>
          <w:color w:val="000000" w:themeColor="text1"/>
          <w:szCs w:val="22"/>
        </w:rPr>
        <w:t>, plochy smíšené výrobní všeobecné</w:t>
      </w:r>
      <w:r w:rsidRPr="00A31AC0">
        <w:rPr>
          <w:rFonts w:cs="Arial"/>
          <w:color w:val="000000" w:themeColor="text1"/>
          <w:szCs w:val="22"/>
        </w:rPr>
        <w:t xml:space="preserve"> a další.</w:t>
      </w:r>
    </w:p>
    <w:p w14:paraId="68616117" w14:textId="72A651B1" w:rsidR="00A31AC0" w:rsidRPr="00B9192A" w:rsidRDefault="00A31AC0" w:rsidP="00C8340D">
      <w:pPr>
        <w:pStyle w:val="Odstavecseseznamem"/>
        <w:widowControl w:val="0"/>
        <w:numPr>
          <w:ilvl w:val="0"/>
          <w:numId w:val="10"/>
        </w:numPr>
        <w:contextualSpacing/>
        <w:textAlignment w:val="baseline"/>
        <w:rPr>
          <w:rFonts w:cs="Arial"/>
          <w:szCs w:val="22"/>
        </w:rPr>
      </w:pPr>
      <w:r w:rsidRPr="00B9192A">
        <w:rPr>
          <w:noProof/>
          <w:szCs w:val="22"/>
        </w:rPr>
        <w:t>V řešeném území je navržena vodní nádrž Horní Bojanovice</w:t>
      </w:r>
      <w:r w:rsidR="007746BC" w:rsidRPr="00B9192A">
        <w:rPr>
          <w:noProof/>
          <w:szCs w:val="22"/>
        </w:rPr>
        <w:t xml:space="preserve"> K.5 WX</w:t>
      </w:r>
      <w:r w:rsidRPr="00B9192A">
        <w:rPr>
          <w:noProof/>
          <w:szCs w:val="22"/>
        </w:rPr>
        <w:t>, která si vyžádá několik zásadních přeložek (silnice III. třídy, cyklotrasa, účelové komunikace, plynové vedení, dálkový sdělovací kabel, USES  a další.</w:t>
      </w:r>
    </w:p>
    <w:p w14:paraId="11AB8E89" w14:textId="70D530CD" w:rsidR="00C8340D" w:rsidRPr="00A31AC0" w:rsidRDefault="00C8340D" w:rsidP="00C8340D">
      <w:pPr>
        <w:pStyle w:val="Odstavecseseznamem"/>
        <w:widowControl w:val="0"/>
        <w:numPr>
          <w:ilvl w:val="0"/>
          <w:numId w:val="10"/>
        </w:numPr>
        <w:contextualSpacing/>
        <w:textAlignment w:val="baseline"/>
        <w:rPr>
          <w:noProof/>
          <w:color w:val="000000" w:themeColor="text1"/>
          <w:szCs w:val="22"/>
        </w:rPr>
      </w:pPr>
      <w:r w:rsidRPr="00A31AC0">
        <w:rPr>
          <w:noProof/>
          <w:color w:val="000000" w:themeColor="text1"/>
          <w:szCs w:val="22"/>
        </w:rPr>
        <w:t xml:space="preserve">Řešení ÚP </w:t>
      </w:r>
      <w:r w:rsidR="00A31AC0">
        <w:rPr>
          <w:noProof/>
          <w:color w:val="000000" w:themeColor="text1"/>
          <w:szCs w:val="22"/>
        </w:rPr>
        <w:t xml:space="preserve">v ostatních částech území </w:t>
      </w:r>
      <w:r w:rsidRPr="00A31AC0">
        <w:rPr>
          <w:noProof/>
          <w:color w:val="000000" w:themeColor="text1"/>
          <w:szCs w:val="22"/>
        </w:rPr>
        <w:t>respektuje stávající koncepci uspořádání krajiny a chrání hodnotné krajinné prostředí a ostatní hodnoty v území.</w:t>
      </w:r>
    </w:p>
    <w:p w14:paraId="7D87E03A" w14:textId="77777777" w:rsidR="00C8340D" w:rsidRPr="00A31AC0" w:rsidRDefault="00C8340D" w:rsidP="00C8340D">
      <w:pPr>
        <w:pStyle w:val="Odstavecseseznamem"/>
        <w:widowControl w:val="0"/>
        <w:numPr>
          <w:ilvl w:val="0"/>
          <w:numId w:val="10"/>
        </w:numPr>
        <w:contextualSpacing/>
        <w:textAlignment w:val="baseline"/>
        <w:rPr>
          <w:noProof/>
          <w:color w:val="000000" w:themeColor="text1"/>
          <w:szCs w:val="22"/>
        </w:rPr>
      </w:pPr>
      <w:r w:rsidRPr="00A31AC0">
        <w:rPr>
          <w:noProof/>
          <w:color w:val="000000" w:themeColor="text1"/>
          <w:szCs w:val="22"/>
        </w:rPr>
        <w:t>Na funkčních plochách v nezastavěném území je připuštěna možnost umísťování protierozních opatření. Pro zvýšení ekologické stability území ÚP posiluje systém krajinné zeleně.  Je respektován systém účelových komunikací pro zajištění průchodnosti krajiny. ÚP umožňuje budování dalších polních cest v krajině dle potřeby.</w:t>
      </w:r>
    </w:p>
    <w:p w14:paraId="03C0252D" w14:textId="77777777" w:rsidR="00E73AE7" w:rsidRPr="00E04138" w:rsidRDefault="00E73AE7" w:rsidP="00E73AE7">
      <w:pPr>
        <w:autoSpaceDE w:val="0"/>
        <w:autoSpaceDN w:val="0"/>
        <w:adjustRightInd w:val="0"/>
        <w:ind w:firstLine="0"/>
        <w:rPr>
          <w:b/>
          <w:bCs/>
          <w:i/>
          <w:iCs/>
          <w:noProof/>
          <w:color w:val="000000" w:themeColor="text1"/>
          <w:szCs w:val="22"/>
        </w:rPr>
      </w:pPr>
    </w:p>
    <w:p w14:paraId="416A7EA7" w14:textId="77777777" w:rsidR="00517FA1" w:rsidRPr="00E04138" w:rsidRDefault="00517FA1" w:rsidP="00E73AE7">
      <w:pPr>
        <w:autoSpaceDE w:val="0"/>
        <w:autoSpaceDN w:val="0"/>
        <w:adjustRightInd w:val="0"/>
        <w:ind w:firstLine="0"/>
        <w:rPr>
          <w:b/>
          <w:bCs/>
          <w:i/>
          <w:iCs/>
          <w:noProof/>
          <w:color w:val="000000" w:themeColor="text1"/>
          <w:szCs w:val="22"/>
        </w:rPr>
      </w:pPr>
    </w:p>
    <w:p w14:paraId="61BD490A" w14:textId="16061E2B" w:rsidR="00E73AE7" w:rsidRPr="00A31AC0" w:rsidRDefault="00E73AE7" w:rsidP="00E73AE7">
      <w:pPr>
        <w:autoSpaceDE w:val="0"/>
        <w:autoSpaceDN w:val="0"/>
        <w:adjustRightInd w:val="0"/>
        <w:ind w:firstLine="0"/>
        <w:rPr>
          <w:b/>
          <w:bCs/>
          <w:noProof/>
          <w:color w:val="000000" w:themeColor="text1"/>
          <w:szCs w:val="22"/>
        </w:rPr>
      </w:pPr>
      <w:r w:rsidRPr="00A31AC0">
        <w:rPr>
          <w:b/>
          <w:bCs/>
          <w:noProof/>
          <w:color w:val="000000" w:themeColor="text1"/>
          <w:szCs w:val="22"/>
        </w:rPr>
        <w:t>Soulad s požadavky stavebního zákona a jeho prováděcích právních předpisů</w:t>
      </w:r>
    </w:p>
    <w:p w14:paraId="06E8B8C9" w14:textId="5F6185C7" w:rsidR="00E73AE7" w:rsidRPr="00A31AC0" w:rsidRDefault="00E73AE7" w:rsidP="00E73AE7">
      <w:pPr>
        <w:pStyle w:val="Odstavecseseznamem"/>
        <w:numPr>
          <w:ilvl w:val="0"/>
          <w:numId w:val="10"/>
        </w:numPr>
        <w:suppressAutoHyphens w:val="0"/>
        <w:spacing w:before="100" w:beforeAutospacing="1" w:after="100" w:afterAutospacing="1"/>
        <w:contextualSpacing/>
        <w:rPr>
          <w:color w:val="000000" w:themeColor="text1"/>
          <w:szCs w:val="22"/>
          <w:lang w:eastAsia="cs-CZ"/>
        </w:rPr>
      </w:pPr>
      <w:r w:rsidRPr="00A31AC0">
        <w:rPr>
          <w:color w:val="000000" w:themeColor="text1"/>
          <w:szCs w:val="22"/>
          <w:lang w:eastAsia="cs-CZ"/>
        </w:rPr>
        <w:t xml:space="preserve">ÚP </w:t>
      </w:r>
      <w:r w:rsidR="00E04138" w:rsidRPr="00A31AC0">
        <w:rPr>
          <w:rFonts w:cs="Arial"/>
          <w:color w:val="000000" w:themeColor="text1"/>
          <w:szCs w:val="22"/>
        </w:rPr>
        <w:t xml:space="preserve">Horní Bojanovice </w:t>
      </w:r>
      <w:r w:rsidRPr="00A31AC0">
        <w:rPr>
          <w:color w:val="000000" w:themeColor="text1"/>
          <w:szCs w:val="22"/>
          <w:lang w:eastAsia="cs-CZ"/>
        </w:rPr>
        <w:t xml:space="preserve"> je v souladu s cíli a úkoly územního plánování §</w:t>
      </w:r>
      <w:r w:rsidR="0018348D">
        <w:rPr>
          <w:color w:val="000000" w:themeColor="text1"/>
          <w:szCs w:val="22"/>
          <w:lang w:eastAsia="cs-CZ"/>
        </w:rPr>
        <w:t xml:space="preserve"> </w:t>
      </w:r>
      <w:r w:rsidRPr="00A31AC0">
        <w:rPr>
          <w:color w:val="000000" w:themeColor="text1"/>
          <w:szCs w:val="22"/>
          <w:lang w:eastAsia="cs-CZ"/>
        </w:rPr>
        <w:t>38,</w:t>
      </w:r>
      <w:r w:rsidR="0018348D">
        <w:rPr>
          <w:color w:val="000000" w:themeColor="text1"/>
          <w:szCs w:val="22"/>
          <w:lang w:eastAsia="cs-CZ"/>
        </w:rPr>
        <w:t xml:space="preserve"> </w:t>
      </w:r>
      <w:r w:rsidRPr="00A31AC0">
        <w:rPr>
          <w:color w:val="000000" w:themeColor="text1"/>
          <w:szCs w:val="22"/>
          <w:lang w:eastAsia="cs-CZ"/>
        </w:rPr>
        <w:t xml:space="preserve">39 SZ č.283/2021 Sb. Cílem ÚP </w:t>
      </w:r>
      <w:r w:rsidR="00E04138" w:rsidRPr="00A31AC0">
        <w:rPr>
          <w:rFonts w:cs="Arial"/>
          <w:color w:val="000000" w:themeColor="text1"/>
          <w:szCs w:val="22"/>
        </w:rPr>
        <w:t xml:space="preserve">Horní Bojanovice </w:t>
      </w:r>
      <w:r w:rsidRPr="00A31AC0">
        <w:rPr>
          <w:color w:val="000000" w:themeColor="text1"/>
          <w:szCs w:val="22"/>
          <w:lang w:eastAsia="cs-CZ"/>
        </w:rPr>
        <w:t xml:space="preserve"> je soustavně a komplexně řešit funkční využití území, stanovovat zásady jeho plošného a prostorového uspořádání a vytvářet předpoklady pro udržitelný rozvoj území spočívající ve vyváženém vztahu podmínek pro příznivé životní prostředí, pro hospodářský rozvoj a pro soudržnost společenství obyvatel území, který uspokojuje potřeby současné generace, aniž by ohrožoval podmínky života generací budoucích.</w:t>
      </w:r>
    </w:p>
    <w:p w14:paraId="29059F1C" w14:textId="3DBE12B9" w:rsidR="00E73AE7" w:rsidRPr="00A31AC0" w:rsidRDefault="00E73AE7" w:rsidP="00E73AE7">
      <w:pPr>
        <w:pStyle w:val="Odstavecseseznamem"/>
        <w:numPr>
          <w:ilvl w:val="0"/>
          <w:numId w:val="10"/>
        </w:numPr>
        <w:suppressAutoHyphens w:val="0"/>
        <w:spacing w:before="100" w:beforeAutospacing="1" w:after="100" w:afterAutospacing="1"/>
        <w:contextualSpacing/>
        <w:rPr>
          <w:color w:val="000000" w:themeColor="text1"/>
          <w:szCs w:val="22"/>
          <w:lang w:eastAsia="cs-CZ"/>
        </w:rPr>
      </w:pPr>
      <w:r w:rsidRPr="00A31AC0">
        <w:rPr>
          <w:noProof/>
          <w:color w:val="000000" w:themeColor="text1"/>
          <w:szCs w:val="22"/>
        </w:rPr>
        <w:t xml:space="preserve">Územní plán </w:t>
      </w:r>
      <w:r w:rsidR="00E04138" w:rsidRPr="00A31AC0">
        <w:rPr>
          <w:rFonts w:cs="Arial"/>
          <w:color w:val="000000" w:themeColor="text1"/>
          <w:szCs w:val="22"/>
        </w:rPr>
        <w:t xml:space="preserve">Horní Bojanovice </w:t>
      </w:r>
      <w:r w:rsidRPr="00A31AC0">
        <w:rPr>
          <w:noProof/>
          <w:color w:val="000000" w:themeColor="text1"/>
          <w:szCs w:val="22"/>
        </w:rPr>
        <w:t>je zpracován projektantem – autorizovaným architektem, který splňuje požadavky stavebního zákona i zákona č. 360/1992 Sb., o výkonu povolání autorizovaných architektů a výkonu povolání autorizovaných inženýrů a techniků činných ve výstavbě, v platném znění.</w:t>
      </w:r>
    </w:p>
    <w:p w14:paraId="57B5AF77" w14:textId="7FEB680C" w:rsidR="00E73AE7" w:rsidRPr="00A31AC0" w:rsidRDefault="00E73AE7" w:rsidP="00E73AE7">
      <w:pPr>
        <w:pStyle w:val="Odstavecseseznamem"/>
        <w:numPr>
          <w:ilvl w:val="0"/>
          <w:numId w:val="10"/>
        </w:numPr>
        <w:suppressAutoHyphens w:val="0"/>
        <w:spacing w:before="100" w:beforeAutospacing="1" w:after="100" w:afterAutospacing="1"/>
        <w:contextualSpacing/>
        <w:rPr>
          <w:noProof/>
          <w:color w:val="000000" w:themeColor="text1"/>
          <w:szCs w:val="22"/>
        </w:rPr>
      </w:pPr>
      <w:r w:rsidRPr="00A31AC0">
        <w:rPr>
          <w:noProof/>
          <w:color w:val="000000" w:themeColor="text1"/>
          <w:szCs w:val="22"/>
        </w:rPr>
        <w:t xml:space="preserve">Pořizovatelem Územního plánu </w:t>
      </w:r>
      <w:r w:rsidR="00E04138" w:rsidRPr="00A31AC0">
        <w:rPr>
          <w:rFonts w:cs="Arial"/>
          <w:color w:val="000000" w:themeColor="text1"/>
          <w:szCs w:val="22"/>
        </w:rPr>
        <w:t>Horní Bojanovice</w:t>
      </w:r>
      <w:r w:rsidRPr="00A31AC0">
        <w:rPr>
          <w:noProof/>
          <w:color w:val="000000" w:themeColor="text1"/>
          <w:szCs w:val="22"/>
        </w:rPr>
        <w:t xml:space="preserve"> je v souladu s § 46 odst. 1 písm. c) SZ Městský úřad Hustopeče, odbor územního plánování.</w:t>
      </w:r>
    </w:p>
    <w:p w14:paraId="70194E35" w14:textId="3B560BD2" w:rsidR="00E73AE7" w:rsidRPr="0018348D" w:rsidRDefault="00E73AE7" w:rsidP="00E73AE7">
      <w:pPr>
        <w:pStyle w:val="Odstavecseseznamem"/>
        <w:numPr>
          <w:ilvl w:val="0"/>
          <w:numId w:val="10"/>
        </w:numPr>
        <w:suppressAutoHyphens w:val="0"/>
        <w:spacing w:before="100" w:beforeAutospacing="1" w:after="100" w:afterAutospacing="1"/>
        <w:contextualSpacing/>
        <w:rPr>
          <w:noProof/>
          <w:color w:val="000000" w:themeColor="text1"/>
          <w:szCs w:val="22"/>
        </w:rPr>
      </w:pPr>
      <w:r w:rsidRPr="0018348D">
        <w:rPr>
          <w:noProof/>
          <w:color w:val="000000" w:themeColor="text1"/>
          <w:szCs w:val="22"/>
        </w:rPr>
        <w:t>Obsah a struktura ÚP</w:t>
      </w:r>
      <w:r w:rsidR="0018348D" w:rsidRPr="0018348D">
        <w:rPr>
          <w:noProof/>
          <w:color w:val="000000" w:themeColor="text1"/>
          <w:szCs w:val="22"/>
        </w:rPr>
        <w:t xml:space="preserve"> Horní Bojanovice</w:t>
      </w:r>
      <w:r w:rsidRPr="0018348D">
        <w:rPr>
          <w:noProof/>
          <w:color w:val="000000" w:themeColor="text1"/>
          <w:szCs w:val="22"/>
        </w:rPr>
        <w:t xml:space="preserve"> </w:t>
      </w:r>
      <w:r w:rsidR="00A31AC0" w:rsidRPr="0018348D">
        <w:rPr>
          <w:noProof/>
          <w:color w:val="000000" w:themeColor="text1"/>
          <w:szCs w:val="22"/>
        </w:rPr>
        <w:t>je</w:t>
      </w:r>
      <w:r w:rsidRPr="0018348D">
        <w:rPr>
          <w:noProof/>
          <w:color w:val="000000" w:themeColor="text1"/>
          <w:szCs w:val="22"/>
        </w:rPr>
        <w:t xml:space="preserve"> </w:t>
      </w:r>
      <w:r w:rsidR="0018348D" w:rsidRPr="0018348D">
        <w:rPr>
          <w:noProof/>
          <w:color w:val="000000" w:themeColor="text1"/>
          <w:szCs w:val="22"/>
        </w:rPr>
        <w:t>v souladu s přílohou</w:t>
      </w:r>
      <w:r w:rsidRPr="0018348D">
        <w:rPr>
          <w:noProof/>
          <w:color w:val="000000" w:themeColor="text1"/>
          <w:szCs w:val="22"/>
        </w:rPr>
        <w:t xml:space="preserve"> č.</w:t>
      </w:r>
      <w:r w:rsidR="0018348D">
        <w:rPr>
          <w:noProof/>
          <w:color w:val="000000" w:themeColor="text1"/>
          <w:szCs w:val="22"/>
        </w:rPr>
        <w:t xml:space="preserve"> </w:t>
      </w:r>
      <w:r w:rsidRPr="0018348D">
        <w:rPr>
          <w:noProof/>
          <w:color w:val="000000" w:themeColor="text1"/>
          <w:szCs w:val="22"/>
        </w:rPr>
        <w:t>8 SZ.</w:t>
      </w:r>
    </w:p>
    <w:p w14:paraId="0A8E34CA" w14:textId="0503813C" w:rsidR="00E73AE7" w:rsidRPr="00A31AC0" w:rsidRDefault="00E73AE7" w:rsidP="00E73AE7">
      <w:pPr>
        <w:pStyle w:val="Odstavecseseznamem"/>
        <w:numPr>
          <w:ilvl w:val="0"/>
          <w:numId w:val="10"/>
        </w:numPr>
        <w:suppressAutoHyphens w:val="0"/>
        <w:spacing w:before="100" w:beforeAutospacing="1" w:after="100" w:afterAutospacing="1"/>
        <w:contextualSpacing/>
        <w:rPr>
          <w:noProof/>
          <w:color w:val="000000" w:themeColor="text1"/>
          <w:szCs w:val="22"/>
        </w:rPr>
      </w:pPr>
      <w:r w:rsidRPr="00A31AC0">
        <w:rPr>
          <w:noProof/>
          <w:color w:val="000000" w:themeColor="text1"/>
          <w:szCs w:val="22"/>
        </w:rPr>
        <w:t>Územní</w:t>
      </w:r>
      <w:r w:rsidRPr="00A31AC0">
        <w:rPr>
          <w:color w:val="000000" w:themeColor="text1"/>
          <w:szCs w:val="22"/>
          <w:lang w:eastAsia="cs-CZ"/>
        </w:rPr>
        <w:t xml:space="preserve"> plán je zpracován v souladu s </w:t>
      </w:r>
      <w:r w:rsidRPr="00A31AC0">
        <w:rPr>
          <w:noProof/>
          <w:color w:val="000000" w:themeColor="text1"/>
          <w:szCs w:val="22"/>
        </w:rPr>
        <w:t>§ 59 SZ v jednotném standardu ve znění vyhlášky č. 157/2004 Sb., o ÚAP, ÚPD a jednotném standardu.</w:t>
      </w:r>
    </w:p>
    <w:p w14:paraId="5D8320CD" w14:textId="6ECEAA03" w:rsidR="00E73AE7" w:rsidRPr="00A31AC0" w:rsidRDefault="00E73AE7" w:rsidP="00E73AE7">
      <w:pPr>
        <w:pStyle w:val="Odstavecseseznamem"/>
        <w:numPr>
          <w:ilvl w:val="0"/>
          <w:numId w:val="10"/>
        </w:numPr>
        <w:suppressAutoHyphens w:val="0"/>
        <w:spacing w:before="100" w:beforeAutospacing="1" w:after="100" w:afterAutospacing="1"/>
        <w:contextualSpacing/>
        <w:rPr>
          <w:noProof/>
          <w:color w:val="000000" w:themeColor="text1"/>
          <w:szCs w:val="22"/>
        </w:rPr>
      </w:pPr>
      <w:r w:rsidRPr="00A31AC0">
        <w:rPr>
          <w:noProof/>
          <w:color w:val="000000" w:themeColor="text1"/>
          <w:szCs w:val="22"/>
        </w:rPr>
        <w:t xml:space="preserve">Závěrem lze konstatovat, že Územní plán </w:t>
      </w:r>
      <w:r w:rsidR="00E04138" w:rsidRPr="00A31AC0">
        <w:rPr>
          <w:rFonts w:cs="Arial"/>
          <w:color w:val="000000" w:themeColor="text1"/>
          <w:szCs w:val="22"/>
        </w:rPr>
        <w:t>Horní Bojanovice</w:t>
      </w:r>
      <w:r w:rsidRPr="00A31AC0">
        <w:rPr>
          <w:noProof/>
          <w:color w:val="000000" w:themeColor="text1"/>
          <w:szCs w:val="22"/>
        </w:rPr>
        <w:t xml:space="preserve"> je v souladu s požadavky stanovenými stavebním zákonem a jeho prováděcími právními předpisy</w:t>
      </w:r>
      <w:r w:rsidR="00A31AC0">
        <w:rPr>
          <w:noProof/>
          <w:color w:val="000000" w:themeColor="text1"/>
          <w:szCs w:val="22"/>
        </w:rPr>
        <w:t>.</w:t>
      </w:r>
    </w:p>
    <w:p w14:paraId="05718F00" w14:textId="24DBB3AC" w:rsidR="00E73AE7" w:rsidRPr="00A31AC0" w:rsidRDefault="00E73AE7" w:rsidP="001D2770">
      <w:pPr>
        <w:pStyle w:val="odvodnen"/>
        <w:rPr>
          <w:strike w:val="0"/>
        </w:rPr>
      </w:pPr>
      <w:bookmarkStart w:id="516" w:name="_Toc229742312"/>
      <w:r w:rsidRPr="00A31AC0">
        <w:rPr>
          <w:strike w:val="0"/>
        </w:rPr>
        <w:t>c. Vyhodnocení souladu s požadavky jiných právních předpisů a se stanovisky dotčených orgánů, popřípadě s výsledkem řešení rozporů,</w:t>
      </w:r>
      <w:bookmarkEnd w:id="516"/>
    </w:p>
    <w:p w14:paraId="48963AD5" w14:textId="04E80742" w:rsidR="00716B5E" w:rsidRDefault="00A31AC0" w:rsidP="00716B5E">
      <w:pPr>
        <w:ind w:firstLine="0"/>
        <w:rPr>
          <w:color w:val="000000" w:themeColor="text1"/>
          <w:sz w:val="19"/>
          <w:szCs w:val="19"/>
        </w:rPr>
      </w:pPr>
      <w:r>
        <w:rPr>
          <w:color w:val="000000" w:themeColor="text1"/>
          <w:sz w:val="19"/>
          <w:szCs w:val="19"/>
        </w:rPr>
        <w:t>Bude doplněno po projednání ÚP.</w:t>
      </w:r>
    </w:p>
    <w:p w14:paraId="24B0C509" w14:textId="77777777" w:rsidR="0020046F" w:rsidRDefault="0020046F" w:rsidP="00716B5E">
      <w:pPr>
        <w:ind w:firstLine="0"/>
        <w:rPr>
          <w:color w:val="000000" w:themeColor="text1"/>
          <w:sz w:val="19"/>
          <w:szCs w:val="19"/>
        </w:rPr>
      </w:pPr>
    </w:p>
    <w:p w14:paraId="5E406E48" w14:textId="77777777" w:rsidR="0020046F" w:rsidRDefault="0020046F" w:rsidP="00716B5E">
      <w:pPr>
        <w:ind w:firstLine="0"/>
        <w:rPr>
          <w:color w:val="000000" w:themeColor="text1"/>
          <w:sz w:val="19"/>
          <w:szCs w:val="19"/>
        </w:rPr>
      </w:pPr>
    </w:p>
    <w:p w14:paraId="678703D4" w14:textId="77777777" w:rsidR="0020046F" w:rsidRDefault="0020046F" w:rsidP="00716B5E">
      <w:pPr>
        <w:ind w:firstLine="0"/>
        <w:rPr>
          <w:color w:val="000000" w:themeColor="text1"/>
          <w:sz w:val="19"/>
          <w:szCs w:val="19"/>
        </w:rPr>
      </w:pPr>
    </w:p>
    <w:p w14:paraId="05F09DC7" w14:textId="77777777" w:rsidR="0020046F" w:rsidRDefault="0020046F" w:rsidP="00716B5E">
      <w:pPr>
        <w:ind w:firstLine="0"/>
        <w:rPr>
          <w:color w:val="000000" w:themeColor="text1"/>
          <w:sz w:val="19"/>
          <w:szCs w:val="19"/>
        </w:rPr>
      </w:pPr>
    </w:p>
    <w:p w14:paraId="0B35F363" w14:textId="77777777" w:rsidR="0020046F" w:rsidRDefault="0020046F" w:rsidP="00716B5E">
      <w:pPr>
        <w:ind w:firstLine="0"/>
        <w:rPr>
          <w:color w:val="000000" w:themeColor="text1"/>
          <w:sz w:val="19"/>
          <w:szCs w:val="19"/>
        </w:rPr>
      </w:pPr>
    </w:p>
    <w:p w14:paraId="2B4D8172" w14:textId="77777777" w:rsidR="0020046F" w:rsidRDefault="0020046F" w:rsidP="00716B5E">
      <w:pPr>
        <w:ind w:firstLine="0"/>
        <w:rPr>
          <w:color w:val="000000" w:themeColor="text1"/>
          <w:sz w:val="19"/>
          <w:szCs w:val="19"/>
        </w:rPr>
      </w:pPr>
    </w:p>
    <w:p w14:paraId="10C8B2F9" w14:textId="77777777" w:rsidR="0020046F" w:rsidRDefault="0020046F" w:rsidP="00716B5E">
      <w:pPr>
        <w:ind w:firstLine="0"/>
        <w:rPr>
          <w:color w:val="000000" w:themeColor="text1"/>
          <w:sz w:val="19"/>
          <w:szCs w:val="19"/>
        </w:rPr>
      </w:pPr>
    </w:p>
    <w:p w14:paraId="4D16DF62" w14:textId="77777777" w:rsidR="0020046F" w:rsidRDefault="0020046F" w:rsidP="00716B5E">
      <w:pPr>
        <w:ind w:firstLine="0"/>
        <w:rPr>
          <w:color w:val="000000" w:themeColor="text1"/>
          <w:sz w:val="19"/>
          <w:szCs w:val="19"/>
        </w:rPr>
      </w:pPr>
    </w:p>
    <w:p w14:paraId="2212BAE7" w14:textId="77777777" w:rsidR="0020046F" w:rsidRPr="00A31AC0" w:rsidRDefault="0020046F" w:rsidP="00716B5E">
      <w:pPr>
        <w:ind w:firstLine="0"/>
        <w:rPr>
          <w:color w:val="000000" w:themeColor="text1"/>
          <w:sz w:val="19"/>
          <w:szCs w:val="19"/>
        </w:rPr>
      </w:pPr>
    </w:p>
    <w:p w14:paraId="214F0DDF" w14:textId="6CB547C0" w:rsidR="00E73AE7" w:rsidRPr="00A31AC0" w:rsidRDefault="00E73AE7" w:rsidP="001D2770">
      <w:pPr>
        <w:pStyle w:val="odvodnen"/>
        <w:rPr>
          <w:strike w:val="0"/>
        </w:rPr>
      </w:pPr>
      <w:bookmarkStart w:id="517" w:name="_Toc188457999"/>
      <w:bookmarkStart w:id="518" w:name="_Toc229742313"/>
      <w:r w:rsidRPr="00A31AC0">
        <w:rPr>
          <w:strike w:val="0"/>
        </w:rPr>
        <w:lastRenderedPageBreak/>
        <w:t>d. Vyhodnocení souladu s politikou územního rozvoje a nadřazenou územně plánovací dokumentací,</w:t>
      </w:r>
      <w:bookmarkEnd w:id="517"/>
      <w:bookmarkEnd w:id="518"/>
    </w:p>
    <w:p w14:paraId="20B5FB2E" w14:textId="77777777" w:rsidR="00F379DC" w:rsidRPr="00E04138" w:rsidRDefault="00F379DC">
      <w:pPr>
        <w:pStyle w:val="Odstavecseseznamem"/>
        <w:keepNext/>
        <w:numPr>
          <w:ilvl w:val="0"/>
          <w:numId w:val="42"/>
        </w:numPr>
        <w:spacing w:before="400" w:after="200"/>
        <w:jc w:val="left"/>
        <w:outlineLvl w:val="1"/>
        <w:rPr>
          <w:b/>
          <w:i/>
          <w:iCs/>
          <w:caps/>
          <w:vanish/>
          <w:color w:val="000000" w:themeColor="text1"/>
          <w:szCs w:val="28"/>
        </w:rPr>
      </w:pPr>
      <w:bookmarkStart w:id="519" w:name="_Toc129264649"/>
      <w:bookmarkStart w:id="520" w:name="_Toc129264740"/>
      <w:bookmarkStart w:id="521" w:name="_Toc129264830"/>
      <w:bookmarkStart w:id="522" w:name="_Toc146699909"/>
      <w:bookmarkStart w:id="523" w:name="_Toc146699998"/>
      <w:bookmarkStart w:id="524" w:name="_Toc148101226"/>
      <w:bookmarkStart w:id="525" w:name="_Toc210982106"/>
      <w:bookmarkStart w:id="526" w:name="_Toc229742244"/>
      <w:bookmarkStart w:id="527" w:name="_Toc229742314"/>
      <w:bookmarkEnd w:id="519"/>
      <w:bookmarkEnd w:id="520"/>
      <w:bookmarkEnd w:id="521"/>
      <w:bookmarkEnd w:id="522"/>
      <w:bookmarkEnd w:id="523"/>
      <w:bookmarkEnd w:id="524"/>
      <w:bookmarkEnd w:id="525"/>
      <w:bookmarkEnd w:id="526"/>
      <w:bookmarkEnd w:id="527"/>
    </w:p>
    <w:p w14:paraId="27F90DDA" w14:textId="77777777" w:rsidR="00F379DC" w:rsidRPr="00E04138" w:rsidRDefault="00F379DC">
      <w:pPr>
        <w:pStyle w:val="Odstavecseseznamem"/>
        <w:keepNext/>
        <w:numPr>
          <w:ilvl w:val="0"/>
          <w:numId w:val="42"/>
        </w:numPr>
        <w:spacing w:before="400" w:after="200"/>
        <w:jc w:val="left"/>
        <w:outlineLvl w:val="1"/>
        <w:rPr>
          <w:b/>
          <w:i/>
          <w:iCs/>
          <w:caps/>
          <w:vanish/>
          <w:color w:val="000000" w:themeColor="text1"/>
          <w:szCs w:val="28"/>
        </w:rPr>
      </w:pPr>
      <w:bookmarkStart w:id="528" w:name="_Toc129264650"/>
      <w:bookmarkStart w:id="529" w:name="_Toc129264741"/>
      <w:bookmarkStart w:id="530" w:name="_Toc129264831"/>
      <w:bookmarkStart w:id="531" w:name="_Toc146699910"/>
      <w:bookmarkStart w:id="532" w:name="_Toc146699999"/>
      <w:bookmarkStart w:id="533" w:name="_Toc148101227"/>
      <w:bookmarkStart w:id="534" w:name="_Toc210982107"/>
      <w:bookmarkStart w:id="535" w:name="_Toc229742245"/>
      <w:bookmarkStart w:id="536" w:name="_Toc229742315"/>
      <w:bookmarkEnd w:id="528"/>
      <w:bookmarkEnd w:id="529"/>
      <w:bookmarkEnd w:id="530"/>
      <w:bookmarkEnd w:id="531"/>
      <w:bookmarkEnd w:id="532"/>
      <w:bookmarkEnd w:id="533"/>
      <w:bookmarkEnd w:id="534"/>
      <w:bookmarkEnd w:id="535"/>
      <w:bookmarkEnd w:id="536"/>
    </w:p>
    <w:p w14:paraId="6D2223F1" w14:textId="57203EB2" w:rsidR="00CB7ED9" w:rsidRPr="009D5E71" w:rsidRDefault="00CB7ED9" w:rsidP="00912C0E">
      <w:pPr>
        <w:pStyle w:val="Nadpis4"/>
      </w:pPr>
      <w:r w:rsidRPr="009D5E71">
        <w:t>Soulad s územním rozvojovým plánem</w:t>
      </w:r>
    </w:p>
    <w:p w14:paraId="3FBF250A" w14:textId="3F1AA682" w:rsidR="00CB7ED9" w:rsidRPr="009D5E71" w:rsidRDefault="00CB7ED9" w:rsidP="00CB7ED9">
      <w:pPr>
        <w:ind w:right="25" w:firstLine="0"/>
        <w:rPr>
          <w:rFonts w:cs="Arial"/>
          <w:color w:val="000000" w:themeColor="text1"/>
          <w:szCs w:val="22"/>
        </w:rPr>
      </w:pPr>
      <w:r w:rsidRPr="009D5E71">
        <w:rPr>
          <w:rFonts w:cs="Arial"/>
          <w:color w:val="000000" w:themeColor="text1"/>
          <w:szCs w:val="22"/>
        </w:rPr>
        <w:t>Územní rozvojový plán </w:t>
      </w:r>
      <w:r w:rsidRPr="009D5E71">
        <w:rPr>
          <w:rFonts w:cs="Arial"/>
          <w:b/>
          <w:bCs/>
          <w:color w:val="000000" w:themeColor="text1"/>
          <w:szCs w:val="22"/>
        </w:rPr>
        <w:t>zpřesňuje záměry vymezené v politice územního rozvoje</w:t>
      </w:r>
      <w:r w:rsidRPr="009D5E71">
        <w:rPr>
          <w:rFonts w:cs="Arial"/>
          <w:color w:val="000000" w:themeColor="text1"/>
          <w:szCs w:val="22"/>
        </w:rPr>
        <w:t> v souladu s cíli a úkoly územního plánování, vymezuje další záměry, zohledňuje požadavky vyplývající ze strategických koncepcí České republiky a mezinárodních závazků a přispívá k jejich naplňování. Územní rozvojový plán byl schválen usnesením Vlády České republiky č. 581 ze dne 28. 8. 2024.</w:t>
      </w:r>
      <w:r w:rsidR="009D5E71">
        <w:rPr>
          <w:rFonts w:cs="Arial"/>
          <w:color w:val="000000" w:themeColor="text1"/>
          <w:szCs w:val="22"/>
        </w:rPr>
        <w:t xml:space="preserve"> Nabytí účinnosti 29.10.2024.</w:t>
      </w:r>
    </w:p>
    <w:p w14:paraId="22FCB80B" w14:textId="77777777" w:rsidR="00CB7ED9" w:rsidRPr="00E04138" w:rsidRDefault="00CB7ED9" w:rsidP="00CB7ED9">
      <w:pPr>
        <w:ind w:right="25" w:firstLine="0"/>
        <w:rPr>
          <w:rFonts w:cs="Arial"/>
          <w:i/>
          <w:iCs/>
          <w:color w:val="000000" w:themeColor="text1"/>
          <w:szCs w:val="22"/>
        </w:rPr>
      </w:pPr>
    </w:p>
    <w:p w14:paraId="2B0DF80B" w14:textId="79E52DF3" w:rsidR="00CB7ED9" w:rsidRPr="008945CC" w:rsidRDefault="00CB7ED9" w:rsidP="00CB7ED9">
      <w:pPr>
        <w:ind w:right="25" w:firstLine="0"/>
        <w:rPr>
          <w:rFonts w:cs="Arial"/>
          <w:color w:val="000000" w:themeColor="text1"/>
          <w:szCs w:val="22"/>
        </w:rPr>
      </w:pPr>
      <w:r w:rsidRPr="008945CC">
        <w:rPr>
          <w:rFonts w:cs="Arial"/>
          <w:color w:val="000000" w:themeColor="text1"/>
          <w:szCs w:val="22"/>
        </w:rPr>
        <w:t>Do řešeného území zasahuje:</w:t>
      </w:r>
    </w:p>
    <w:p w14:paraId="4CA83008" w14:textId="58DC2D5D" w:rsidR="00CB7ED9" w:rsidRPr="008945CC" w:rsidRDefault="00CB7ED9" w:rsidP="00CB7ED9">
      <w:pPr>
        <w:pStyle w:val="Odstavecseseznamem"/>
        <w:numPr>
          <w:ilvl w:val="2"/>
          <w:numId w:val="7"/>
        </w:numPr>
        <w:ind w:right="25"/>
        <w:rPr>
          <w:rFonts w:cs="Arial"/>
          <w:color w:val="000000" w:themeColor="text1"/>
          <w:szCs w:val="22"/>
        </w:rPr>
      </w:pPr>
      <w:r w:rsidRPr="008945CC">
        <w:rPr>
          <w:rFonts w:cs="Arial"/>
          <w:color w:val="000000" w:themeColor="text1"/>
          <w:szCs w:val="22"/>
        </w:rPr>
        <w:t>Evropsky významní lokalita &gt;50 ha</w:t>
      </w:r>
    </w:p>
    <w:p w14:paraId="702C01BA" w14:textId="7D2E7D5C" w:rsidR="009D5E71" w:rsidRPr="008945CC" w:rsidRDefault="00CB7ED9" w:rsidP="009D5E71">
      <w:pPr>
        <w:pStyle w:val="Odstavecseseznamem"/>
        <w:numPr>
          <w:ilvl w:val="2"/>
          <w:numId w:val="7"/>
        </w:numPr>
        <w:ind w:right="25"/>
        <w:rPr>
          <w:rFonts w:cs="Arial"/>
          <w:color w:val="000000" w:themeColor="text1"/>
          <w:szCs w:val="22"/>
        </w:rPr>
      </w:pPr>
      <w:r w:rsidRPr="008945CC">
        <w:rPr>
          <w:rFonts w:cs="Arial"/>
          <w:color w:val="000000" w:themeColor="text1"/>
          <w:szCs w:val="22"/>
        </w:rPr>
        <w:t xml:space="preserve">Nadregionální </w:t>
      </w:r>
      <w:r w:rsidR="009D5E71" w:rsidRPr="008945CC">
        <w:rPr>
          <w:rFonts w:cs="Arial"/>
          <w:color w:val="000000" w:themeColor="text1"/>
          <w:szCs w:val="22"/>
        </w:rPr>
        <w:t>a regionální</w:t>
      </w:r>
      <w:r w:rsidRPr="008945CC">
        <w:rPr>
          <w:rFonts w:cs="Arial"/>
          <w:color w:val="000000" w:themeColor="text1"/>
          <w:szCs w:val="22"/>
        </w:rPr>
        <w:t xml:space="preserve"> ÚSES</w:t>
      </w:r>
    </w:p>
    <w:p w14:paraId="56773BA3" w14:textId="68665F58" w:rsidR="00CB7ED9" w:rsidRPr="008945CC" w:rsidRDefault="009D5E71" w:rsidP="009D5E71">
      <w:pPr>
        <w:pStyle w:val="Odstavecseseznamem"/>
        <w:numPr>
          <w:ilvl w:val="2"/>
          <w:numId w:val="7"/>
        </w:numPr>
        <w:ind w:right="25"/>
        <w:rPr>
          <w:rFonts w:cs="Arial"/>
          <w:color w:val="000000" w:themeColor="text1"/>
          <w:szCs w:val="22"/>
        </w:rPr>
      </w:pPr>
      <w:r w:rsidRPr="008945CC">
        <w:rPr>
          <w:rFonts w:cs="Arial"/>
          <w:color w:val="000000" w:themeColor="text1"/>
          <w:szCs w:val="22"/>
        </w:rPr>
        <w:t>Sesuvná území &lt; 50 ha</w:t>
      </w:r>
    </w:p>
    <w:p w14:paraId="51F17811" w14:textId="77777777" w:rsidR="00CB7ED9" w:rsidRPr="008945CC" w:rsidRDefault="00CB7ED9" w:rsidP="00CB7ED9">
      <w:pPr>
        <w:ind w:right="25" w:firstLine="0"/>
        <w:rPr>
          <w:rFonts w:cs="Arial"/>
          <w:color w:val="000000" w:themeColor="text1"/>
          <w:szCs w:val="22"/>
        </w:rPr>
      </w:pPr>
    </w:p>
    <w:p w14:paraId="3797F540" w14:textId="7C72908E" w:rsidR="00CB7ED9" w:rsidRPr="008945CC" w:rsidRDefault="00CB7ED9" w:rsidP="00CB7ED9">
      <w:pPr>
        <w:ind w:right="25" w:firstLine="0"/>
        <w:rPr>
          <w:rFonts w:cs="Arial"/>
          <w:color w:val="000000" w:themeColor="text1"/>
          <w:szCs w:val="22"/>
        </w:rPr>
      </w:pPr>
      <w:r w:rsidRPr="008945CC">
        <w:rPr>
          <w:rFonts w:cs="Arial"/>
          <w:color w:val="000000" w:themeColor="text1"/>
          <w:szCs w:val="22"/>
        </w:rPr>
        <w:t xml:space="preserve">ÚP </w:t>
      </w:r>
      <w:r w:rsidR="00E04138" w:rsidRPr="008945CC">
        <w:rPr>
          <w:rFonts w:cs="Arial"/>
          <w:color w:val="000000" w:themeColor="text1"/>
          <w:szCs w:val="22"/>
        </w:rPr>
        <w:t>Horní Bojanovice</w:t>
      </w:r>
      <w:r w:rsidRPr="008945CC">
        <w:rPr>
          <w:rFonts w:cs="Arial"/>
          <w:color w:val="000000" w:themeColor="text1"/>
          <w:szCs w:val="22"/>
        </w:rPr>
        <w:t xml:space="preserve"> je v souladu s Územním rozvojovým plánem.</w:t>
      </w:r>
    </w:p>
    <w:p w14:paraId="5BA86041" w14:textId="77777777" w:rsidR="00CB7ED9" w:rsidRPr="00E04138" w:rsidRDefault="00CB7ED9" w:rsidP="00CB7ED9">
      <w:pPr>
        <w:ind w:right="25" w:firstLine="0"/>
        <w:rPr>
          <w:rFonts w:cs="Arial"/>
          <w:b/>
          <w:i/>
          <w:iCs/>
          <w:color w:val="000000" w:themeColor="text1"/>
          <w:szCs w:val="22"/>
        </w:rPr>
      </w:pPr>
    </w:p>
    <w:p w14:paraId="65818CCE" w14:textId="1BEF9936" w:rsidR="00CB7ED9" w:rsidRPr="00E04138" w:rsidRDefault="00CB7ED9" w:rsidP="00CB7ED9">
      <w:pPr>
        <w:ind w:right="25" w:firstLine="0"/>
        <w:rPr>
          <w:rFonts w:cs="Arial"/>
          <w:b/>
          <w:i/>
          <w:iCs/>
          <w:color w:val="000000" w:themeColor="text1"/>
          <w:szCs w:val="22"/>
        </w:rPr>
      </w:pPr>
      <w:r w:rsidRPr="00E04138">
        <w:rPr>
          <w:rFonts w:cs="Arial"/>
          <w:b/>
          <w:i/>
          <w:iCs/>
          <w:noProof/>
          <w:color w:val="000000" w:themeColor="text1"/>
          <w:szCs w:val="22"/>
        </w:rPr>
        <w:drawing>
          <wp:inline distT="0" distB="0" distL="0" distR="0" wp14:anchorId="51D5754C" wp14:editId="796DF1EE">
            <wp:extent cx="4602145" cy="4404441"/>
            <wp:effectExtent l="0" t="0" r="0" b="0"/>
            <wp:docPr id="1688904532" name="Obrázek 1" descr="Obsah obrázku mapa, atlas, text&#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04532" name="Obrázek 1" descr="Obsah obrázku mapa, atlas, text&#10;&#10;Obsah generovaný pomocí AI může být nesprávný."/>
                    <pic:cNvPicPr/>
                  </pic:nvPicPr>
                  <pic:blipFill>
                    <a:blip r:embed="rId9" cstate="email">
                      <a:extLst>
                        <a:ext uri="{28A0092B-C50C-407E-A947-70E740481C1C}">
                          <a14:useLocalDpi xmlns:a14="http://schemas.microsoft.com/office/drawing/2010/main"/>
                        </a:ext>
                      </a:extLst>
                    </a:blip>
                    <a:stretch>
                      <a:fillRect/>
                    </a:stretch>
                  </pic:blipFill>
                  <pic:spPr>
                    <a:xfrm>
                      <a:off x="0" y="0"/>
                      <a:ext cx="4602145" cy="4404441"/>
                    </a:xfrm>
                    <a:prstGeom prst="rect">
                      <a:avLst/>
                    </a:prstGeom>
                  </pic:spPr>
                </pic:pic>
              </a:graphicData>
            </a:graphic>
          </wp:inline>
        </w:drawing>
      </w:r>
    </w:p>
    <w:p w14:paraId="3603A9F5" w14:textId="77777777" w:rsidR="00CB7ED9" w:rsidRPr="008945CC" w:rsidRDefault="00CB7ED9" w:rsidP="00CB7ED9">
      <w:pPr>
        <w:ind w:right="25" w:firstLine="0"/>
        <w:rPr>
          <w:rFonts w:cs="Arial"/>
          <w:bCs/>
          <w:color w:val="000000" w:themeColor="text1"/>
          <w:szCs w:val="22"/>
        </w:rPr>
      </w:pPr>
      <w:r w:rsidRPr="008945CC">
        <w:rPr>
          <w:rFonts w:cs="Arial"/>
          <w:bCs/>
          <w:color w:val="000000" w:themeColor="text1"/>
          <w:szCs w:val="22"/>
        </w:rPr>
        <w:t>Koordinační výkres Územního rozvojového plánu 2024.</w:t>
      </w:r>
    </w:p>
    <w:p w14:paraId="5B7807B0" w14:textId="77777777" w:rsidR="008871FF" w:rsidRPr="008945CC" w:rsidRDefault="008871FF" w:rsidP="000A1A9B">
      <w:pPr>
        <w:ind w:firstLine="0"/>
        <w:rPr>
          <w:color w:val="000000" w:themeColor="text1"/>
        </w:rPr>
      </w:pPr>
      <w:bookmarkStart w:id="537" w:name="_Toc387822074"/>
      <w:bookmarkStart w:id="538" w:name="_Toc387844883"/>
    </w:p>
    <w:p w14:paraId="2F0BB125" w14:textId="77777777" w:rsidR="00C038BF" w:rsidRDefault="00C038BF" w:rsidP="00912C0E">
      <w:pPr>
        <w:pStyle w:val="Nadpis4"/>
      </w:pPr>
    </w:p>
    <w:p w14:paraId="1F8901B5" w14:textId="6E97B367" w:rsidR="00E73AE7" w:rsidRPr="008945CC" w:rsidRDefault="00E73AE7" w:rsidP="00912C0E">
      <w:pPr>
        <w:pStyle w:val="Nadpis4"/>
      </w:pPr>
      <w:r w:rsidRPr="008945CC">
        <w:t>Soulad</w:t>
      </w:r>
      <w:r w:rsidR="00A2308D" w:rsidRPr="008945CC">
        <w:t xml:space="preserve"> s politikou územního rozvoje </w:t>
      </w:r>
      <w:bookmarkStart w:id="539" w:name="_Toc377634707"/>
      <w:bookmarkEnd w:id="537"/>
      <w:bookmarkEnd w:id="538"/>
    </w:p>
    <w:p w14:paraId="216BC7DC" w14:textId="77777777" w:rsidR="00E73AE7" w:rsidRPr="008945CC" w:rsidRDefault="00E73AE7" w:rsidP="00E73AE7">
      <w:pPr>
        <w:rPr>
          <w:color w:val="000000" w:themeColor="text1"/>
        </w:rPr>
      </w:pPr>
    </w:p>
    <w:p w14:paraId="7E1FF8BB" w14:textId="7447CC82" w:rsidR="00E32A55" w:rsidRPr="008945CC" w:rsidRDefault="004F7DE9" w:rsidP="00E32A55">
      <w:pPr>
        <w:ind w:right="25" w:firstLine="0"/>
        <w:rPr>
          <w:color w:val="000000" w:themeColor="text1"/>
        </w:rPr>
      </w:pPr>
      <w:r w:rsidRPr="008945CC">
        <w:rPr>
          <w:color w:val="000000" w:themeColor="text1"/>
        </w:rPr>
        <w:t xml:space="preserve">Územní plán </w:t>
      </w:r>
      <w:r w:rsidR="00CA172B" w:rsidRPr="008945CC">
        <w:rPr>
          <w:color w:val="000000" w:themeColor="text1"/>
        </w:rPr>
        <w:t xml:space="preserve">je v souladu s </w:t>
      </w:r>
      <w:r w:rsidR="008945CC" w:rsidRPr="00B6754A">
        <w:rPr>
          <w:b/>
          <w:iCs/>
        </w:rPr>
        <w:t>Politikou územního rozvoje České republiky</w:t>
      </w:r>
      <w:r w:rsidR="008945CC" w:rsidRPr="00B6754A">
        <w:rPr>
          <w:iCs/>
        </w:rPr>
        <w:t xml:space="preserve"> </w:t>
      </w:r>
      <w:bookmarkStart w:id="540" w:name="_Hlk215668266"/>
      <w:r w:rsidR="008945CC" w:rsidRPr="00B6754A">
        <w:rPr>
          <w:iCs/>
        </w:rPr>
        <w:t>po změně č. 9 (Úplné znění závazné od 1.3.2025 a se změnou č.8 PUR ČR</w:t>
      </w:r>
      <w:r w:rsidR="008945CC" w:rsidRPr="00DA022B">
        <w:rPr>
          <w:iCs/>
        </w:rPr>
        <w:t>, která je závazná od 1.10.2025</w:t>
      </w:r>
      <w:r w:rsidR="008945CC" w:rsidRPr="00B6754A">
        <w:rPr>
          <w:iCs/>
        </w:rPr>
        <w:t xml:space="preserve"> (dále jen PUR ČR)</w:t>
      </w:r>
      <w:bookmarkEnd w:id="540"/>
      <w:r w:rsidR="008945CC" w:rsidRPr="00333BBB">
        <w:t>.</w:t>
      </w:r>
    </w:p>
    <w:p w14:paraId="6F61FB71" w14:textId="0C1B5518" w:rsidR="004F7DE9" w:rsidRPr="00E04138" w:rsidRDefault="004F7DE9" w:rsidP="004F7DE9">
      <w:pPr>
        <w:ind w:right="25" w:firstLine="0"/>
        <w:rPr>
          <w:i/>
          <w:iCs/>
          <w:color w:val="000000" w:themeColor="text1"/>
        </w:rPr>
      </w:pPr>
    </w:p>
    <w:p w14:paraId="4B0C7BE0" w14:textId="7962BAC7" w:rsidR="00126C85" w:rsidRPr="008945CC" w:rsidRDefault="00126C85" w:rsidP="00126C85">
      <w:pPr>
        <w:ind w:right="25" w:firstLine="0"/>
        <w:rPr>
          <w:color w:val="000000" w:themeColor="text1"/>
        </w:rPr>
      </w:pPr>
      <w:r w:rsidRPr="008945CC">
        <w:rPr>
          <w:rFonts w:cs="Arial"/>
          <w:color w:val="000000" w:themeColor="text1"/>
          <w:szCs w:val="22"/>
        </w:rPr>
        <w:t xml:space="preserve">PÚR ČR konkretizuje úkoly územního plánování v republikových, přeshraničních a mezinárodních souvislostech. Územní plán </w:t>
      </w:r>
      <w:r w:rsidR="00E04138" w:rsidRPr="008945CC">
        <w:rPr>
          <w:rFonts w:cs="Arial"/>
          <w:color w:val="000000" w:themeColor="text1"/>
          <w:szCs w:val="22"/>
        </w:rPr>
        <w:t xml:space="preserve">Horní Bojanovice </w:t>
      </w:r>
      <w:r w:rsidRPr="008945CC">
        <w:rPr>
          <w:rFonts w:cs="Arial"/>
          <w:color w:val="000000" w:themeColor="text1"/>
          <w:szCs w:val="22"/>
        </w:rPr>
        <w:t xml:space="preserve">naplňuje vybrané republikové priority územního plánování pro zajištění udržitelného rozvoje území: </w:t>
      </w:r>
    </w:p>
    <w:p w14:paraId="1CF812F1" w14:textId="1F241FE8" w:rsidR="004F7DE9" w:rsidRPr="00E04138" w:rsidRDefault="004F7DE9" w:rsidP="004F7DE9">
      <w:pPr>
        <w:ind w:right="25" w:firstLine="0"/>
        <w:rPr>
          <w:i/>
          <w:iCs/>
          <w:color w:val="000000" w:themeColor="text1"/>
        </w:rPr>
      </w:pPr>
    </w:p>
    <w:p w14:paraId="73FB68CF" w14:textId="67B6F647" w:rsidR="004F7DE9" w:rsidRPr="008945CC" w:rsidRDefault="004F7DE9">
      <w:pPr>
        <w:pStyle w:val="Odstavecseseznamem"/>
        <w:numPr>
          <w:ilvl w:val="0"/>
          <w:numId w:val="54"/>
        </w:numPr>
        <w:tabs>
          <w:tab w:val="num" w:pos="1560"/>
        </w:tabs>
        <w:ind w:right="25"/>
        <w:rPr>
          <w:b/>
          <w:color w:val="000000" w:themeColor="text1"/>
          <w:szCs w:val="22"/>
        </w:rPr>
      </w:pPr>
      <w:r w:rsidRPr="008945CC">
        <w:rPr>
          <w:color w:val="000000" w:themeColor="text1"/>
          <w:szCs w:val="22"/>
        </w:rPr>
        <w:t xml:space="preserve">Řešené území </w:t>
      </w:r>
      <w:r w:rsidR="0092170F" w:rsidRPr="008945CC">
        <w:rPr>
          <w:b/>
          <w:bCs/>
          <w:color w:val="000000" w:themeColor="text1"/>
          <w:szCs w:val="22"/>
        </w:rPr>
        <w:t>ne</w:t>
      </w:r>
      <w:r w:rsidRPr="008945CC">
        <w:rPr>
          <w:b/>
          <w:bCs/>
          <w:color w:val="000000" w:themeColor="text1"/>
          <w:szCs w:val="22"/>
        </w:rPr>
        <w:t>l</w:t>
      </w:r>
      <w:r w:rsidRPr="008945CC">
        <w:rPr>
          <w:b/>
          <w:color w:val="000000" w:themeColor="text1"/>
          <w:szCs w:val="22"/>
        </w:rPr>
        <w:t>eží v</w:t>
      </w:r>
      <w:r w:rsidR="000B6867" w:rsidRPr="008945CC">
        <w:rPr>
          <w:b/>
          <w:color w:val="000000" w:themeColor="text1"/>
          <w:szCs w:val="22"/>
        </w:rPr>
        <w:t xml:space="preserve"> žádné</w:t>
      </w:r>
      <w:r w:rsidR="00E433C6" w:rsidRPr="008945CC">
        <w:rPr>
          <w:b/>
          <w:color w:val="000000" w:themeColor="text1"/>
          <w:szCs w:val="22"/>
        </w:rPr>
        <w:t xml:space="preserve"> rozvojové </w:t>
      </w:r>
      <w:r w:rsidR="000B6867" w:rsidRPr="008945CC">
        <w:rPr>
          <w:b/>
          <w:color w:val="000000" w:themeColor="text1"/>
          <w:szCs w:val="22"/>
        </w:rPr>
        <w:t>oblasti</w:t>
      </w:r>
      <w:r w:rsidR="001C6414" w:rsidRPr="008945CC">
        <w:rPr>
          <w:b/>
          <w:color w:val="000000" w:themeColor="text1"/>
          <w:szCs w:val="22"/>
        </w:rPr>
        <w:t xml:space="preserve"> </w:t>
      </w:r>
      <w:r w:rsidR="008945CC" w:rsidRPr="008945CC">
        <w:rPr>
          <w:b/>
          <w:color w:val="000000" w:themeColor="text1"/>
          <w:szCs w:val="22"/>
        </w:rPr>
        <w:t xml:space="preserve">a rozvojové ose </w:t>
      </w:r>
      <w:r w:rsidR="001C6414" w:rsidRPr="008945CC">
        <w:rPr>
          <w:b/>
          <w:color w:val="000000" w:themeColor="text1"/>
          <w:szCs w:val="22"/>
        </w:rPr>
        <w:t>vymezené v PUR ČR</w:t>
      </w:r>
      <w:r w:rsidRPr="008945CC">
        <w:rPr>
          <w:b/>
          <w:color w:val="000000" w:themeColor="text1"/>
          <w:szCs w:val="22"/>
        </w:rPr>
        <w:t>.</w:t>
      </w:r>
    </w:p>
    <w:p w14:paraId="39208E24" w14:textId="16AA8F02" w:rsidR="00341FB4" w:rsidRPr="008945CC" w:rsidRDefault="00341FB4">
      <w:pPr>
        <w:pStyle w:val="Odstavecseseznamem"/>
        <w:numPr>
          <w:ilvl w:val="0"/>
          <w:numId w:val="54"/>
        </w:numPr>
        <w:tabs>
          <w:tab w:val="num" w:pos="1560"/>
        </w:tabs>
        <w:ind w:right="25"/>
        <w:rPr>
          <w:b/>
          <w:bCs/>
          <w:color w:val="000000" w:themeColor="text1"/>
        </w:rPr>
      </w:pPr>
      <w:r w:rsidRPr="008945CC">
        <w:rPr>
          <w:color w:val="000000" w:themeColor="text1"/>
        </w:rPr>
        <w:lastRenderedPageBreak/>
        <w:t xml:space="preserve">Obec </w:t>
      </w:r>
      <w:r w:rsidR="00E04138" w:rsidRPr="008945CC">
        <w:rPr>
          <w:color w:val="000000" w:themeColor="text1"/>
        </w:rPr>
        <w:t>Horní Bojanovice</w:t>
      </w:r>
      <w:r w:rsidRPr="008945CC">
        <w:rPr>
          <w:color w:val="000000" w:themeColor="text1"/>
        </w:rPr>
        <w:t xml:space="preserve"> (stejně jako celý Jihomoravský kraj) je dle článku (75b) aktualizované PÚR ČR nově </w:t>
      </w:r>
      <w:r w:rsidRPr="008945CC">
        <w:rPr>
          <w:b/>
          <w:bCs/>
          <w:color w:val="000000" w:themeColor="text1"/>
        </w:rPr>
        <w:t>součástí specifické oblasti SOB9</w:t>
      </w:r>
      <w:r w:rsidRPr="008945CC">
        <w:rPr>
          <w:color w:val="000000" w:themeColor="text1"/>
        </w:rPr>
        <w:t xml:space="preserve">, ve které se projevuje aktuální problém </w:t>
      </w:r>
      <w:r w:rsidRPr="008945CC">
        <w:rPr>
          <w:b/>
          <w:bCs/>
          <w:color w:val="000000" w:themeColor="text1"/>
        </w:rPr>
        <w:t>ohrožení území suchem.</w:t>
      </w:r>
    </w:p>
    <w:p w14:paraId="30F9BB5E" w14:textId="283D082F" w:rsidR="00341FB4" w:rsidRPr="00BC19EF" w:rsidRDefault="00341FB4">
      <w:pPr>
        <w:pStyle w:val="Odstavecseseznamem"/>
        <w:numPr>
          <w:ilvl w:val="0"/>
          <w:numId w:val="54"/>
        </w:numPr>
        <w:tabs>
          <w:tab w:val="num" w:pos="1560"/>
        </w:tabs>
        <w:ind w:right="25"/>
        <w:rPr>
          <w:b/>
          <w:bCs/>
          <w:color w:val="000000" w:themeColor="text1"/>
        </w:rPr>
      </w:pPr>
      <w:r w:rsidRPr="00BC19EF">
        <w:rPr>
          <w:color w:val="000000" w:themeColor="text1"/>
        </w:rPr>
        <w:t xml:space="preserve">Obec </w:t>
      </w:r>
      <w:r w:rsidR="00E04138" w:rsidRPr="00BC19EF">
        <w:rPr>
          <w:color w:val="000000" w:themeColor="text1"/>
        </w:rPr>
        <w:t xml:space="preserve">Horní Bojanovice </w:t>
      </w:r>
      <w:r w:rsidRPr="00BC19EF">
        <w:rPr>
          <w:color w:val="000000" w:themeColor="text1"/>
        </w:rPr>
        <w:t xml:space="preserve">(stejně jako většina Jihomoravského kraje) je dle článku (75c) aktualizované PÚR ČR nově </w:t>
      </w:r>
      <w:r w:rsidRPr="00BC19EF">
        <w:rPr>
          <w:b/>
          <w:bCs/>
          <w:color w:val="000000" w:themeColor="text1"/>
        </w:rPr>
        <w:t>součástí specifické oblasti SOB10</w:t>
      </w:r>
      <w:r w:rsidRPr="00BC19EF">
        <w:rPr>
          <w:color w:val="000000" w:themeColor="text1"/>
        </w:rPr>
        <w:t xml:space="preserve"> – specifická oblast, která vymezuje oblasti nezbytné pro příspěvek ČR k celkovému cíli EU v oblasti obnovitelných zdrojů energie do roku 2030 z hlediska rozvoje výroby energie z energie slunečního záření. </w:t>
      </w:r>
    </w:p>
    <w:p w14:paraId="7795D924" w14:textId="486FBF5A" w:rsidR="00341FB4" w:rsidRPr="00BC19EF" w:rsidRDefault="00341FB4">
      <w:pPr>
        <w:pStyle w:val="Odstavecseseznamem"/>
        <w:numPr>
          <w:ilvl w:val="0"/>
          <w:numId w:val="54"/>
        </w:numPr>
        <w:tabs>
          <w:tab w:val="num" w:pos="1560"/>
        </w:tabs>
        <w:ind w:right="25"/>
        <w:rPr>
          <w:b/>
          <w:bCs/>
          <w:color w:val="000000" w:themeColor="text1"/>
        </w:rPr>
      </w:pPr>
      <w:r w:rsidRPr="00BC19EF">
        <w:rPr>
          <w:color w:val="000000" w:themeColor="text1"/>
        </w:rPr>
        <w:t xml:space="preserve">Obec </w:t>
      </w:r>
      <w:r w:rsidR="00E04138" w:rsidRPr="00BC19EF">
        <w:rPr>
          <w:color w:val="000000" w:themeColor="text1"/>
        </w:rPr>
        <w:t>Horní Bojanovice</w:t>
      </w:r>
      <w:r w:rsidRPr="00BC19EF">
        <w:rPr>
          <w:color w:val="000000" w:themeColor="text1"/>
        </w:rPr>
        <w:t xml:space="preserve"> (stejně jako většina Jihomoravského kraje) je dle článku (75 d) aktualizované PÚR ČR nově </w:t>
      </w:r>
      <w:r w:rsidRPr="00BC19EF">
        <w:rPr>
          <w:b/>
          <w:bCs/>
          <w:color w:val="000000" w:themeColor="text1"/>
        </w:rPr>
        <w:t>součástí specifické oblasti SOB11</w:t>
      </w:r>
      <w:r w:rsidRPr="00BC19EF">
        <w:rPr>
          <w:color w:val="000000" w:themeColor="text1"/>
        </w:rPr>
        <w:t xml:space="preserve"> – specifická oblast, která vymezuje oblasti nezbytné pro příspěvek ČR k celkovému cíli EU v oblasti obnovitelných zdrojů energie do roku 2030 z hlediska rozvoje výroby energie z větrné energie.</w:t>
      </w:r>
    </w:p>
    <w:p w14:paraId="4AB82BAB" w14:textId="77777777" w:rsidR="00341FB4" w:rsidRPr="00BC19EF" w:rsidRDefault="00341FB4">
      <w:pPr>
        <w:pStyle w:val="Odstavecseseznamem"/>
        <w:numPr>
          <w:ilvl w:val="0"/>
          <w:numId w:val="54"/>
        </w:numPr>
        <w:tabs>
          <w:tab w:val="num" w:pos="1560"/>
        </w:tabs>
        <w:ind w:right="25"/>
        <w:rPr>
          <w:b/>
          <w:bCs/>
          <w:color w:val="000000" w:themeColor="text1"/>
        </w:rPr>
      </w:pPr>
      <w:r w:rsidRPr="00BC19EF">
        <w:rPr>
          <w:b/>
          <w:bCs/>
          <w:color w:val="000000" w:themeColor="text1"/>
        </w:rPr>
        <w:t>vymezování akceleračních oblastí v územně plánovací dokumentacích [čl. (75c) a čl. (75 d)] je podmíněno dvěma skutečnostmi, a to zpracovanými podklady pro vymezení oblastí pro zrychlené zavádění obnovitelných zdrojů energie (podklady připravuje MPO s MŽP, resp. VÚK) a schválením příslušné legislativy (zákon o urychlení využívání obnovitelných zdrojů energie).</w:t>
      </w:r>
    </w:p>
    <w:p w14:paraId="1B9FE402" w14:textId="77777777" w:rsidR="001C6414" w:rsidRPr="00BC19EF" w:rsidRDefault="001C6414" w:rsidP="00E433C6">
      <w:pPr>
        <w:pStyle w:val="Default"/>
        <w:rPr>
          <w:rFonts w:ascii="Arial Narrow" w:hAnsi="Arial Narrow" w:cs="Arial"/>
          <w:color w:val="000000" w:themeColor="text1"/>
          <w:sz w:val="22"/>
          <w:szCs w:val="22"/>
        </w:rPr>
      </w:pPr>
    </w:p>
    <w:p w14:paraId="6436D78D" w14:textId="77777777" w:rsidR="00341FB4" w:rsidRPr="00BC19EF" w:rsidRDefault="00341FB4" w:rsidP="00341FB4">
      <w:pPr>
        <w:tabs>
          <w:tab w:val="num" w:pos="1560"/>
        </w:tabs>
        <w:ind w:right="25" w:firstLine="0"/>
        <w:rPr>
          <w:color w:val="000000" w:themeColor="text1"/>
          <w:szCs w:val="22"/>
        </w:rPr>
      </w:pPr>
      <w:r w:rsidRPr="00BC19EF">
        <w:rPr>
          <w:b/>
          <w:bCs/>
          <w:color w:val="000000" w:themeColor="text1"/>
        </w:rPr>
        <w:t>Specifická oblast SOB9</w:t>
      </w:r>
      <w:r w:rsidRPr="00BC19EF">
        <w:rPr>
          <w:color w:val="000000" w:themeColor="text1"/>
        </w:rPr>
        <w:t xml:space="preserve">, ve které se projevuje aktuální problém </w:t>
      </w:r>
      <w:r w:rsidRPr="00BC19EF">
        <w:rPr>
          <w:b/>
          <w:bCs/>
          <w:color w:val="000000" w:themeColor="text1"/>
        </w:rPr>
        <w:t>ohrožení území suchem.</w:t>
      </w:r>
    </w:p>
    <w:p w14:paraId="5048E587" w14:textId="77777777" w:rsidR="00CA172B" w:rsidRPr="00BC19EF" w:rsidRDefault="00CA172B" w:rsidP="00CA172B">
      <w:pPr>
        <w:tabs>
          <w:tab w:val="num" w:pos="1560"/>
        </w:tabs>
        <w:ind w:right="25" w:firstLine="0"/>
        <w:rPr>
          <w:color w:val="000000" w:themeColor="text1"/>
          <w:szCs w:val="22"/>
        </w:rPr>
      </w:pPr>
      <w:r w:rsidRPr="00BC19EF">
        <w:rPr>
          <w:color w:val="000000" w:themeColor="text1"/>
          <w:szCs w:val="22"/>
        </w:rPr>
        <w:t xml:space="preserve">Úkoly pro územní plánování: </w:t>
      </w:r>
    </w:p>
    <w:p w14:paraId="179A4B48" w14:textId="77777777" w:rsidR="00CA172B" w:rsidRPr="00BC19EF" w:rsidRDefault="00CA172B" w:rsidP="00CA172B">
      <w:pPr>
        <w:tabs>
          <w:tab w:val="num" w:pos="1560"/>
        </w:tabs>
        <w:ind w:right="25" w:firstLine="0"/>
        <w:rPr>
          <w:color w:val="000000" w:themeColor="text1"/>
          <w:szCs w:val="22"/>
        </w:rPr>
      </w:pPr>
      <w:r w:rsidRPr="00BC19EF">
        <w:rPr>
          <w:color w:val="000000" w:themeColor="text1"/>
          <w:szCs w:val="22"/>
        </w:rPr>
        <w:t xml:space="preserve">V rámci územně plánovací činnosti kraje a koordinace územně plánovací činnosti obcí: </w:t>
      </w:r>
    </w:p>
    <w:p w14:paraId="1546B777" w14:textId="32B37BA7" w:rsidR="00CA172B" w:rsidRPr="00BC19EF" w:rsidRDefault="00CA172B">
      <w:pPr>
        <w:pStyle w:val="Odstavecseseznamem"/>
        <w:numPr>
          <w:ilvl w:val="0"/>
          <w:numId w:val="40"/>
        </w:numPr>
        <w:tabs>
          <w:tab w:val="num" w:pos="1560"/>
        </w:tabs>
        <w:ind w:right="25"/>
        <w:rPr>
          <w:color w:val="000000" w:themeColor="text1"/>
          <w:szCs w:val="22"/>
        </w:rPr>
      </w:pPr>
      <w:r w:rsidRPr="00BC19EF">
        <w:rPr>
          <w:color w:val="000000" w:themeColor="text1"/>
          <w:szCs w:val="22"/>
        </w:rPr>
        <w:t>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w:t>
      </w:r>
      <w:r w:rsidR="00754FAB" w:rsidRPr="00BC19EF">
        <w:rPr>
          <w:color w:val="000000" w:themeColor="text1"/>
          <w:szCs w:val="22"/>
        </w:rPr>
        <w:t> </w:t>
      </w:r>
      <w:r w:rsidRPr="00BC19EF">
        <w:rPr>
          <w:color w:val="000000" w:themeColor="text1"/>
          <w:szCs w:val="22"/>
        </w:rPr>
        <w:t xml:space="preserve">vodních toků (zejména neregulované vodní toky s doprovodnou zelení), cestní sítě (s doprovodnou zelení), a orné půdy (zejm. velké plochy orné půdy rozčleněné mezemi, cestní sítí, vsakovacími travními pruhy), </w:t>
      </w:r>
    </w:p>
    <w:p w14:paraId="54F90D72" w14:textId="77777777" w:rsidR="00CA172B" w:rsidRPr="00BC19EF" w:rsidRDefault="00CA172B">
      <w:pPr>
        <w:numPr>
          <w:ilvl w:val="0"/>
          <w:numId w:val="40"/>
        </w:numPr>
        <w:suppressAutoHyphens w:val="0"/>
        <w:autoSpaceDE w:val="0"/>
        <w:autoSpaceDN w:val="0"/>
        <w:adjustRightInd w:val="0"/>
        <w:spacing w:after="13"/>
        <w:rPr>
          <w:rFonts w:cs="Arial"/>
          <w:color w:val="000000" w:themeColor="text1"/>
          <w:szCs w:val="22"/>
          <w:lang w:eastAsia="cs-CZ"/>
        </w:rPr>
      </w:pPr>
      <w:r w:rsidRPr="00BC19EF">
        <w:rPr>
          <w:rFonts w:cs="Arial"/>
          <w:color w:val="000000" w:themeColor="text1"/>
          <w:szCs w:val="22"/>
          <w:lang w:eastAsia="cs-CZ"/>
        </w:rPr>
        <w:t xml:space="preserve">vytvářet územní podmínky pro revitalizaci a renaturaci vodních toků a niv a pro obnovu ostatních vodních prvků v krajině, </w:t>
      </w:r>
    </w:p>
    <w:p w14:paraId="7185B79C" w14:textId="29006C63" w:rsidR="00CA172B" w:rsidRPr="00BC19EF" w:rsidRDefault="00CA172B">
      <w:pPr>
        <w:numPr>
          <w:ilvl w:val="0"/>
          <w:numId w:val="40"/>
        </w:numPr>
        <w:suppressAutoHyphens w:val="0"/>
        <w:autoSpaceDE w:val="0"/>
        <w:autoSpaceDN w:val="0"/>
        <w:adjustRightInd w:val="0"/>
        <w:spacing w:after="13"/>
        <w:rPr>
          <w:rFonts w:cs="Arial"/>
          <w:color w:val="000000" w:themeColor="text1"/>
          <w:szCs w:val="22"/>
          <w:lang w:eastAsia="cs-CZ"/>
        </w:rPr>
      </w:pPr>
      <w:r w:rsidRPr="00BC19EF">
        <w:rPr>
          <w:rFonts w:cs="Arial"/>
          <w:color w:val="000000" w:themeColor="text1"/>
          <w:szCs w:val="22"/>
          <w:lang w:eastAsia="cs-CZ"/>
        </w:rPr>
        <w:t>vytvářet územní podmínky pro hospodaření se srážkovými vodami v urbanizovaných územích, tj. dbát na</w:t>
      </w:r>
      <w:r w:rsidR="00754FAB" w:rsidRPr="00BC19EF">
        <w:rPr>
          <w:rFonts w:cs="Arial"/>
          <w:color w:val="000000" w:themeColor="text1"/>
          <w:szCs w:val="22"/>
          <w:lang w:eastAsia="cs-CZ"/>
        </w:rPr>
        <w:t> </w:t>
      </w:r>
      <w:r w:rsidRPr="00BC19EF">
        <w:rPr>
          <w:rFonts w:cs="Arial"/>
          <w:color w:val="000000" w:themeColor="text1"/>
          <w:szCs w:val="22"/>
          <w:lang w:eastAsia="cs-CZ"/>
        </w:rPr>
        <w:t xml:space="preserve">dostatek ploch sídelní zeleně a vodních ploch určených pro zadržování a zasakování vody, </w:t>
      </w:r>
    </w:p>
    <w:p w14:paraId="31E1DCC6" w14:textId="4FB5608A" w:rsidR="00CA172B" w:rsidRPr="00BC19EF" w:rsidRDefault="00CA172B">
      <w:pPr>
        <w:numPr>
          <w:ilvl w:val="0"/>
          <w:numId w:val="40"/>
        </w:numPr>
        <w:suppressAutoHyphens w:val="0"/>
        <w:autoSpaceDE w:val="0"/>
        <w:autoSpaceDN w:val="0"/>
        <w:adjustRightInd w:val="0"/>
        <w:spacing w:after="13"/>
        <w:rPr>
          <w:rFonts w:cs="Arial"/>
          <w:color w:val="000000" w:themeColor="text1"/>
          <w:szCs w:val="22"/>
          <w:lang w:eastAsia="cs-CZ"/>
        </w:rPr>
      </w:pPr>
      <w:r w:rsidRPr="00BC19EF">
        <w:rPr>
          <w:rFonts w:cs="Arial"/>
          <w:color w:val="000000" w:themeColor="text1"/>
          <w:szCs w:val="22"/>
          <w:lang w:eastAsia="cs-CZ"/>
        </w:rPr>
        <w:t>vytvářet územní podmínky pro zvyšování odolnosti půdy vůči větrné a vodní erozi, zejm. zatravněním a</w:t>
      </w:r>
      <w:r w:rsidR="00754FAB" w:rsidRPr="00BC19EF">
        <w:rPr>
          <w:rFonts w:cs="Arial"/>
          <w:color w:val="000000" w:themeColor="text1"/>
          <w:szCs w:val="22"/>
          <w:lang w:eastAsia="cs-CZ"/>
        </w:rPr>
        <w:t> </w:t>
      </w:r>
      <w:r w:rsidRPr="00BC19EF">
        <w:rPr>
          <w:rFonts w:cs="Arial"/>
          <w:color w:val="000000" w:themeColor="text1"/>
          <w:szCs w:val="22"/>
          <w:lang w:eastAsia="cs-CZ"/>
        </w:rPr>
        <w:t>zakládáním a udržováním dalších protierozních prvků, např. větrolamů, mezí, zasakovacích pásů a</w:t>
      </w:r>
      <w:r w:rsidR="00754FAB" w:rsidRPr="00BC19EF">
        <w:rPr>
          <w:rFonts w:cs="Arial"/>
          <w:color w:val="000000" w:themeColor="text1"/>
          <w:szCs w:val="22"/>
          <w:lang w:eastAsia="cs-CZ"/>
        </w:rPr>
        <w:t> </w:t>
      </w:r>
      <w:r w:rsidRPr="00BC19EF">
        <w:rPr>
          <w:rFonts w:cs="Arial"/>
          <w:color w:val="000000" w:themeColor="text1"/>
          <w:szCs w:val="22"/>
          <w:lang w:eastAsia="cs-CZ"/>
        </w:rPr>
        <w:t xml:space="preserve">příkopů, </w:t>
      </w:r>
    </w:p>
    <w:p w14:paraId="40DF7092" w14:textId="0FF17344" w:rsidR="00CA172B" w:rsidRPr="00BC19EF" w:rsidRDefault="00CA172B">
      <w:pPr>
        <w:numPr>
          <w:ilvl w:val="0"/>
          <w:numId w:val="40"/>
        </w:numPr>
        <w:suppressAutoHyphens w:val="0"/>
        <w:autoSpaceDE w:val="0"/>
        <w:autoSpaceDN w:val="0"/>
        <w:adjustRightInd w:val="0"/>
        <w:rPr>
          <w:rFonts w:cs="Arial"/>
          <w:color w:val="000000" w:themeColor="text1"/>
          <w:szCs w:val="22"/>
          <w:lang w:eastAsia="cs-CZ"/>
        </w:rPr>
      </w:pPr>
      <w:r w:rsidRPr="00BC19EF">
        <w:rPr>
          <w:rFonts w:cs="Arial"/>
          <w:color w:val="000000" w:themeColor="text1"/>
          <w:szCs w:val="22"/>
          <w:lang w:eastAsia="cs-CZ"/>
        </w:rPr>
        <w:t>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w:t>
      </w:r>
      <w:r w:rsidR="00754FAB" w:rsidRPr="00BC19EF">
        <w:rPr>
          <w:rFonts w:cs="Arial"/>
          <w:color w:val="000000" w:themeColor="text1"/>
          <w:szCs w:val="22"/>
          <w:lang w:eastAsia="cs-CZ"/>
        </w:rPr>
        <w:t> </w:t>
      </w:r>
      <w:r w:rsidRPr="00BC19EF">
        <w:rPr>
          <w:rFonts w:cs="Arial"/>
          <w:color w:val="000000" w:themeColor="text1"/>
          <w:szCs w:val="22"/>
          <w:lang w:eastAsia="cs-CZ"/>
        </w:rPr>
        <w:t xml:space="preserve">budování nových zejm. povrchových zdrojů vody, </w:t>
      </w:r>
    </w:p>
    <w:p w14:paraId="56EE664E" w14:textId="77777777" w:rsidR="00CA172B" w:rsidRPr="00BC19EF" w:rsidRDefault="00CA172B">
      <w:pPr>
        <w:numPr>
          <w:ilvl w:val="0"/>
          <w:numId w:val="40"/>
        </w:numPr>
        <w:suppressAutoHyphens w:val="0"/>
        <w:autoSpaceDE w:val="0"/>
        <w:autoSpaceDN w:val="0"/>
        <w:adjustRightInd w:val="0"/>
        <w:rPr>
          <w:rFonts w:cs="Arial"/>
          <w:color w:val="000000" w:themeColor="text1"/>
          <w:szCs w:val="22"/>
          <w:lang w:eastAsia="cs-CZ"/>
        </w:rPr>
      </w:pPr>
      <w:r w:rsidRPr="00BC19EF">
        <w:rPr>
          <w:rFonts w:cs="Arial"/>
          <w:color w:val="000000" w:themeColor="text1"/>
          <w:szCs w:val="22"/>
          <w:lang w:eastAsia="cs-CZ"/>
        </w:rPr>
        <w:t xml:space="preserve">pro řešení problematiky sucha, zejm. tak jak je specifikováno výše v písm. a) až e) (příp. navrhovat i další vhodná opatření pro obnovu přirozeného vodního režimu v krajině) využívat zejména územní studie krajiny. </w:t>
      </w:r>
    </w:p>
    <w:p w14:paraId="12D7B34D" w14:textId="77777777" w:rsidR="00CA172B" w:rsidRPr="00E04138" w:rsidRDefault="00CA172B" w:rsidP="00CA172B">
      <w:pPr>
        <w:tabs>
          <w:tab w:val="num" w:pos="1560"/>
        </w:tabs>
        <w:ind w:right="25" w:firstLine="0"/>
        <w:rPr>
          <w:i/>
          <w:iCs/>
          <w:color w:val="000000" w:themeColor="text1"/>
        </w:rPr>
      </w:pPr>
    </w:p>
    <w:p w14:paraId="78065933" w14:textId="23A2F267" w:rsidR="00CA172B" w:rsidRDefault="00CA172B" w:rsidP="00CA172B">
      <w:pPr>
        <w:pStyle w:val="Textk"/>
        <w:ind w:left="3"/>
        <w:jc w:val="both"/>
        <w:rPr>
          <w:rFonts w:ascii="Arial Narrow" w:hAnsi="Arial Narrow" w:cs="Arial"/>
          <w:color w:val="000000" w:themeColor="text1"/>
        </w:rPr>
      </w:pPr>
      <w:r w:rsidRPr="00BC19EF">
        <w:rPr>
          <w:rFonts w:ascii="Arial Narrow" w:hAnsi="Arial Narrow" w:cs="Arial"/>
          <w:color w:val="000000" w:themeColor="text1"/>
        </w:rPr>
        <w:t xml:space="preserve">Řešené území </w:t>
      </w:r>
      <w:r w:rsidR="000F0A4C" w:rsidRPr="00BC19EF">
        <w:rPr>
          <w:rFonts w:ascii="Arial Narrow" w:hAnsi="Arial Narrow" w:cs="Arial"/>
          <w:color w:val="000000" w:themeColor="text1"/>
        </w:rPr>
        <w:t>obc</w:t>
      </w:r>
      <w:r w:rsidR="00FE21F8" w:rsidRPr="00BC19EF">
        <w:rPr>
          <w:rFonts w:ascii="Arial Narrow" w:hAnsi="Arial Narrow" w:cs="Arial"/>
          <w:color w:val="000000" w:themeColor="text1"/>
        </w:rPr>
        <w:t>e</w:t>
      </w:r>
      <w:r w:rsidRPr="00BC19EF">
        <w:rPr>
          <w:rFonts w:ascii="Arial Narrow" w:hAnsi="Arial Narrow" w:cs="Arial"/>
          <w:color w:val="000000" w:themeColor="text1"/>
        </w:rPr>
        <w:t xml:space="preserve"> je součástí specifické oblasti SOB9, ve které se projevuje aktuální problém ohrožení území suchem. Územní plán obsahuje zejména u ploch nezastavěného území podmínky pro podporu přirozeného vodního režimu v krajině a zvyšování jejích retenčních a akumulačních vlastností, podmínky využití přispívají k tvorbě pestré krajiny nezastavěného území. </w:t>
      </w:r>
    </w:p>
    <w:p w14:paraId="2698FDA1" w14:textId="77777777" w:rsidR="00CA172B" w:rsidRPr="00BC19EF" w:rsidRDefault="00CA172B" w:rsidP="00CA172B">
      <w:pPr>
        <w:pStyle w:val="Textk"/>
        <w:ind w:left="3"/>
        <w:jc w:val="both"/>
        <w:rPr>
          <w:rFonts w:ascii="Arial Narrow" w:hAnsi="Arial Narrow" w:cs="Arial"/>
          <w:color w:val="000000" w:themeColor="text1"/>
        </w:rPr>
      </w:pPr>
      <w:r w:rsidRPr="00BC19EF">
        <w:rPr>
          <w:rFonts w:ascii="Arial Narrow" w:hAnsi="Arial Narrow" w:cs="Arial"/>
          <w:color w:val="000000" w:themeColor="text1"/>
        </w:rPr>
        <w:t>Územní plán respektuje existující přírodní a kulturní hodnoty, z hlediska civilizačních hodnot je podporována obsluha území veřejnou infrastrukturou, mj. jsou vytvořeny podmínky pro její doplnění v návrhových plochách vymezených v ÚP.</w:t>
      </w:r>
    </w:p>
    <w:p w14:paraId="671ABBCB" w14:textId="29023B96" w:rsidR="00FE21F8" w:rsidRPr="00B9192A" w:rsidRDefault="00CA172B" w:rsidP="005879CB">
      <w:pPr>
        <w:pStyle w:val="Textk"/>
        <w:ind w:left="3"/>
        <w:jc w:val="both"/>
        <w:rPr>
          <w:rFonts w:ascii="Arial Narrow" w:hAnsi="Arial Narrow" w:cs="Arial"/>
          <w:color w:val="000000" w:themeColor="text1"/>
        </w:rPr>
      </w:pPr>
      <w:r w:rsidRPr="00B9192A">
        <w:rPr>
          <w:rFonts w:ascii="Arial Narrow" w:hAnsi="Arial Narrow" w:cs="Arial"/>
          <w:color w:val="000000" w:themeColor="text1"/>
        </w:rPr>
        <w:t xml:space="preserve">V textové části v kapitole </w:t>
      </w:r>
      <w:r w:rsidR="00FE21F8" w:rsidRPr="00B9192A">
        <w:rPr>
          <w:rFonts w:ascii="Arial Narrow" w:hAnsi="Arial Narrow" w:cs="Arial"/>
          <w:color w:val="000000" w:themeColor="text1"/>
        </w:rPr>
        <w:t xml:space="preserve">1.6. </w:t>
      </w:r>
      <w:r w:rsidRPr="00B9192A">
        <w:rPr>
          <w:rFonts w:ascii="Arial Narrow" w:hAnsi="Arial Narrow" w:cs="Arial"/>
          <w:color w:val="000000" w:themeColor="text1"/>
        </w:rPr>
        <w:t xml:space="preserve">Stanovení podmínek pro využití ploch s rozdílným způsobem využití (plochy zemědělské </w:t>
      </w:r>
      <w:r w:rsidR="008C0F92" w:rsidRPr="00B9192A">
        <w:rPr>
          <w:rFonts w:ascii="Arial Narrow" w:hAnsi="Arial Narrow" w:cs="Arial"/>
          <w:color w:val="000000" w:themeColor="text1"/>
        </w:rPr>
        <w:t>–</w:t>
      </w:r>
      <w:r w:rsidRPr="00B9192A">
        <w:rPr>
          <w:rFonts w:ascii="Arial Narrow" w:hAnsi="Arial Narrow" w:cs="Arial"/>
          <w:color w:val="000000" w:themeColor="text1"/>
        </w:rPr>
        <w:t xml:space="preserve"> pole</w:t>
      </w:r>
      <w:r w:rsidR="008C0F92" w:rsidRPr="00B9192A">
        <w:rPr>
          <w:rFonts w:ascii="Arial Narrow" w:hAnsi="Arial Narrow" w:cs="Arial"/>
          <w:color w:val="000000" w:themeColor="text1"/>
        </w:rPr>
        <w:t xml:space="preserve"> a </w:t>
      </w:r>
      <w:r w:rsidRPr="00B9192A">
        <w:rPr>
          <w:rFonts w:ascii="Arial Narrow" w:hAnsi="Arial Narrow" w:cs="Arial"/>
          <w:color w:val="000000" w:themeColor="text1"/>
        </w:rPr>
        <w:t xml:space="preserve">trvalé kultury) je jako přípustné využití umožněno mimo jiné realizovat stromořadí, aleje, remízky, meze pro ekologickou stabilizaci krajiny, opatření k omezení eroze v krajině a k zadržení vody v krajině. </w:t>
      </w:r>
    </w:p>
    <w:p w14:paraId="6D17A258" w14:textId="77777777" w:rsidR="005879CB" w:rsidRPr="00B9192A" w:rsidRDefault="00FA52A7" w:rsidP="005879CB">
      <w:pPr>
        <w:pStyle w:val="Textk"/>
        <w:ind w:left="3"/>
        <w:jc w:val="both"/>
        <w:rPr>
          <w:rFonts w:ascii="Arial Narrow" w:hAnsi="Arial Narrow" w:cs="Arial"/>
          <w:color w:val="000000" w:themeColor="text1"/>
        </w:rPr>
      </w:pPr>
      <w:r w:rsidRPr="00B9192A">
        <w:rPr>
          <w:rFonts w:ascii="Arial Narrow" w:hAnsi="Arial Narrow" w:cs="Arial"/>
          <w:color w:val="000000" w:themeColor="text1"/>
        </w:rPr>
        <w:t>Do</w:t>
      </w:r>
      <w:r w:rsidR="00FE21F8" w:rsidRPr="00B9192A">
        <w:rPr>
          <w:rFonts w:ascii="Arial Narrow" w:hAnsi="Arial Narrow" w:cs="Arial"/>
          <w:color w:val="000000" w:themeColor="text1"/>
        </w:rPr>
        <w:t> územní</w:t>
      </w:r>
      <w:r w:rsidRPr="00B9192A">
        <w:rPr>
          <w:rFonts w:ascii="Arial Narrow" w:hAnsi="Arial Narrow" w:cs="Arial"/>
          <w:color w:val="000000" w:themeColor="text1"/>
        </w:rPr>
        <w:t>ho</w:t>
      </w:r>
      <w:r w:rsidR="00FE21F8" w:rsidRPr="00B9192A">
        <w:rPr>
          <w:rFonts w:ascii="Arial Narrow" w:hAnsi="Arial Narrow" w:cs="Arial"/>
          <w:color w:val="000000" w:themeColor="text1"/>
        </w:rPr>
        <w:t xml:space="preserve"> plánu byly zakresleny protierozní opatření (plochy </w:t>
      </w:r>
      <w:r w:rsidR="00B0403C" w:rsidRPr="00B9192A">
        <w:rPr>
          <w:rFonts w:ascii="Arial Narrow" w:hAnsi="Arial Narrow" w:cs="Arial"/>
          <w:color w:val="000000" w:themeColor="text1"/>
        </w:rPr>
        <w:t>zeleně</w:t>
      </w:r>
      <w:r w:rsidR="00FE21F8" w:rsidRPr="00B9192A">
        <w:rPr>
          <w:rFonts w:ascii="Arial Narrow" w:hAnsi="Arial Narrow" w:cs="Arial"/>
          <w:color w:val="000000" w:themeColor="text1"/>
        </w:rPr>
        <w:t xml:space="preserve"> </w:t>
      </w:r>
      <w:r w:rsidR="00EA0B0C" w:rsidRPr="00B9192A">
        <w:rPr>
          <w:rFonts w:ascii="Arial Narrow" w:hAnsi="Arial Narrow" w:cs="Arial"/>
          <w:color w:val="000000" w:themeColor="text1"/>
        </w:rPr>
        <w:t>krajinné</w:t>
      </w:r>
      <w:r w:rsidR="00FE21F8" w:rsidRPr="00B9192A">
        <w:rPr>
          <w:rFonts w:ascii="Arial Narrow" w:hAnsi="Arial Narrow" w:cs="Arial"/>
          <w:color w:val="000000" w:themeColor="text1"/>
        </w:rPr>
        <w:t>, plochy přírodní, interakční prvky</w:t>
      </w:r>
      <w:r w:rsidR="005879CB" w:rsidRPr="00B9192A">
        <w:rPr>
          <w:rFonts w:ascii="Arial Narrow" w:hAnsi="Arial Narrow" w:cs="Arial"/>
          <w:color w:val="000000" w:themeColor="text1"/>
        </w:rPr>
        <w:t>, území s nutnými protierozními úpravami</w:t>
      </w:r>
      <w:r w:rsidR="00FE21F8" w:rsidRPr="00B9192A">
        <w:rPr>
          <w:rFonts w:ascii="Arial Narrow" w:hAnsi="Arial Narrow" w:cs="Arial"/>
          <w:color w:val="000000" w:themeColor="text1"/>
        </w:rPr>
        <w:t>). Nedílnou součástí těchto opatření je také nově vymezený Územní systém ekologické stability. V územním plánu byl</w:t>
      </w:r>
      <w:r w:rsidR="000B466F" w:rsidRPr="00B9192A">
        <w:rPr>
          <w:rFonts w:ascii="Arial Narrow" w:hAnsi="Arial Narrow" w:cs="Arial"/>
          <w:color w:val="000000" w:themeColor="text1"/>
        </w:rPr>
        <w:t>y</w:t>
      </w:r>
      <w:r w:rsidR="00FE21F8" w:rsidRPr="00B9192A">
        <w:rPr>
          <w:rFonts w:ascii="Arial Narrow" w:hAnsi="Arial Narrow" w:cs="Arial"/>
          <w:color w:val="000000" w:themeColor="text1"/>
        </w:rPr>
        <w:t xml:space="preserve"> </w:t>
      </w:r>
      <w:r w:rsidR="000B466F" w:rsidRPr="00B9192A">
        <w:rPr>
          <w:rFonts w:ascii="Arial Narrow" w:hAnsi="Arial Narrow" w:cs="Arial"/>
          <w:color w:val="000000" w:themeColor="text1"/>
        </w:rPr>
        <w:t>v okolí</w:t>
      </w:r>
      <w:r w:rsidR="00FE21F8" w:rsidRPr="00B9192A">
        <w:rPr>
          <w:rFonts w:ascii="Arial Narrow" w:hAnsi="Arial Narrow" w:cs="Arial"/>
          <w:color w:val="000000" w:themeColor="text1"/>
        </w:rPr>
        <w:t xml:space="preserve"> obce vymezen</w:t>
      </w:r>
      <w:r w:rsidR="000B466F" w:rsidRPr="00B9192A">
        <w:rPr>
          <w:rFonts w:ascii="Arial Narrow" w:hAnsi="Arial Narrow" w:cs="Arial"/>
          <w:color w:val="000000" w:themeColor="text1"/>
        </w:rPr>
        <w:t>y</w:t>
      </w:r>
      <w:r w:rsidR="00FE21F8" w:rsidRPr="00B9192A">
        <w:rPr>
          <w:rFonts w:ascii="Arial Narrow" w:hAnsi="Arial Narrow" w:cs="Arial"/>
          <w:color w:val="000000" w:themeColor="text1"/>
        </w:rPr>
        <w:t xml:space="preserve"> ploch</w:t>
      </w:r>
      <w:r w:rsidR="000B466F" w:rsidRPr="00B9192A">
        <w:rPr>
          <w:rFonts w:ascii="Arial Narrow" w:hAnsi="Arial Narrow" w:cs="Arial"/>
          <w:color w:val="000000" w:themeColor="text1"/>
        </w:rPr>
        <w:t>y</w:t>
      </w:r>
      <w:r w:rsidR="00FE21F8" w:rsidRPr="00B9192A">
        <w:rPr>
          <w:rFonts w:ascii="Arial Narrow" w:hAnsi="Arial Narrow" w:cs="Arial"/>
          <w:color w:val="000000" w:themeColor="text1"/>
        </w:rPr>
        <w:t xml:space="preserve"> </w:t>
      </w:r>
      <w:r w:rsidRPr="00B9192A">
        <w:rPr>
          <w:rFonts w:ascii="Arial Narrow" w:hAnsi="Arial Narrow" w:cs="Arial"/>
          <w:color w:val="000000" w:themeColor="text1"/>
        </w:rPr>
        <w:t>K</w:t>
      </w:r>
      <w:r w:rsidR="000B466F" w:rsidRPr="00B9192A">
        <w:rPr>
          <w:rFonts w:ascii="Arial Narrow" w:hAnsi="Arial Narrow" w:cs="Arial"/>
          <w:color w:val="000000" w:themeColor="text1"/>
        </w:rPr>
        <w:t>.1,2,3</w:t>
      </w:r>
      <w:r w:rsidR="008C0F92" w:rsidRPr="00B9192A">
        <w:rPr>
          <w:rFonts w:ascii="Arial Narrow" w:hAnsi="Arial Narrow" w:cs="Arial"/>
          <w:color w:val="000000" w:themeColor="text1"/>
        </w:rPr>
        <w:t>,4 WU</w:t>
      </w:r>
      <w:r w:rsidR="00FE21F8" w:rsidRPr="00B9192A">
        <w:rPr>
          <w:rFonts w:ascii="Arial Narrow" w:hAnsi="Arial Narrow" w:cs="Arial"/>
          <w:color w:val="000000" w:themeColor="text1"/>
        </w:rPr>
        <w:t xml:space="preserve"> pro realizaci vodních ploch - rybníků. </w:t>
      </w:r>
      <w:r w:rsidR="005879CB" w:rsidRPr="00B9192A">
        <w:rPr>
          <w:rFonts w:ascii="Arial Narrow" w:hAnsi="Arial Narrow" w:cs="Arial"/>
          <w:color w:val="000000" w:themeColor="text1"/>
        </w:rPr>
        <w:t>Územní plán vymezuje vodní nádrž Horní Bojanovice K.5 WX.</w:t>
      </w:r>
    </w:p>
    <w:p w14:paraId="1497228F" w14:textId="77777777" w:rsidR="0011107B" w:rsidRDefault="0011107B" w:rsidP="00FE21F8">
      <w:pPr>
        <w:pStyle w:val="Odrkov"/>
        <w:spacing w:before="0"/>
        <w:ind w:right="25" w:firstLine="0"/>
        <w:rPr>
          <w:rFonts w:cs="Arial"/>
          <w:color w:val="000000" w:themeColor="text1"/>
        </w:rPr>
      </w:pPr>
    </w:p>
    <w:p w14:paraId="13FD96B2" w14:textId="79A0457F" w:rsidR="00CA172B" w:rsidRDefault="00FE21F8" w:rsidP="00FE21F8">
      <w:pPr>
        <w:pStyle w:val="Odrkov"/>
        <w:spacing w:before="0"/>
        <w:ind w:right="25" w:firstLine="0"/>
        <w:rPr>
          <w:rFonts w:cs="Arial"/>
          <w:b/>
          <w:bCs/>
          <w:color w:val="000000" w:themeColor="text1"/>
        </w:rPr>
      </w:pPr>
      <w:r w:rsidRPr="005879CB">
        <w:rPr>
          <w:rFonts w:cs="Arial"/>
          <w:color w:val="000000" w:themeColor="text1"/>
        </w:rPr>
        <w:lastRenderedPageBreak/>
        <w:t xml:space="preserve">Podrobněji viz kapitola </w:t>
      </w:r>
      <w:r w:rsidRPr="005879CB">
        <w:rPr>
          <w:rFonts w:cs="Arial"/>
          <w:b/>
          <w:bCs/>
          <w:color w:val="000000" w:themeColor="text1"/>
        </w:rPr>
        <w:t>Protierozní</w:t>
      </w:r>
      <w:r w:rsidR="00FD1552" w:rsidRPr="005879CB">
        <w:rPr>
          <w:rFonts w:cs="Arial"/>
          <w:b/>
          <w:bCs/>
          <w:color w:val="000000" w:themeColor="text1"/>
        </w:rPr>
        <w:t xml:space="preserve"> a protipovodňová</w:t>
      </w:r>
      <w:r w:rsidRPr="005879CB">
        <w:rPr>
          <w:rFonts w:cs="Arial"/>
          <w:b/>
          <w:bCs/>
          <w:color w:val="000000" w:themeColor="text1"/>
        </w:rPr>
        <w:t xml:space="preserve"> opatření.</w:t>
      </w:r>
    </w:p>
    <w:p w14:paraId="606BE90F" w14:textId="77777777" w:rsidR="003F03F6" w:rsidRDefault="003F03F6" w:rsidP="00FE21F8">
      <w:pPr>
        <w:pStyle w:val="Odrkov"/>
        <w:spacing w:before="0"/>
        <w:ind w:right="25" w:firstLine="0"/>
        <w:rPr>
          <w:rFonts w:cs="Arial"/>
          <w:b/>
          <w:bCs/>
          <w:color w:val="000000" w:themeColor="text1"/>
        </w:rPr>
      </w:pPr>
    </w:p>
    <w:p w14:paraId="74E5A2FA" w14:textId="77777777" w:rsidR="003F03F6" w:rsidRPr="003F03F6" w:rsidRDefault="003F03F6" w:rsidP="003F03F6">
      <w:pPr>
        <w:pStyle w:val="Odrkov"/>
        <w:ind w:right="25"/>
        <w:rPr>
          <w:rFonts w:cs="Arial"/>
          <w:b/>
          <w:bCs/>
          <w:color w:val="000000" w:themeColor="text1"/>
        </w:rPr>
      </w:pPr>
    </w:p>
    <w:p w14:paraId="28AA3719" w14:textId="77777777" w:rsidR="003F03F6" w:rsidRPr="003F03F6" w:rsidRDefault="003F03F6" w:rsidP="003F03F6">
      <w:pPr>
        <w:pStyle w:val="Odrkov"/>
        <w:ind w:right="25" w:firstLine="0"/>
        <w:rPr>
          <w:rFonts w:cs="Arial"/>
          <w:color w:val="000000" w:themeColor="text1"/>
        </w:rPr>
      </w:pPr>
      <w:r w:rsidRPr="003F03F6">
        <w:rPr>
          <w:rFonts w:cs="Arial"/>
          <w:color w:val="000000" w:themeColor="text1"/>
        </w:rPr>
        <w:t xml:space="preserve">Řešené území leží ve </w:t>
      </w:r>
      <w:r w:rsidRPr="003F03F6">
        <w:rPr>
          <w:rFonts w:cs="Arial"/>
          <w:b/>
          <w:bCs/>
          <w:color w:val="000000" w:themeColor="text1"/>
        </w:rPr>
        <w:t>specifické oblasti SOB10</w:t>
      </w:r>
      <w:r w:rsidRPr="003F03F6">
        <w:rPr>
          <w:rFonts w:cs="Arial"/>
          <w:color w:val="000000" w:themeColor="text1"/>
        </w:rPr>
        <w:t xml:space="preserve">, která vymezuje oblasti nezbytné pro příspěvek ČR k celkovému cíli EU v oblasti obnovitelných zdrojů energie do roku 2030 z hlediska rozvoje výroby energie z energie slunečního záření. </w:t>
      </w:r>
    </w:p>
    <w:p w14:paraId="251091AD" w14:textId="77777777" w:rsidR="003F03F6" w:rsidRPr="00B9192A" w:rsidRDefault="003F03F6" w:rsidP="003F03F6">
      <w:pPr>
        <w:pStyle w:val="Odrkov"/>
        <w:ind w:right="25" w:firstLine="0"/>
        <w:rPr>
          <w:rFonts w:cs="Arial"/>
          <w:b/>
          <w:bCs/>
        </w:rPr>
      </w:pPr>
      <w:r w:rsidRPr="00B9192A">
        <w:rPr>
          <w:rFonts w:cs="Arial"/>
          <w:b/>
          <w:bCs/>
        </w:rPr>
        <w:t xml:space="preserve">Podmínky pro navazující územně plánovací činnost: </w:t>
      </w:r>
    </w:p>
    <w:p w14:paraId="07B15A4A" w14:textId="0BDCD900" w:rsidR="003F03F6" w:rsidRPr="00B9192A" w:rsidRDefault="003F03F6">
      <w:pPr>
        <w:pStyle w:val="Odrkov"/>
        <w:numPr>
          <w:ilvl w:val="0"/>
          <w:numId w:val="57"/>
        </w:numPr>
        <w:ind w:right="25"/>
        <w:rPr>
          <w:rFonts w:cs="Arial"/>
        </w:rPr>
      </w:pPr>
      <w:r w:rsidRPr="00B9192A">
        <w:rPr>
          <w:rFonts w:cs="Arial"/>
        </w:rPr>
        <w:t xml:space="preserve">minimalizování konfliktů s ochranou přírody a krajiny, včetně vyloučení lokalit soustavy Natura 2000 a zvláště chráněných území, </w:t>
      </w:r>
    </w:p>
    <w:p w14:paraId="39E18474" w14:textId="1B5656EB" w:rsidR="003F03F6" w:rsidRPr="00B9192A" w:rsidRDefault="003F03F6">
      <w:pPr>
        <w:pStyle w:val="Odrkov"/>
        <w:numPr>
          <w:ilvl w:val="0"/>
          <w:numId w:val="57"/>
        </w:numPr>
        <w:ind w:right="25"/>
        <w:rPr>
          <w:rFonts w:cs="Arial"/>
        </w:rPr>
      </w:pPr>
      <w:r w:rsidRPr="00B9192A">
        <w:rPr>
          <w:rFonts w:cs="Arial"/>
        </w:rPr>
        <w:t xml:space="preserve">minimalizování konfliktů s kulturními a civilizačními hodnotami, včetně národních kulturních památek, území památkových rezervací a památek světového dědictví </w:t>
      </w:r>
    </w:p>
    <w:p w14:paraId="1BA31921" w14:textId="7736F763" w:rsidR="003F03F6" w:rsidRPr="00B9192A" w:rsidRDefault="003F03F6">
      <w:pPr>
        <w:pStyle w:val="Odrkov"/>
        <w:numPr>
          <w:ilvl w:val="0"/>
          <w:numId w:val="57"/>
        </w:numPr>
        <w:ind w:right="25"/>
        <w:rPr>
          <w:rFonts w:cs="Arial"/>
        </w:rPr>
      </w:pPr>
      <w:r w:rsidRPr="00B9192A">
        <w:rPr>
          <w:rFonts w:cs="Arial"/>
        </w:rPr>
        <w:t xml:space="preserve">minimalizování konfliktů s pozemky určenými k plnění funkcí lesa, </w:t>
      </w:r>
    </w:p>
    <w:p w14:paraId="5B07C94C" w14:textId="0DECCAFE" w:rsidR="003F03F6" w:rsidRPr="00B9192A" w:rsidRDefault="003F03F6">
      <w:pPr>
        <w:pStyle w:val="Odrkov"/>
        <w:numPr>
          <w:ilvl w:val="0"/>
          <w:numId w:val="57"/>
        </w:numPr>
        <w:ind w:right="25"/>
        <w:rPr>
          <w:rFonts w:cs="Arial"/>
        </w:rPr>
      </w:pPr>
      <w:r w:rsidRPr="00B9192A">
        <w:rPr>
          <w:rFonts w:cs="Arial"/>
        </w:rPr>
        <w:t xml:space="preserve">minimalizování konfliktů se záměry dopravní a technické infrastruktury mezinárodního a celostátního významu, </w:t>
      </w:r>
    </w:p>
    <w:p w14:paraId="54C25F4B" w14:textId="7EF481C0" w:rsidR="003F03F6" w:rsidRPr="00B9192A" w:rsidRDefault="003F03F6">
      <w:pPr>
        <w:pStyle w:val="Odrkov"/>
        <w:numPr>
          <w:ilvl w:val="0"/>
          <w:numId w:val="57"/>
        </w:numPr>
        <w:ind w:right="25"/>
        <w:rPr>
          <w:rFonts w:cs="Arial"/>
        </w:rPr>
      </w:pPr>
      <w:r w:rsidRPr="00B9192A">
        <w:rPr>
          <w:rFonts w:cs="Arial"/>
        </w:rPr>
        <w:t xml:space="preserve">minimalizování konfliktů s územím pro bezpečnost a obranu státu, </w:t>
      </w:r>
    </w:p>
    <w:p w14:paraId="3FCEB5A9" w14:textId="1C11A4FB" w:rsidR="003F03F6" w:rsidRPr="00B9192A" w:rsidRDefault="003F03F6">
      <w:pPr>
        <w:pStyle w:val="Odrkov"/>
        <w:numPr>
          <w:ilvl w:val="0"/>
          <w:numId w:val="57"/>
        </w:numPr>
        <w:ind w:right="25"/>
        <w:rPr>
          <w:rFonts w:cs="Arial"/>
        </w:rPr>
      </w:pPr>
      <w:r w:rsidRPr="00B9192A">
        <w:rPr>
          <w:rFonts w:cs="Arial"/>
        </w:rPr>
        <w:t xml:space="preserve">minimalizování negativních vlivů na vodní poměry v území. </w:t>
      </w:r>
    </w:p>
    <w:p w14:paraId="781BE012" w14:textId="77777777" w:rsidR="003F03F6" w:rsidRPr="003F03F6" w:rsidRDefault="003F03F6" w:rsidP="003F03F6">
      <w:pPr>
        <w:pStyle w:val="Odrkov"/>
        <w:ind w:right="25"/>
        <w:rPr>
          <w:rFonts w:cs="Arial"/>
          <w:b/>
          <w:bCs/>
          <w:color w:val="000000" w:themeColor="text1"/>
        </w:rPr>
      </w:pPr>
    </w:p>
    <w:p w14:paraId="606FFDE9" w14:textId="77777777" w:rsidR="003F03F6" w:rsidRPr="003F03F6" w:rsidRDefault="003F03F6" w:rsidP="00C038BF">
      <w:pPr>
        <w:pStyle w:val="Odrkov"/>
        <w:ind w:right="25" w:firstLine="0"/>
        <w:rPr>
          <w:rFonts w:cs="Arial"/>
          <w:b/>
          <w:bCs/>
          <w:color w:val="000000" w:themeColor="text1"/>
        </w:rPr>
      </w:pPr>
      <w:r w:rsidRPr="003F03F6">
        <w:rPr>
          <w:rFonts w:cs="Arial"/>
          <w:b/>
          <w:bCs/>
          <w:color w:val="000000" w:themeColor="text1"/>
        </w:rPr>
        <w:t xml:space="preserve">Úkoly pro územní plánování: </w:t>
      </w:r>
    </w:p>
    <w:p w14:paraId="4AC07D70" w14:textId="07C27654" w:rsidR="003F03F6" w:rsidRPr="00D20556" w:rsidRDefault="003F03F6">
      <w:pPr>
        <w:pStyle w:val="Odrkov"/>
        <w:numPr>
          <w:ilvl w:val="0"/>
          <w:numId w:val="57"/>
        </w:numPr>
        <w:ind w:right="25"/>
        <w:rPr>
          <w:rFonts w:cs="Arial"/>
        </w:rPr>
      </w:pPr>
      <w:r w:rsidRPr="00D20556">
        <w:rPr>
          <w:rFonts w:cs="Arial"/>
        </w:rPr>
        <w:t xml:space="preserve">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 </w:t>
      </w:r>
    </w:p>
    <w:p w14:paraId="5599066E" w14:textId="66A91115" w:rsidR="003F03F6" w:rsidRPr="00D20556" w:rsidRDefault="003F03F6">
      <w:pPr>
        <w:pStyle w:val="Odrkov"/>
        <w:numPr>
          <w:ilvl w:val="0"/>
          <w:numId w:val="57"/>
        </w:numPr>
        <w:ind w:right="25"/>
        <w:rPr>
          <w:rFonts w:cs="Arial"/>
        </w:rPr>
      </w:pPr>
      <w:r w:rsidRPr="00D20556">
        <w:rPr>
          <w:rFonts w:cs="Arial"/>
        </w:rPr>
        <w:t xml:space="preserve">obce prostřednictvím nástrojů územního plánování prověří území z hlediska možnosti umístění fotovoltaiky v zastavěném území (přednostně využívat střechy a fasády), </w:t>
      </w:r>
    </w:p>
    <w:p w14:paraId="7CB6CE81" w14:textId="2F990936" w:rsidR="003F03F6" w:rsidRPr="00D20556" w:rsidRDefault="003F03F6">
      <w:pPr>
        <w:pStyle w:val="Odrkov"/>
        <w:numPr>
          <w:ilvl w:val="0"/>
          <w:numId w:val="57"/>
        </w:numPr>
        <w:ind w:right="25"/>
        <w:rPr>
          <w:rFonts w:cs="Arial"/>
        </w:rPr>
      </w:pPr>
      <w:r w:rsidRPr="00D20556">
        <w:rPr>
          <w:rFonts w:cs="Arial"/>
        </w:rPr>
        <w:t xml:space="preserve">obce prostřednictvím nástrojů územního plánování prověří území z hlediska možnosti umístění fotovoltaiky v plochách a koridorech dopravní a technické infrastruktury a jejich blízkém okolí či plochách výroby a skladování, </w:t>
      </w:r>
    </w:p>
    <w:p w14:paraId="0C1D28BF" w14:textId="1B2CCF4B" w:rsidR="003F03F6" w:rsidRPr="00D20556" w:rsidRDefault="003F03F6">
      <w:pPr>
        <w:pStyle w:val="Odrkov"/>
        <w:numPr>
          <w:ilvl w:val="0"/>
          <w:numId w:val="57"/>
        </w:numPr>
        <w:ind w:right="25"/>
        <w:rPr>
          <w:rFonts w:cs="Arial"/>
        </w:rPr>
      </w:pPr>
      <w:r w:rsidRPr="00D20556">
        <w:rPr>
          <w:rFonts w:cs="Arial"/>
        </w:rPr>
        <w:t xml:space="preserve">zamezit či významně omezit využívání kvalitních orných půd jako ploch pro fotovoltaiku, s výjimkou agrovoltaiky. </w:t>
      </w:r>
    </w:p>
    <w:p w14:paraId="7C2B6235" w14:textId="77777777" w:rsidR="00D20556" w:rsidRDefault="00D20556" w:rsidP="00D20556">
      <w:pPr>
        <w:ind w:right="67" w:firstLine="0"/>
        <w:rPr>
          <w:rFonts w:cs="Arial"/>
          <w:b/>
          <w:bCs/>
          <w:color w:val="000000" w:themeColor="text1"/>
        </w:rPr>
      </w:pPr>
    </w:p>
    <w:p w14:paraId="10F6E3C0" w14:textId="27638398" w:rsidR="00D20556" w:rsidRPr="00D20556" w:rsidRDefault="00D20556" w:rsidP="00D20556">
      <w:pPr>
        <w:ind w:right="67" w:firstLine="0"/>
        <w:rPr>
          <w:color w:val="000000" w:themeColor="text1"/>
          <w:szCs w:val="22"/>
        </w:rPr>
      </w:pPr>
      <w:r w:rsidRPr="00D20556">
        <w:rPr>
          <w:color w:val="000000" w:themeColor="text1"/>
          <w:szCs w:val="22"/>
        </w:rPr>
        <w:t>V textové části územního plánu, v podmínkách pro využití stabilizovaných a návrhových ploch je v přípustném využití zastavitelných ploch zapracováno fotovoltaické elektrárny na stávajících nebo navržených stavbách.</w:t>
      </w:r>
    </w:p>
    <w:p w14:paraId="0E8B33A2" w14:textId="77777777" w:rsidR="00D20556" w:rsidRPr="003F03F6" w:rsidRDefault="00D20556" w:rsidP="00D20556">
      <w:pPr>
        <w:pStyle w:val="Odrkov"/>
        <w:ind w:right="25" w:firstLine="0"/>
        <w:rPr>
          <w:color w:val="000000" w:themeColor="text1"/>
          <w:szCs w:val="22"/>
        </w:rPr>
      </w:pPr>
    </w:p>
    <w:p w14:paraId="3F824D20" w14:textId="77777777" w:rsidR="003F03F6" w:rsidRPr="003F03F6" w:rsidRDefault="003F03F6" w:rsidP="003F03F6">
      <w:pPr>
        <w:pStyle w:val="Odrkov"/>
        <w:ind w:right="25" w:firstLine="0"/>
        <w:rPr>
          <w:rFonts w:cs="Arial"/>
          <w:color w:val="000000" w:themeColor="text1"/>
        </w:rPr>
      </w:pPr>
      <w:r w:rsidRPr="003F03F6">
        <w:rPr>
          <w:rFonts w:cs="Arial"/>
          <w:color w:val="000000" w:themeColor="text1"/>
        </w:rPr>
        <w:t xml:space="preserve">Řešené území leží ve </w:t>
      </w:r>
      <w:r w:rsidRPr="003F03F6">
        <w:rPr>
          <w:rFonts w:cs="Arial"/>
          <w:b/>
          <w:bCs/>
          <w:color w:val="000000" w:themeColor="text1"/>
        </w:rPr>
        <w:t>specifické oblasti SOB11</w:t>
      </w:r>
      <w:r w:rsidRPr="003F03F6">
        <w:rPr>
          <w:rFonts w:cs="Arial"/>
          <w:color w:val="000000" w:themeColor="text1"/>
        </w:rPr>
        <w:t xml:space="preserve">, která vymezuje oblasti nezbytné pro příspěvek ČR k celkovému cíli EU v oblasti obnovitelných zdrojů energie do roku 2030 z hlediska rozvoje výroby energie z větrné energie. </w:t>
      </w:r>
    </w:p>
    <w:p w14:paraId="04D5A091" w14:textId="77777777" w:rsidR="003F03F6" w:rsidRPr="003F03F6" w:rsidRDefault="003F03F6" w:rsidP="00C038BF">
      <w:pPr>
        <w:pStyle w:val="Odrkov"/>
        <w:ind w:right="25" w:firstLine="0"/>
        <w:rPr>
          <w:rFonts w:cs="Arial"/>
          <w:b/>
          <w:bCs/>
          <w:color w:val="000000" w:themeColor="text1"/>
        </w:rPr>
      </w:pPr>
      <w:r w:rsidRPr="003F03F6">
        <w:rPr>
          <w:rFonts w:cs="Arial"/>
          <w:b/>
          <w:bCs/>
          <w:color w:val="000000" w:themeColor="text1"/>
        </w:rPr>
        <w:t xml:space="preserve">Podmínky pro navazující územně plánovací činnost: </w:t>
      </w:r>
    </w:p>
    <w:p w14:paraId="127D8949" w14:textId="04FFA502" w:rsidR="003F03F6" w:rsidRPr="00D20556" w:rsidRDefault="003F03F6">
      <w:pPr>
        <w:pStyle w:val="Odrkov"/>
        <w:numPr>
          <w:ilvl w:val="0"/>
          <w:numId w:val="57"/>
        </w:numPr>
        <w:ind w:right="25"/>
        <w:rPr>
          <w:rFonts w:cs="Arial"/>
        </w:rPr>
      </w:pPr>
      <w:r w:rsidRPr="00D20556">
        <w:rPr>
          <w:rFonts w:cs="Arial"/>
        </w:rPr>
        <w:t xml:space="preserve">minimalizování konfliktů s ochranou přírody a krajiny, včetně vyloučení lokalit soustavy Natura 2000 a zvláště chráněných území, </w:t>
      </w:r>
    </w:p>
    <w:p w14:paraId="7508683E" w14:textId="22655D68" w:rsidR="003F03F6" w:rsidRPr="00D20556" w:rsidRDefault="003F03F6">
      <w:pPr>
        <w:pStyle w:val="Odrkov"/>
        <w:numPr>
          <w:ilvl w:val="0"/>
          <w:numId w:val="57"/>
        </w:numPr>
        <w:ind w:right="25"/>
        <w:rPr>
          <w:rFonts w:cs="Arial"/>
        </w:rPr>
      </w:pPr>
      <w:r w:rsidRPr="00D20556">
        <w:rPr>
          <w:rFonts w:cs="Arial"/>
        </w:rPr>
        <w:t xml:space="preserve">minimalizování konfliktů s kulturními a civilizačními hodnotami, včetně národních kulturních památek, území památkových rezervací a památek světového dědictví, </w:t>
      </w:r>
    </w:p>
    <w:p w14:paraId="5E94119A" w14:textId="669104AC" w:rsidR="003F03F6" w:rsidRPr="00D20556" w:rsidRDefault="003F03F6">
      <w:pPr>
        <w:pStyle w:val="Odrkov"/>
        <w:numPr>
          <w:ilvl w:val="0"/>
          <w:numId w:val="57"/>
        </w:numPr>
        <w:ind w:right="25"/>
        <w:rPr>
          <w:rFonts w:cs="Arial"/>
        </w:rPr>
      </w:pPr>
      <w:r w:rsidRPr="00D20556">
        <w:rPr>
          <w:rFonts w:cs="Arial"/>
        </w:rPr>
        <w:t xml:space="preserve">minimalizování konfliktů s pozemky určenými k plnění funkcí lesa, </w:t>
      </w:r>
    </w:p>
    <w:p w14:paraId="71741D2E" w14:textId="4D77035A" w:rsidR="003F03F6" w:rsidRPr="00D20556" w:rsidRDefault="003F03F6">
      <w:pPr>
        <w:pStyle w:val="Odrkov"/>
        <w:numPr>
          <w:ilvl w:val="0"/>
          <w:numId w:val="57"/>
        </w:numPr>
        <w:ind w:right="25"/>
        <w:rPr>
          <w:rFonts w:cs="Arial"/>
        </w:rPr>
      </w:pPr>
      <w:r w:rsidRPr="00D20556">
        <w:rPr>
          <w:rFonts w:cs="Arial"/>
        </w:rPr>
        <w:t xml:space="preserve">minimalizování konfliktů se záměry dopravní a technické infrastruktury mezinárodního a celostátního významu, </w:t>
      </w:r>
    </w:p>
    <w:p w14:paraId="0E905E8E" w14:textId="47D18171" w:rsidR="003F03F6" w:rsidRPr="00D20556" w:rsidRDefault="003F03F6">
      <w:pPr>
        <w:pStyle w:val="Odrkov"/>
        <w:numPr>
          <w:ilvl w:val="0"/>
          <w:numId w:val="57"/>
        </w:numPr>
        <w:ind w:right="25"/>
        <w:rPr>
          <w:rFonts w:cs="Arial"/>
        </w:rPr>
      </w:pPr>
      <w:r w:rsidRPr="00D20556">
        <w:rPr>
          <w:rFonts w:cs="Arial"/>
        </w:rPr>
        <w:t xml:space="preserve">minimalizování konfliktů s územím pro bezpečnost a obranu státu, </w:t>
      </w:r>
    </w:p>
    <w:p w14:paraId="53883657" w14:textId="32010FC2" w:rsidR="003F03F6" w:rsidRPr="00D20556" w:rsidRDefault="003F03F6">
      <w:pPr>
        <w:pStyle w:val="Odrkov"/>
        <w:numPr>
          <w:ilvl w:val="0"/>
          <w:numId w:val="57"/>
        </w:numPr>
        <w:ind w:right="25"/>
        <w:rPr>
          <w:rFonts w:cs="Arial"/>
        </w:rPr>
      </w:pPr>
      <w:r w:rsidRPr="00D20556">
        <w:rPr>
          <w:rFonts w:cs="Arial"/>
        </w:rPr>
        <w:t xml:space="preserve">minimalizování negativního vlivu na vodní poměry v území. </w:t>
      </w:r>
    </w:p>
    <w:p w14:paraId="24F04D7A" w14:textId="77777777" w:rsidR="0011107B" w:rsidRDefault="0011107B" w:rsidP="00C038BF">
      <w:pPr>
        <w:pStyle w:val="Odrkov"/>
        <w:ind w:right="25" w:firstLine="0"/>
        <w:rPr>
          <w:rFonts w:cs="Arial"/>
          <w:b/>
          <w:bCs/>
          <w:color w:val="000000" w:themeColor="text1"/>
        </w:rPr>
      </w:pPr>
    </w:p>
    <w:p w14:paraId="3D2CCB63" w14:textId="05158086" w:rsidR="003F03F6" w:rsidRPr="003F03F6" w:rsidRDefault="003F03F6" w:rsidP="00C038BF">
      <w:pPr>
        <w:pStyle w:val="Odrkov"/>
        <w:ind w:right="25" w:firstLine="0"/>
        <w:rPr>
          <w:rFonts w:cs="Arial"/>
          <w:b/>
          <w:bCs/>
          <w:color w:val="000000" w:themeColor="text1"/>
        </w:rPr>
      </w:pPr>
      <w:r w:rsidRPr="003F03F6">
        <w:rPr>
          <w:rFonts w:cs="Arial"/>
          <w:b/>
          <w:bCs/>
          <w:color w:val="000000" w:themeColor="text1"/>
        </w:rPr>
        <w:lastRenderedPageBreak/>
        <w:t xml:space="preserve">Úkoly pro územní plánování: </w:t>
      </w:r>
    </w:p>
    <w:p w14:paraId="7A835A7F" w14:textId="4B9A0053" w:rsidR="003F03F6" w:rsidRPr="00D20556" w:rsidRDefault="003F03F6">
      <w:pPr>
        <w:pStyle w:val="Odrkov"/>
        <w:numPr>
          <w:ilvl w:val="0"/>
          <w:numId w:val="57"/>
        </w:numPr>
        <w:ind w:right="25"/>
        <w:rPr>
          <w:rFonts w:cs="Arial"/>
        </w:rPr>
      </w:pPr>
      <w:r w:rsidRPr="00D20556">
        <w:rPr>
          <w:rFonts w:cs="Arial"/>
        </w:rPr>
        <w:t xml:space="preserve">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 </w:t>
      </w:r>
    </w:p>
    <w:p w14:paraId="1C33A98F" w14:textId="4527A428" w:rsidR="003F03F6" w:rsidRPr="00D20556" w:rsidRDefault="003F03F6">
      <w:pPr>
        <w:pStyle w:val="Odrkov"/>
        <w:numPr>
          <w:ilvl w:val="0"/>
          <w:numId w:val="57"/>
        </w:numPr>
        <w:ind w:right="25"/>
        <w:rPr>
          <w:rFonts w:cs="Arial"/>
        </w:rPr>
      </w:pPr>
      <w:r w:rsidRPr="00D20556">
        <w:rPr>
          <w:rFonts w:cs="Arial"/>
        </w:rPr>
        <w:t xml:space="preserve">přednostně využívat části krajiny s vysokou technogenní zátěží (zejména podél dopravní infrastruktury a při průmyslových zónách), </w:t>
      </w:r>
    </w:p>
    <w:p w14:paraId="04FC8A53" w14:textId="29C143FA" w:rsidR="003F03F6" w:rsidRPr="00D20556" w:rsidRDefault="003F03F6">
      <w:pPr>
        <w:pStyle w:val="Odrkov"/>
        <w:numPr>
          <w:ilvl w:val="0"/>
          <w:numId w:val="57"/>
        </w:numPr>
        <w:ind w:right="25"/>
        <w:rPr>
          <w:rFonts w:cs="Arial"/>
        </w:rPr>
      </w:pPr>
      <w:r w:rsidRPr="00D20556">
        <w:rPr>
          <w:rFonts w:cs="Arial"/>
        </w:rPr>
        <w:t xml:space="preserve">prověřit dostatečné vzdálenosti ploch a koridorů určených pro využití větrné energie navzájem a ve vztahu k jednotlivým sídlům tak, aby nedocházelo k neúměrné zátěži dotčeného území. </w:t>
      </w:r>
    </w:p>
    <w:p w14:paraId="7ABAB6E5" w14:textId="77777777" w:rsidR="003F03F6" w:rsidRDefault="003F03F6" w:rsidP="00FE21F8">
      <w:pPr>
        <w:pStyle w:val="Odrkov"/>
        <w:spacing w:before="0"/>
        <w:ind w:right="25" w:firstLine="0"/>
        <w:rPr>
          <w:color w:val="000000" w:themeColor="text1"/>
          <w:szCs w:val="22"/>
        </w:rPr>
      </w:pPr>
    </w:p>
    <w:p w14:paraId="29D98423" w14:textId="4996816D" w:rsidR="00D20556" w:rsidRPr="00BC19EF" w:rsidRDefault="00D20556" w:rsidP="00FE21F8">
      <w:pPr>
        <w:pStyle w:val="Odrkov"/>
        <w:spacing w:before="0"/>
        <w:ind w:right="25" w:firstLine="0"/>
        <w:rPr>
          <w:color w:val="000000" w:themeColor="text1"/>
          <w:szCs w:val="22"/>
        </w:rPr>
      </w:pPr>
      <w:r w:rsidRPr="00D20556">
        <w:rPr>
          <w:color w:val="000000" w:themeColor="text1"/>
          <w:szCs w:val="22"/>
        </w:rPr>
        <w:t>V územní</w:t>
      </w:r>
      <w:r>
        <w:rPr>
          <w:color w:val="000000" w:themeColor="text1"/>
          <w:szCs w:val="22"/>
        </w:rPr>
        <w:t>m</w:t>
      </w:r>
      <w:r w:rsidRPr="00D20556">
        <w:rPr>
          <w:color w:val="000000" w:themeColor="text1"/>
          <w:szCs w:val="22"/>
        </w:rPr>
        <w:t xml:space="preserve"> plánu</w:t>
      </w:r>
      <w:r>
        <w:rPr>
          <w:color w:val="000000" w:themeColor="text1"/>
          <w:szCs w:val="22"/>
        </w:rPr>
        <w:t xml:space="preserve"> nebyly vymezeny plochy </w:t>
      </w:r>
      <w:r w:rsidRPr="003F03F6">
        <w:rPr>
          <w:rFonts w:cs="Arial"/>
          <w:color w:val="000000" w:themeColor="text1"/>
        </w:rPr>
        <w:t>rozvoje výroby energie z větrné energie</w:t>
      </w:r>
      <w:r>
        <w:rPr>
          <w:rFonts w:cs="Arial"/>
          <w:color w:val="000000" w:themeColor="text1"/>
        </w:rPr>
        <w:t>.</w:t>
      </w:r>
    </w:p>
    <w:p w14:paraId="7B0E8AFC" w14:textId="77777777" w:rsidR="00517FA1" w:rsidRPr="00BC19EF" w:rsidRDefault="00517FA1" w:rsidP="004F7DE9">
      <w:pPr>
        <w:ind w:right="25" w:firstLine="0"/>
        <w:rPr>
          <w:color w:val="000000" w:themeColor="text1"/>
        </w:rPr>
      </w:pPr>
    </w:p>
    <w:p w14:paraId="1EB11017" w14:textId="77777777" w:rsidR="004F7DE9" w:rsidRPr="00BC19EF" w:rsidRDefault="004F7DE9" w:rsidP="004F7DE9">
      <w:pPr>
        <w:ind w:right="25" w:firstLine="0"/>
        <w:rPr>
          <w:b/>
          <w:color w:val="000000" w:themeColor="text1"/>
        </w:rPr>
      </w:pPr>
      <w:r w:rsidRPr="00BC19EF">
        <w:rPr>
          <w:b/>
          <w:color w:val="000000" w:themeColor="text1"/>
        </w:rPr>
        <w:t xml:space="preserve">Územní plán respektuje republikové priority. </w:t>
      </w:r>
    </w:p>
    <w:p w14:paraId="09C315AE" w14:textId="77777777" w:rsidR="004F7DE9" w:rsidRPr="00BC19EF" w:rsidRDefault="004F7DE9" w:rsidP="004F7DE9">
      <w:pPr>
        <w:ind w:right="25" w:firstLine="0"/>
        <w:rPr>
          <w:color w:val="000000" w:themeColor="text1"/>
        </w:rPr>
      </w:pPr>
      <w:r w:rsidRPr="00BC19EF">
        <w:rPr>
          <w:color w:val="000000" w:themeColor="text1"/>
        </w:rPr>
        <w:t xml:space="preserve">Územní plán naplňuje vybrané republikové priority územního plánování pro zajištění udržitelného rozvoje území: </w:t>
      </w:r>
    </w:p>
    <w:p w14:paraId="1C236717" w14:textId="77777777" w:rsidR="004F7DE9" w:rsidRPr="00E04138" w:rsidRDefault="004F7DE9" w:rsidP="004F7DE9">
      <w:pPr>
        <w:pStyle w:val="Odrkov"/>
        <w:tabs>
          <w:tab w:val="left" w:pos="0"/>
        </w:tabs>
        <w:spacing w:before="0"/>
        <w:ind w:right="67" w:firstLine="0"/>
        <w:rPr>
          <w:i/>
          <w:iCs/>
          <w:color w:val="000000" w:themeColor="text1"/>
        </w:rPr>
      </w:pPr>
    </w:p>
    <w:p w14:paraId="2524F3DE" w14:textId="1625879B" w:rsidR="00AD05A6" w:rsidRPr="00BC19EF" w:rsidRDefault="004F7DE9" w:rsidP="00AD05A6">
      <w:pPr>
        <w:suppressAutoHyphens w:val="0"/>
        <w:autoSpaceDE w:val="0"/>
        <w:autoSpaceDN w:val="0"/>
        <w:adjustRightInd w:val="0"/>
        <w:ind w:firstLine="0"/>
        <w:rPr>
          <w:rFonts w:eastAsiaTheme="minorHAnsi" w:cs="Calibri"/>
          <w:color w:val="000000" w:themeColor="text1"/>
          <w:szCs w:val="22"/>
          <w:lang w:eastAsia="en-US"/>
        </w:rPr>
      </w:pPr>
      <w:r w:rsidRPr="00BC19EF">
        <w:rPr>
          <w:color w:val="000000" w:themeColor="text1"/>
          <w:szCs w:val="22"/>
        </w:rPr>
        <w:t xml:space="preserve">(14) </w:t>
      </w:r>
      <w:r w:rsidR="00AD05A6" w:rsidRPr="00BC19EF">
        <w:rPr>
          <w:rFonts w:eastAsiaTheme="minorHAnsi" w:cs="Calibri"/>
          <w:color w:val="000000" w:themeColor="text1"/>
          <w:szCs w:val="22"/>
          <w:lang w:eastAsia="en-US"/>
        </w:rPr>
        <w:t>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w:t>
      </w:r>
      <w:r w:rsidR="00754FAB" w:rsidRPr="00BC19EF">
        <w:rPr>
          <w:rFonts w:eastAsiaTheme="minorHAnsi" w:cs="Calibri"/>
          <w:color w:val="000000" w:themeColor="text1"/>
          <w:szCs w:val="22"/>
          <w:lang w:eastAsia="en-US"/>
        </w:rPr>
        <w:t> </w:t>
      </w:r>
      <w:r w:rsidR="00AD05A6" w:rsidRPr="00BC19EF">
        <w:rPr>
          <w:rFonts w:eastAsiaTheme="minorHAnsi" w:cs="Calibri"/>
          <w:color w:val="000000" w:themeColor="text1"/>
          <w:szCs w:val="22"/>
          <w:lang w:eastAsia="en-US"/>
        </w:rPr>
        <w:t xml:space="preserve">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 </w:t>
      </w:r>
    </w:p>
    <w:p w14:paraId="15369DA6" w14:textId="15AC4220" w:rsidR="004F7DE9" w:rsidRPr="00BC19EF" w:rsidRDefault="004F7DE9" w:rsidP="004F7DE9">
      <w:pPr>
        <w:tabs>
          <w:tab w:val="left" w:pos="284"/>
        </w:tabs>
        <w:suppressAutoHyphens w:val="0"/>
        <w:ind w:firstLine="0"/>
        <w:rPr>
          <w:color w:val="000000" w:themeColor="text1"/>
          <w:szCs w:val="22"/>
        </w:rPr>
      </w:pPr>
    </w:p>
    <w:p w14:paraId="6B4A96EF" w14:textId="1F9DAD23" w:rsidR="004F7DE9" w:rsidRPr="00BC19EF" w:rsidRDefault="004F7DE9" w:rsidP="004F7DE9">
      <w:pPr>
        <w:tabs>
          <w:tab w:val="left" w:pos="284"/>
        </w:tabs>
        <w:suppressAutoHyphens w:val="0"/>
        <w:ind w:firstLine="0"/>
        <w:rPr>
          <w:color w:val="000000" w:themeColor="text1"/>
          <w:szCs w:val="22"/>
        </w:rPr>
      </w:pPr>
      <w:r w:rsidRPr="00BC19EF">
        <w:rPr>
          <w:color w:val="000000" w:themeColor="text1"/>
          <w:szCs w:val="22"/>
        </w:rPr>
        <w:t>Řešením územního plánu jsou respektovány významné krajinné prvky ze zákona, migrač</w:t>
      </w:r>
      <w:r w:rsidR="00FD1552" w:rsidRPr="00BC19EF">
        <w:rPr>
          <w:color w:val="000000" w:themeColor="text1"/>
          <w:szCs w:val="22"/>
        </w:rPr>
        <w:t>ně významné území</w:t>
      </w:r>
      <w:r w:rsidR="009A634C" w:rsidRPr="00BC19EF">
        <w:rPr>
          <w:color w:val="000000" w:themeColor="text1"/>
          <w:szCs w:val="22"/>
        </w:rPr>
        <w:t xml:space="preserve">, </w:t>
      </w:r>
      <w:r w:rsidR="00DB49C6" w:rsidRPr="00BC19EF">
        <w:rPr>
          <w:color w:val="000000" w:themeColor="text1"/>
          <w:szCs w:val="22"/>
        </w:rPr>
        <w:t xml:space="preserve">EVL Přední kout, </w:t>
      </w:r>
      <w:r w:rsidR="00FD1552" w:rsidRPr="00BC19EF">
        <w:rPr>
          <w:color w:val="000000" w:themeColor="text1"/>
          <w:szCs w:val="22"/>
        </w:rPr>
        <w:t xml:space="preserve">EVL </w:t>
      </w:r>
      <w:r w:rsidR="00BC19EF" w:rsidRPr="00BC19EF">
        <w:rPr>
          <w:color w:val="000000" w:themeColor="text1"/>
          <w:szCs w:val="22"/>
        </w:rPr>
        <w:t>Stračí</w:t>
      </w:r>
      <w:r w:rsidR="00A66C3D" w:rsidRPr="00BC19EF">
        <w:rPr>
          <w:color w:val="000000" w:themeColor="text1"/>
          <w:szCs w:val="22"/>
        </w:rPr>
        <w:t xml:space="preserve">, </w:t>
      </w:r>
      <w:r w:rsidR="009A634C" w:rsidRPr="00BC19EF">
        <w:rPr>
          <w:color w:val="000000" w:themeColor="text1"/>
          <w:szCs w:val="22"/>
        </w:rPr>
        <w:t>lokalita výskytu zvlášť chráněných druhů</w:t>
      </w:r>
      <w:r w:rsidR="00BC19EF" w:rsidRPr="00BC19EF">
        <w:rPr>
          <w:color w:val="000000" w:themeColor="text1"/>
          <w:szCs w:val="22"/>
        </w:rPr>
        <w:t xml:space="preserve"> (okrajově)</w:t>
      </w:r>
      <w:r w:rsidRPr="00BC19EF">
        <w:rPr>
          <w:color w:val="000000" w:themeColor="text1"/>
          <w:szCs w:val="22"/>
        </w:rPr>
        <w:t xml:space="preserve"> a </w:t>
      </w:r>
      <w:r w:rsidR="00AD05A6" w:rsidRPr="00BC19EF">
        <w:rPr>
          <w:color w:val="000000" w:themeColor="text1"/>
          <w:szCs w:val="22"/>
        </w:rPr>
        <w:t>územní systém ekologické stability</w:t>
      </w:r>
      <w:r w:rsidRPr="00BC19EF">
        <w:rPr>
          <w:color w:val="000000" w:themeColor="text1"/>
          <w:szCs w:val="22"/>
        </w:rPr>
        <w:t xml:space="preserve">. </w:t>
      </w:r>
    </w:p>
    <w:p w14:paraId="70ED0A6E" w14:textId="6A4A6DA5" w:rsidR="004F7DE9" w:rsidRPr="00BC19EF" w:rsidRDefault="004F7DE9" w:rsidP="004F7DE9">
      <w:pPr>
        <w:tabs>
          <w:tab w:val="left" w:pos="284"/>
        </w:tabs>
        <w:suppressAutoHyphens w:val="0"/>
        <w:ind w:firstLine="0"/>
        <w:rPr>
          <w:color w:val="000000" w:themeColor="text1"/>
          <w:szCs w:val="22"/>
        </w:rPr>
      </w:pPr>
      <w:r w:rsidRPr="00BC19EF">
        <w:rPr>
          <w:color w:val="000000" w:themeColor="text1"/>
          <w:szCs w:val="22"/>
        </w:rPr>
        <w:t>Řešením územního plánu je zachován stávající typ zástavby, je respektována a podporována kompaktní</w:t>
      </w:r>
      <w:r w:rsidR="00A66C3D" w:rsidRPr="00BC19EF">
        <w:rPr>
          <w:color w:val="000000" w:themeColor="text1"/>
          <w:szCs w:val="22"/>
        </w:rPr>
        <w:t xml:space="preserve"> tak rozvolněná</w:t>
      </w:r>
      <w:r w:rsidRPr="00BC19EF">
        <w:rPr>
          <w:color w:val="000000" w:themeColor="text1"/>
          <w:szCs w:val="22"/>
        </w:rPr>
        <w:t xml:space="preserve"> forma zástavby v krajinném prostředí a na okrajích sídla a jsou respektovány a rozvíjeny cenné přírodní a typické krajinné prvky.</w:t>
      </w:r>
    </w:p>
    <w:p w14:paraId="50B61BB1" w14:textId="62506FE0" w:rsidR="004F7DE9" w:rsidRPr="00BC19EF" w:rsidRDefault="004F7DE9" w:rsidP="004F7DE9">
      <w:pPr>
        <w:tabs>
          <w:tab w:val="left" w:pos="284"/>
        </w:tabs>
        <w:suppressAutoHyphens w:val="0"/>
        <w:ind w:firstLine="0"/>
        <w:rPr>
          <w:color w:val="000000" w:themeColor="text1"/>
          <w:szCs w:val="22"/>
        </w:rPr>
      </w:pPr>
      <w:r w:rsidRPr="00BC19EF">
        <w:rPr>
          <w:color w:val="000000" w:themeColor="text1"/>
          <w:szCs w:val="22"/>
        </w:rPr>
        <w:t xml:space="preserve">Územní plán vyznačil v koordinačním výkrese chráněné hodnoty, jako jsou nemovité kulturní památky, archeologické naleziště a stanovil základní podmínky prostorového uspořádání na ochranu krajinného rázu. </w:t>
      </w:r>
    </w:p>
    <w:p w14:paraId="75512758" w14:textId="220FB5FE" w:rsidR="004F7DE9" w:rsidRPr="00BC19EF" w:rsidRDefault="004F7DE9" w:rsidP="004F7DE9">
      <w:pPr>
        <w:tabs>
          <w:tab w:val="left" w:pos="284"/>
        </w:tabs>
        <w:suppressAutoHyphens w:val="0"/>
        <w:ind w:firstLine="0"/>
        <w:rPr>
          <w:color w:val="000000" w:themeColor="text1"/>
          <w:szCs w:val="22"/>
        </w:rPr>
      </w:pPr>
      <w:r w:rsidRPr="004D01D6">
        <w:rPr>
          <w:color w:val="000000" w:themeColor="text1"/>
          <w:szCs w:val="22"/>
        </w:rPr>
        <w:t xml:space="preserve">Do územního plánu je zapracován k posílení příznivého životního prostředí návrh územního systému ekologické stability, </w:t>
      </w:r>
      <w:r w:rsidRPr="00D20556">
        <w:rPr>
          <w:szCs w:val="22"/>
        </w:rPr>
        <w:t xml:space="preserve">návrh </w:t>
      </w:r>
      <w:r w:rsidR="00571203" w:rsidRPr="00D20556">
        <w:rPr>
          <w:szCs w:val="22"/>
        </w:rPr>
        <w:t xml:space="preserve">vodních </w:t>
      </w:r>
      <w:r w:rsidRPr="00D20556">
        <w:rPr>
          <w:szCs w:val="22"/>
        </w:rPr>
        <w:t>ploch</w:t>
      </w:r>
      <w:r w:rsidRPr="004D01D6">
        <w:rPr>
          <w:color w:val="000000" w:themeColor="text1"/>
          <w:szCs w:val="22"/>
        </w:rPr>
        <w:t xml:space="preserve"> </w:t>
      </w:r>
      <w:r w:rsidR="00571203" w:rsidRPr="004D01D6">
        <w:rPr>
          <w:color w:val="000000" w:themeColor="text1"/>
          <w:szCs w:val="22"/>
        </w:rPr>
        <w:t xml:space="preserve">a ploch </w:t>
      </w:r>
      <w:r w:rsidRPr="004D01D6">
        <w:rPr>
          <w:color w:val="000000" w:themeColor="text1"/>
          <w:szCs w:val="22"/>
        </w:rPr>
        <w:t>pro retenci vody v</w:t>
      </w:r>
      <w:r w:rsidR="009A634C" w:rsidRPr="004D01D6">
        <w:rPr>
          <w:color w:val="000000" w:themeColor="text1"/>
          <w:szCs w:val="22"/>
        </w:rPr>
        <w:t> </w:t>
      </w:r>
      <w:r w:rsidRPr="004D01D6">
        <w:rPr>
          <w:color w:val="000000" w:themeColor="text1"/>
          <w:szCs w:val="22"/>
        </w:rPr>
        <w:t>krajin</w:t>
      </w:r>
      <w:r w:rsidR="00D468AE" w:rsidRPr="004D01D6">
        <w:rPr>
          <w:color w:val="000000" w:themeColor="text1"/>
          <w:szCs w:val="22"/>
        </w:rPr>
        <w:t>ě</w:t>
      </w:r>
      <w:r w:rsidR="009A634C" w:rsidRPr="004D01D6">
        <w:rPr>
          <w:color w:val="000000" w:themeColor="text1"/>
          <w:szCs w:val="22"/>
        </w:rPr>
        <w:t>, proti</w:t>
      </w:r>
      <w:r w:rsidR="00D468AE" w:rsidRPr="004D01D6">
        <w:rPr>
          <w:color w:val="000000" w:themeColor="text1"/>
          <w:szCs w:val="22"/>
        </w:rPr>
        <w:t>erozní</w:t>
      </w:r>
      <w:r w:rsidR="009A634C" w:rsidRPr="004D01D6">
        <w:rPr>
          <w:color w:val="000000" w:themeColor="text1"/>
          <w:szCs w:val="22"/>
        </w:rPr>
        <w:t xml:space="preserve"> opatření </w:t>
      </w:r>
      <w:r w:rsidRPr="004D01D6">
        <w:rPr>
          <w:color w:val="000000" w:themeColor="text1"/>
          <w:szCs w:val="22"/>
        </w:rPr>
        <w:t xml:space="preserve">a další opatření (interakční prvky, </w:t>
      </w:r>
      <w:r w:rsidR="00C33D69" w:rsidRPr="004D01D6">
        <w:rPr>
          <w:color w:val="000000" w:themeColor="text1"/>
          <w:szCs w:val="22"/>
        </w:rPr>
        <w:t>plochy smíšené nezastavěného území</w:t>
      </w:r>
      <w:r w:rsidRPr="004D01D6">
        <w:rPr>
          <w:color w:val="000000" w:themeColor="text1"/>
          <w:szCs w:val="22"/>
        </w:rPr>
        <w:t xml:space="preserve"> a další.).</w:t>
      </w:r>
    </w:p>
    <w:p w14:paraId="455F5733" w14:textId="77777777" w:rsidR="004F7DE9" w:rsidRPr="00E04138" w:rsidRDefault="004F7DE9" w:rsidP="004F7DE9">
      <w:pPr>
        <w:tabs>
          <w:tab w:val="left" w:pos="284"/>
        </w:tabs>
        <w:suppressAutoHyphens w:val="0"/>
        <w:ind w:left="720"/>
        <w:rPr>
          <w:i/>
          <w:iCs/>
          <w:color w:val="000000" w:themeColor="text1"/>
          <w:szCs w:val="22"/>
        </w:rPr>
      </w:pPr>
    </w:p>
    <w:p w14:paraId="75A11FA8" w14:textId="77777777" w:rsidR="004F7DE9" w:rsidRPr="00744407" w:rsidRDefault="004F7DE9" w:rsidP="004F7DE9">
      <w:pPr>
        <w:tabs>
          <w:tab w:val="left" w:pos="284"/>
        </w:tabs>
        <w:suppressAutoHyphens w:val="0"/>
        <w:ind w:firstLine="0"/>
        <w:rPr>
          <w:color w:val="000000" w:themeColor="text1"/>
          <w:szCs w:val="22"/>
        </w:rPr>
      </w:pPr>
      <w:r w:rsidRPr="00744407">
        <w:rPr>
          <w:color w:val="000000" w:themeColor="text1"/>
          <w:szCs w:val="22"/>
        </w:rPr>
        <w:t>(14a) Při plánování rozvoje venkovských území a oblastí dbát na rozvoj primárního sektoru při zohlednění ochrany kvalitní zemědělské, především orné půdy a ekologických funkcí krajiny.</w:t>
      </w:r>
    </w:p>
    <w:p w14:paraId="16F72D22" w14:textId="7CD92C2C" w:rsidR="004F7DE9" w:rsidRPr="00BC19EF" w:rsidRDefault="004F7DE9" w:rsidP="00571203">
      <w:pPr>
        <w:spacing w:line="276" w:lineRule="auto"/>
        <w:ind w:firstLine="0"/>
        <w:rPr>
          <w:color w:val="000000" w:themeColor="text1"/>
          <w:szCs w:val="22"/>
        </w:rPr>
      </w:pPr>
      <w:r w:rsidRPr="00BC19EF">
        <w:rPr>
          <w:color w:val="000000" w:themeColor="text1"/>
          <w:szCs w:val="22"/>
        </w:rPr>
        <w:t xml:space="preserve">V okolí zastavěného území se nachází půdy převážně </w:t>
      </w:r>
      <w:r w:rsidR="00BC19EF" w:rsidRPr="00BC19EF">
        <w:rPr>
          <w:color w:val="000000" w:themeColor="text1"/>
          <w:szCs w:val="22"/>
        </w:rPr>
        <w:t>I.,</w:t>
      </w:r>
      <w:r w:rsidR="00AD05A6" w:rsidRPr="00BC19EF">
        <w:rPr>
          <w:color w:val="000000" w:themeColor="text1"/>
          <w:szCs w:val="22"/>
        </w:rPr>
        <w:t>II.,</w:t>
      </w:r>
      <w:r w:rsidRPr="00BC19EF">
        <w:rPr>
          <w:color w:val="000000" w:themeColor="text1"/>
          <w:szCs w:val="22"/>
        </w:rPr>
        <w:t>III.</w:t>
      </w:r>
      <w:r w:rsidR="004D01D6">
        <w:rPr>
          <w:color w:val="000000" w:themeColor="text1"/>
          <w:szCs w:val="22"/>
        </w:rPr>
        <w:t>,</w:t>
      </w:r>
      <w:r w:rsidR="00BC19EF" w:rsidRPr="00BC19EF">
        <w:rPr>
          <w:color w:val="000000" w:themeColor="text1"/>
          <w:szCs w:val="22"/>
        </w:rPr>
        <w:t>IV. a V.</w:t>
      </w:r>
      <w:r w:rsidR="009A634C" w:rsidRPr="00BC19EF">
        <w:rPr>
          <w:color w:val="000000" w:themeColor="text1"/>
          <w:szCs w:val="22"/>
        </w:rPr>
        <w:t xml:space="preserve"> </w:t>
      </w:r>
      <w:r w:rsidRPr="00BC19EF">
        <w:rPr>
          <w:color w:val="000000" w:themeColor="text1"/>
          <w:szCs w:val="22"/>
        </w:rPr>
        <w:t>třídy ochrany. Nové plochy byly na kvalitní půdě navrženy</w:t>
      </w:r>
      <w:r w:rsidR="00AD05A6" w:rsidRPr="00BC19EF">
        <w:rPr>
          <w:color w:val="000000" w:themeColor="text1"/>
          <w:szCs w:val="22"/>
        </w:rPr>
        <w:t xml:space="preserve"> v omezené míře a to vzhledem k návaznosti na zastavěné území a </w:t>
      </w:r>
      <w:r w:rsidR="0084606D" w:rsidRPr="00BC19EF">
        <w:rPr>
          <w:color w:val="000000" w:themeColor="text1"/>
          <w:szCs w:val="22"/>
        </w:rPr>
        <w:t>existující dopravní a technickou infrastrukturu</w:t>
      </w:r>
      <w:r w:rsidRPr="00BC19EF">
        <w:rPr>
          <w:color w:val="000000" w:themeColor="text1"/>
          <w:szCs w:val="22"/>
        </w:rPr>
        <w:t xml:space="preserve">. </w:t>
      </w:r>
    </w:p>
    <w:p w14:paraId="10FAC4B3" w14:textId="77777777" w:rsidR="004F7DE9" w:rsidRPr="00E04138" w:rsidRDefault="004F7DE9" w:rsidP="004F7DE9">
      <w:pPr>
        <w:tabs>
          <w:tab w:val="left" w:pos="284"/>
        </w:tabs>
        <w:suppressAutoHyphens w:val="0"/>
        <w:ind w:firstLine="0"/>
        <w:rPr>
          <w:i/>
          <w:iCs/>
          <w:color w:val="000000" w:themeColor="text1"/>
          <w:szCs w:val="22"/>
        </w:rPr>
      </w:pPr>
    </w:p>
    <w:p w14:paraId="391500B7" w14:textId="77777777" w:rsidR="00571203" w:rsidRPr="00BC19EF" w:rsidRDefault="00571203" w:rsidP="00571203">
      <w:pPr>
        <w:tabs>
          <w:tab w:val="left" w:pos="284"/>
        </w:tabs>
        <w:suppressAutoHyphens w:val="0"/>
        <w:ind w:firstLine="0"/>
        <w:rPr>
          <w:color w:val="000000" w:themeColor="text1"/>
          <w:szCs w:val="22"/>
        </w:rPr>
      </w:pPr>
      <w:r w:rsidRPr="00BC19EF">
        <w:rPr>
          <w:color w:val="000000" w:themeColor="text1"/>
          <w:szCs w:val="22"/>
        </w:rPr>
        <w:t xml:space="preserve">(16)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 </w:t>
      </w:r>
    </w:p>
    <w:p w14:paraId="79C9D0F7" w14:textId="3A41836C" w:rsidR="00571203" w:rsidRPr="00BC19EF" w:rsidRDefault="00571203" w:rsidP="00571203">
      <w:pPr>
        <w:tabs>
          <w:tab w:val="left" w:pos="284"/>
        </w:tabs>
        <w:suppressAutoHyphens w:val="0"/>
        <w:ind w:firstLine="0"/>
        <w:rPr>
          <w:color w:val="000000" w:themeColor="text1"/>
          <w:szCs w:val="22"/>
        </w:rPr>
      </w:pPr>
      <w:r w:rsidRPr="00BC19EF">
        <w:rPr>
          <w:color w:val="000000" w:themeColor="text1"/>
          <w:szCs w:val="22"/>
        </w:rPr>
        <w:t>V územním plánu byla dána přednost komplexnímu řešení návrhu, návrh územního rozvoje byl řešen se zastupiteli obce.</w:t>
      </w:r>
    </w:p>
    <w:p w14:paraId="6BE0B91D" w14:textId="77777777" w:rsidR="00571203" w:rsidRPr="00E04138" w:rsidRDefault="00571203" w:rsidP="004F7DE9">
      <w:pPr>
        <w:tabs>
          <w:tab w:val="left" w:pos="284"/>
        </w:tabs>
        <w:suppressAutoHyphens w:val="0"/>
        <w:ind w:firstLine="0"/>
        <w:rPr>
          <w:i/>
          <w:iCs/>
          <w:color w:val="000000" w:themeColor="text1"/>
          <w:szCs w:val="22"/>
        </w:rPr>
      </w:pPr>
    </w:p>
    <w:p w14:paraId="2B3C874B" w14:textId="77777777" w:rsidR="00571203" w:rsidRPr="00F4620A" w:rsidRDefault="00571203" w:rsidP="00571203">
      <w:pPr>
        <w:tabs>
          <w:tab w:val="left" w:pos="284"/>
        </w:tabs>
        <w:suppressAutoHyphens w:val="0"/>
        <w:ind w:firstLine="0"/>
        <w:rPr>
          <w:color w:val="000000" w:themeColor="text1"/>
          <w:szCs w:val="22"/>
        </w:rPr>
      </w:pPr>
      <w:r w:rsidRPr="00F4620A">
        <w:rPr>
          <w:color w:val="000000" w:themeColor="text1"/>
          <w:szCs w:val="22"/>
        </w:rPr>
        <w:t xml:space="preserve">(17) Vytvářet v území podmínky k odstraňování důsledků hospodářských změn lokalizací zastavitelných ploch pro vytváření pracovních příležitostí zejména v hospodářsky problémových regionech a napomoci tak řešení problémů v těchto územích. </w:t>
      </w:r>
    </w:p>
    <w:p w14:paraId="6157F5FE" w14:textId="1A64931F" w:rsidR="00571203" w:rsidRPr="00F4620A" w:rsidRDefault="00571203" w:rsidP="004F7DE9">
      <w:pPr>
        <w:tabs>
          <w:tab w:val="left" w:pos="284"/>
        </w:tabs>
        <w:suppressAutoHyphens w:val="0"/>
        <w:ind w:firstLine="0"/>
        <w:rPr>
          <w:color w:val="000000" w:themeColor="text1"/>
          <w:szCs w:val="22"/>
        </w:rPr>
      </w:pPr>
      <w:r w:rsidRPr="00F4620A">
        <w:rPr>
          <w:color w:val="000000" w:themeColor="text1"/>
          <w:szCs w:val="22"/>
        </w:rPr>
        <w:t>V územním plánu byla v </w:t>
      </w:r>
      <w:r w:rsidR="00F4620A" w:rsidRPr="00F4620A">
        <w:rPr>
          <w:color w:val="000000" w:themeColor="text1"/>
          <w:szCs w:val="22"/>
        </w:rPr>
        <w:t>jižní</w:t>
      </w:r>
      <w:r w:rsidRPr="00F4620A">
        <w:rPr>
          <w:color w:val="000000" w:themeColor="text1"/>
          <w:szCs w:val="22"/>
        </w:rPr>
        <w:t xml:space="preserve"> části s vazbou na stávající </w:t>
      </w:r>
      <w:r w:rsidR="00F4620A" w:rsidRPr="00F4620A">
        <w:rPr>
          <w:color w:val="000000" w:themeColor="text1"/>
          <w:szCs w:val="22"/>
        </w:rPr>
        <w:t>sběrný dvůr</w:t>
      </w:r>
      <w:r w:rsidRPr="00F4620A">
        <w:rPr>
          <w:color w:val="000000" w:themeColor="text1"/>
          <w:szCs w:val="22"/>
        </w:rPr>
        <w:t xml:space="preserve"> byl</w:t>
      </w:r>
      <w:r w:rsidR="00F4620A" w:rsidRPr="00F4620A">
        <w:rPr>
          <w:color w:val="000000" w:themeColor="text1"/>
          <w:szCs w:val="22"/>
        </w:rPr>
        <w:t>a</w:t>
      </w:r>
      <w:r w:rsidRPr="00F4620A">
        <w:rPr>
          <w:color w:val="000000" w:themeColor="text1"/>
          <w:szCs w:val="22"/>
        </w:rPr>
        <w:t xml:space="preserve"> vymezen</w:t>
      </w:r>
      <w:r w:rsidR="00F4620A" w:rsidRPr="00F4620A">
        <w:rPr>
          <w:color w:val="000000" w:themeColor="text1"/>
          <w:szCs w:val="22"/>
        </w:rPr>
        <w:t>a</w:t>
      </w:r>
      <w:r w:rsidRPr="00F4620A">
        <w:rPr>
          <w:color w:val="000000" w:themeColor="text1"/>
          <w:szCs w:val="22"/>
        </w:rPr>
        <w:t xml:space="preserve"> ploch</w:t>
      </w:r>
      <w:r w:rsidR="00F4620A" w:rsidRPr="00F4620A">
        <w:rPr>
          <w:color w:val="000000" w:themeColor="text1"/>
          <w:szCs w:val="22"/>
        </w:rPr>
        <w:t>a</w:t>
      </w:r>
      <w:r w:rsidRPr="00F4620A">
        <w:rPr>
          <w:color w:val="000000" w:themeColor="text1"/>
          <w:szCs w:val="22"/>
        </w:rPr>
        <w:t xml:space="preserve"> výroby lehké</w:t>
      </w:r>
      <w:r w:rsidR="00F4620A" w:rsidRPr="00F4620A">
        <w:rPr>
          <w:color w:val="000000" w:themeColor="text1"/>
          <w:szCs w:val="22"/>
        </w:rPr>
        <w:t>.</w:t>
      </w:r>
      <w:r w:rsidR="00F4620A">
        <w:rPr>
          <w:color w:val="000000" w:themeColor="text1"/>
          <w:szCs w:val="22"/>
        </w:rPr>
        <w:t xml:space="preserve"> Část stávajícího zemědělského areálu byla navržena jako transformační plocha pro výrobu lehkou.</w:t>
      </w:r>
    </w:p>
    <w:p w14:paraId="21F4B261" w14:textId="77777777" w:rsidR="00571203" w:rsidRPr="00E04138" w:rsidRDefault="00571203" w:rsidP="004F7DE9">
      <w:pPr>
        <w:tabs>
          <w:tab w:val="left" w:pos="284"/>
        </w:tabs>
        <w:suppressAutoHyphens w:val="0"/>
        <w:ind w:firstLine="0"/>
        <w:rPr>
          <w:i/>
          <w:iCs/>
          <w:color w:val="000000" w:themeColor="text1"/>
          <w:szCs w:val="22"/>
        </w:rPr>
      </w:pPr>
    </w:p>
    <w:p w14:paraId="7F58C956" w14:textId="77777777" w:rsidR="004F7DE9" w:rsidRPr="00F4620A" w:rsidRDefault="004F7DE9" w:rsidP="004F7DE9">
      <w:pPr>
        <w:tabs>
          <w:tab w:val="left" w:pos="284"/>
        </w:tabs>
        <w:suppressAutoHyphens w:val="0"/>
        <w:ind w:firstLine="0"/>
        <w:rPr>
          <w:color w:val="000000" w:themeColor="text1"/>
          <w:szCs w:val="22"/>
        </w:rPr>
      </w:pPr>
      <w:r w:rsidRPr="00F4620A">
        <w:rPr>
          <w:color w:val="000000" w:themeColor="text1"/>
          <w:szCs w:val="22"/>
        </w:rPr>
        <w:lastRenderedPageBreak/>
        <w:t>(20a)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w:t>
      </w:r>
    </w:p>
    <w:p w14:paraId="0C30DEEF" w14:textId="5BB6CDB5" w:rsidR="004F7DE9" w:rsidRPr="00F4620A" w:rsidRDefault="004F7DE9" w:rsidP="00571203">
      <w:pPr>
        <w:ind w:firstLine="0"/>
        <w:rPr>
          <w:color w:val="000000" w:themeColor="text1"/>
          <w:szCs w:val="22"/>
        </w:rPr>
      </w:pPr>
      <w:r w:rsidRPr="00F4620A">
        <w:rPr>
          <w:color w:val="000000" w:themeColor="text1"/>
          <w:szCs w:val="22"/>
        </w:rPr>
        <w:t>V územním plánu není navrženo srůstání sídel a je zajištěna prostupnost a přístupnost krajiny navrženým systémem účelových komunikací.</w:t>
      </w:r>
      <w:r w:rsidR="00826AB0" w:rsidRPr="00F4620A">
        <w:rPr>
          <w:color w:val="000000" w:themeColor="text1"/>
          <w:szCs w:val="22"/>
        </w:rPr>
        <w:t xml:space="preserve"> </w:t>
      </w:r>
    </w:p>
    <w:p w14:paraId="6F3D19FA" w14:textId="77777777" w:rsidR="004F7DE9" w:rsidRPr="00E04138" w:rsidRDefault="004F7DE9" w:rsidP="004F7DE9">
      <w:pPr>
        <w:rPr>
          <w:i/>
          <w:iCs/>
          <w:color w:val="000000" w:themeColor="text1"/>
          <w:szCs w:val="22"/>
        </w:rPr>
      </w:pPr>
    </w:p>
    <w:p w14:paraId="161A8D4D" w14:textId="77777777" w:rsidR="004F7DE9" w:rsidRPr="00F4620A" w:rsidRDefault="004F7DE9" w:rsidP="004F7DE9">
      <w:pPr>
        <w:tabs>
          <w:tab w:val="left" w:pos="284"/>
        </w:tabs>
        <w:suppressAutoHyphens w:val="0"/>
        <w:ind w:firstLine="0"/>
        <w:rPr>
          <w:color w:val="000000" w:themeColor="text1"/>
          <w:szCs w:val="22"/>
        </w:rPr>
      </w:pPr>
      <w:r w:rsidRPr="00F4620A">
        <w:rPr>
          <w:color w:val="000000" w:themeColor="text1"/>
          <w:szCs w:val="22"/>
        </w:rPr>
        <w:t xml:space="preserve">(22) Vytvářet podmínky pro rozvoj a využití předpokladů území pro různé formy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hipo). </w:t>
      </w:r>
    </w:p>
    <w:p w14:paraId="13AB71A8" w14:textId="0B763E45" w:rsidR="004F7DE9" w:rsidRPr="00F4620A" w:rsidRDefault="004F7DE9" w:rsidP="00571203">
      <w:pPr>
        <w:pStyle w:val="Odrkov"/>
        <w:spacing w:before="0"/>
        <w:ind w:right="25" w:firstLine="0"/>
        <w:rPr>
          <w:color w:val="FF0000"/>
        </w:rPr>
      </w:pPr>
      <w:r w:rsidRPr="00F4620A">
        <w:rPr>
          <w:color w:val="000000" w:themeColor="text1"/>
          <w:szCs w:val="22"/>
        </w:rPr>
        <w:t>V územním plánu jsou respektovány cyklistické a turistické trasy vedené v řešeném území. Hipostezky se</w:t>
      </w:r>
      <w:r w:rsidR="00754FAB" w:rsidRPr="00F4620A">
        <w:rPr>
          <w:color w:val="000000" w:themeColor="text1"/>
          <w:szCs w:val="22"/>
        </w:rPr>
        <w:t> </w:t>
      </w:r>
      <w:r w:rsidRPr="00F4620A">
        <w:rPr>
          <w:color w:val="000000" w:themeColor="text1"/>
          <w:szCs w:val="22"/>
        </w:rPr>
        <w:t>v řešeném území nevyskytu</w:t>
      </w:r>
      <w:r w:rsidRPr="00D20556">
        <w:rPr>
          <w:szCs w:val="22"/>
        </w:rPr>
        <w:t xml:space="preserve">jí. </w:t>
      </w:r>
      <w:r w:rsidR="00F4620A" w:rsidRPr="00D20556">
        <w:rPr>
          <w:szCs w:val="22"/>
        </w:rPr>
        <w:t>S návrhem vodní nádrže Horní Bojanovice</w:t>
      </w:r>
      <w:r w:rsidR="004D01D6" w:rsidRPr="00D20556">
        <w:rPr>
          <w:szCs w:val="22"/>
        </w:rPr>
        <w:t xml:space="preserve"> </w:t>
      </w:r>
      <w:r w:rsidR="004D01D6" w:rsidRPr="00D20556">
        <w:rPr>
          <w:noProof/>
          <w:szCs w:val="22"/>
        </w:rPr>
        <w:t>K.5 WX</w:t>
      </w:r>
      <w:r w:rsidR="00F4620A" w:rsidRPr="00D20556">
        <w:rPr>
          <w:szCs w:val="22"/>
        </w:rPr>
        <w:t>, byla upravena síť cyklistických tras a účelových komunikací.</w:t>
      </w:r>
    </w:p>
    <w:p w14:paraId="77E363AA" w14:textId="77777777" w:rsidR="004F7DE9" w:rsidRPr="00E04138" w:rsidRDefault="004F7DE9" w:rsidP="004F7DE9">
      <w:pPr>
        <w:ind w:right="25" w:firstLine="0"/>
        <w:rPr>
          <w:rFonts w:cs="Arial"/>
          <w:b/>
          <w:i/>
          <w:iCs/>
          <w:color w:val="000000" w:themeColor="text1"/>
          <w:szCs w:val="22"/>
        </w:rPr>
      </w:pPr>
    </w:p>
    <w:p w14:paraId="7E9A58FD" w14:textId="6C9D498C" w:rsidR="00E73AE7" w:rsidRPr="00F4620A" w:rsidRDefault="00E73AE7" w:rsidP="00912C0E">
      <w:pPr>
        <w:pStyle w:val="Nadpis4"/>
      </w:pPr>
      <w:r w:rsidRPr="00F4620A">
        <w:t>Soulad s územně plánovací dokumentací vydanou krajem</w:t>
      </w:r>
    </w:p>
    <w:p w14:paraId="0FC11DA1" w14:textId="77777777" w:rsidR="00E73AE7" w:rsidRPr="00F4620A" w:rsidRDefault="00E73AE7" w:rsidP="004F7DE9">
      <w:pPr>
        <w:ind w:right="25" w:firstLine="0"/>
        <w:rPr>
          <w:rFonts w:cs="Arial"/>
          <w:b/>
          <w:color w:val="000000" w:themeColor="text1"/>
          <w:szCs w:val="22"/>
        </w:rPr>
      </w:pPr>
    </w:p>
    <w:p w14:paraId="69737095" w14:textId="77777777" w:rsidR="004F7DE9" w:rsidRPr="00F4620A" w:rsidRDefault="004F7DE9" w:rsidP="004F7DE9">
      <w:pPr>
        <w:ind w:right="25" w:firstLine="0"/>
        <w:rPr>
          <w:rFonts w:cs="Arial"/>
          <w:b/>
          <w:color w:val="000000" w:themeColor="text1"/>
          <w:szCs w:val="22"/>
        </w:rPr>
      </w:pPr>
      <w:r w:rsidRPr="00F4620A">
        <w:rPr>
          <w:rFonts w:cs="Arial"/>
          <w:b/>
          <w:color w:val="000000" w:themeColor="text1"/>
          <w:szCs w:val="22"/>
        </w:rPr>
        <w:t>SOULAD S ÚZEMNĚ PLÁNOVACÍ DOKUMENTACÍ VYDANOU KRAJEM</w:t>
      </w:r>
    </w:p>
    <w:p w14:paraId="6385C40F" w14:textId="287E3BE3" w:rsidR="003354AA" w:rsidRPr="00F4620A" w:rsidRDefault="003354AA" w:rsidP="003354AA">
      <w:pPr>
        <w:ind w:right="25" w:firstLine="0"/>
        <w:rPr>
          <w:rFonts w:cs="Arial"/>
          <w:color w:val="000000" w:themeColor="text1"/>
          <w:szCs w:val="22"/>
        </w:rPr>
      </w:pPr>
      <w:r w:rsidRPr="00F4620A">
        <w:rPr>
          <w:color w:val="000000" w:themeColor="text1"/>
        </w:rPr>
        <w:t xml:space="preserve">Územní plán </w:t>
      </w:r>
      <w:r w:rsidR="00E04138" w:rsidRPr="00F4620A">
        <w:rPr>
          <w:color w:val="000000" w:themeColor="text1"/>
        </w:rPr>
        <w:t>Horní Bojanovice</w:t>
      </w:r>
      <w:r w:rsidRPr="00F4620A">
        <w:rPr>
          <w:color w:val="000000" w:themeColor="text1"/>
        </w:rPr>
        <w:t xml:space="preserve"> respektuje nadřazenou územně plánovací dokumentaci </w:t>
      </w:r>
      <w:r w:rsidRPr="00F4620A">
        <w:rPr>
          <w:rFonts w:cs="Arial"/>
          <w:b/>
          <w:color w:val="000000" w:themeColor="text1"/>
          <w:szCs w:val="22"/>
        </w:rPr>
        <w:t xml:space="preserve">Zásady územního rozvoje Jihomoravského kraje </w:t>
      </w:r>
      <w:r w:rsidR="00341FB4" w:rsidRPr="00F4620A">
        <w:rPr>
          <w:rFonts w:cs="Arial"/>
          <w:b/>
          <w:color w:val="000000" w:themeColor="text1"/>
          <w:szCs w:val="22"/>
        </w:rPr>
        <w:t xml:space="preserve">po aktualizaci č.1,2,3a, 3b a 4 </w:t>
      </w:r>
      <w:r w:rsidR="00341FB4" w:rsidRPr="00F4620A">
        <w:rPr>
          <w:color w:val="000000" w:themeColor="text1"/>
        </w:rPr>
        <w:t>(dále jen „ZÚR JMK“)</w:t>
      </w:r>
      <w:r w:rsidR="00341FB4" w:rsidRPr="00F4620A">
        <w:rPr>
          <w:rFonts w:cs="Arial"/>
          <w:color w:val="000000" w:themeColor="text1"/>
          <w:szCs w:val="22"/>
        </w:rPr>
        <w:t>, která nabyla účinnosti dne 18.04.2025.</w:t>
      </w:r>
    </w:p>
    <w:p w14:paraId="1DBF6E42" w14:textId="15A8E1B5" w:rsidR="003354AA" w:rsidRPr="00F4620A" w:rsidRDefault="003354AA" w:rsidP="003354AA">
      <w:pPr>
        <w:ind w:right="25" w:firstLine="0"/>
        <w:rPr>
          <w:rFonts w:cs="Arial"/>
          <w:color w:val="000000" w:themeColor="text1"/>
          <w:szCs w:val="22"/>
        </w:rPr>
      </w:pPr>
      <w:r w:rsidRPr="00F4620A">
        <w:rPr>
          <w:rFonts w:cs="Arial"/>
          <w:color w:val="000000" w:themeColor="text1"/>
          <w:szCs w:val="22"/>
        </w:rPr>
        <w:t>ZÚR JMK stanovují základní požadavky na účelné a hospodárné uspořádání území, určují priority územního plánování kraje pro zajištění udržitelného rozvoje území a zpřesňují nebo vymezují rozvojové oblasti a osy a</w:t>
      </w:r>
      <w:r w:rsidR="00754FAB" w:rsidRPr="00F4620A">
        <w:rPr>
          <w:rFonts w:cs="Arial"/>
          <w:color w:val="000000" w:themeColor="text1"/>
          <w:szCs w:val="22"/>
        </w:rPr>
        <w:t> </w:t>
      </w:r>
      <w:r w:rsidRPr="00F4620A">
        <w:rPr>
          <w:rFonts w:cs="Arial"/>
          <w:color w:val="000000" w:themeColor="text1"/>
          <w:szCs w:val="22"/>
        </w:rPr>
        <w:t>specifické oblasti republikového a nadmístního významu. Dále ZÚR JMK zpřesňují plochy a koridory vymezené v</w:t>
      </w:r>
      <w:r w:rsidR="00754FAB" w:rsidRPr="00F4620A">
        <w:rPr>
          <w:rFonts w:cs="Arial"/>
          <w:color w:val="000000" w:themeColor="text1"/>
          <w:szCs w:val="22"/>
        </w:rPr>
        <w:t> </w:t>
      </w:r>
      <w:r w:rsidRPr="00F4620A">
        <w:rPr>
          <w:rFonts w:cs="Arial"/>
          <w:color w:val="000000" w:themeColor="text1"/>
          <w:szCs w:val="22"/>
        </w:rPr>
        <w:t xml:space="preserve">Politice územního rozvoje a navrhují plochy a koridory nadmístního významu včetně ploch a koridorů veřejné infrastruktury, územního systému ekologické stability a územních rezerv a stanoví požadavky na jejich využití. ZÚR JMK rovněž definují plochy a koridory pro veřejně prospěšné stavby. </w:t>
      </w:r>
    </w:p>
    <w:p w14:paraId="24541AAD" w14:textId="77777777" w:rsidR="00AF7DA3" w:rsidRPr="00E04138" w:rsidRDefault="00AF7DA3" w:rsidP="003354AA">
      <w:pPr>
        <w:ind w:right="25" w:firstLine="0"/>
        <w:rPr>
          <w:rFonts w:cs="Arial"/>
          <w:i/>
          <w:iCs/>
          <w:color w:val="000000" w:themeColor="text1"/>
          <w:szCs w:val="22"/>
        </w:rPr>
      </w:pPr>
    </w:p>
    <w:p w14:paraId="047FE32D" w14:textId="77777777" w:rsidR="004F7DE9" w:rsidRPr="00F4620A" w:rsidRDefault="004F7DE9">
      <w:pPr>
        <w:pStyle w:val="Odstavecseseznamem"/>
        <w:numPr>
          <w:ilvl w:val="0"/>
          <w:numId w:val="25"/>
        </w:numPr>
        <w:spacing w:before="60" w:after="60" w:line="276" w:lineRule="auto"/>
        <w:ind w:left="284" w:hanging="284"/>
        <w:jc w:val="left"/>
        <w:rPr>
          <w:b/>
          <w:bCs/>
          <w:snapToGrid w:val="0"/>
          <w:color w:val="000000" w:themeColor="text1"/>
        </w:rPr>
      </w:pPr>
      <w:r w:rsidRPr="00F4620A">
        <w:rPr>
          <w:b/>
          <w:bCs/>
          <w:snapToGrid w:val="0"/>
          <w:color w:val="000000" w:themeColor="text1"/>
        </w:rPr>
        <w:t>Stanovení priorit územního plánování Jihomoravského kraje pro zajištění udržitelného rozvoje území včetně zohlednění priorit stanovených v politice územního rozvoje</w:t>
      </w:r>
    </w:p>
    <w:p w14:paraId="454BB4F7" w14:textId="1265589E" w:rsidR="003354AA" w:rsidRPr="00F4620A" w:rsidRDefault="003354AA" w:rsidP="003354AA">
      <w:pPr>
        <w:ind w:right="25" w:firstLine="0"/>
        <w:rPr>
          <w:rFonts w:cs="Arial"/>
          <w:color w:val="000000" w:themeColor="text1"/>
          <w:szCs w:val="22"/>
        </w:rPr>
      </w:pPr>
      <w:r w:rsidRPr="00F4620A">
        <w:rPr>
          <w:rFonts w:cs="Arial"/>
          <w:color w:val="000000" w:themeColor="text1"/>
          <w:szCs w:val="22"/>
        </w:rPr>
        <w:t xml:space="preserve">Územní plán </w:t>
      </w:r>
      <w:r w:rsidR="00E04138" w:rsidRPr="00F4620A">
        <w:rPr>
          <w:rFonts w:cs="Arial"/>
          <w:color w:val="000000" w:themeColor="text1"/>
          <w:szCs w:val="22"/>
        </w:rPr>
        <w:t xml:space="preserve">Horní Bojanovice </w:t>
      </w:r>
      <w:r w:rsidRPr="00F4620A">
        <w:rPr>
          <w:rFonts w:cs="Arial"/>
          <w:color w:val="000000" w:themeColor="text1"/>
          <w:szCs w:val="22"/>
        </w:rPr>
        <w:t xml:space="preserve">je v souladu s prioritami stanovenými ZÚR JMK. Respektovány nebo řešeny jsou priority územního plánování pro zajištění udržitelného rozvoje území. Zejména jsou zohledněny: </w:t>
      </w:r>
    </w:p>
    <w:p w14:paraId="046A3A88" w14:textId="37AD249B" w:rsidR="003354AA" w:rsidRPr="00E546F7" w:rsidRDefault="003354AA" w:rsidP="003354AA">
      <w:pPr>
        <w:ind w:right="25" w:firstLine="0"/>
        <w:rPr>
          <w:rFonts w:cs="Arial"/>
          <w:color w:val="000000" w:themeColor="text1"/>
          <w:szCs w:val="22"/>
        </w:rPr>
      </w:pPr>
      <w:r w:rsidRPr="00BE3417">
        <w:rPr>
          <w:rFonts w:cs="Arial"/>
          <w:color w:val="000000" w:themeColor="text1"/>
          <w:szCs w:val="22"/>
        </w:rPr>
        <w:t xml:space="preserve">bod (1) priorit (tj. vytvářet územní podmínky pro naplnění vize Jihomoravského kraje, poskytujícího svým obyvatelům </w:t>
      </w:r>
      <w:r w:rsidRPr="00373907">
        <w:rPr>
          <w:rFonts w:cs="Arial"/>
          <w:color w:val="000000" w:themeColor="text1"/>
          <w:szCs w:val="22"/>
        </w:rPr>
        <w:t xml:space="preserve">prostor pro kvalitní život) – </w:t>
      </w:r>
      <w:r w:rsidR="000F0A4C" w:rsidRPr="00373907">
        <w:rPr>
          <w:rFonts w:cs="Arial"/>
          <w:color w:val="000000" w:themeColor="text1"/>
          <w:szCs w:val="22"/>
        </w:rPr>
        <w:t>Obec</w:t>
      </w:r>
      <w:r w:rsidRPr="00373907">
        <w:rPr>
          <w:rFonts w:cs="Arial"/>
          <w:color w:val="000000" w:themeColor="text1"/>
          <w:szCs w:val="22"/>
        </w:rPr>
        <w:t xml:space="preserve"> </w:t>
      </w:r>
      <w:r w:rsidR="00E04138" w:rsidRPr="00373907">
        <w:rPr>
          <w:color w:val="000000" w:themeColor="text1"/>
        </w:rPr>
        <w:t>Horní Bojanovice</w:t>
      </w:r>
      <w:r w:rsidRPr="00373907">
        <w:rPr>
          <w:rFonts w:cs="Arial"/>
          <w:color w:val="000000" w:themeColor="text1"/>
          <w:szCs w:val="22"/>
        </w:rPr>
        <w:t>, leží v zemědělské krajině</w:t>
      </w:r>
      <w:r w:rsidR="00A762C8" w:rsidRPr="00373907">
        <w:rPr>
          <w:rFonts w:cs="Arial"/>
          <w:color w:val="000000" w:themeColor="text1"/>
          <w:szCs w:val="22"/>
        </w:rPr>
        <w:t xml:space="preserve"> s výrazným zvlněným reliéfem</w:t>
      </w:r>
      <w:r w:rsidR="00A762C8" w:rsidRPr="00373907">
        <w:rPr>
          <w:color w:val="000000" w:themeColor="text1"/>
        </w:rPr>
        <w:t xml:space="preserve"> krajinné struktuře převažují středně </w:t>
      </w:r>
      <w:r w:rsidR="00A762C8" w:rsidRPr="00E546F7">
        <w:rPr>
          <w:rFonts w:cs="Arial"/>
          <w:color w:val="000000" w:themeColor="text1"/>
          <w:szCs w:val="22"/>
        </w:rPr>
        <w:t>velké bloky orné půdy a vinice, místně s výskytem ovocných sadů. Krajina s nepravidelně rozptýlenými ekologicky a krajinářsky významnými lesními celky</w:t>
      </w:r>
      <w:r w:rsidRPr="00373907">
        <w:rPr>
          <w:rFonts w:cs="Arial"/>
          <w:color w:val="000000" w:themeColor="text1"/>
          <w:szCs w:val="22"/>
        </w:rPr>
        <w:t>. Rozvoj obce je navržen v přiměřeném rozsahu, navržené plochy jsou napojeny na dopravní a</w:t>
      </w:r>
      <w:r w:rsidR="00754FAB" w:rsidRPr="00373907">
        <w:rPr>
          <w:rFonts w:cs="Arial"/>
          <w:color w:val="000000" w:themeColor="text1"/>
          <w:szCs w:val="22"/>
        </w:rPr>
        <w:t> </w:t>
      </w:r>
      <w:r w:rsidRPr="00373907">
        <w:rPr>
          <w:rFonts w:cs="Arial"/>
          <w:color w:val="000000" w:themeColor="text1"/>
          <w:szCs w:val="22"/>
        </w:rPr>
        <w:t xml:space="preserve">technickou infrastrukturu. Navrženy jsou plochy pro bydlení </w:t>
      </w:r>
      <w:r w:rsidR="00D468AE" w:rsidRPr="00373907">
        <w:rPr>
          <w:rFonts w:cs="Arial"/>
          <w:color w:val="000000" w:themeColor="text1"/>
          <w:szCs w:val="22"/>
        </w:rPr>
        <w:t>venkovské</w:t>
      </w:r>
      <w:r w:rsidRPr="00373907">
        <w:rPr>
          <w:rFonts w:cs="Arial"/>
          <w:color w:val="000000" w:themeColor="text1"/>
          <w:szCs w:val="22"/>
        </w:rPr>
        <w:t>,</w:t>
      </w:r>
      <w:r w:rsidR="00A762C8" w:rsidRPr="00373907">
        <w:rPr>
          <w:rFonts w:cs="Arial"/>
          <w:color w:val="000000" w:themeColor="text1"/>
          <w:szCs w:val="22"/>
        </w:rPr>
        <w:t xml:space="preserve"> bydlení </w:t>
      </w:r>
      <w:r w:rsidR="00BE3417" w:rsidRPr="00373907">
        <w:rPr>
          <w:rFonts w:cs="Arial"/>
          <w:color w:val="000000" w:themeColor="text1"/>
          <w:szCs w:val="22"/>
        </w:rPr>
        <w:t>individuální</w:t>
      </w:r>
      <w:r w:rsidR="00A762C8" w:rsidRPr="00373907">
        <w:rPr>
          <w:rFonts w:cs="Arial"/>
          <w:color w:val="000000" w:themeColor="text1"/>
          <w:szCs w:val="22"/>
        </w:rPr>
        <w:t xml:space="preserve"> a bydlení </w:t>
      </w:r>
      <w:r w:rsidR="00373907" w:rsidRPr="00373907">
        <w:rPr>
          <w:rFonts w:cs="Arial"/>
          <w:color w:val="000000" w:themeColor="text1"/>
          <w:szCs w:val="22"/>
        </w:rPr>
        <w:t>smíšené venkovské</w:t>
      </w:r>
      <w:r w:rsidRPr="00373907">
        <w:rPr>
          <w:rFonts w:cs="Arial"/>
          <w:color w:val="000000" w:themeColor="text1"/>
          <w:szCs w:val="22"/>
        </w:rPr>
        <w:t>,</w:t>
      </w:r>
      <w:r w:rsidR="00A762C8" w:rsidRPr="00373907">
        <w:rPr>
          <w:rFonts w:cs="Arial"/>
          <w:color w:val="000000" w:themeColor="text1"/>
          <w:szCs w:val="22"/>
        </w:rPr>
        <w:t xml:space="preserve"> plochy pro občanské vybavení,</w:t>
      </w:r>
      <w:r w:rsidRPr="00373907">
        <w:rPr>
          <w:rFonts w:cs="Arial"/>
          <w:color w:val="000000" w:themeColor="text1"/>
          <w:szCs w:val="22"/>
        </w:rPr>
        <w:t xml:space="preserve"> plochy pro</w:t>
      </w:r>
      <w:r w:rsidR="00754FAB" w:rsidRPr="00373907">
        <w:rPr>
          <w:rFonts w:cs="Arial"/>
          <w:color w:val="000000" w:themeColor="text1"/>
          <w:szCs w:val="22"/>
        </w:rPr>
        <w:t> </w:t>
      </w:r>
      <w:r w:rsidRPr="00373907">
        <w:rPr>
          <w:rFonts w:cs="Arial"/>
          <w:color w:val="000000" w:themeColor="text1"/>
          <w:szCs w:val="22"/>
        </w:rPr>
        <w:t xml:space="preserve">veřejná prostranství </w:t>
      </w:r>
      <w:r w:rsidR="00A762C8" w:rsidRPr="00373907">
        <w:rPr>
          <w:rFonts w:cs="Arial"/>
          <w:color w:val="000000" w:themeColor="text1"/>
          <w:szCs w:val="22"/>
        </w:rPr>
        <w:t>všeobecná</w:t>
      </w:r>
      <w:r w:rsidRPr="00373907">
        <w:rPr>
          <w:rFonts w:cs="Arial"/>
          <w:color w:val="000000" w:themeColor="text1"/>
          <w:szCs w:val="22"/>
        </w:rPr>
        <w:t xml:space="preserve">, </w:t>
      </w:r>
      <w:r w:rsidR="00D468AE" w:rsidRPr="00373907">
        <w:rPr>
          <w:rFonts w:cs="Arial"/>
          <w:color w:val="000000" w:themeColor="text1"/>
          <w:szCs w:val="22"/>
        </w:rPr>
        <w:t>plochy technické infrastruktury pro</w:t>
      </w:r>
      <w:r w:rsidR="00754FAB" w:rsidRPr="00373907">
        <w:rPr>
          <w:rFonts w:cs="Arial"/>
          <w:color w:val="000000" w:themeColor="text1"/>
          <w:szCs w:val="22"/>
        </w:rPr>
        <w:t> </w:t>
      </w:r>
      <w:r w:rsidR="00D468AE" w:rsidRPr="00373907">
        <w:rPr>
          <w:rFonts w:cs="Arial"/>
          <w:color w:val="000000" w:themeColor="text1"/>
          <w:szCs w:val="22"/>
        </w:rPr>
        <w:t>navrženou ČOV</w:t>
      </w:r>
      <w:r w:rsidR="001E1FD0" w:rsidRPr="00373907">
        <w:rPr>
          <w:rFonts w:cs="Arial"/>
          <w:color w:val="000000" w:themeColor="text1"/>
          <w:szCs w:val="22"/>
        </w:rPr>
        <w:t xml:space="preserve"> a sběrný dvůr</w:t>
      </w:r>
      <w:r w:rsidR="00D468AE" w:rsidRPr="00373907">
        <w:rPr>
          <w:rFonts w:cs="Arial"/>
          <w:color w:val="000000" w:themeColor="text1"/>
          <w:szCs w:val="22"/>
        </w:rPr>
        <w:t xml:space="preserve">, </w:t>
      </w:r>
      <w:r w:rsidRPr="00373907">
        <w:rPr>
          <w:rFonts w:cs="Arial"/>
          <w:color w:val="000000" w:themeColor="text1"/>
          <w:szCs w:val="22"/>
        </w:rPr>
        <w:t xml:space="preserve">plochy výroby </w:t>
      </w:r>
      <w:r w:rsidR="00A762C8" w:rsidRPr="00373907">
        <w:rPr>
          <w:rFonts w:cs="Arial"/>
          <w:color w:val="000000" w:themeColor="text1"/>
          <w:szCs w:val="22"/>
        </w:rPr>
        <w:t>lehké</w:t>
      </w:r>
      <w:r w:rsidRPr="00373907">
        <w:rPr>
          <w:rFonts w:cs="Arial"/>
          <w:color w:val="000000" w:themeColor="text1"/>
          <w:szCs w:val="22"/>
        </w:rPr>
        <w:t>,</w:t>
      </w:r>
      <w:r w:rsidR="0013698A" w:rsidRPr="00373907">
        <w:rPr>
          <w:rFonts w:cs="Arial"/>
          <w:color w:val="000000" w:themeColor="text1"/>
          <w:szCs w:val="22"/>
        </w:rPr>
        <w:t xml:space="preserve"> plochy zeleně zahrad</w:t>
      </w:r>
      <w:r w:rsidR="00373907" w:rsidRPr="00373907">
        <w:rPr>
          <w:rFonts w:cs="Arial"/>
          <w:color w:val="000000" w:themeColor="text1"/>
          <w:szCs w:val="22"/>
        </w:rPr>
        <w:t>ní</w:t>
      </w:r>
      <w:r w:rsidR="0013698A" w:rsidRPr="00373907">
        <w:rPr>
          <w:rFonts w:cs="Arial"/>
          <w:color w:val="000000" w:themeColor="text1"/>
          <w:szCs w:val="22"/>
        </w:rPr>
        <w:t xml:space="preserve"> a sad</w:t>
      </w:r>
      <w:r w:rsidR="00373907" w:rsidRPr="00373907">
        <w:rPr>
          <w:rFonts w:cs="Arial"/>
          <w:color w:val="000000" w:themeColor="text1"/>
          <w:szCs w:val="22"/>
        </w:rPr>
        <w:t>ové</w:t>
      </w:r>
      <w:r w:rsidR="0013698A" w:rsidRPr="00373907">
        <w:rPr>
          <w:rFonts w:cs="Arial"/>
          <w:color w:val="000000" w:themeColor="text1"/>
          <w:szCs w:val="22"/>
        </w:rPr>
        <w:t xml:space="preserve">, plochy zeleně </w:t>
      </w:r>
      <w:r w:rsidR="00373907" w:rsidRPr="00373907">
        <w:rPr>
          <w:rFonts w:cs="Arial"/>
          <w:color w:val="000000" w:themeColor="text1"/>
          <w:szCs w:val="22"/>
        </w:rPr>
        <w:t>sídelní ostatní</w:t>
      </w:r>
      <w:r w:rsidR="0013698A" w:rsidRPr="00373907">
        <w:rPr>
          <w:rFonts w:cs="Arial"/>
          <w:color w:val="000000" w:themeColor="text1"/>
          <w:szCs w:val="22"/>
        </w:rPr>
        <w:t>,</w:t>
      </w:r>
      <w:r w:rsidRPr="00373907">
        <w:rPr>
          <w:rFonts w:cs="Arial"/>
          <w:color w:val="000000" w:themeColor="text1"/>
          <w:szCs w:val="22"/>
        </w:rPr>
        <w:t xml:space="preserve"> plochy </w:t>
      </w:r>
      <w:r w:rsidR="00A762C8" w:rsidRPr="00373907">
        <w:rPr>
          <w:rFonts w:cs="Arial"/>
          <w:color w:val="000000" w:themeColor="text1"/>
          <w:szCs w:val="22"/>
        </w:rPr>
        <w:t xml:space="preserve">vodní </w:t>
      </w:r>
      <w:r w:rsidRPr="00373907">
        <w:rPr>
          <w:rFonts w:cs="Arial"/>
          <w:color w:val="000000" w:themeColor="text1"/>
          <w:szCs w:val="22"/>
        </w:rPr>
        <w:t xml:space="preserve">a </w:t>
      </w:r>
      <w:r w:rsidR="00A762C8" w:rsidRPr="00373907">
        <w:rPr>
          <w:rFonts w:cs="Arial"/>
          <w:color w:val="000000" w:themeColor="text1"/>
          <w:szCs w:val="22"/>
        </w:rPr>
        <w:t>vodohospodářské všeobecné</w:t>
      </w:r>
      <w:r w:rsidR="00373907" w:rsidRPr="00373907">
        <w:rPr>
          <w:rFonts w:cs="Arial"/>
          <w:color w:val="000000" w:themeColor="text1"/>
          <w:szCs w:val="22"/>
        </w:rPr>
        <w:t xml:space="preserve"> a jiné</w:t>
      </w:r>
      <w:r w:rsidRPr="00373907">
        <w:rPr>
          <w:rFonts w:cs="Arial"/>
          <w:color w:val="000000" w:themeColor="text1"/>
          <w:szCs w:val="22"/>
        </w:rPr>
        <w:t>, plochy přírodní</w:t>
      </w:r>
      <w:r w:rsidR="00A762C8" w:rsidRPr="00373907">
        <w:rPr>
          <w:rFonts w:cs="Arial"/>
          <w:color w:val="000000" w:themeColor="text1"/>
          <w:szCs w:val="22"/>
        </w:rPr>
        <w:t xml:space="preserve"> všeobecné</w:t>
      </w:r>
      <w:r w:rsidR="00441097" w:rsidRPr="00373907">
        <w:rPr>
          <w:rFonts w:cs="Arial"/>
          <w:color w:val="000000" w:themeColor="text1"/>
          <w:szCs w:val="22"/>
        </w:rPr>
        <w:t xml:space="preserve">, plochy </w:t>
      </w:r>
      <w:r w:rsidR="00373907" w:rsidRPr="00373907">
        <w:rPr>
          <w:rFonts w:cs="Arial"/>
          <w:color w:val="000000" w:themeColor="text1"/>
          <w:szCs w:val="22"/>
        </w:rPr>
        <w:t xml:space="preserve">zeleně </w:t>
      </w:r>
      <w:r w:rsidR="00EA0B0C" w:rsidRPr="00E546F7">
        <w:rPr>
          <w:rFonts w:cs="Arial"/>
          <w:color w:val="000000" w:themeColor="text1"/>
          <w:szCs w:val="22"/>
        </w:rPr>
        <w:t>krajinné</w:t>
      </w:r>
      <w:r w:rsidR="00373907" w:rsidRPr="00E546F7">
        <w:rPr>
          <w:rFonts w:cs="Arial"/>
          <w:color w:val="000000" w:themeColor="text1"/>
          <w:szCs w:val="22"/>
        </w:rPr>
        <w:t>.</w:t>
      </w:r>
    </w:p>
    <w:p w14:paraId="7A541BDD" w14:textId="40B31356" w:rsidR="003354AA" w:rsidRPr="00373907" w:rsidRDefault="003354AA" w:rsidP="003354AA">
      <w:pPr>
        <w:ind w:right="25" w:firstLine="0"/>
        <w:rPr>
          <w:rFonts w:cs="Arial"/>
          <w:color w:val="000000" w:themeColor="text1"/>
          <w:szCs w:val="22"/>
        </w:rPr>
      </w:pPr>
      <w:r w:rsidRPr="00373907">
        <w:rPr>
          <w:rFonts w:cs="Arial"/>
          <w:color w:val="000000" w:themeColor="text1"/>
          <w:szCs w:val="22"/>
        </w:rPr>
        <w:t>bod (3) priorit a) vytvářet územní podmínky pro posílení vazeb mezi městy a venkovem s cílem zvýšit atraktivitu a</w:t>
      </w:r>
      <w:r w:rsidR="00754FAB" w:rsidRPr="00373907">
        <w:rPr>
          <w:rFonts w:cs="Arial"/>
          <w:color w:val="000000" w:themeColor="text1"/>
          <w:szCs w:val="22"/>
        </w:rPr>
        <w:t> </w:t>
      </w:r>
      <w:r w:rsidRPr="00373907">
        <w:rPr>
          <w:rFonts w:cs="Arial"/>
          <w:color w:val="000000" w:themeColor="text1"/>
          <w:szCs w:val="22"/>
        </w:rPr>
        <w:t xml:space="preserve">konkurenceschopnost venkovského prostoru kraje; b) vytvářet územní podmínky pro posílení vazeb mezi prostorově blízkými centry osídlení s cílem podpořit formování kooperačních územních vztahů a prostorovou dělbu práce) – </w:t>
      </w:r>
      <w:r w:rsidR="000F0A4C" w:rsidRPr="00373907">
        <w:rPr>
          <w:rFonts w:cs="Arial"/>
          <w:color w:val="000000" w:themeColor="text1"/>
          <w:szCs w:val="22"/>
        </w:rPr>
        <w:t>Obec</w:t>
      </w:r>
      <w:r w:rsidRPr="00373907">
        <w:rPr>
          <w:rFonts w:cs="Arial"/>
          <w:color w:val="000000" w:themeColor="text1"/>
          <w:szCs w:val="22"/>
        </w:rPr>
        <w:t xml:space="preserve"> </w:t>
      </w:r>
      <w:r w:rsidR="00E04138" w:rsidRPr="00373907">
        <w:rPr>
          <w:rFonts w:cs="Arial"/>
          <w:color w:val="000000" w:themeColor="text1"/>
          <w:szCs w:val="22"/>
        </w:rPr>
        <w:t xml:space="preserve">Horní Bojanovice </w:t>
      </w:r>
      <w:r w:rsidRPr="00373907">
        <w:rPr>
          <w:rFonts w:cs="Arial"/>
          <w:color w:val="000000" w:themeColor="text1"/>
          <w:szCs w:val="22"/>
        </w:rPr>
        <w:t xml:space="preserve">leží </w:t>
      </w:r>
      <w:r w:rsidR="00373907" w:rsidRPr="00373907">
        <w:rPr>
          <w:rFonts w:cs="Arial"/>
          <w:color w:val="000000" w:themeColor="text1"/>
          <w:szCs w:val="22"/>
        </w:rPr>
        <w:t>8</w:t>
      </w:r>
      <w:r w:rsidRPr="00373907">
        <w:rPr>
          <w:rFonts w:cs="Arial"/>
          <w:color w:val="000000" w:themeColor="text1"/>
          <w:szCs w:val="22"/>
        </w:rPr>
        <w:t xml:space="preserve"> km </w:t>
      </w:r>
      <w:r w:rsidR="00373907" w:rsidRPr="00373907">
        <w:rPr>
          <w:rFonts w:cs="Arial"/>
          <w:color w:val="000000" w:themeColor="text1"/>
          <w:szCs w:val="22"/>
        </w:rPr>
        <w:t>východně</w:t>
      </w:r>
      <w:r w:rsidRPr="00373907">
        <w:rPr>
          <w:rFonts w:cs="Arial"/>
          <w:color w:val="000000" w:themeColor="text1"/>
          <w:szCs w:val="22"/>
        </w:rPr>
        <w:t xml:space="preserve"> od města Hustopeče a </w:t>
      </w:r>
      <w:r w:rsidR="00441097" w:rsidRPr="00373907">
        <w:rPr>
          <w:rFonts w:cs="Arial"/>
          <w:color w:val="000000" w:themeColor="text1"/>
          <w:szCs w:val="22"/>
        </w:rPr>
        <w:t>3</w:t>
      </w:r>
      <w:r w:rsidR="0013698A" w:rsidRPr="00373907">
        <w:rPr>
          <w:rFonts w:cs="Arial"/>
          <w:color w:val="000000" w:themeColor="text1"/>
          <w:szCs w:val="22"/>
        </w:rPr>
        <w:t>0</w:t>
      </w:r>
      <w:r w:rsidRPr="00373907">
        <w:rPr>
          <w:rFonts w:cs="Arial"/>
          <w:color w:val="000000" w:themeColor="text1"/>
          <w:szCs w:val="22"/>
        </w:rPr>
        <w:t xml:space="preserve"> km od města Brna. Město Hustopeče je</w:t>
      </w:r>
      <w:r w:rsidR="00754FAB" w:rsidRPr="00373907">
        <w:rPr>
          <w:rFonts w:cs="Arial"/>
          <w:color w:val="000000" w:themeColor="text1"/>
          <w:szCs w:val="22"/>
        </w:rPr>
        <w:t> </w:t>
      </w:r>
      <w:r w:rsidRPr="00373907">
        <w:rPr>
          <w:rFonts w:cs="Arial"/>
          <w:color w:val="000000" w:themeColor="text1"/>
          <w:szCs w:val="22"/>
        </w:rPr>
        <w:t xml:space="preserve">pro </w:t>
      </w:r>
      <w:r w:rsidR="000F0A4C" w:rsidRPr="00373907">
        <w:rPr>
          <w:rFonts w:cs="Arial"/>
          <w:color w:val="000000" w:themeColor="text1"/>
          <w:szCs w:val="22"/>
        </w:rPr>
        <w:t>obec</w:t>
      </w:r>
      <w:r w:rsidRPr="00373907">
        <w:rPr>
          <w:rFonts w:cs="Arial"/>
          <w:color w:val="000000" w:themeColor="text1"/>
          <w:szCs w:val="22"/>
        </w:rPr>
        <w:t xml:space="preserve"> </w:t>
      </w:r>
      <w:r w:rsidR="00E04138" w:rsidRPr="00373907">
        <w:rPr>
          <w:rFonts w:cs="Arial"/>
          <w:color w:val="000000" w:themeColor="text1"/>
          <w:szCs w:val="22"/>
        </w:rPr>
        <w:t xml:space="preserve">Horní Bojanovice </w:t>
      </w:r>
      <w:r w:rsidRPr="00373907">
        <w:rPr>
          <w:rFonts w:cs="Arial"/>
          <w:color w:val="000000" w:themeColor="text1"/>
          <w:szCs w:val="22"/>
        </w:rPr>
        <w:t>obcí s rozšířenou působností, stavebním úřadem a je centrem vyšší občanské vybavenosti a</w:t>
      </w:r>
      <w:r w:rsidR="00754FAB" w:rsidRPr="00373907">
        <w:rPr>
          <w:rFonts w:cs="Arial"/>
          <w:color w:val="000000" w:themeColor="text1"/>
          <w:szCs w:val="22"/>
        </w:rPr>
        <w:t> </w:t>
      </w:r>
      <w:r w:rsidRPr="00373907">
        <w:rPr>
          <w:rFonts w:cs="Arial"/>
          <w:color w:val="000000" w:themeColor="text1"/>
          <w:szCs w:val="22"/>
        </w:rPr>
        <w:t xml:space="preserve">zdrojem pracovních příležitostí. </w:t>
      </w:r>
      <w:r w:rsidR="000F0A4C" w:rsidRPr="00373907">
        <w:rPr>
          <w:rFonts w:cs="Arial"/>
          <w:color w:val="000000" w:themeColor="text1"/>
          <w:szCs w:val="22"/>
        </w:rPr>
        <w:t>Obec</w:t>
      </w:r>
      <w:r w:rsidRPr="00373907">
        <w:rPr>
          <w:rFonts w:cs="Arial"/>
          <w:color w:val="000000" w:themeColor="text1"/>
          <w:szCs w:val="22"/>
        </w:rPr>
        <w:t xml:space="preserve"> </w:t>
      </w:r>
      <w:r w:rsidR="00E04138" w:rsidRPr="00373907">
        <w:rPr>
          <w:rFonts w:cs="Arial"/>
          <w:color w:val="000000" w:themeColor="text1"/>
          <w:szCs w:val="22"/>
        </w:rPr>
        <w:t>Horní Bojanovice</w:t>
      </w:r>
      <w:r w:rsidRPr="00373907">
        <w:rPr>
          <w:rFonts w:cs="Arial"/>
          <w:color w:val="000000" w:themeColor="text1"/>
          <w:szCs w:val="22"/>
        </w:rPr>
        <w:t xml:space="preserve"> nabízí městu Hustopeče kulturní a vinařské akce a sportovní příležitosti spojené se spolkovou činnosti v obci. </w:t>
      </w:r>
    </w:p>
    <w:p w14:paraId="07BDF0CA" w14:textId="30F9988B" w:rsidR="003354AA" w:rsidRPr="00373907" w:rsidRDefault="003354AA" w:rsidP="003354AA">
      <w:pPr>
        <w:ind w:right="25" w:firstLine="0"/>
        <w:rPr>
          <w:rFonts w:cs="Arial"/>
          <w:color w:val="000000" w:themeColor="text1"/>
          <w:szCs w:val="22"/>
        </w:rPr>
      </w:pPr>
      <w:r w:rsidRPr="00E546F7">
        <w:rPr>
          <w:rFonts w:cs="Arial"/>
          <w:color w:val="000000" w:themeColor="text1"/>
          <w:szCs w:val="22"/>
        </w:rPr>
        <w:t xml:space="preserve">bod (5) priorit (tj. Nástroji územního plánování vytvářet podmínky k podpoře principu integrovaného rozvoje území, zejména měst a obcí (představujícího objektivní a komplexní posuzování a následné koordinování prostorových, odvětvových a časových </w:t>
      </w:r>
      <w:r w:rsidRPr="00373907">
        <w:rPr>
          <w:rFonts w:cs="Arial"/>
          <w:color w:val="000000" w:themeColor="text1"/>
          <w:szCs w:val="22"/>
        </w:rPr>
        <w:t xml:space="preserve">hledisek). - Územní plán </w:t>
      </w:r>
      <w:r w:rsidR="00E04138" w:rsidRPr="00373907">
        <w:rPr>
          <w:rFonts w:cs="Arial"/>
          <w:color w:val="000000" w:themeColor="text1"/>
          <w:szCs w:val="22"/>
        </w:rPr>
        <w:t>Horní Bojanovice</w:t>
      </w:r>
      <w:r w:rsidRPr="00373907">
        <w:rPr>
          <w:rFonts w:cs="Arial"/>
          <w:color w:val="000000" w:themeColor="text1"/>
          <w:szCs w:val="22"/>
        </w:rPr>
        <w:t xml:space="preserve"> usiluje o komplexní řešení účelného využití a prostorového uspořádání území. Chrání přírodní, kulturní a civilizační hodnoty území. Určuje podmínky pro hospodárné využívání zastavěného území a zajišťuje ochranu nezastavěného území a nezastavitelných pozemků. </w:t>
      </w:r>
    </w:p>
    <w:p w14:paraId="6EB39156" w14:textId="0DCC40B8" w:rsidR="00E546F7" w:rsidRPr="00E546F7" w:rsidRDefault="003354AA" w:rsidP="00E546F7">
      <w:pPr>
        <w:ind w:right="25" w:firstLine="0"/>
        <w:rPr>
          <w:rFonts w:cs="Arial"/>
          <w:color w:val="000000" w:themeColor="text1"/>
          <w:szCs w:val="22"/>
        </w:rPr>
      </w:pPr>
      <w:r w:rsidRPr="00373907">
        <w:rPr>
          <w:rFonts w:cs="Arial"/>
          <w:color w:val="000000" w:themeColor="text1"/>
          <w:szCs w:val="22"/>
        </w:rPr>
        <w:t xml:space="preserve">bod (6) priorit (tj. V urbanistických koncepcích zohledňovat rozdílné charakteristiky jednotlivých částí Jihomoravského kraje i specifické podmínky pro využívání území, především v území s převahou přírodních hodnot nebo v území s vysokou koncentrací socioekonomických aktivit. V zájmu vyváženosti udržitelného rozvoje území </w:t>
      </w:r>
      <w:r w:rsidRPr="00373907">
        <w:rPr>
          <w:rFonts w:cs="Arial"/>
          <w:color w:val="000000" w:themeColor="text1"/>
          <w:szCs w:val="22"/>
        </w:rPr>
        <w:lastRenderedPageBreak/>
        <w:t xml:space="preserve">korigovat případnou převahu jedné ze sledovaných složek udržitelného rozvoje, která by bránila uplatnění zbývajících složek). - </w:t>
      </w:r>
      <w:r w:rsidRPr="00E546F7">
        <w:rPr>
          <w:rFonts w:cs="Arial"/>
          <w:color w:val="000000" w:themeColor="text1"/>
          <w:szCs w:val="22"/>
        </w:rPr>
        <w:t xml:space="preserve">Z rozboru udržitelného rozvoje ORP Hustopeče vyplývá, že v případě </w:t>
      </w:r>
      <w:r w:rsidR="000F0A4C" w:rsidRPr="00E546F7">
        <w:rPr>
          <w:rFonts w:cs="Arial"/>
          <w:color w:val="000000" w:themeColor="text1"/>
          <w:szCs w:val="22"/>
        </w:rPr>
        <w:t>ob</w:t>
      </w:r>
      <w:r w:rsidR="00373907" w:rsidRPr="00E546F7">
        <w:rPr>
          <w:rFonts w:cs="Arial"/>
          <w:color w:val="000000" w:themeColor="text1"/>
          <w:szCs w:val="22"/>
        </w:rPr>
        <w:t>ce</w:t>
      </w:r>
      <w:r w:rsidRPr="00E546F7">
        <w:rPr>
          <w:rFonts w:cs="Arial"/>
          <w:color w:val="000000" w:themeColor="text1"/>
          <w:szCs w:val="22"/>
        </w:rPr>
        <w:t xml:space="preserve"> </w:t>
      </w:r>
      <w:r w:rsidR="00E04138" w:rsidRPr="00373907">
        <w:rPr>
          <w:rFonts w:cs="Arial"/>
          <w:color w:val="000000" w:themeColor="text1"/>
          <w:szCs w:val="22"/>
        </w:rPr>
        <w:t>Horní Bojanovice</w:t>
      </w:r>
      <w:r w:rsidRPr="00E546F7">
        <w:rPr>
          <w:rFonts w:cs="Arial"/>
          <w:color w:val="000000" w:themeColor="text1"/>
          <w:szCs w:val="22"/>
        </w:rPr>
        <w:t xml:space="preserve"> j</w:t>
      </w:r>
      <w:r w:rsidR="00373907" w:rsidRPr="00E546F7">
        <w:rPr>
          <w:rFonts w:cs="Arial"/>
          <w:color w:val="000000" w:themeColor="text1"/>
          <w:szCs w:val="22"/>
        </w:rPr>
        <w:t>e pozitivně hodnocen pilíř životního prostředí, pilíř hospodářský rozvoj i pilíř soudržnosti společenství obyvatel. Mezi negativa patří: Specifická oblast SOB9 – aktuální ohrožení suchem</w:t>
      </w:r>
      <w:r w:rsidR="00E546F7" w:rsidRPr="00E546F7">
        <w:rPr>
          <w:rFonts w:cs="Arial"/>
          <w:color w:val="000000" w:themeColor="text1"/>
          <w:szCs w:val="22"/>
        </w:rPr>
        <w:t>, Nižší kvalita hygieny prostředí vzhledem k absenci čistírny, Eroze půdy, Ohrožení zastavěného území (sesuv), Zastavitelná plocha zasahuje do sesuvného území, Zastavěné území v blízkosti pozemků určených k plnění funkce lesa, Zastavitelná plocha zasahuje do půdy I. třídy ochrany BPEJ, Velmi malé množství vodních ploch, tlak ve vodovodním potrubí (ul. za Branou) a věková struktura obyvatelstva – stárnutí populace</w:t>
      </w:r>
      <w:r w:rsidR="00E546F7">
        <w:rPr>
          <w:rFonts w:cs="Arial"/>
          <w:color w:val="000000" w:themeColor="text1"/>
          <w:szCs w:val="22"/>
        </w:rPr>
        <w:t>.</w:t>
      </w:r>
    </w:p>
    <w:p w14:paraId="1CCB2078" w14:textId="41CF0153" w:rsidR="003354AA" w:rsidRPr="00E546F7" w:rsidRDefault="003354AA" w:rsidP="003354AA">
      <w:pPr>
        <w:ind w:right="25" w:firstLine="0"/>
        <w:rPr>
          <w:bCs/>
          <w:color w:val="000000" w:themeColor="text1"/>
          <w:szCs w:val="22"/>
        </w:rPr>
      </w:pPr>
      <w:r w:rsidRPr="00E546F7">
        <w:rPr>
          <w:bCs/>
          <w:color w:val="000000" w:themeColor="text1"/>
          <w:szCs w:val="22"/>
        </w:rPr>
        <w:t>V návrhu územního plánu</w:t>
      </w:r>
      <w:r w:rsidRPr="00E546F7">
        <w:rPr>
          <w:b/>
          <w:bCs/>
          <w:color w:val="000000" w:themeColor="text1"/>
          <w:szCs w:val="22"/>
        </w:rPr>
        <w:t xml:space="preserve"> </w:t>
      </w:r>
      <w:r w:rsidRPr="00E546F7">
        <w:rPr>
          <w:bCs/>
          <w:color w:val="000000" w:themeColor="text1"/>
          <w:szCs w:val="22"/>
        </w:rPr>
        <w:t>jsou silné stránky a příležitosti v rámci rozvojových záměrů využity ve prospěch harmonického, dlouhodobě udržitelného a kvalitativního rozvoje sídla. Územní plán napomáhá eliminaci nebo minimalizaci ohrožení, stanoví podmínky pro posílení a následné odstranění části slabých stránek a vytváří předpoklady pro rozvoj silných stránek a</w:t>
      </w:r>
      <w:r w:rsidR="00754FAB" w:rsidRPr="00E546F7">
        <w:rPr>
          <w:bCs/>
          <w:color w:val="000000" w:themeColor="text1"/>
          <w:szCs w:val="22"/>
        </w:rPr>
        <w:t> </w:t>
      </w:r>
      <w:r w:rsidRPr="00E546F7">
        <w:rPr>
          <w:bCs/>
          <w:color w:val="000000" w:themeColor="text1"/>
          <w:szCs w:val="22"/>
        </w:rPr>
        <w:t xml:space="preserve">využití příležitostí území.  Návrh územního plánu vytváří předpoklady pro zlepšení stavu životního prostředí, posiluje hospodářský rozvoj a vytváří podmínky pro udržení a zlepšení soudržnosti obyvatel obce. Mimo jiné jsou v ÚP vymezeny plochy pro výrobu </w:t>
      </w:r>
      <w:r w:rsidR="0013698A" w:rsidRPr="00E546F7">
        <w:rPr>
          <w:bCs/>
          <w:color w:val="000000" w:themeColor="text1"/>
          <w:szCs w:val="22"/>
        </w:rPr>
        <w:t xml:space="preserve">lehkou a jsou posilovány podmínky pro příznivé životní prostředí, </w:t>
      </w:r>
      <w:r w:rsidR="00E546F7" w:rsidRPr="00E546F7">
        <w:rPr>
          <w:bCs/>
          <w:color w:val="000000" w:themeColor="text1"/>
          <w:szCs w:val="22"/>
        </w:rPr>
        <w:t>návrh vodních ploch, USES, interakčních prvků a další</w:t>
      </w:r>
      <w:r w:rsidRPr="00E546F7">
        <w:rPr>
          <w:bCs/>
          <w:color w:val="000000" w:themeColor="text1"/>
          <w:szCs w:val="22"/>
        </w:rPr>
        <w:t xml:space="preserve">. </w:t>
      </w:r>
    </w:p>
    <w:p w14:paraId="37A96014" w14:textId="59450E21" w:rsidR="003354AA" w:rsidRPr="00D20556" w:rsidRDefault="003354AA" w:rsidP="003354AA">
      <w:pPr>
        <w:ind w:right="25" w:firstLine="0"/>
        <w:rPr>
          <w:rFonts w:cs="Arial"/>
          <w:szCs w:val="22"/>
        </w:rPr>
      </w:pPr>
      <w:r w:rsidRPr="00E546F7">
        <w:rPr>
          <w:rFonts w:cs="Arial"/>
          <w:color w:val="000000" w:themeColor="text1"/>
          <w:szCs w:val="22"/>
        </w:rPr>
        <w:t>bod (7) (tj. vytvoření územních podmínek pro kvalitní dopravní napojení Jihomoravského kraje na evropskou dopravní síť včetně zajištění požadované úrovně a parametrů procházejících multimodálních koridorů. Vytvářet podmínky pro zajištění kvalitní dopravní infrastruktury pro propojení Jihomoravského kraje s okolními kraji, státy a</w:t>
      </w:r>
      <w:r w:rsidR="00754FAB" w:rsidRPr="00E546F7">
        <w:rPr>
          <w:rFonts w:cs="Arial"/>
          <w:color w:val="000000" w:themeColor="text1"/>
          <w:szCs w:val="22"/>
        </w:rPr>
        <w:t> </w:t>
      </w:r>
      <w:r w:rsidRPr="00E546F7">
        <w:rPr>
          <w:rFonts w:cs="Arial"/>
          <w:color w:val="000000" w:themeColor="text1"/>
          <w:szCs w:val="22"/>
        </w:rPr>
        <w:t xml:space="preserve">dalšími evropskými </w:t>
      </w:r>
      <w:r w:rsidRPr="00D20556">
        <w:rPr>
          <w:rFonts w:cs="Arial"/>
          <w:szCs w:val="22"/>
        </w:rPr>
        <w:t xml:space="preserve">regiony). – </w:t>
      </w:r>
      <w:r w:rsidR="00441097" w:rsidRPr="00D20556">
        <w:rPr>
          <w:rFonts w:cs="Arial"/>
          <w:szCs w:val="22"/>
        </w:rPr>
        <w:t>V</w:t>
      </w:r>
      <w:r w:rsidRPr="00D20556">
        <w:rPr>
          <w:rFonts w:cs="Arial"/>
          <w:szCs w:val="22"/>
        </w:rPr>
        <w:t> </w:t>
      </w:r>
      <w:r w:rsidR="006D55FA" w:rsidRPr="00D20556">
        <w:rPr>
          <w:rFonts w:cs="Arial"/>
          <w:szCs w:val="22"/>
        </w:rPr>
        <w:t>ú</w:t>
      </w:r>
      <w:r w:rsidRPr="00D20556">
        <w:rPr>
          <w:rFonts w:cs="Arial"/>
          <w:szCs w:val="22"/>
        </w:rPr>
        <w:t>zemní</w:t>
      </w:r>
      <w:r w:rsidR="00441097" w:rsidRPr="00D20556">
        <w:rPr>
          <w:rFonts w:cs="Arial"/>
          <w:szCs w:val="22"/>
        </w:rPr>
        <w:t>m</w:t>
      </w:r>
      <w:r w:rsidRPr="00D20556">
        <w:rPr>
          <w:rFonts w:cs="Arial"/>
          <w:szCs w:val="22"/>
        </w:rPr>
        <w:t xml:space="preserve"> plánu </w:t>
      </w:r>
      <w:r w:rsidR="00E546F7" w:rsidRPr="00D20556">
        <w:rPr>
          <w:rFonts w:cs="Arial"/>
          <w:szCs w:val="22"/>
        </w:rPr>
        <w:t>je v souvislosti s vodní nádrží navržena přeložka</w:t>
      </w:r>
      <w:r w:rsidR="00441097" w:rsidRPr="00D20556">
        <w:rPr>
          <w:rFonts w:cs="Arial"/>
          <w:szCs w:val="22"/>
        </w:rPr>
        <w:t xml:space="preserve"> silnice III. třídy.</w:t>
      </w:r>
    </w:p>
    <w:p w14:paraId="77D7B9DA" w14:textId="403FBD65" w:rsidR="003354AA" w:rsidRPr="00D20556" w:rsidRDefault="003354AA" w:rsidP="003354AA">
      <w:pPr>
        <w:ind w:right="25" w:firstLine="0"/>
        <w:rPr>
          <w:rFonts w:cs="Arial"/>
          <w:i/>
          <w:iCs/>
          <w:szCs w:val="22"/>
        </w:rPr>
      </w:pPr>
      <w:r w:rsidRPr="00D20556">
        <w:rPr>
          <w:rFonts w:cs="Arial"/>
          <w:i/>
          <w:iCs/>
          <w:szCs w:val="22"/>
        </w:rPr>
        <w:t>bod (8a) (tj. vytváření územních podmínek pro rozvoj a zkvalitnění krajské silniční sítě včetně potřebných infrastrukturních</w:t>
      </w:r>
      <w:r w:rsidRPr="00D20556">
        <w:rPr>
          <w:i/>
          <w:iCs/>
        </w:rPr>
        <w:t xml:space="preserve"> úprav zvláště v socioekonomicky oslabených územích kraje v návaznosti na plánovanou výstavbu a</w:t>
      </w:r>
      <w:r w:rsidR="00754FAB" w:rsidRPr="00D20556">
        <w:rPr>
          <w:i/>
          <w:iCs/>
        </w:rPr>
        <w:t> </w:t>
      </w:r>
      <w:r w:rsidRPr="00D20556">
        <w:rPr>
          <w:i/>
          <w:iCs/>
        </w:rPr>
        <w:t>přestavbu dálnic a silnic I. třídy</w:t>
      </w:r>
      <w:r w:rsidRPr="00D20556">
        <w:rPr>
          <w:rFonts w:cs="Arial"/>
          <w:i/>
          <w:iCs/>
          <w:szCs w:val="22"/>
        </w:rPr>
        <w:t xml:space="preserve">). - </w:t>
      </w:r>
      <w:r w:rsidR="00E546F7" w:rsidRPr="00D20556">
        <w:rPr>
          <w:rFonts w:cs="Arial"/>
          <w:szCs w:val="22"/>
        </w:rPr>
        <w:t>V územním plánu je v souvislosti s vodní nádrží navržena přeložka silnice III. třídy.</w:t>
      </w:r>
    </w:p>
    <w:p w14:paraId="2A01D130" w14:textId="51676565" w:rsidR="003354AA" w:rsidRPr="00E546F7" w:rsidRDefault="003354AA" w:rsidP="003354AA">
      <w:pPr>
        <w:ind w:right="25" w:firstLine="0"/>
        <w:rPr>
          <w:rFonts w:cs="Arial"/>
          <w:color w:val="000000" w:themeColor="text1"/>
          <w:szCs w:val="22"/>
        </w:rPr>
      </w:pPr>
      <w:r w:rsidRPr="00E546F7">
        <w:rPr>
          <w:rFonts w:cs="Arial"/>
          <w:color w:val="000000" w:themeColor="text1"/>
          <w:szCs w:val="22"/>
        </w:rPr>
        <w:t xml:space="preserve">bod (8c) priorit (tj. vytváření územních podmínek pro rozvoj a zkvalitnění infrastruktury pro cyklistickou dopravu jako alternativní formy každodenní dopravy na kratší vzdálenosti, pro podporu rozvoje infrastruktury pro rekreační cyklistickou dopravu ke zpřístupnění a propojení oblastí a center cestovního ruchu a rekreace) – V Územním plánu jsou zakresleny stávající cyklotrasy propojující </w:t>
      </w:r>
      <w:r w:rsidR="000F0A4C" w:rsidRPr="00E546F7">
        <w:rPr>
          <w:rFonts w:cs="Arial"/>
          <w:color w:val="000000" w:themeColor="text1"/>
          <w:szCs w:val="22"/>
        </w:rPr>
        <w:t>obec</w:t>
      </w:r>
      <w:r w:rsidRPr="00E546F7">
        <w:rPr>
          <w:rFonts w:cs="Arial"/>
          <w:color w:val="000000" w:themeColor="text1"/>
          <w:szCs w:val="22"/>
        </w:rPr>
        <w:t xml:space="preserve"> </w:t>
      </w:r>
      <w:r w:rsidR="00E04138" w:rsidRPr="00E546F7">
        <w:rPr>
          <w:rFonts w:cs="Arial"/>
          <w:color w:val="000000" w:themeColor="text1"/>
          <w:szCs w:val="22"/>
        </w:rPr>
        <w:t>Horní Bojanovice</w:t>
      </w:r>
      <w:r w:rsidRPr="00E546F7">
        <w:rPr>
          <w:rFonts w:cs="Arial"/>
          <w:color w:val="000000" w:themeColor="text1"/>
          <w:szCs w:val="22"/>
        </w:rPr>
        <w:t xml:space="preserve"> s dalšími obcemi a přírodní krajinou. </w:t>
      </w:r>
    </w:p>
    <w:p w14:paraId="22C2F4FB" w14:textId="3DADD8EA" w:rsidR="003354AA" w:rsidRPr="00E546F7" w:rsidRDefault="003354AA" w:rsidP="003354AA">
      <w:pPr>
        <w:ind w:right="25" w:firstLine="0"/>
        <w:rPr>
          <w:rFonts w:cs="Arial"/>
          <w:color w:val="000000" w:themeColor="text1"/>
          <w:szCs w:val="22"/>
        </w:rPr>
      </w:pPr>
      <w:r w:rsidRPr="00E546F7">
        <w:rPr>
          <w:rFonts w:cs="Arial"/>
          <w:color w:val="000000" w:themeColor="text1"/>
          <w:szCs w:val="22"/>
        </w:rPr>
        <w:t>bod (9) priorit (tj. vytváření územních podmínek pro zajištění a podporu optimalizované obslužnosti technickou infrastrukturou všech částí kraje. U zastavitelných ploch dbát zvláště na dostatečnou kapacitu veřejné technické infrastruktury i v souvislosti s širšími vazbami v území. Upřednostňovat centrální čištění odpadních vod na</w:t>
      </w:r>
      <w:r w:rsidR="00754FAB" w:rsidRPr="00E546F7">
        <w:rPr>
          <w:rFonts w:cs="Arial"/>
          <w:color w:val="000000" w:themeColor="text1"/>
          <w:szCs w:val="22"/>
        </w:rPr>
        <w:t> </w:t>
      </w:r>
      <w:r w:rsidRPr="00E546F7">
        <w:rPr>
          <w:rFonts w:cs="Arial"/>
          <w:color w:val="000000" w:themeColor="text1"/>
          <w:szCs w:val="22"/>
        </w:rPr>
        <w:t>mechanicko-biologických ČOV před čištěním vod v malých ČOV či jiných, méně účinných zařízeních). - Vymezené zastavitelné plochy jsou dopravně napojeny na kapacitně dostačující komunikace a na dostatečně kapacitní technickou infrastrukturu. Do ÚP je zapracován</w:t>
      </w:r>
      <w:r w:rsidR="006D55FA" w:rsidRPr="00E546F7">
        <w:rPr>
          <w:rFonts w:cs="Arial"/>
          <w:color w:val="000000" w:themeColor="text1"/>
          <w:szCs w:val="22"/>
        </w:rPr>
        <w:t xml:space="preserve"> </w:t>
      </w:r>
      <w:r w:rsidR="00441097" w:rsidRPr="00E546F7">
        <w:rPr>
          <w:rFonts w:cs="Arial"/>
          <w:color w:val="000000" w:themeColor="text1"/>
          <w:szCs w:val="22"/>
        </w:rPr>
        <w:t>návrh</w:t>
      </w:r>
      <w:r w:rsidR="006D55FA" w:rsidRPr="00E546F7">
        <w:rPr>
          <w:rFonts w:cs="Arial"/>
          <w:color w:val="000000" w:themeColor="text1"/>
          <w:szCs w:val="22"/>
        </w:rPr>
        <w:t xml:space="preserve"> </w:t>
      </w:r>
      <w:r w:rsidR="001E1FD0" w:rsidRPr="00E546F7">
        <w:rPr>
          <w:rFonts w:cs="Arial"/>
          <w:color w:val="000000" w:themeColor="text1"/>
          <w:szCs w:val="22"/>
        </w:rPr>
        <w:t xml:space="preserve">centrální </w:t>
      </w:r>
      <w:r w:rsidR="006D55FA" w:rsidRPr="00E546F7">
        <w:rPr>
          <w:rFonts w:cs="Arial"/>
          <w:color w:val="000000" w:themeColor="text1"/>
          <w:szCs w:val="22"/>
        </w:rPr>
        <w:t>ČOV (</w:t>
      </w:r>
      <w:r w:rsidR="00441097" w:rsidRPr="00E546F7">
        <w:rPr>
          <w:rFonts w:cs="Arial"/>
          <w:color w:val="000000" w:themeColor="text1"/>
          <w:szCs w:val="22"/>
        </w:rPr>
        <w:t>Z</w:t>
      </w:r>
      <w:r w:rsidR="001E1FD0" w:rsidRPr="00E546F7">
        <w:rPr>
          <w:rFonts w:cs="Arial"/>
          <w:color w:val="000000" w:themeColor="text1"/>
          <w:szCs w:val="22"/>
        </w:rPr>
        <w:t>.</w:t>
      </w:r>
      <w:r w:rsidR="00E546F7" w:rsidRPr="00E546F7">
        <w:rPr>
          <w:rFonts w:cs="Arial"/>
          <w:color w:val="000000" w:themeColor="text1"/>
          <w:szCs w:val="22"/>
        </w:rPr>
        <w:t>15</w:t>
      </w:r>
      <w:r w:rsidR="00441097" w:rsidRPr="00E546F7">
        <w:rPr>
          <w:rFonts w:cs="Arial"/>
          <w:color w:val="000000" w:themeColor="text1"/>
          <w:szCs w:val="22"/>
        </w:rPr>
        <w:t xml:space="preserve"> TO</w:t>
      </w:r>
      <w:r w:rsidR="006D55FA" w:rsidRPr="00E546F7">
        <w:rPr>
          <w:rFonts w:cs="Arial"/>
          <w:color w:val="000000" w:themeColor="text1"/>
          <w:szCs w:val="22"/>
        </w:rPr>
        <w:t xml:space="preserve">) a </w:t>
      </w:r>
      <w:r w:rsidRPr="00E546F7">
        <w:rPr>
          <w:rFonts w:cs="Arial"/>
          <w:color w:val="000000" w:themeColor="text1"/>
          <w:szCs w:val="22"/>
        </w:rPr>
        <w:t>návrh odkanalizování obce.</w:t>
      </w:r>
    </w:p>
    <w:p w14:paraId="2C3D1328" w14:textId="7CBFD613" w:rsidR="003354AA" w:rsidRPr="00E546F7" w:rsidRDefault="003354AA" w:rsidP="003354AA">
      <w:pPr>
        <w:ind w:right="25" w:firstLine="0"/>
        <w:rPr>
          <w:rFonts w:cs="Arial"/>
          <w:color w:val="000000" w:themeColor="text1"/>
          <w:szCs w:val="22"/>
        </w:rPr>
      </w:pPr>
      <w:r w:rsidRPr="00E546F7">
        <w:rPr>
          <w:rFonts w:cs="Arial"/>
          <w:color w:val="000000" w:themeColor="text1"/>
          <w:szCs w:val="22"/>
        </w:rPr>
        <w:t>bod (10) priorit (tj. podporovat přístupnost a propustnost krajiny, zejména důsledně předcházet zneprůchodnění území a fragmentace krajiny). - V Územním plánu je respektován systém účelových komunikací pro zajištění průchodnosti krajiny</w:t>
      </w:r>
      <w:r w:rsidR="00E546F7">
        <w:rPr>
          <w:rFonts w:cs="Arial"/>
          <w:color w:val="000000" w:themeColor="text1"/>
          <w:szCs w:val="22"/>
        </w:rPr>
        <w:t xml:space="preserve"> až na účelové komunikace v prostoru navržené vodní nádrže</w:t>
      </w:r>
      <w:r w:rsidRPr="00E546F7">
        <w:rPr>
          <w:rFonts w:cs="Arial"/>
          <w:color w:val="000000" w:themeColor="text1"/>
          <w:szCs w:val="22"/>
        </w:rPr>
        <w:t xml:space="preserve">. ÚP umožňuje budování dalších polních cest v krajině dle potřeby.  </w:t>
      </w:r>
    </w:p>
    <w:p w14:paraId="2C8BBE2D" w14:textId="70D14ED5" w:rsidR="001E1FD0" w:rsidRPr="00E546F7" w:rsidRDefault="003354AA" w:rsidP="003354AA">
      <w:pPr>
        <w:ind w:right="25" w:firstLine="0"/>
        <w:rPr>
          <w:rFonts w:cs="Arial"/>
          <w:color w:val="000000" w:themeColor="text1"/>
          <w:szCs w:val="22"/>
        </w:rPr>
      </w:pPr>
      <w:r w:rsidRPr="00E546F7">
        <w:rPr>
          <w:rFonts w:cs="Arial"/>
          <w:color w:val="000000" w:themeColor="text1"/>
          <w:szCs w:val="22"/>
        </w:rPr>
        <w:t xml:space="preserve">bod (11) priorit (tj. Vytvářet územní podmínky pro zajištění a podporu optimalizované obslužnosti občanským vybavením všech částí kraje. U zastavitelných ploch pro bydlení dbát zvláště na dostatečnou kapacitu občanského vybavení i v souvislosti s širšími vazbami v území.) – Řešené území je rozvíjeno v oblasti </w:t>
      </w:r>
      <w:r w:rsidR="00441097" w:rsidRPr="00E546F7">
        <w:rPr>
          <w:rFonts w:cs="Arial"/>
          <w:color w:val="000000" w:themeColor="text1"/>
          <w:szCs w:val="22"/>
        </w:rPr>
        <w:t>bydlení,</w:t>
      </w:r>
      <w:r w:rsidR="001E1FD0" w:rsidRPr="00E546F7">
        <w:rPr>
          <w:rFonts w:cs="Arial"/>
          <w:color w:val="000000" w:themeColor="text1"/>
          <w:szCs w:val="22"/>
        </w:rPr>
        <w:t xml:space="preserve"> občanského vybavení, veřejných prostranství, zeleně i výroby. V územním plánu byla vymezena v jižní části obce nová zastavitelná plocha občanského vybavení </w:t>
      </w:r>
      <w:r w:rsidR="00E546F7" w:rsidRPr="00E546F7">
        <w:rPr>
          <w:rFonts w:cs="Arial"/>
          <w:color w:val="000000" w:themeColor="text1"/>
          <w:szCs w:val="22"/>
        </w:rPr>
        <w:t>sport</w:t>
      </w:r>
      <w:r w:rsidR="001E1FD0" w:rsidRPr="00E546F7">
        <w:rPr>
          <w:rFonts w:cs="Arial"/>
          <w:color w:val="000000" w:themeColor="text1"/>
          <w:szCs w:val="22"/>
        </w:rPr>
        <w:t xml:space="preserve">. </w:t>
      </w:r>
    </w:p>
    <w:p w14:paraId="2730C94F" w14:textId="6C1D32D4" w:rsidR="00441097" w:rsidRPr="00E04138" w:rsidRDefault="003354AA" w:rsidP="0016247C">
      <w:pPr>
        <w:ind w:right="25" w:firstLine="0"/>
        <w:rPr>
          <w:rFonts w:cs="Arial"/>
          <w:i/>
          <w:iCs/>
          <w:color w:val="000000" w:themeColor="text1"/>
          <w:szCs w:val="22"/>
        </w:rPr>
      </w:pPr>
      <w:r w:rsidRPr="00D20556">
        <w:rPr>
          <w:rFonts w:cs="Arial"/>
          <w:szCs w:val="22"/>
        </w:rPr>
        <w:t xml:space="preserve">bod (12) priorit (tj. Vytvářet územní podmínky pro zlepšování kvality životního prostředí a ochranu zdraví lidí.) - V územním plánu je vymezen územní systém ekologické stability, navrhuje se umístění </w:t>
      </w:r>
      <w:r w:rsidR="00441097" w:rsidRPr="00D20556">
        <w:rPr>
          <w:rFonts w:cs="Arial"/>
          <w:szCs w:val="22"/>
        </w:rPr>
        <w:t>odvodňovacích průlehů, zatravnění</w:t>
      </w:r>
      <w:r w:rsidRPr="00D20556">
        <w:rPr>
          <w:rFonts w:cs="Arial"/>
          <w:szCs w:val="22"/>
        </w:rPr>
        <w:t xml:space="preserve"> a interakčních prvků podél účelových komunikací.</w:t>
      </w:r>
      <w:r w:rsidRPr="00E546F7">
        <w:rPr>
          <w:rFonts w:cs="Arial"/>
          <w:color w:val="000000" w:themeColor="text1"/>
          <w:szCs w:val="22"/>
        </w:rPr>
        <w:t xml:space="preserve"> V územním plánu j</w:t>
      </w:r>
      <w:r w:rsidR="001E1FD0" w:rsidRPr="00E546F7">
        <w:rPr>
          <w:rFonts w:cs="Arial"/>
          <w:color w:val="000000" w:themeColor="text1"/>
          <w:szCs w:val="22"/>
        </w:rPr>
        <w:t>sou</w:t>
      </w:r>
      <w:r w:rsidR="00754FAB" w:rsidRPr="00E546F7">
        <w:rPr>
          <w:rFonts w:cs="Arial"/>
          <w:color w:val="000000" w:themeColor="text1"/>
          <w:szCs w:val="22"/>
        </w:rPr>
        <w:t> </w:t>
      </w:r>
      <w:r w:rsidRPr="00E546F7">
        <w:rPr>
          <w:rFonts w:cs="Arial"/>
          <w:color w:val="000000" w:themeColor="text1"/>
          <w:szCs w:val="22"/>
        </w:rPr>
        <w:t>vymezen</w:t>
      </w:r>
      <w:r w:rsidR="001E1FD0" w:rsidRPr="00E546F7">
        <w:rPr>
          <w:rFonts w:cs="Arial"/>
          <w:color w:val="000000" w:themeColor="text1"/>
          <w:szCs w:val="22"/>
        </w:rPr>
        <w:t>y</w:t>
      </w:r>
      <w:r w:rsidRPr="00E546F7">
        <w:rPr>
          <w:rFonts w:cs="Arial"/>
          <w:color w:val="000000" w:themeColor="text1"/>
          <w:szCs w:val="22"/>
        </w:rPr>
        <w:t xml:space="preserve"> plocha pro </w:t>
      </w:r>
      <w:r w:rsidR="00441097" w:rsidRPr="00E546F7">
        <w:rPr>
          <w:rFonts w:cs="Arial"/>
          <w:color w:val="000000" w:themeColor="text1"/>
          <w:szCs w:val="22"/>
        </w:rPr>
        <w:t>výstavbu</w:t>
      </w:r>
      <w:r w:rsidRPr="00E546F7">
        <w:rPr>
          <w:rFonts w:cs="Arial"/>
          <w:color w:val="000000" w:themeColor="text1"/>
          <w:szCs w:val="22"/>
        </w:rPr>
        <w:t xml:space="preserve"> </w:t>
      </w:r>
      <w:r w:rsidR="00441097" w:rsidRPr="00E546F7">
        <w:rPr>
          <w:rFonts w:cs="Arial"/>
          <w:color w:val="000000" w:themeColor="text1"/>
          <w:szCs w:val="22"/>
        </w:rPr>
        <w:t>vodní</w:t>
      </w:r>
      <w:r w:rsidR="001E1FD0" w:rsidRPr="00E546F7">
        <w:rPr>
          <w:rFonts w:cs="Arial"/>
          <w:color w:val="000000" w:themeColor="text1"/>
          <w:szCs w:val="22"/>
        </w:rPr>
        <w:t>ch</w:t>
      </w:r>
      <w:r w:rsidR="00441097" w:rsidRPr="00E546F7">
        <w:rPr>
          <w:rFonts w:cs="Arial"/>
          <w:color w:val="000000" w:themeColor="text1"/>
          <w:szCs w:val="22"/>
        </w:rPr>
        <w:t xml:space="preserve"> ploch</w:t>
      </w:r>
      <w:r w:rsidRPr="00E546F7">
        <w:rPr>
          <w:rFonts w:cs="Arial"/>
          <w:color w:val="000000" w:themeColor="text1"/>
          <w:szCs w:val="22"/>
        </w:rPr>
        <w:t xml:space="preserve"> (</w:t>
      </w:r>
      <w:r w:rsidR="00441097" w:rsidRPr="00E546F7">
        <w:rPr>
          <w:rFonts w:cs="Arial"/>
          <w:color w:val="000000" w:themeColor="text1"/>
          <w:szCs w:val="22"/>
        </w:rPr>
        <w:t>plocha K</w:t>
      </w:r>
      <w:r w:rsidR="001E1FD0" w:rsidRPr="00E546F7">
        <w:rPr>
          <w:rFonts w:cs="Arial"/>
          <w:color w:val="000000" w:themeColor="text1"/>
          <w:szCs w:val="22"/>
        </w:rPr>
        <w:t>.1,2,3</w:t>
      </w:r>
      <w:r w:rsidR="00E546F7" w:rsidRPr="00E546F7">
        <w:rPr>
          <w:rFonts w:cs="Arial"/>
          <w:color w:val="000000" w:themeColor="text1"/>
          <w:szCs w:val="22"/>
        </w:rPr>
        <w:t>.4 WU a plocha K.5 WX</w:t>
      </w:r>
      <w:r w:rsidRPr="00E546F7">
        <w:rPr>
          <w:rFonts w:cs="Arial"/>
          <w:color w:val="000000" w:themeColor="text1"/>
          <w:szCs w:val="22"/>
        </w:rPr>
        <w:t>).</w:t>
      </w:r>
    </w:p>
    <w:p w14:paraId="0FDE72DB" w14:textId="3733DCF0" w:rsidR="003354AA" w:rsidRPr="00E546F7" w:rsidRDefault="003354AA" w:rsidP="003354AA">
      <w:pPr>
        <w:ind w:right="25" w:firstLine="0"/>
        <w:rPr>
          <w:rFonts w:cs="Arial"/>
          <w:color w:val="000000" w:themeColor="text1"/>
          <w:szCs w:val="22"/>
        </w:rPr>
      </w:pPr>
      <w:r w:rsidRPr="00E546F7">
        <w:rPr>
          <w:rFonts w:cs="Arial"/>
          <w:color w:val="000000" w:themeColor="text1"/>
          <w:szCs w:val="22"/>
        </w:rPr>
        <w:t xml:space="preserve">bod (14) priorit (tj. Podporovat péči o přírodní, kulturní a civilizační hodnoty kraje, které vytvářejí charakteristické znaky území, přispívají k jeho identifikaci a posilují vztah obyvatelstva k území kraje). - Územní plán </w:t>
      </w:r>
      <w:r w:rsidR="00E04138" w:rsidRPr="00E546F7">
        <w:rPr>
          <w:rFonts w:cs="Arial"/>
          <w:color w:val="000000" w:themeColor="text1"/>
          <w:szCs w:val="22"/>
        </w:rPr>
        <w:t>Horní Bojanovice</w:t>
      </w:r>
      <w:r w:rsidRPr="00E546F7">
        <w:rPr>
          <w:rFonts w:cs="Arial"/>
          <w:color w:val="000000" w:themeColor="text1"/>
          <w:szCs w:val="22"/>
        </w:rPr>
        <w:t xml:space="preserve"> usiluje o</w:t>
      </w:r>
      <w:r w:rsidR="00754FAB" w:rsidRPr="00E546F7">
        <w:rPr>
          <w:rFonts w:cs="Arial"/>
          <w:color w:val="000000" w:themeColor="text1"/>
          <w:szCs w:val="22"/>
        </w:rPr>
        <w:t> </w:t>
      </w:r>
      <w:r w:rsidRPr="00E546F7">
        <w:rPr>
          <w:rFonts w:cs="Arial"/>
          <w:color w:val="000000" w:themeColor="text1"/>
          <w:szCs w:val="22"/>
        </w:rPr>
        <w:t>komplexní řešení účelného využití a prostorového uspořádání území. Chrání přírodní, kulturní a civilizační hodnoty území.</w:t>
      </w:r>
    </w:p>
    <w:p w14:paraId="63E8F062" w14:textId="42F65BC9" w:rsidR="003354AA" w:rsidRPr="006C6431" w:rsidRDefault="003354AA" w:rsidP="003354AA">
      <w:pPr>
        <w:ind w:right="25" w:firstLine="0"/>
        <w:rPr>
          <w:rFonts w:cs="Arial"/>
          <w:color w:val="000000" w:themeColor="text1"/>
          <w:szCs w:val="22"/>
        </w:rPr>
      </w:pPr>
      <w:r w:rsidRPr="006C6431">
        <w:rPr>
          <w:rFonts w:cs="Arial"/>
          <w:color w:val="000000" w:themeColor="text1"/>
          <w:szCs w:val="22"/>
        </w:rPr>
        <w:t xml:space="preserve">bod (18) priorit (tj. Vytvářet územní podmínky pro preventivní ochranu území před přírodními katastrofami (záplavy, eroze, sesuvy, sucho apod.) a potenciálními riziky s cílem minimalizovat rozsah případných škod z působení přírodních sil v území.) – V Územním plánu </w:t>
      </w:r>
      <w:r w:rsidR="00E04138" w:rsidRPr="006C6431">
        <w:rPr>
          <w:rFonts w:cs="Arial"/>
          <w:color w:val="000000" w:themeColor="text1"/>
          <w:szCs w:val="22"/>
        </w:rPr>
        <w:t>Horní Bojanovice</w:t>
      </w:r>
      <w:r w:rsidRPr="006C6431">
        <w:rPr>
          <w:rFonts w:cs="Arial"/>
          <w:color w:val="000000" w:themeColor="text1"/>
          <w:szCs w:val="22"/>
        </w:rPr>
        <w:t xml:space="preserve"> jsou vymezeny </w:t>
      </w:r>
      <w:r w:rsidR="001E1FD0" w:rsidRPr="006C6431">
        <w:rPr>
          <w:rFonts w:cs="Arial"/>
          <w:color w:val="000000" w:themeColor="text1"/>
          <w:szCs w:val="22"/>
        </w:rPr>
        <w:t>plochy zeleně zahrad</w:t>
      </w:r>
      <w:r w:rsidR="00E546F7" w:rsidRPr="006C6431">
        <w:rPr>
          <w:rFonts w:cs="Arial"/>
          <w:color w:val="000000" w:themeColor="text1"/>
          <w:szCs w:val="22"/>
        </w:rPr>
        <w:t>ní</w:t>
      </w:r>
      <w:r w:rsidR="001E1FD0" w:rsidRPr="006C6431">
        <w:rPr>
          <w:rFonts w:cs="Arial"/>
          <w:color w:val="000000" w:themeColor="text1"/>
          <w:szCs w:val="22"/>
        </w:rPr>
        <w:t xml:space="preserve"> a sad</w:t>
      </w:r>
      <w:r w:rsidR="00E546F7" w:rsidRPr="006C6431">
        <w:rPr>
          <w:rFonts w:cs="Arial"/>
          <w:color w:val="000000" w:themeColor="text1"/>
          <w:szCs w:val="22"/>
        </w:rPr>
        <w:t>ové</w:t>
      </w:r>
      <w:r w:rsidR="001E1FD0" w:rsidRPr="006C6431">
        <w:rPr>
          <w:rFonts w:cs="Arial"/>
          <w:color w:val="000000" w:themeColor="text1"/>
          <w:szCs w:val="22"/>
        </w:rPr>
        <w:t xml:space="preserve">, plochy zeleně </w:t>
      </w:r>
      <w:r w:rsidR="00E546F7" w:rsidRPr="006C6431">
        <w:rPr>
          <w:rFonts w:cs="Arial"/>
          <w:color w:val="000000" w:themeColor="text1"/>
          <w:szCs w:val="22"/>
        </w:rPr>
        <w:t>sídelní ostatní</w:t>
      </w:r>
      <w:r w:rsidR="001E1FD0" w:rsidRPr="006C6431">
        <w:rPr>
          <w:rFonts w:cs="Arial"/>
          <w:color w:val="000000" w:themeColor="text1"/>
          <w:szCs w:val="22"/>
        </w:rPr>
        <w:t>, plochy vodní a vodohospodářské všeobecné</w:t>
      </w:r>
      <w:r w:rsidR="00E546F7" w:rsidRPr="006C6431">
        <w:rPr>
          <w:rFonts w:cs="Arial"/>
          <w:color w:val="000000" w:themeColor="text1"/>
          <w:szCs w:val="22"/>
        </w:rPr>
        <w:t xml:space="preserve"> a jiné</w:t>
      </w:r>
      <w:r w:rsidR="001E1FD0" w:rsidRPr="006C6431">
        <w:rPr>
          <w:rFonts w:cs="Arial"/>
          <w:color w:val="000000" w:themeColor="text1"/>
          <w:szCs w:val="22"/>
        </w:rPr>
        <w:t xml:space="preserve">, plochy přírodní všeobecné, plochy </w:t>
      </w:r>
      <w:r w:rsidR="00E546F7" w:rsidRPr="006C6431">
        <w:rPr>
          <w:rFonts w:cs="Arial"/>
          <w:color w:val="000000" w:themeColor="text1"/>
          <w:szCs w:val="22"/>
        </w:rPr>
        <w:lastRenderedPageBreak/>
        <w:t>zeleně krajinné</w:t>
      </w:r>
      <w:r w:rsidR="001E1FD0" w:rsidRPr="006C6431">
        <w:rPr>
          <w:rFonts w:cs="Arial"/>
          <w:color w:val="000000" w:themeColor="text1"/>
          <w:szCs w:val="22"/>
        </w:rPr>
        <w:t xml:space="preserve"> </w:t>
      </w:r>
      <w:r w:rsidRPr="00D20556">
        <w:rPr>
          <w:rFonts w:cs="Arial"/>
          <w:szCs w:val="22"/>
        </w:rPr>
        <w:t>a interakční prvky pro možné zadržování vody</w:t>
      </w:r>
      <w:r w:rsidRPr="006C6431">
        <w:rPr>
          <w:rFonts w:cs="Arial"/>
          <w:color w:val="000000" w:themeColor="text1"/>
          <w:szCs w:val="22"/>
        </w:rPr>
        <w:t xml:space="preserve"> v krajině, zamezení větrné eroze a zvýšení ekologické stability území. </w:t>
      </w:r>
    </w:p>
    <w:p w14:paraId="7A5ABB9C" w14:textId="5DCA9C23" w:rsidR="003354AA" w:rsidRPr="006C6431" w:rsidRDefault="003354AA" w:rsidP="003354AA">
      <w:pPr>
        <w:ind w:right="25" w:firstLine="0"/>
        <w:rPr>
          <w:rFonts w:cs="Arial"/>
          <w:color w:val="000000" w:themeColor="text1"/>
          <w:szCs w:val="22"/>
        </w:rPr>
      </w:pPr>
      <w:r w:rsidRPr="006C6431">
        <w:rPr>
          <w:rFonts w:cs="Arial"/>
          <w:color w:val="000000" w:themeColor="text1"/>
          <w:szCs w:val="22"/>
        </w:rPr>
        <w:t xml:space="preserve">bod (21) priorit (tj. Vytvářet územní podmínky k zabezpečení ochrany obyvatelstva a majetku (zejména veřejné dopravní a technické infrastruktury), k zajištění bezpečnosti území (zejména z hlediska zájmů obrany státu a civilní obrany) a k eliminaci rizik vzniklých mimořádnou událostí způsobenou činností člověka). – Do Územního plánu jsou zapracována vymezená území Ministerstva obrany ČR. V územním plánu v kapitole Požadavky civilní ochrany jsou zapracovány požadavky </w:t>
      </w:r>
      <w:r w:rsidRPr="004D01D6">
        <w:rPr>
          <w:rFonts w:cs="Arial"/>
          <w:color w:val="000000" w:themeColor="text1"/>
          <w:szCs w:val="22"/>
        </w:rPr>
        <w:t>uvedené § 20 vyhlášky MV ČR č.380/2002 Sb.</w:t>
      </w:r>
    </w:p>
    <w:p w14:paraId="3E7EFEB9" w14:textId="77777777" w:rsidR="004F7DE9" w:rsidRDefault="004F7DE9" w:rsidP="004F7DE9">
      <w:pPr>
        <w:ind w:right="25" w:firstLine="0"/>
        <w:rPr>
          <w:rFonts w:cs="Arial"/>
          <w:color w:val="000000" w:themeColor="text1"/>
          <w:szCs w:val="22"/>
        </w:rPr>
      </w:pPr>
    </w:p>
    <w:p w14:paraId="6A348634" w14:textId="77777777" w:rsidR="004D01D6" w:rsidRPr="006C6431" w:rsidRDefault="004D01D6" w:rsidP="004F7DE9">
      <w:pPr>
        <w:ind w:right="25" w:firstLine="0"/>
        <w:rPr>
          <w:rFonts w:cs="Arial"/>
          <w:color w:val="000000" w:themeColor="text1"/>
          <w:szCs w:val="22"/>
        </w:rPr>
      </w:pPr>
    </w:p>
    <w:p w14:paraId="28FEE616" w14:textId="77777777" w:rsidR="004F7DE9" w:rsidRPr="006C6431" w:rsidRDefault="004F7DE9">
      <w:pPr>
        <w:pStyle w:val="Odstavecseseznamem"/>
        <w:numPr>
          <w:ilvl w:val="0"/>
          <w:numId w:val="25"/>
        </w:numPr>
        <w:spacing w:before="60" w:after="60" w:line="276" w:lineRule="auto"/>
        <w:ind w:left="284" w:hanging="284"/>
        <w:jc w:val="left"/>
        <w:rPr>
          <w:b/>
          <w:bCs/>
          <w:snapToGrid w:val="0"/>
          <w:color w:val="000000" w:themeColor="text1"/>
        </w:rPr>
      </w:pPr>
      <w:r w:rsidRPr="006C6431">
        <w:rPr>
          <w:b/>
          <w:bCs/>
          <w:snapToGrid w:val="0"/>
          <w:color w:val="000000" w:themeColor="text1"/>
        </w:rPr>
        <w:t>Zpřesnění vymezení rozvojových oblastí a rozvojových os</w:t>
      </w:r>
    </w:p>
    <w:p w14:paraId="407B932A" w14:textId="7B2DE8F4" w:rsidR="003354AA" w:rsidRPr="006C6431" w:rsidRDefault="003354AA" w:rsidP="003354AA">
      <w:pPr>
        <w:ind w:right="25" w:firstLine="0"/>
        <w:rPr>
          <w:rFonts w:cs="Arial"/>
          <w:color w:val="000000" w:themeColor="text1"/>
          <w:szCs w:val="22"/>
        </w:rPr>
      </w:pPr>
      <w:r w:rsidRPr="006C6431">
        <w:rPr>
          <w:rFonts w:cs="Arial"/>
          <w:color w:val="000000" w:themeColor="text1"/>
          <w:szCs w:val="22"/>
        </w:rPr>
        <w:t xml:space="preserve">Katastrální území </w:t>
      </w:r>
      <w:r w:rsidR="00E04138" w:rsidRPr="006C6431">
        <w:rPr>
          <w:color w:val="000000" w:themeColor="text1"/>
        </w:rPr>
        <w:t xml:space="preserve">Horní Bojanovice </w:t>
      </w:r>
      <w:r w:rsidRPr="006C6431">
        <w:rPr>
          <w:rFonts w:cs="Arial"/>
          <w:b/>
          <w:color w:val="000000" w:themeColor="text1"/>
          <w:szCs w:val="22"/>
        </w:rPr>
        <w:t xml:space="preserve">neleží </w:t>
      </w:r>
      <w:r w:rsidRPr="006C6431">
        <w:rPr>
          <w:rFonts w:cs="Arial"/>
          <w:color w:val="000000" w:themeColor="text1"/>
          <w:szCs w:val="22"/>
        </w:rPr>
        <w:t>v rozvojové ose nadmístního významu vymezené v ZÚR JMK.</w:t>
      </w:r>
    </w:p>
    <w:p w14:paraId="4BFACC45" w14:textId="77777777" w:rsidR="004F7DE9" w:rsidRPr="00E04138" w:rsidRDefault="004F7DE9" w:rsidP="004F7DE9">
      <w:pPr>
        <w:ind w:right="25" w:firstLine="0"/>
        <w:rPr>
          <w:rFonts w:cs="Arial"/>
          <w:i/>
          <w:iCs/>
          <w:color w:val="000000" w:themeColor="text1"/>
          <w:szCs w:val="22"/>
        </w:rPr>
      </w:pPr>
    </w:p>
    <w:p w14:paraId="6F7B5C1D" w14:textId="77777777" w:rsidR="004F7DE9" w:rsidRPr="00624B58" w:rsidRDefault="004F7DE9">
      <w:pPr>
        <w:pStyle w:val="Odstavecseseznamem"/>
        <w:numPr>
          <w:ilvl w:val="0"/>
          <w:numId w:val="25"/>
        </w:numPr>
        <w:spacing w:before="60" w:after="60" w:line="276" w:lineRule="auto"/>
        <w:ind w:left="284" w:hanging="284"/>
        <w:jc w:val="left"/>
        <w:rPr>
          <w:b/>
          <w:bCs/>
          <w:snapToGrid w:val="0"/>
          <w:color w:val="000000" w:themeColor="text1"/>
        </w:rPr>
      </w:pPr>
      <w:r w:rsidRPr="00624B58">
        <w:rPr>
          <w:b/>
          <w:bCs/>
          <w:snapToGrid w:val="0"/>
          <w:color w:val="000000" w:themeColor="text1"/>
        </w:rPr>
        <w:t xml:space="preserve">Zpřesnění vymezení specifických oblastí vymezených v politice územního rozvoje a vymezení dalších specifických oblastí nadmístního významu </w:t>
      </w:r>
    </w:p>
    <w:p w14:paraId="61BCF5B1" w14:textId="6ABAE3D5" w:rsidR="003354AA" w:rsidRPr="00624B58" w:rsidRDefault="003354AA" w:rsidP="003354AA">
      <w:pPr>
        <w:ind w:right="25" w:firstLine="0"/>
        <w:rPr>
          <w:rFonts w:cs="Arial"/>
          <w:color w:val="000000" w:themeColor="text1"/>
          <w:szCs w:val="22"/>
        </w:rPr>
      </w:pPr>
      <w:r w:rsidRPr="00624B58">
        <w:rPr>
          <w:rFonts w:cs="Arial"/>
          <w:color w:val="000000" w:themeColor="text1"/>
          <w:szCs w:val="22"/>
        </w:rPr>
        <w:t xml:space="preserve">Katastrální území </w:t>
      </w:r>
      <w:r w:rsidR="00E04138" w:rsidRPr="00624B58">
        <w:rPr>
          <w:color w:val="000000" w:themeColor="text1"/>
        </w:rPr>
        <w:t xml:space="preserve">Horní Bojanovice </w:t>
      </w:r>
      <w:r w:rsidRPr="00624B58">
        <w:rPr>
          <w:rFonts w:cs="Arial"/>
          <w:b/>
          <w:color w:val="000000" w:themeColor="text1"/>
          <w:szCs w:val="22"/>
        </w:rPr>
        <w:t xml:space="preserve">neleží </w:t>
      </w:r>
      <w:r w:rsidRPr="00624B58">
        <w:rPr>
          <w:rFonts w:cs="Arial"/>
          <w:color w:val="000000" w:themeColor="text1"/>
          <w:szCs w:val="22"/>
        </w:rPr>
        <w:t>ve specifické oblasti vymezené v ZÚR JMK</w:t>
      </w:r>
      <w:r w:rsidR="00624B58">
        <w:rPr>
          <w:rFonts w:cs="Arial"/>
          <w:color w:val="000000" w:themeColor="text1"/>
          <w:szCs w:val="22"/>
        </w:rPr>
        <w:t>, vyjma specifické oblasti SOB9 specifická oblast, ve které se projevuje aktuální problém ohrožení území suchem</w:t>
      </w:r>
      <w:r w:rsidRPr="00624B58">
        <w:rPr>
          <w:rFonts w:cs="Arial"/>
          <w:color w:val="000000" w:themeColor="text1"/>
          <w:szCs w:val="22"/>
        </w:rPr>
        <w:t>.</w:t>
      </w:r>
    </w:p>
    <w:p w14:paraId="40592EE9" w14:textId="77777777" w:rsidR="004F7DE9" w:rsidRPr="00E04138" w:rsidRDefault="004F7DE9" w:rsidP="004F7DE9">
      <w:pPr>
        <w:ind w:right="25" w:firstLine="0"/>
        <w:rPr>
          <w:rFonts w:cs="Arial"/>
          <w:i/>
          <w:iCs/>
          <w:color w:val="000000" w:themeColor="text1"/>
          <w:szCs w:val="22"/>
        </w:rPr>
      </w:pPr>
    </w:p>
    <w:p w14:paraId="3869752A" w14:textId="48D4A366" w:rsidR="004F7DE9" w:rsidRPr="00624B58" w:rsidRDefault="004F7DE9">
      <w:pPr>
        <w:pStyle w:val="Odstavecseseznamem"/>
        <w:numPr>
          <w:ilvl w:val="0"/>
          <w:numId w:val="25"/>
        </w:numPr>
        <w:spacing w:before="60" w:after="60" w:line="276" w:lineRule="auto"/>
        <w:ind w:left="284" w:hanging="284"/>
        <w:jc w:val="left"/>
        <w:rPr>
          <w:b/>
          <w:bCs/>
          <w:snapToGrid w:val="0"/>
          <w:color w:val="000000" w:themeColor="text1"/>
        </w:rPr>
      </w:pPr>
      <w:r w:rsidRPr="00624B58">
        <w:rPr>
          <w:b/>
          <w:bCs/>
          <w:snapToGrid w:val="0"/>
          <w:color w:val="000000" w:themeColor="text1"/>
        </w:rPr>
        <w:t>Zpřesnění vymezení ploch a koridorů vymezených v politice územního rozvoje a vymezení ploch a</w:t>
      </w:r>
      <w:r w:rsidR="00D64478" w:rsidRPr="00624B58">
        <w:rPr>
          <w:b/>
          <w:bCs/>
          <w:snapToGrid w:val="0"/>
          <w:color w:val="000000" w:themeColor="text1"/>
        </w:rPr>
        <w:t> </w:t>
      </w:r>
      <w:r w:rsidRPr="00624B58">
        <w:rPr>
          <w:b/>
          <w:bCs/>
          <w:snapToGrid w:val="0"/>
          <w:color w:val="000000" w:themeColor="text1"/>
        </w:rPr>
        <w:t>koridorů nadmístního významu, včetně ploch a koridorů veřejné infrastruktury, územního systému ekologické stability a územních rezerv, u ploch územních rezerv stanovení využití, které má být prověřeno</w:t>
      </w:r>
    </w:p>
    <w:p w14:paraId="40C0A1E7" w14:textId="77777777" w:rsidR="004F7DE9" w:rsidRPr="00624B58" w:rsidRDefault="004F7DE9" w:rsidP="004F7DE9">
      <w:pPr>
        <w:ind w:right="25" w:firstLine="0"/>
        <w:rPr>
          <w:rFonts w:cs="Arial"/>
          <w:color w:val="000000" w:themeColor="text1"/>
          <w:szCs w:val="22"/>
        </w:rPr>
      </w:pPr>
    </w:p>
    <w:p w14:paraId="0C2F8963" w14:textId="77777777" w:rsidR="003354AA" w:rsidRPr="00624B58" w:rsidRDefault="003354AA" w:rsidP="003354AA">
      <w:pPr>
        <w:ind w:right="25" w:firstLine="0"/>
        <w:rPr>
          <w:b/>
          <w:color w:val="000000" w:themeColor="text1"/>
        </w:rPr>
      </w:pPr>
      <w:r w:rsidRPr="00624B58">
        <w:rPr>
          <w:b/>
          <w:color w:val="000000" w:themeColor="text1"/>
        </w:rPr>
        <w:t xml:space="preserve">Do řešeného území zasahuje: </w:t>
      </w:r>
    </w:p>
    <w:p w14:paraId="16B66509" w14:textId="39315F37" w:rsidR="003354AA" w:rsidRPr="00624B58" w:rsidRDefault="0039743E" w:rsidP="003354AA">
      <w:pPr>
        <w:ind w:right="25" w:firstLine="0"/>
        <w:rPr>
          <w:color w:val="000000" w:themeColor="text1"/>
        </w:rPr>
      </w:pPr>
      <w:r w:rsidRPr="00624B58">
        <w:rPr>
          <w:color w:val="000000" w:themeColor="text1"/>
        </w:rPr>
        <w:t>NRBC 107 Přední kout – nadregionální biokoridor</w:t>
      </w:r>
      <w:r w:rsidR="00D33488" w:rsidRPr="00624B58">
        <w:rPr>
          <w:color w:val="000000" w:themeColor="text1"/>
        </w:rPr>
        <w:t xml:space="preserve"> </w:t>
      </w:r>
    </w:p>
    <w:p w14:paraId="5E70E0C2" w14:textId="60189B9A" w:rsidR="003D09D5" w:rsidRPr="00624B58" w:rsidRDefault="003D09D5" w:rsidP="003354AA">
      <w:pPr>
        <w:ind w:right="25" w:firstLine="0"/>
        <w:rPr>
          <w:color w:val="000000" w:themeColor="text1"/>
        </w:rPr>
      </w:pPr>
      <w:r w:rsidRPr="00624B58">
        <w:rPr>
          <w:color w:val="000000" w:themeColor="text1"/>
        </w:rPr>
        <w:t xml:space="preserve">RBC </w:t>
      </w:r>
      <w:r w:rsidR="00624B58">
        <w:rPr>
          <w:color w:val="000000" w:themeColor="text1"/>
        </w:rPr>
        <w:t>JM48</w:t>
      </w:r>
      <w:r w:rsidRPr="00624B58">
        <w:rPr>
          <w:color w:val="000000" w:themeColor="text1"/>
        </w:rPr>
        <w:t>– regionální biocentrum</w:t>
      </w:r>
    </w:p>
    <w:p w14:paraId="1135B144" w14:textId="5F40827A" w:rsidR="003D09D5" w:rsidRPr="00624B58" w:rsidRDefault="003D09D5" w:rsidP="003354AA">
      <w:pPr>
        <w:ind w:right="25" w:firstLine="0"/>
        <w:rPr>
          <w:color w:val="000000" w:themeColor="text1"/>
        </w:rPr>
      </w:pPr>
      <w:r w:rsidRPr="00624B58">
        <w:rPr>
          <w:color w:val="000000" w:themeColor="text1"/>
        </w:rPr>
        <w:t>K</w:t>
      </w:r>
      <w:r w:rsidR="00624B58">
        <w:rPr>
          <w:color w:val="000000" w:themeColor="text1"/>
        </w:rPr>
        <w:t> </w:t>
      </w:r>
      <w:r w:rsidRPr="00624B58">
        <w:rPr>
          <w:color w:val="000000" w:themeColor="text1"/>
        </w:rPr>
        <w:t>15</w:t>
      </w:r>
      <w:r w:rsidR="00624B58">
        <w:rPr>
          <w:color w:val="000000" w:themeColor="text1"/>
        </w:rPr>
        <w:t>7T</w:t>
      </w:r>
      <w:r w:rsidRPr="00624B58">
        <w:rPr>
          <w:color w:val="000000" w:themeColor="text1"/>
        </w:rPr>
        <w:t xml:space="preserve"> – </w:t>
      </w:r>
      <w:r w:rsidR="00624B58">
        <w:rPr>
          <w:color w:val="000000" w:themeColor="text1"/>
        </w:rPr>
        <w:t>nad</w:t>
      </w:r>
      <w:r w:rsidR="00624B58" w:rsidRPr="00624B58">
        <w:rPr>
          <w:color w:val="000000" w:themeColor="text1"/>
        </w:rPr>
        <w:t>r</w:t>
      </w:r>
      <w:r w:rsidRPr="00624B58">
        <w:rPr>
          <w:color w:val="000000" w:themeColor="text1"/>
        </w:rPr>
        <w:t>egionální koridor</w:t>
      </w:r>
      <w:r w:rsidR="00D33488" w:rsidRPr="00624B58">
        <w:rPr>
          <w:color w:val="000000" w:themeColor="text1"/>
        </w:rPr>
        <w:t xml:space="preserve"> </w:t>
      </w:r>
    </w:p>
    <w:p w14:paraId="7F3E3921" w14:textId="6D295364" w:rsidR="003D09D5" w:rsidRPr="00624B58" w:rsidRDefault="003D09D5" w:rsidP="003354AA">
      <w:pPr>
        <w:ind w:right="25" w:firstLine="0"/>
        <w:rPr>
          <w:color w:val="000000" w:themeColor="text1"/>
        </w:rPr>
      </w:pPr>
      <w:r w:rsidRPr="00624B58">
        <w:rPr>
          <w:color w:val="000000" w:themeColor="text1"/>
        </w:rPr>
        <w:t>K</w:t>
      </w:r>
      <w:r w:rsidR="00624B58">
        <w:rPr>
          <w:color w:val="000000" w:themeColor="text1"/>
        </w:rPr>
        <w:t> </w:t>
      </w:r>
      <w:r w:rsidRPr="00624B58">
        <w:rPr>
          <w:color w:val="000000" w:themeColor="text1"/>
        </w:rPr>
        <w:t>1</w:t>
      </w:r>
      <w:r w:rsidR="00624B58">
        <w:rPr>
          <w:color w:val="000000" w:themeColor="text1"/>
        </w:rPr>
        <w:t>58T</w:t>
      </w:r>
      <w:r w:rsidRPr="00624B58">
        <w:rPr>
          <w:color w:val="000000" w:themeColor="text1"/>
        </w:rPr>
        <w:t xml:space="preserve"> – regionální koridor</w:t>
      </w:r>
      <w:r w:rsidR="00D33488" w:rsidRPr="00624B58">
        <w:rPr>
          <w:color w:val="000000" w:themeColor="text1"/>
        </w:rPr>
        <w:t xml:space="preserve"> </w:t>
      </w:r>
    </w:p>
    <w:p w14:paraId="757C2754" w14:textId="77777777" w:rsidR="003354AA" w:rsidRPr="00E04138" w:rsidRDefault="003354AA" w:rsidP="003354AA">
      <w:pPr>
        <w:ind w:right="25" w:firstLine="0"/>
        <w:rPr>
          <w:i/>
          <w:iCs/>
          <w:color w:val="000000" w:themeColor="text1"/>
        </w:rPr>
      </w:pPr>
    </w:p>
    <w:p w14:paraId="2D239CB8" w14:textId="117BCA4F" w:rsidR="00660A24" w:rsidRPr="00BA6F7A" w:rsidRDefault="0039743E" w:rsidP="0039743E">
      <w:pPr>
        <w:ind w:right="25" w:firstLine="0"/>
        <w:rPr>
          <w:color w:val="000000" w:themeColor="text1"/>
        </w:rPr>
      </w:pPr>
      <w:r w:rsidRPr="00BA6F7A">
        <w:rPr>
          <w:b/>
          <w:color w:val="000000" w:themeColor="text1"/>
        </w:rPr>
        <w:t xml:space="preserve">Do řešeného území zasahuje nadregionální biocentrum NRBC 107 Přední kout, </w:t>
      </w:r>
      <w:r w:rsidR="00BA6F7A" w:rsidRPr="00BA6F7A">
        <w:rPr>
          <w:b/>
          <w:color w:val="000000" w:themeColor="text1"/>
        </w:rPr>
        <w:t>severní</w:t>
      </w:r>
      <w:r w:rsidRPr="00BA6F7A">
        <w:rPr>
          <w:b/>
          <w:color w:val="000000" w:themeColor="text1"/>
        </w:rPr>
        <w:t xml:space="preserve"> část k.ú. </w:t>
      </w:r>
      <w:r w:rsidR="00E04138" w:rsidRPr="00BA6F7A">
        <w:rPr>
          <w:b/>
          <w:color w:val="000000" w:themeColor="text1"/>
        </w:rPr>
        <w:t>Horní Bojanovice</w:t>
      </w:r>
      <w:r w:rsidRPr="00BA6F7A">
        <w:rPr>
          <w:color w:val="000000" w:themeColor="text1"/>
        </w:rPr>
        <w:t xml:space="preserve">. </w:t>
      </w:r>
      <w:r w:rsidR="002A1D3F" w:rsidRPr="00BA6F7A">
        <w:rPr>
          <w:color w:val="000000" w:themeColor="text1"/>
        </w:rPr>
        <w:t>Nadregionální biocentrum NRBC 107 bylo zpřesněno a bylo vymezeno převážně na lesní pozemky.</w:t>
      </w:r>
    </w:p>
    <w:p w14:paraId="4EDCE4EC" w14:textId="0258EB6D" w:rsidR="00660A24" w:rsidRPr="00BA6F7A" w:rsidRDefault="00660A24" w:rsidP="0039743E">
      <w:pPr>
        <w:ind w:right="25" w:firstLine="0"/>
        <w:rPr>
          <w:color w:val="000000" w:themeColor="text1"/>
        </w:rPr>
      </w:pPr>
      <w:r w:rsidRPr="00BA6F7A">
        <w:rPr>
          <w:b/>
          <w:color w:val="000000" w:themeColor="text1"/>
        </w:rPr>
        <w:t xml:space="preserve">Do řešeného území zasahuje regionální biocentrum RBC </w:t>
      </w:r>
      <w:r w:rsidR="00BA6F7A" w:rsidRPr="00BA6F7A">
        <w:rPr>
          <w:b/>
          <w:color w:val="000000" w:themeColor="text1"/>
        </w:rPr>
        <w:t>JM48</w:t>
      </w:r>
      <w:r w:rsidRPr="00BA6F7A">
        <w:rPr>
          <w:b/>
          <w:color w:val="000000" w:themeColor="text1"/>
        </w:rPr>
        <w:t xml:space="preserve">, </w:t>
      </w:r>
      <w:r w:rsidR="00BA6F7A" w:rsidRPr="00BA6F7A">
        <w:rPr>
          <w:b/>
          <w:color w:val="000000" w:themeColor="text1"/>
        </w:rPr>
        <w:t xml:space="preserve">jižní </w:t>
      </w:r>
      <w:r w:rsidRPr="00BA6F7A">
        <w:rPr>
          <w:b/>
          <w:color w:val="000000" w:themeColor="text1"/>
        </w:rPr>
        <w:t xml:space="preserve">část k.ú. </w:t>
      </w:r>
      <w:r w:rsidR="00E04138" w:rsidRPr="00BA6F7A">
        <w:rPr>
          <w:b/>
          <w:color w:val="000000" w:themeColor="text1"/>
        </w:rPr>
        <w:t>Horní Bojanovice</w:t>
      </w:r>
      <w:r w:rsidR="004D01D6">
        <w:rPr>
          <w:b/>
          <w:color w:val="000000" w:themeColor="text1"/>
        </w:rPr>
        <w:t>.</w:t>
      </w:r>
      <w:r w:rsidRPr="00BA6F7A">
        <w:rPr>
          <w:color w:val="000000" w:themeColor="text1"/>
        </w:rPr>
        <w:t xml:space="preserve"> Regionální biocentrum RBC </w:t>
      </w:r>
      <w:r w:rsidR="00BA6F7A" w:rsidRPr="00BA6F7A">
        <w:rPr>
          <w:color w:val="000000" w:themeColor="text1"/>
        </w:rPr>
        <w:t xml:space="preserve">JM48 </w:t>
      </w:r>
      <w:r w:rsidRPr="00BA6F7A">
        <w:rPr>
          <w:color w:val="000000" w:themeColor="text1"/>
        </w:rPr>
        <w:t>bylo zpřesněno a bylo vymezeno převážně na lesní pozemky.</w:t>
      </w:r>
    </w:p>
    <w:p w14:paraId="48CF1191" w14:textId="63AA4258" w:rsidR="00660A24" w:rsidRPr="00BA6F7A" w:rsidRDefault="00660A24" w:rsidP="00660A24">
      <w:pPr>
        <w:ind w:right="25" w:firstLine="0"/>
        <w:rPr>
          <w:color w:val="000000" w:themeColor="text1"/>
        </w:rPr>
      </w:pPr>
      <w:r w:rsidRPr="00BA6F7A">
        <w:rPr>
          <w:b/>
          <w:color w:val="000000" w:themeColor="text1"/>
        </w:rPr>
        <w:t xml:space="preserve">Do řešeného území zasahuje </w:t>
      </w:r>
      <w:r w:rsidR="00BA6F7A" w:rsidRPr="00BA6F7A">
        <w:rPr>
          <w:b/>
          <w:color w:val="000000" w:themeColor="text1"/>
        </w:rPr>
        <w:t>nad</w:t>
      </w:r>
      <w:r w:rsidRPr="00BA6F7A">
        <w:rPr>
          <w:b/>
          <w:color w:val="000000" w:themeColor="text1"/>
        </w:rPr>
        <w:t xml:space="preserve">regionální </w:t>
      </w:r>
      <w:r w:rsidR="00EB4776" w:rsidRPr="00BA6F7A">
        <w:rPr>
          <w:b/>
          <w:color w:val="000000" w:themeColor="text1"/>
        </w:rPr>
        <w:t>koridor</w:t>
      </w:r>
      <w:r w:rsidRPr="00BA6F7A">
        <w:rPr>
          <w:b/>
          <w:color w:val="000000" w:themeColor="text1"/>
        </w:rPr>
        <w:t xml:space="preserve"> </w:t>
      </w:r>
      <w:r w:rsidR="00EB4776" w:rsidRPr="00BA6F7A">
        <w:rPr>
          <w:b/>
          <w:color w:val="000000" w:themeColor="text1"/>
        </w:rPr>
        <w:t>K</w:t>
      </w:r>
      <w:r w:rsidR="00BA6F7A" w:rsidRPr="00BA6F7A">
        <w:rPr>
          <w:b/>
          <w:color w:val="000000" w:themeColor="text1"/>
        </w:rPr>
        <w:t> </w:t>
      </w:r>
      <w:r w:rsidR="00EB4776" w:rsidRPr="00BA6F7A">
        <w:rPr>
          <w:b/>
          <w:color w:val="000000" w:themeColor="text1"/>
        </w:rPr>
        <w:t>15</w:t>
      </w:r>
      <w:r w:rsidR="00BA6F7A" w:rsidRPr="00BA6F7A">
        <w:rPr>
          <w:b/>
          <w:color w:val="000000" w:themeColor="text1"/>
        </w:rPr>
        <w:t>7T</w:t>
      </w:r>
      <w:r w:rsidRPr="00BA6F7A">
        <w:rPr>
          <w:b/>
          <w:color w:val="000000" w:themeColor="text1"/>
        </w:rPr>
        <w:t xml:space="preserve">, severní část k.ú. </w:t>
      </w:r>
      <w:r w:rsidR="00E04138" w:rsidRPr="00BA6F7A">
        <w:rPr>
          <w:b/>
          <w:color w:val="000000" w:themeColor="text1"/>
        </w:rPr>
        <w:t>Horní Bojanovice</w:t>
      </w:r>
      <w:r w:rsidR="004D01D6">
        <w:rPr>
          <w:b/>
          <w:color w:val="000000" w:themeColor="text1"/>
        </w:rPr>
        <w:t>.</w:t>
      </w:r>
      <w:r w:rsidRPr="00BA6F7A">
        <w:rPr>
          <w:color w:val="000000" w:themeColor="text1"/>
        </w:rPr>
        <w:t xml:space="preserve"> </w:t>
      </w:r>
      <w:r w:rsidR="00BA6F7A" w:rsidRPr="00BA6F7A">
        <w:rPr>
          <w:color w:val="000000" w:themeColor="text1"/>
        </w:rPr>
        <w:t>Nadr</w:t>
      </w:r>
      <w:r w:rsidRPr="00BA6F7A">
        <w:rPr>
          <w:color w:val="000000" w:themeColor="text1"/>
        </w:rPr>
        <w:t>egionální bio</w:t>
      </w:r>
      <w:r w:rsidR="00EB4776" w:rsidRPr="00BA6F7A">
        <w:rPr>
          <w:color w:val="000000" w:themeColor="text1"/>
        </w:rPr>
        <w:t xml:space="preserve">koridor </w:t>
      </w:r>
      <w:r w:rsidRPr="00BA6F7A">
        <w:rPr>
          <w:color w:val="000000" w:themeColor="text1"/>
        </w:rPr>
        <w:t>R</w:t>
      </w:r>
      <w:r w:rsidR="00EB4776" w:rsidRPr="00BA6F7A">
        <w:rPr>
          <w:color w:val="000000" w:themeColor="text1"/>
        </w:rPr>
        <w:t>K </w:t>
      </w:r>
      <w:r w:rsidR="00BA6F7A" w:rsidRPr="00BA6F7A">
        <w:rPr>
          <w:color w:val="000000" w:themeColor="text1"/>
        </w:rPr>
        <w:t>157T b</w:t>
      </w:r>
      <w:r w:rsidRPr="00BA6F7A">
        <w:rPr>
          <w:color w:val="000000" w:themeColor="text1"/>
        </w:rPr>
        <w:t xml:space="preserve">yl zpřesněn </w:t>
      </w:r>
      <w:r w:rsidR="00EB4776" w:rsidRPr="00BA6F7A">
        <w:rPr>
          <w:color w:val="000000" w:themeColor="text1"/>
        </w:rPr>
        <w:t>a zapracován do územního plánu</w:t>
      </w:r>
      <w:r w:rsidRPr="00BA6F7A">
        <w:rPr>
          <w:color w:val="000000" w:themeColor="text1"/>
        </w:rPr>
        <w:t>.</w:t>
      </w:r>
    </w:p>
    <w:p w14:paraId="64EF7963" w14:textId="15C01D36" w:rsidR="00EB4776" w:rsidRDefault="004E76F5" w:rsidP="00660A24">
      <w:pPr>
        <w:ind w:right="25" w:firstLine="0"/>
        <w:rPr>
          <w:color w:val="000000" w:themeColor="text1"/>
        </w:rPr>
      </w:pPr>
      <w:r w:rsidRPr="00BA6F7A">
        <w:rPr>
          <w:b/>
          <w:color w:val="000000" w:themeColor="text1"/>
        </w:rPr>
        <w:t>Do řešeného území zasahuje nadregionální koridor K 15</w:t>
      </w:r>
      <w:r>
        <w:rPr>
          <w:b/>
          <w:color w:val="000000" w:themeColor="text1"/>
        </w:rPr>
        <w:t>8</w:t>
      </w:r>
      <w:r w:rsidRPr="00BA6F7A">
        <w:rPr>
          <w:b/>
          <w:color w:val="000000" w:themeColor="text1"/>
        </w:rPr>
        <w:t>T, severní část k.ú. Horní Bojanovice</w:t>
      </w:r>
      <w:r w:rsidRPr="00BA6F7A">
        <w:rPr>
          <w:color w:val="000000" w:themeColor="text1"/>
        </w:rPr>
        <w:t>. Nadregionální biokoridor RK 15</w:t>
      </w:r>
      <w:r>
        <w:rPr>
          <w:color w:val="000000" w:themeColor="text1"/>
        </w:rPr>
        <w:t>8</w:t>
      </w:r>
      <w:r w:rsidRPr="00BA6F7A">
        <w:rPr>
          <w:color w:val="000000" w:themeColor="text1"/>
        </w:rPr>
        <w:t>T byl zpřesněn a zapracován do územního plánu</w:t>
      </w:r>
      <w:r>
        <w:rPr>
          <w:color w:val="000000" w:themeColor="text1"/>
        </w:rPr>
        <w:t>.</w:t>
      </w:r>
    </w:p>
    <w:p w14:paraId="40566FE5" w14:textId="77777777" w:rsidR="000A1A9B" w:rsidRPr="00E04138" w:rsidRDefault="000A1A9B" w:rsidP="004E76F5">
      <w:pPr>
        <w:ind w:left="709" w:right="25" w:firstLine="0"/>
        <w:rPr>
          <w:i/>
          <w:iCs/>
          <w:color w:val="000000" w:themeColor="text1"/>
        </w:rPr>
      </w:pPr>
    </w:p>
    <w:p w14:paraId="4B5A4CF9" w14:textId="1F028A24" w:rsidR="003354AA" w:rsidRPr="00E04138" w:rsidRDefault="001D2770" w:rsidP="003354AA">
      <w:pPr>
        <w:ind w:right="25" w:firstLine="0"/>
        <w:rPr>
          <w:i/>
          <w:iCs/>
          <w:color w:val="000000" w:themeColor="text1"/>
        </w:rPr>
      </w:pPr>
      <w:r w:rsidRPr="001D2770">
        <w:rPr>
          <w:i/>
          <w:iCs/>
          <w:noProof/>
          <w:color w:val="000000" w:themeColor="text1"/>
        </w:rPr>
        <w:lastRenderedPageBreak/>
        <w:drawing>
          <wp:inline distT="0" distB="0" distL="0" distR="0" wp14:anchorId="3F7A5873" wp14:editId="53A017A8">
            <wp:extent cx="5382376" cy="5677692"/>
            <wp:effectExtent l="0" t="0" r="8890" b="0"/>
            <wp:docPr id="2522316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31620" name=""/>
                    <pic:cNvPicPr/>
                  </pic:nvPicPr>
                  <pic:blipFill>
                    <a:blip r:embed="rId10"/>
                    <a:stretch>
                      <a:fillRect/>
                    </a:stretch>
                  </pic:blipFill>
                  <pic:spPr>
                    <a:xfrm>
                      <a:off x="0" y="0"/>
                      <a:ext cx="5382376" cy="5677692"/>
                    </a:xfrm>
                    <a:prstGeom prst="rect">
                      <a:avLst/>
                    </a:prstGeom>
                  </pic:spPr>
                </pic:pic>
              </a:graphicData>
            </a:graphic>
          </wp:inline>
        </w:drawing>
      </w:r>
    </w:p>
    <w:p w14:paraId="6247B895" w14:textId="77E98210" w:rsidR="003354AA" w:rsidRPr="00E04138" w:rsidRDefault="003354AA" w:rsidP="003354AA">
      <w:pPr>
        <w:ind w:right="25" w:firstLine="0"/>
        <w:rPr>
          <w:i/>
          <w:iCs/>
          <w:color w:val="000000" w:themeColor="text1"/>
        </w:rPr>
      </w:pPr>
      <w:r w:rsidRPr="00E04138">
        <w:rPr>
          <w:i/>
          <w:iCs/>
          <w:noProof/>
          <w:color w:val="000000" w:themeColor="text1"/>
          <w:lang w:eastAsia="cs-CZ"/>
        </w:rPr>
        <w:t xml:space="preserve">  </w:t>
      </w:r>
    </w:p>
    <w:p w14:paraId="74811AF2" w14:textId="35DA6266" w:rsidR="003354AA" w:rsidRPr="001D2770" w:rsidRDefault="003354AA" w:rsidP="003354AA">
      <w:pPr>
        <w:ind w:right="25" w:firstLine="0"/>
        <w:rPr>
          <w:rFonts w:cs="Arial"/>
          <w:color w:val="000000" w:themeColor="text1"/>
          <w:sz w:val="20"/>
          <w:szCs w:val="20"/>
        </w:rPr>
      </w:pPr>
      <w:r w:rsidRPr="001D2770">
        <w:rPr>
          <w:rFonts w:cs="Arial"/>
          <w:color w:val="000000" w:themeColor="text1"/>
          <w:sz w:val="20"/>
          <w:szCs w:val="20"/>
        </w:rPr>
        <w:t>Výřez z výkresu ploch a koridorů nadmístního významu, včetně ÚSES (ZÚR JMK)</w:t>
      </w:r>
    </w:p>
    <w:p w14:paraId="500D67E8" w14:textId="77777777" w:rsidR="004F7DE9" w:rsidRPr="00E04138" w:rsidRDefault="004F7DE9" w:rsidP="004F7DE9">
      <w:pPr>
        <w:ind w:right="25" w:firstLine="0"/>
        <w:rPr>
          <w:i/>
          <w:iCs/>
          <w:color w:val="000000" w:themeColor="text1"/>
        </w:rPr>
      </w:pPr>
    </w:p>
    <w:p w14:paraId="3B44165A" w14:textId="77777777" w:rsidR="004F7DE9" w:rsidRPr="004E76F5" w:rsidRDefault="004F7DE9">
      <w:pPr>
        <w:pStyle w:val="Odstavecseseznamem"/>
        <w:numPr>
          <w:ilvl w:val="0"/>
          <w:numId w:val="25"/>
        </w:numPr>
        <w:ind w:right="25"/>
        <w:rPr>
          <w:b/>
          <w:bCs/>
          <w:snapToGrid w:val="0"/>
          <w:color w:val="000000" w:themeColor="text1"/>
        </w:rPr>
      </w:pPr>
      <w:r w:rsidRPr="004E76F5">
        <w:rPr>
          <w:b/>
          <w:bCs/>
          <w:snapToGrid w:val="0"/>
          <w:color w:val="000000" w:themeColor="text1"/>
        </w:rPr>
        <w:t>Upřesnění územních podmínek koncepce ochrany a rozvoje přírodních, kulturních a civilizačních hodnot území kraje</w:t>
      </w:r>
    </w:p>
    <w:p w14:paraId="3E1A52E3" w14:textId="77777777" w:rsidR="004F7DE9" w:rsidRPr="004E76F5" w:rsidRDefault="004F7DE9" w:rsidP="004F7DE9">
      <w:pPr>
        <w:suppressAutoHyphens w:val="0"/>
        <w:autoSpaceDE w:val="0"/>
        <w:autoSpaceDN w:val="0"/>
        <w:adjustRightInd w:val="0"/>
        <w:ind w:firstLine="0"/>
        <w:rPr>
          <w:rFonts w:cs="Arial"/>
          <w:color w:val="000000" w:themeColor="text1"/>
          <w:szCs w:val="22"/>
        </w:rPr>
      </w:pPr>
    </w:p>
    <w:p w14:paraId="3FD07BE7" w14:textId="1B678DA5" w:rsidR="003354AA" w:rsidRPr="004E76F5" w:rsidRDefault="003354AA" w:rsidP="003354AA">
      <w:pPr>
        <w:suppressAutoHyphens w:val="0"/>
        <w:autoSpaceDE w:val="0"/>
        <w:autoSpaceDN w:val="0"/>
        <w:adjustRightInd w:val="0"/>
        <w:ind w:firstLine="0"/>
        <w:rPr>
          <w:rFonts w:cs="Arial"/>
          <w:color w:val="000000" w:themeColor="text1"/>
          <w:szCs w:val="22"/>
        </w:rPr>
      </w:pPr>
      <w:r w:rsidRPr="004E76F5">
        <w:rPr>
          <w:rFonts w:cs="Arial"/>
          <w:color w:val="000000" w:themeColor="text1"/>
          <w:szCs w:val="22"/>
        </w:rPr>
        <w:t xml:space="preserve">Pro vytváření územních podmínek ochrany a rozvoje přírodních, kulturních a civilizačních hodnot jsou stanoveny v ZÚR JMK požadavky na uspořádání a využití území a úkoly pro územní plánování. Územní plán </w:t>
      </w:r>
      <w:r w:rsidR="00E04138" w:rsidRPr="004E76F5">
        <w:rPr>
          <w:rFonts w:cs="Arial"/>
          <w:color w:val="000000" w:themeColor="text1"/>
          <w:szCs w:val="22"/>
        </w:rPr>
        <w:t>Horní Bojanovice</w:t>
      </w:r>
      <w:r w:rsidRPr="004E76F5">
        <w:rPr>
          <w:rFonts w:cs="Arial"/>
          <w:color w:val="000000" w:themeColor="text1"/>
          <w:szCs w:val="22"/>
        </w:rPr>
        <w:t xml:space="preserve"> naplňuje úkoly pro územní plánování z hlediska koncepce ochrany a rozvoje přírodních hodnot - </w:t>
      </w:r>
      <w:r w:rsidR="00777F04" w:rsidRPr="004E76F5">
        <w:rPr>
          <w:rFonts w:cs="Arial"/>
          <w:color w:val="000000" w:themeColor="text1"/>
          <w:szCs w:val="22"/>
        </w:rPr>
        <w:t>v</w:t>
      </w:r>
      <w:r w:rsidRPr="004E76F5">
        <w:rPr>
          <w:rFonts w:cs="Arial"/>
          <w:color w:val="000000" w:themeColor="text1"/>
          <w:szCs w:val="22"/>
        </w:rPr>
        <w:t xml:space="preserve">ytvářet územní podmínky pro opatření vedoucí ke zvýšení retenční schopnosti území a ke kultivaci vodních toků, vodních ploch, zdrojů podzemní vody. Územní plán </w:t>
      </w:r>
      <w:r w:rsidR="00E04138" w:rsidRPr="004E76F5">
        <w:rPr>
          <w:rFonts w:cs="Arial"/>
          <w:color w:val="000000" w:themeColor="text1"/>
          <w:szCs w:val="22"/>
        </w:rPr>
        <w:t xml:space="preserve">Horní Bojanovice </w:t>
      </w:r>
      <w:r w:rsidRPr="004E76F5">
        <w:rPr>
          <w:rFonts w:cs="Arial"/>
          <w:color w:val="000000" w:themeColor="text1"/>
          <w:szCs w:val="22"/>
        </w:rPr>
        <w:t>naplňuje úkoly pro územní plánování z hlediska ochrany a rozvoje civilizačních hodnot – vytvářet územní podmínky pro obsluhu území veřejnou infrastrukturou.</w:t>
      </w:r>
    </w:p>
    <w:p w14:paraId="3C2E1ED1" w14:textId="7526B711" w:rsidR="003354AA" w:rsidRPr="004E76F5" w:rsidRDefault="003354AA" w:rsidP="003354AA">
      <w:pPr>
        <w:suppressAutoHyphens w:val="0"/>
        <w:autoSpaceDE w:val="0"/>
        <w:autoSpaceDN w:val="0"/>
        <w:adjustRightInd w:val="0"/>
        <w:ind w:firstLine="0"/>
        <w:rPr>
          <w:rFonts w:cs="Arial"/>
          <w:color w:val="000000" w:themeColor="text1"/>
          <w:szCs w:val="22"/>
        </w:rPr>
      </w:pPr>
      <w:r w:rsidRPr="004E76F5">
        <w:rPr>
          <w:rFonts w:cs="Arial"/>
          <w:color w:val="000000" w:themeColor="text1"/>
          <w:szCs w:val="22"/>
        </w:rPr>
        <w:t>V územním plánu jsou navrženy plochy přírodní</w:t>
      </w:r>
      <w:r w:rsidR="00EB4776" w:rsidRPr="004E76F5">
        <w:rPr>
          <w:rFonts w:cs="Arial"/>
          <w:color w:val="000000" w:themeColor="text1"/>
          <w:szCs w:val="22"/>
        </w:rPr>
        <w:t xml:space="preserve"> všeobecné</w:t>
      </w:r>
      <w:r w:rsidRPr="004E76F5">
        <w:rPr>
          <w:rFonts w:cs="Arial"/>
          <w:color w:val="000000" w:themeColor="text1"/>
          <w:szCs w:val="22"/>
        </w:rPr>
        <w:t xml:space="preserve">, plochy </w:t>
      </w:r>
      <w:r w:rsidR="004E76F5" w:rsidRPr="004E76F5">
        <w:rPr>
          <w:rFonts w:cs="Arial"/>
          <w:color w:val="000000" w:themeColor="text1"/>
          <w:szCs w:val="22"/>
        </w:rPr>
        <w:t>zeleně krajinné</w:t>
      </w:r>
      <w:r w:rsidR="00EB4776" w:rsidRPr="004E76F5">
        <w:rPr>
          <w:rFonts w:cs="Arial"/>
          <w:color w:val="000000" w:themeColor="text1"/>
          <w:szCs w:val="22"/>
        </w:rPr>
        <w:t>, plochy vodní a vodohospodářské všeobecné</w:t>
      </w:r>
      <w:r w:rsidR="004E76F5" w:rsidRPr="004E76F5">
        <w:rPr>
          <w:rFonts w:cs="Arial"/>
          <w:color w:val="000000" w:themeColor="text1"/>
          <w:szCs w:val="22"/>
        </w:rPr>
        <w:t xml:space="preserve"> a jiné</w:t>
      </w:r>
      <w:r w:rsidRPr="004E76F5">
        <w:rPr>
          <w:rFonts w:cs="Arial"/>
          <w:color w:val="000000" w:themeColor="text1"/>
          <w:szCs w:val="22"/>
        </w:rPr>
        <w:t>. Taktéž na plochách zemědělských jsou přípustná protipovodňová, retenční a protierozní opatření. V územním plánu jsou navrženy nové místní komunikace, jejichž realizace přispěje ke zlepšení podmínek pro</w:t>
      </w:r>
      <w:r w:rsidR="00D64478" w:rsidRPr="004E76F5">
        <w:rPr>
          <w:rFonts w:cs="Arial"/>
          <w:color w:val="000000" w:themeColor="text1"/>
          <w:szCs w:val="22"/>
        </w:rPr>
        <w:t> </w:t>
      </w:r>
      <w:r w:rsidRPr="004E76F5">
        <w:rPr>
          <w:rFonts w:cs="Arial"/>
          <w:color w:val="000000" w:themeColor="text1"/>
          <w:szCs w:val="22"/>
        </w:rPr>
        <w:t>veřejnou infrastrukturu.</w:t>
      </w:r>
    </w:p>
    <w:p w14:paraId="5060FFDB" w14:textId="77777777" w:rsidR="003354AA" w:rsidRPr="004E76F5" w:rsidRDefault="003354AA" w:rsidP="003354AA">
      <w:pPr>
        <w:suppressAutoHyphens w:val="0"/>
        <w:autoSpaceDE w:val="0"/>
        <w:autoSpaceDN w:val="0"/>
        <w:adjustRightInd w:val="0"/>
        <w:ind w:firstLine="0"/>
        <w:jc w:val="left"/>
        <w:rPr>
          <w:rFonts w:cs="Arial"/>
          <w:color w:val="000000" w:themeColor="text1"/>
          <w:szCs w:val="22"/>
        </w:rPr>
      </w:pPr>
      <w:r w:rsidRPr="004E76F5">
        <w:rPr>
          <w:rFonts w:cs="Arial"/>
          <w:color w:val="000000" w:themeColor="text1"/>
          <w:szCs w:val="22"/>
        </w:rPr>
        <w:t xml:space="preserve">Územní plán není v rozporu s ostatními požadavky a stanovenými úkoly pro územní plánování a nemá vliv na koncepci ochrany a rozvoje přírodních, kulturních a civilizačních hodnot území kraje. </w:t>
      </w:r>
    </w:p>
    <w:p w14:paraId="698A293F" w14:textId="77777777" w:rsidR="009D16C7" w:rsidRPr="00E04138" w:rsidRDefault="009D16C7" w:rsidP="004F7DE9">
      <w:pPr>
        <w:ind w:right="25" w:firstLine="0"/>
        <w:rPr>
          <w:rFonts w:cs="Arial"/>
          <w:i/>
          <w:iCs/>
          <w:color w:val="000000" w:themeColor="text1"/>
          <w:szCs w:val="22"/>
        </w:rPr>
      </w:pPr>
    </w:p>
    <w:p w14:paraId="79D097FA" w14:textId="77777777" w:rsidR="00517FA1" w:rsidRPr="00E04138" w:rsidRDefault="00517FA1" w:rsidP="004F7DE9">
      <w:pPr>
        <w:ind w:right="25" w:firstLine="0"/>
        <w:rPr>
          <w:rFonts w:cs="Arial"/>
          <w:i/>
          <w:iCs/>
          <w:color w:val="000000" w:themeColor="text1"/>
          <w:szCs w:val="22"/>
        </w:rPr>
      </w:pPr>
    </w:p>
    <w:p w14:paraId="47E9BAF1" w14:textId="77777777" w:rsidR="00517FA1" w:rsidRPr="00E04138" w:rsidRDefault="00517FA1" w:rsidP="004F7DE9">
      <w:pPr>
        <w:ind w:right="25" w:firstLine="0"/>
        <w:rPr>
          <w:rFonts w:cs="Arial"/>
          <w:i/>
          <w:iCs/>
          <w:color w:val="000000" w:themeColor="text1"/>
          <w:szCs w:val="22"/>
        </w:rPr>
      </w:pPr>
    </w:p>
    <w:p w14:paraId="429CF13A" w14:textId="77777777" w:rsidR="004F7DE9" w:rsidRPr="00F4620A" w:rsidRDefault="004F7DE9">
      <w:pPr>
        <w:pStyle w:val="Odstavecseseznamem"/>
        <w:numPr>
          <w:ilvl w:val="0"/>
          <w:numId w:val="25"/>
        </w:numPr>
        <w:ind w:right="25"/>
        <w:rPr>
          <w:b/>
          <w:bCs/>
          <w:snapToGrid w:val="0"/>
          <w:color w:val="000000" w:themeColor="text1"/>
        </w:rPr>
      </w:pPr>
      <w:r w:rsidRPr="00F4620A">
        <w:rPr>
          <w:b/>
          <w:bCs/>
          <w:snapToGrid w:val="0"/>
          <w:color w:val="000000" w:themeColor="text1"/>
        </w:rPr>
        <w:lastRenderedPageBreak/>
        <w:t xml:space="preserve">Stanovení cílových charakteristik krajiny, včetně územních podmínek pro jejich zachování nebo dosažení </w:t>
      </w:r>
    </w:p>
    <w:p w14:paraId="19DF173D" w14:textId="61D4F553" w:rsidR="004F7DE9" w:rsidRPr="00F4620A" w:rsidRDefault="004F7DE9" w:rsidP="004F7DE9">
      <w:pPr>
        <w:ind w:right="25" w:firstLine="0"/>
        <w:rPr>
          <w:color w:val="000000" w:themeColor="text1"/>
        </w:rPr>
      </w:pPr>
    </w:p>
    <w:p w14:paraId="092B19FE" w14:textId="712C25C1" w:rsidR="003354AA" w:rsidRPr="00F4620A" w:rsidRDefault="003354AA" w:rsidP="003354AA">
      <w:pPr>
        <w:ind w:right="25" w:firstLine="0"/>
        <w:rPr>
          <w:color w:val="000000" w:themeColor="text1"/>
        </w:rPr>
      </w:pPr>
      <w:r w:rsidRPr="00F4620A">
        <w:rPr>
          <w:color w:val="000000" w:themeColor="text1"/>
        </w:rPr>
        <w:t>ZÚR JMK stanovují na území JMK krajinn</w:t>
      </w:r>
      <w:r w:rsidR="00D11DBE" w:rsidRPr="00F4620A">
        <w:rPr>
          <w:color w:val="000000" w:themeColor="text1"/>
        </w:rPr>
        <w:t>é celky</w:t>
      </w:r>
      <w:r w:rsidR="00912C0E">
        <w:rPr>
          <w:color w:val="000000" w:themeColor="text1"/>
        </w:rPr>
        <w:t>.</w:t>
      </w:r>
      <w:r w:rsidR="009D16C7" w:rsidRPr="00F4620A">
        <w:rPr>
          <w:color w:val="000000" w:themeColor="text1"/>
        </w:rPr>
        <w:t xml:space="preserve"> </w:t>
      </w:r>
      <w:r w:rsidR="00912C0E">
        <w:rPr>
          <w:color w:val="000000" w:themeColor="text1"/>
        </w:rPr>
        <w:t>J</w:t>
      </w:r>
      <w:r w:rsidR="00EB4776" w:rsidRPr="00F4620A">
        <w:rPr>
          <w:color w:val="000000" w:themeColor="text1"/>
        </w:rPr>
        <w:t xml:space="preserve">ižní část </w:t>
      </w:r>
      <w:r w:rsidR="00B24383" w:rsidRPr="00F4620A">
        <w:rPr>
          <w:color w:val="000000" w:themeColor="text1"/>
        </w:rPr>
        <w:t>řešené</w:t>
      </w:r>
      <w:r w:rsidR="00EB4776" w:rsidRPr="00F4620A">
        <w:rPr>
          <w:color w:val="000000" w:themeColor="text1"/>
        </w:rPr>
        <w:t>ho</w:t>
      </w:r>
      <w:r w:rsidR="00B24383" w:rsidRPr="00F4620A">
        <w:rPr>
          <w:color w:val="000000" w:themeColor="text1"/>
        </w:rPr>
        <w:t xml:space="preserve"> území leží v</w:t>
      </w:r>
      <w:r w:rsidR="009D16C7" w:rsidRPr="00F4620A">
        <w:rPr>
          <w:color w:val="000000" w:themeColor="text1"/>
        </w:rPr>
        <w:t> </w:t>
      </w:r>
      <w:r w:rsidR="00B24383" w:rsidRPr="00F4620A">
        <w:rPr>
          <w:color w:val="000000" w:themeColor="text1"/>
        </w:rPr>
        <w:t>následující</w:t>
      </w:r>
      <w:r w:rsidR="009D16C7" w:rsidRPr="00F4620A">
        <w:rPr>
          <w:color w:val="000000" w:themeColor="text1"/>
        </w:rPr>
        <w:t xml:space="preserve">m </w:t>
      </w:r>
      <w:r w:rsidR="00B24383" w:rsidRPr="00F4620A">
        <w:rPr>
          <w:color w:val="000000" w:themeColor="text1"/>
        </w:rPr>
        <w:t>krajinn</w:t>
      </w:r>
      <w:r w:rsidR="009D16C7" w:rsidRPr="00F4620A">
        <w:rPr>
          <w:color w:val="000000" w:themeColor="text1"/>
        </w:rPr>
        <w:t>ém</w:t>
      </w:r>
      <w:r w:rsidR="00D11DBE" w:rsidRPr="00F4620A">
        <w:rPr>
          <w:color w:val="000000" w:themeColor="text1"/>
        </w:rPr>
        <w:t xml:space="preserve"> cel</w:t>
      </w:r>
      <w:r w:rsidR="009D16C7" w:rsidRPr="00F4620A">
        <w:rPr>
          <w:color w:val="000000" w:themeColor="text1"/>
        </w:rPr>
        <w:t>ku:</w:t>
      </w:r>
    </w:p>
    <w:p w14:paraId="670A0B9C" w14:textId="41B35FC3" w:rsidR="00EB4776" w:rsidRPr="00F4620A" w:rsidRDefault="00F4620A" w:rsidP="00F4620A">
      <w:pPr>
        <w:ind w:right="25" w:firstLine="0"/>
        <w:rPr>
          <w:color w:val="000000" w:themeColor="text1"/>
        </w:rPr>
      </w:pPr>
      <w:r w:rsidRPr="00F4620A">
        <w:rPr>
          <w:color w:val="000000" w:themeColor="text1"/>
        </w:rPr>
        <w:t>Krajinný celek č.9 Čejkovicko-velkopavlovický</w:t>
      </w:r>
      <w:r>
        <w:rPr>
          <w:color w:val="000000" w:themeColor="text1"/>
        </w:rPr>
        <w:t>. Severní část řešeného území leží v</w:t>
      </w:r>
      <w:r w:rsidRPr="00F4620A">
        <w:rPr>
          <w:color w:val="000000" w:themeColor="text1"/>
        </w:rPr>
        <w:t xml:space="preserve"> </w:t>
      </w:r>
      <w:r w:rsidR="003354AA" w:rsidRPr="00F4620A">
        <w:rPr>
          <w:color w:val="000000" w:themeColor="text1"/>
        </w:rPr>
        <w:t>Krajinn</w:t>
      </w:r>
      <w:r>
        <w:rPr>
          <w:color w:val="000000" w:themeColor="text1"/>
        </w:rPr>
        <w:t>ém</w:t>
      </w:r>
      <w:r w:rsidR="003354AA" w:rsidRPr="00F4620A">
        <w:rPr>
          <w:color w:val="000000" w:themeColor="text1"/>
        </w:rPr>
        <w:t xml:space="preserve"> </w:t>
      </w:r>
      <w:r w:rsidR="00D11DBE" w:rsidRPr="00F4620A">
        <w:rPr>
          <w:color w:val="000000" w:themeColor="text1"/>
        </w:rPr>
        <w:t>cel</w:t>
      </w:r>
      <w:r>
        <w:rPr>
          <w:color w:val="000000" w:themeColor="text1"/>
        </w:rPr>
        <w:t xml:space="preserve">ku </w:t>
      </w:r>
      <w:r w:rsidR="003354AA" w:rsidRPr="00F4620A">
        <w:rPr>
          <w:color w:val="000000" w:themeColor="text1"/>
        </w:rPr>
        <w:t>č. 10 – Ždánicko-kloboucký</w:t>
      </w:r>
      <w:r>
        <w:rPr>
          <w:color w:val="000000" w:themeColor="text1"/>
        </w:rPr>
        <w:t>.</w:t>
      </w:r>
    </w:p>
    <w:p w14:paraId="2F37422D" w14:textId="326E049A" w:rsidR="003354AA" w:rsidRDefault="003354AA" w:rsidP="003354AA">
      <w:pPr>
        <w:ind w:firstLine="0"/>
        <w:rPr>
          <w:i/>
          <w:iCs/>
          <w:color w:val="000000" w:themeColor="text1"/>
        </w:rPr>
      </w:pPr>
    </w:p>
    <w:p w14:paraId="78728FEB" w14:textId="2C12C0BF" w:rsidR="00F4620A" w:rsidRPr="00E04138" w:rsidRDefault="00F4620A" w:rsidP="003354AA">
      <w:pPr>
        <w:ind w:firstLine="0"/>
        <w:rPr>
          <w:i/>
          <w:iCs/>
          <w:color w:val="000000" w:themeColor="text1"/>
        </w:rPr>
      </w:pPr>
      <w:r w:rsidRPr="00F4620A">
        <w:rPr>
          <w:i/>
          <w:iCs/>
          <w:noProof/>
          <w:color w:val="000000" w:themeColor="text1"/>
        </w:rPr>
        <w:drawing>
          <wp:inline distT="0" distB="0" distL="0" distR="0" wp14:anchorId="667917E1" wp14:editId="7267211B">
            <wp:extent cx="4356963" cy="4245032"/>
            <wp:effectExtent l="0" t="0" r="0" b="0"/>
            <wp:docPr id="116768524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85240" name=""/>
                    <pic:cNvPicPr/>
                  </pic:nvPicPr>
                  <pic:blipFill>
                    <a:blip r:embed="rId11" cstate="email">
                      <a:extLst>
                        <a:ext uri="{28A0092B-C50C-407E-A947-70E740481C1C}">
                          <a14:useLocalDpi xmlns:a14="http://schemas.microsoft.com/office/drawing/2010/main"/>
                        </a:ext>
                      </a:extLst>
                    </a:blip>
                    <a:stretch>
                      <a:fillRect/>
                    </a:stretch>
                  </pic:blipFill>
                  <pic:spPr>
                    <a:xfrm>
                      <a:off x="0" y="0"/>
                      <a:ext cx="4361748" cy="4249694"/>
                    </a:xfrm>
                    <a:prstGeom prst="rect">
                      <a:avLst/>
                    </a:prstGeom>
                  </pic:spPr>
                </pic:pic>
              </a:graphicData>
            </a:graphic>
          </wp:inline>
        </w:drawing>
      </w:r>
    </w:p>
    <w:p w14:paraId="04389945" w14:textId="77777777" w:rsidR="003354AA" w:rsidRPr="00E04138" w:rsidRDefault="003354AA" w:rsidP="003354AA">
      <w:pPr>
        <w:ind w:right="25" w:firstLine="0"/>
        <w:rPr>
          <w:rFonts w:cs="Arial"/>
          <w:b/>
          <w:i/>
          <w:iCs/>
          <w:color w:val="000000" w:themeColor="text1"/>
          <w:szCs w:val="22"/>
        </w:rPr>
      </w:pPr>
    </w:p>
    <w:p w14:paraId="00F0C063" w14:textId="075C026D" w:rsidR="00F4620A" w:rsidRPr="00F4620A" w:rsidRDefault="00F4620A" w:rsidP="00F4620A">
      <w:pPr>
        <w:ind w:firstLine="0"/>
      </w:pPr>
      <w:r w:rsidRPr="00F4620A">
        <w:rPr>
          <w:sz w:val="23"/>
          <w:szCs w:val="23"/>
          <w:u w:val="single"/>
        </w:rPr>
        <w:t>Krajinný celek č.9</w:t>
      </w:r>
      <w:r w:rsidRPr="00F4620A">
        <w:rPr>
          <w:b/>
          <w:bCs/>
          <w:sz w:val="23"/>
          <w:szCs w:val="23"/>
          <w:u w:val="single"/>
        </w:rPr>
        <w:t xml:space="preserve"> Čejkovicko-velkopavlovický</w:t>
      </w:r>
      <w:r w:rsidRPr="00F4620A">
        <w:rPr>
          <w:b/>
          <w:bCs/>
          <w:sz w:val="23"/>
          <w:szCs w:val="23"/>
        </w:rPr>
        <w:t xml:space="preserve"> </w:t>
      </w:r>
      <w:r w:rsidRPr="00F4620A">
        <w:rPr>
          <w:sz w:val="23"/>
          <w:szCs w:val="23"/>
        </w:rPr>
        <w:t xml:space="preserve">– jižní část řešeného území pod </w:t>
      </w:r>
      <w:r>
        <w:rPr>
          <w:sz w:val="23"/>
          <w:szCs w:val="23"/>
        </w:rPr>
        <w:t>obcí</w:t>
      </w:r>
    </w:p>
    <w:p w14:paraId="2F113A75" w14:textId="77777777" w:rsidR="00F4620A" w:rsidRPr="00F4620A" w:rsidRDefault="00F4620A" w:rsidP="00F4620A">
      <w:pPr>
        <w:ind w:firstLine="0"/>
      </w:pPr>
    </w:p>
    <w:p w14:paraId="42FC5F97" w14:textId="77777777" w:rsidR="00F4620A" w:rsidRPr="00F4620A" w:rsidRDefault="00F4620A" w:rsidP="00F4620A">
      <w:pPr>
        <w:ind w:firstLine="0"/>
        <w:rPr>
          <w:b/>
        </w:rPr>
      </w:pPr>
      <w:r w:rsidRPr="00F4620A">
        <w:rPr>
          <w:b/>
        </w:rPr>
        <w:t>Cílová kvalita krajiny:</w:t>
      </w:r>
    </w:p>
    <w:p w14:paraId="66EBF4F7" w14:textId="77777777" w:rsidR="00F4620A" w:rsidRPr="00F4620A" w:rsidRDefault="00F4620A" w:rsidP="00F4620A">
      <w:pPr>
        <w:ind w:right="25" w:firstLine="0"/>
        <w:rPr>
          <w:rFonts w:cs="Arial"/>
          <w:szCs w:val="22"/>
        </w:rPr>
      </w:pPr>
      <w:r w:rsidRPr="00F4620A">
        <w:rPr>
          <w:rFonts w:cs="Arial"/>
          <w:szCs w:val="22"/>
        </w:rPr>
        <w:t xml:space="preserve">a) Krajina s mírně až výrazně zvlněným reliéfem, v jejíž struktuře převažují středně velké bloky zemědělské půdy a vinice, s nižším zastoupením menších až středně velkých lesních porostů. </w:t>
      </w:r>
    </w:p>
    <w:p w14:paraId="05218672" w14:textId="77777777" w:rsidR="00F4620A" w:rsidRPr="00F4620A" w:rsidRDefault="00F4620A" w:rsidP="00F4620A">
      <w:pPr>
        <w:ind w:right="25" w:firstLine="0"/>
        <w:rPr>
          <w:rFonts w:cs="Arial"/>
          <w:szCs w:val="22"/>
        </w:rPr>
      </w:pPr>
      <w:r w:rsidRPr="00F4620A">
        <w:rPr>
          <w:rFonts w:cs="Arial"/>
          <w:szCs w:val="22"/>
        </w:rPr>
        <w:t xml:space="preserve">b) Rázovitá vinařská krajina s tradičními vinařskými obcemi. </w:t>
      </w:r>
    </w:p>
    <w:p w14:paraId="722F674D" w14:textId="77777777" w:rsidR="00F4620A" w:rsidRPr="00F4620A" w:rsidRDefault="00F4620A" w:rsidP="00F4620A">
      <w:pPr>
        <w:ind w:right="25" w:firstLine="0"/>
        <w:rPr>
          <w:rFonts w:cs="Arial"/>
          <w:szCs w:val="22"/>
        </w:rPr>
      </w:pPr>
      <w:r w:rsidRPr="00F4620A">
        <w:rPr>
          <w:rFonts w:cs="Arial"/>
          <w:szCs w:val="22"/>
        </w:rPr>
        <w:t xml:space="preserve">c) Přehledná krajina s panoramatickými výhledy z vyvýšených poloh. </w:t>
      </w:r>
    </w:p>
    <w:p w14:paraId="1F9AF567" w14:textId="77777777" w:rsidR="00F4620A" w:rsidRPr="00F4620A" w:rsidRDefault="00F4620A" w:rsidP="00F4620A">
      <w:pPr>
        <w:ind w:right="25" w:firstLine="0"/>
        <w:rPr>
          <w:rFonts w:cs="Arial"/>
          <w:szCs w:val="22"/>
        </w:rPr>
      </w:pPr>
      <w:r w:rsidRPr="00F4620A">
        <w:rPr>
          <w:rFonts w:cs="Arial"/>
          <w:szCs w:val="22"/>
        </w:rPr>
        <w:t xml:space="preserve">d) Krajina s pestrou strukturou využití území v bezprostředním zázemí většiny sídel. </w:t>
      </w:r>
    </w:p>
    <w:p w14:paraId="16C530C9" w14:textId="77777777" w:rsidR="00F4620A" w:rsidRPr="00F4620A" w:rsidRDefault="00F4620A" w:rsidP="00F4620A">
      <w:pPr>
        <w:ind w:right="25" w:firstLine="0"/>
        <w:rPr>
          <w:rFonts w:cs="Arial"/>
          <w:szCs w:val="22"/>
        </w:rPr>
      </w:pPr>
      <w:r w:rsidRPr="00F4620A">
        <w:rPr>
          <w:rFonts w:cs="Arial"/>
          <w:szCs w:val="22"/>
        </w:rPr>
        <w:t xml:space="preserve">e) Historická sídla s dochovanou historickou půdorysnou strukturou, objekty lidové architektury a vinnými sklepy. </w:t>
      </w:r>
    </w:p>
    <w:p w14:paraId="25ED439F" w14:textId="77777777" w:rsidR="00F4620A" w:rsidRPr="00F4620A" w:rsidRDefault="00F4620A" w:rsidP="00F4620A">
      <w:pPr>
        <w:ind w:firstLine="0"/>
        <w:rPr>
          <w:b/>
        </w:rPr>
      </w:pPr>
    </w:p>
    <w:p w14:paraId="1A47F1DF" w14:textId="77777777" w:rsidR="00F4620A" w:rsidRPr="00F4620A" w:rsidRDefault="00F4620A" w:rsidP="00F4620A">
      <w:pPr>
        <w:ind w:firstLine="0"/>
        <w:rPr>
          <w:b/>
        </w:rPr>
      </w:pPr>
      <w:r w:rsidRPr="00F4620A">
        <w:rPr>
          <w:b/>
        </w:rPr>
        <w:t>Požadavky na uspořádání a využití území</w:t>
      </w:r>
    </w:p>
    <w:p w14:paraId="5516B9F3" w14:textId="77777777" w:rsidR="00F4620A" w:rsidRPr="00F4620A" w:rsidRDefault="00F4620A" w:rsidP="00F4620A">
      <w:pPr>
        <w:ind w:right="25" w:firstLine="0"/>
        <w:rPr>
          <w:rFonts w:cs="Arial"/>
          <w:szCs w:val="22"/>
        </w:rPr>
      </w:pPr>
      <w:r w:rsidRPr="00F4620A">
        <w:rPr>
          <w:rFonts w:cs="Arial"/>
          <w:szCs w:val="22"/>
        </w:rPr>
        <w:t xml:space="preserve">a) Podporovat zachování stávajícího zemědělského charakteru území. </w:t>
      </w:r>
    </w:p>
    <w:p w14:paraId="63E8731F" w14:textId="77777777" w:rsidR="00F4620A" w:rsidRPr="00F4620A" w:rsidRDefault="00F4620A" w:rsidP="00F4620A">
      <w:pPr>
        <w:ind w:right="25" w:firstLine="0"/>
        <w:rPr>
          <w:rFonts w:cs="Arial"/>
          <w:szCs w:val="22"/>
        </w:rPr>
      </w:pPr>
      <w:r w:rsidRPr="00F4620A">
        <w:rPr>
          <w:rFonts w:cs="Arial"/>
          <w:szCs w:val="22"/>
        </w:rPr>
        <w:t xml:space="preserve">b) Podporovat zachování rázovitost vinařské oblasti. </w:t>
      </w:r>
    </w:p>
    <w:p w14:paraId="67954FEA" w14:textId="77777777" w:rsidR="00F4620A" w:rsidRPr="00F4620A" w:rsidRDefault="00F4620A" w:rsidP="00F4620A">
      <w:pPr>
        <w:ind w:right="25" w:firstLine="0"/>
        <w:rPr>
          <w:rFonts w:cs="Arial"/>
          <w:szCs w:val="22"/>
        </w:rPr>
      </w:pPr>
      <w:r w:rsidRPr="00F4620A">
        <w:rPr>
          <w:rFonts w:cs="Arial"/>
          <w:szCs w:val="22"/>
        </w:rPr>
        <w:t xml:space="preserve">c) Podporovat členění velkých bloků orné půdy prvky rozptýlené krajinné zeleně pro posílení ekologické stability a prostorové struktury krajiny. </w:t>
      </w:r>
    </w:p>
    <w:p w14:paraId="6627B42C" w14:textId="77777777" w:rsidR="00F4620A" w:rsidRPr="00F4620A" w:rsidRDefault="00F4620A" w:rsidP="00F4620A">
      <w:pPr>
        <w:ind w:right="25" w:firstLine="0"/>
        <w:rPr>
          <w:rFonts w:cs="Arial"/>
          <w:szCs w:val="22"/>
        </w:rPr>
      </w:pPr>
      <w:r w:rsidRPr="00F4620A">
        <w:rPr>
          <w:rFonts w:cs="Arial"/>
          <w:szCs w:val="22"/>
        </w:rPr>
        <w:t xml:space="preserve">d) Podporovat rozvoj měkkých forem rekreace. </w:t>
      </w:r>
    </w:p>
    <w:p w14:paraId="1C37F8F8" w14:textId="77777777" w:rsidR="00F4620A" w:rsidRPr="00F4620A" w:rsidRDefault="00F4620A" w:rsidP="00F4620A">
      <w:pPr>
        <w:ind w:right="25" w:firstLine="0"/>
        <w:rPr>
          <w:rFonts w:cs="Arial"/>
          <w:szCs w:val="22"/>
        </w:rPr>
      </w:pPr>
      <w:r w:rsidRPr="00F4620A">
        <w:rPr>
          <w:rFonts w:cs="Arial"/>
          <w:szCs w:val="22"/>
        </w:rPr>
        <w:t xml:space="preserve">e) Podporovat protierozní opatření a opatření k zajištění zadržování vody v krajině. </w:t>
      </w:r>
    </w:p>
    <w:p w14:paraId="2A56F4AC" w14:textId="77777777" w:rsidR="00F4620A" w:rsidRPr="00F4620A" w:rsidRDefault="00F4620A" w:rsidP="00F4620A">
      <w:pPr>
        <w:ind w:right="25" w:firstLine="0"/>
        <w:rPr>
          <w:rFonts w:cs="Arial"/>
          <w:szCs w:val="22"/>
        </w:rPr>
      </w:pPr>
      <w:r w:rsidRPr="00F4620A">
        <w:rPr>
          <w:rFonts w:cs="Arial"/>
          <w:szCs w:val="22"/>
        </w:rPr>
        <w:t xml:space="preserve">f) Podporovat zachování a obnovu přirozeného vodního režimu vodních toků. </w:t>
      </w:r>
    </w:p>
    <w:p w14:paraId="64F53543" w14:textId="77777777" w:rsidR="00F4620A" w:rsidRPr="00F4620A" w:rsidRDefault="00F4620A" w:rsidP="00F4620A">
      <w:pPr>
        <w:ind w:firstLine="0"/>
      </w:pPr>
    </w:p>
    <w:p w14:paraId="2E092FD2" w14:textId="77777777" w:rsidR="00F4620A" w:rsidRPr="00F4620A" w:rsidRDefault="00F4620A" w:rsidP="00F4620A">
      <w:pPr>
        <w:ind w:firstLine="0"/>
        <w:rPr>
          <w:b/>
        </w:rPr>
      </w:pPr>
    </w:p>
    <w:p w14:paraId="317C5505" w14:textId="77777777" w:rsidR="00F4620A" w:rsidRDefault="00F4620A" w:rsidP="00F4620A">
      <w:pPr>
        <w:ind w:firstLine="0"/>
        <w:rPr>
          <w:b/>
        </w:rPr>
      </w:pPr>
    </w:p>
    <w:p w14:paraId="13B993CD" w14:textId="77777777" w:rsidR="00BE3417" w:rsidRPr="00F4620A" w:rsidRDefault="00BE3417" w:rsidP="00F4620A">
      <w:pPr>
        <w:ind w:firstLine="0"/>
        <w:rPr>
          <w:b/>
        </w:rPr>
      </w:pPr>
    </w:p>
    <w:p w14:paraId="09D67078" w14:textId="77777777" w:rsidR="00F4620A" w:rsidRPr="00F4620A" w:rsidRDefault="00F4620A" w:rsidP="00F4620A">
      <w:pPr>
        <w:ind w:firstLine="0"/>
        <w:rPr>
          <w:b/>
        </w:rPr>
      </w:pPr>
      <w:r w:rsidRPr="00F4620A">
        <w:rPr>
          <w:b/>
        </w:rPr>
        <w:lastRenderedPageBreak/>
        <w:t>Úkoly pro územní plánování</w:t>
      </w:r>
    </w:p>
    <w:p w14:paraId="02A5624C" w14:textId="77777777" w:rsidR="00F4620A" w:rsidRPr="00F4620A" w:rsidRDefault="00F4620A" w:rsidP="00F4620A">
      <w:pPr>
        <w:ind w:right="25" w:firstLine="0"/>
        <w:rPr>
          <w:rFonts w:cs="Arial"/>
          <w:szCs w:val="22"/>
        </w:rPr>
      </w:pPr>
      <w:r w:rsidRPr="00F4620A">
        <w:rPr>
          <w:rFonts w:cs="Arial"/>
          <w:szCs w:val="22"/>
        </w:rPr>
        <w:t xml:space="preserve">a) Vytvářet územní podmínky pro ekologicky významné segmenty krajiny (meze, remízky, liniová i mimolesní zeleň, trvalé travní porosty atd.) s cílem členění souvislých ploch orné půdy. </w:t>
      </w:r>
    </w:p>
    <w:p w14:paraId="1DB8A1A7" w14:textId="77777777" w:rsidR="00F4620A" w:rsidRPr="00F4620A" w:rsidRDefault="00F4620A" w:rsidP="00F4620A">
      <w:pPr>
        <w:ind w:right="25" w:firstLine="0"/>
        <w:rPr>
          <w:rFonts w:cs="Arial"/>
          <w:szCs w:val="22"/>
        </w:rPr>
      </w:pPr>
      <w:r w:rsidRPr="00F4620A">
        <w:rPr>
          <w:rFonts w:cs="Arial"/>
          <w:szCs w:val="22"/>
        </w:rPr>
        <w:t xml:space="preserve">b) Vytvářet územní podmínky pro revitalizační opatření na vodních tocích a jejich nivách. </w:t>
      </w:r>
    </w:p>
    <w:p w14:paraId="4F1E454F" w14:textId="77777777" w:rsidR="00F4620A" w:rsidRPr="00F4620A" w:rsidRDefault="00F4620A" w:rsidP="00F4620A">
      <w:pPr>
        <w:ind w:right="25" w:firstLine="0"/>
        <w:rPr>
          <w:rFonts w:cs="Arial"/>
          <w:szCs w:val="22"/>
        </w:rPr>
      </w:pPr>
      <w:r w:rsidRPr="00F4620A">
        <w:rPr>
          <w:rFonts w:cs="Arial"/>
          <w:szCs w:val="22"/>
        </w:rPr>
        <w:t xml:space="preserve">c) Vytvářet územní podmínky pro ochranu pohledových panoramat před umísťováním výškově a objemově výrazných staveb. </w:t>
      </w:r>
    </w:p>
    <w:p w14:paraId="59CF26BB" w14:textId="77777777" w:rsidR="00F4620A" w:rsidRDefault="00F4620A" w:rsidP="003354AA">
      <w:pPr>
        <w:ind w:firstLine="0"/>
        <w:rPr>
          <w:b/>
          <w:i/>
          <w:iCs/>
          <w:color w:val="000000" w:themeColor="text1"/>
        </w:rPr>
      </w:pPr>
    </w:p>
    <w:p w14:paraId="2B91DD4F" w14:textId="404CAB24" w:rsidR="00F4620A" w:rsidRPr="00F4620A" w:rsidRDefault="00F4620A" w:rsidP="00F4620A">
      <w:pPr>
        <w:suppressAutoHyphens w:val="0"/>
        <w:autoSpaceDE w:val="0"/>
        <w:autoSpaceDN w:val="0"/>
        <w:adjustRightInd w:val="0"/>
        <w:ind w:firstLine="0"/>
        <w:rPr>
          <w:rFonts w:cs="Arial"/>
          <w:b/>
          <w:szCs w:val="22"/>
          <w:u w:val="single"/>
        </w:rPr>
      </w:pPr>
      <w:r w:rsidRPr="00F4620A">
        <w:rPr>
          <w:rFonts w:cs="Arial"/>
          <w:b/>
          <w:szCs w:val="22"/>
          <w:u w:val="single"/>
        </w:rPr>
        <w:t xml:space="preserve">SOULAD ÚZEMNÍHO PLÁNU </w:t>
      </w:r>
      <w:r w:rsidR="00BE3417">
        <w:rPr>
          <w:rFonts w:cs="Arial"/>
          <w:b/>
          <w:szCs w:val="22"/>
          <w:u w:val="single"/>
        </w:rPr>
        <w:t>HORNÍ BOJANOVICE</w:t>
      </w:r>
      <w:r w:rsidRPr="00F4620A">
        <w:rPr>
          <w:rFonts w:cs="Arial"/>
          <w:b/>
          <w:szCs w:val="22"/>
          <w:u w:val="single"/>
        </w:rPr>
        <w:t xml:space="preserve"> S ÚPD VYDANOU KRAJEM</w:t>
      </w:r>
    </w:p>
    <w:p w14:paraId="15E3ED54" w14:textId="396AA35E" w:rsidR="00F4620A" w:rsidRPr="00F4620A" w:rsidRDefault="00F4620A" w:rsidP="00F4620A">
      <w:pPr>
        <w:ind w:left="3" w:firstLine="0"/>
        <w:rPr>
          <w:rFonts w:eastAsia="Arial" w:cs="Arial"/>
          <w:szCs w:val="22"/>
          <w:lang w:eastAsia="en-US" w:bidi="en-US"/>
        </w:rPr>
      </w:pPr>
      <w:r w:rsidRPr="00F4620A">
        <w:rPr>
          <w:rFonts w:eastAsia="Arial" w:cs="Arial"/>
          <w:szCs w:val="22"/>
          <w:lang w:eastAsia="en-US" w:bidi="en-US"/>
        </w:rPr>
        <w:t xml:space="preserve">Ad a) V  územním plánu </w:t>
      </w:r>
      <w:r w:rsidR="00BE3417">
        <w:rPr>
          <w:rFonts w:eastAsia="Arial" w:cs="Arial"/>
          <w:szCs w:val="22"/>
          <w:lang w:eastAsia="en-US" w:bidi="en-US"/>
        </w:rPr>
        <w:t>Horní Bojanovice</w:t>
      </w:r>
      <w:r w:rsidRPr="00F4620A">
        <w:rPr>
          <w:rFonts w:eastAsia="Arial" w:cs="Arial"/>
          <w:szCs w:val="22"/>
          <w:lang w:eastAsia="en-US" w:bidi="en-US"/>
        </w:rPr>
        <w:t xml:space="preserve"> v textové části v kapitole Podmínky pro využití jednotlivých nezastavitelných ploch (plochy zemědělské </w:t>
      </w:r>
      <w:r w:rsidR="00BE3417">
        <w:rPr>
          <w:rFonts w:eastAsia="Arial" w:cs="Arial"/>
          <w:szCs w:val="22"/>
          <w:lang w:eastAsia="en-US" w:bidi="en-US"/>
        </w:rPr>
        <w:t>všeobecné, trvalé kultury</w:t>
      </w:r>
      <w:r w:rsidRPr="00F4620A">
        <w:rPr>
          <w:rFonts w:eastAsia="Arial" w:cs="Arial"/>
          <w:szCs w:val="22"/>
          <w:lang w:eastAsia="en-US" w:bidi="en-US"/>
        </w:rPr>
        <w:t xml:space="preserve">) je jako přípustné využití umožněno mimo jiné zařízení a jiné opatření pro protierozní a protipovodňovou ochranu, </w:t>
      </w:r>
      <w:r w:rsidRPr="00F4620A">
        <w:rPr>
          <w:rFonts w:eastAsia="Arial" w:cs="Arial"/>
          <w:b/>
          <w:bCs/>
          <w:szCs w:val="22"/>
          <w:lang w:eastAsia="en-US" w:bidi="en-US"/>
        </w:rPr>
        <w:t xml:space="preserve">pro ochranu přírody a krajiny </w:t>
      </w:r>
      <w:r w:rsidRPr="00F4620A">
        <w:rPr>
          <w:rFonts w:eastAsia="Arial" w:cs="Cambria"/>
          <w:b/>
          <w:bCs/>
          <w:szCs w:val="22"/>
          <w:lang w:eastAsia="en-US" w:bidi="en-US"/>
        </w:rPr>
        <w:t>(stromořadí, meze, remízky),</w:t>
      </w:r>
      <w:r w:rsidRPr="00F4620A">
        <w:rPr>
          <w:rFonts w:eastAsia="Arial" w:cs="Cambria"/>
          <w:szCs w:val="22"/>
          <w:lang w:eastAsia="en-US" w:bidi="en-US"/>
        </w:rPr>
        <w:t xml:space="preserve"> pro snižování nebezpečí ekologických a přírodních katastrof a pro odstraňování jejich důsledků.</w:t>
      </w:r>
    </w:p>
    <w:p w14:paraId="641469E2" w14:textId="0B83EDD1" w:rsidR="00F4620A" w:rsidRPr="00F4620A" w:rsidRDefault="00F4620A" w:rsidP="00F4620A">
      <w:pPr>
        <w:ind w:right="57" w:firstLine="0"/>
        <w:rPr>
          <w:b/>
          <w:szCs w:val="22"/>
        </w:rPr>
      </w:pPr>
      <w:r w:rsidRPr="00F4620A">
        <w:rPr>
          <w:rFonts w:cs="Arial"/>
          <w:szCs w:val="22"/>
        </w:rPr>
        <w:t xml:space="preserve">Ad b) </w:t>
      </w:r>
      <w:r w:rsidRPr="00F4620A">
        <w:rPr>
          <w:b/>
          <w:szCs w:val="22"/>
        </w:rPr>
        <w:t xml:space="preserve">Celé k.ú. </w:t>
      </w:r>
      <w:r w:rsidR="00BE3417">
        <w:rPr>
          <w:b/>
          <w:szCs w:val="22"/>
        </w:rPr>
        <w:t>Horní Bojanovice</w:t>
      </w:r>
      <w:r w:rsidRPr="00F4620A">
        <w:rPr>
          <w:b/>
          <w:szCs w:val="22"/>
        </w:rPr>
        <w:t xml:space="preserve"> lze považovat za území, které je náchylné k větrné a vodní erozi</w:t>
      </w:r>
      <w:r w:rsidRPr="00F4620A">
        <w:rPr>
          <w:szCs w:val="22"/>
        </w:rPr>
        <w:t xml:space="preserve">.  V územním plánu je v kapitole 6. Stanovení podmínek pro využití ploch pro jednotlivé nezastavěné a nezastavitelné plochy (především pro plochy zemědělské, plochy smíšené nezastavěného území, plochy přírodní, plochy lesní a plochy vodní a vodohospodářské) umožněno umisťovat na těchto plochách </w:t>
      </w:r>
      <w:r w:rsidRPr="00F4620A">
        <w:rPr>
          <w:b/>
          <w:szCs w:val="22"/>
        </w:rPr>
        <w:t>protierozní opatření.</w:t>
      </w:r>
    </w:p>
    <w:p w14:paraId="7E2EF00B" w14:textId="47CD76ED" w:rsidR="00F4620A" w:rsidRPr="00F4620A" w:rsidRDefault="00F4620A" w:rsidP="00F4620A">
      <w:pPr>
        <w:ind w:right="67" w:firstLine="0"/>
        <w:rPr>
          <w:rFonts w:cs="Arial"/>
          <w:szCs w:val="22"/>
        </w:rPr>
      </w:pPr>
      <w:r w:rsidRPr="00F4620A">
        <w:rPr>
          <w:rFonts w:cs="Arial"/>
          <w:szCs w:val="22"/>
        </w:rPr>
        <w:t xml:space="preserve">Ad c) v  ÚP je navržena ochrana přírodních, civilizačních a kulturních hodnot území, je zachován krajinný ráz řešeného území. V platném územním plánu jsou stanoveny </w:t>
      </w:r>
      <w:r w:rsidRPr="00F4620A">
        <w:rPr>
          <w:u w:val="single"/>
        </w:rPr>
        <w:t>podmínky prostorového uspořádání</w:t>
      </w:r>
      <w:r w:rsidRPr="00F4620A">
        <w:t xml:space="preserve"> - u vybraných zastavitelných ploch stanovuje územní plán podmínky prostorového uspořádání sloužící k ochraně krajinného rázu, k ochraně obrazu sídla a k ochraně kulturních a civilizačních hodnot území, aby nedošlo k narušení urbanistických a architektonických hodnot stávající zástavby a architektonické jednoty celku (například souvislé zástavby v ulici). </w:t>
      </w:r>
      <w:r w:rsidRPr="00F4620A">
        <w:rPr>
          <w:b/>
        </w:rPr>
        <w:t xml:space="preserve">Územní plán proto v těchto případech stanovuje např. koeficient využití pozemku, maximální výšku staveb anebo podlažnost). </w:t>
      </w:r>
    </w:p>
    <w:p w14:paraId="69BBDA3E" w14:textId="77777777" w:rsidR="00F4620A" w:rsidRPr="00F4620A" w:rsidRDefault="00F4620A" w:rsidP="00F4620A">
      <w:pPr>
        <w:ind w:right="25" w:firstLine="0"/>
        <w:rPr>
          <w:rFonts w:cs="Arial"/>
          <w:b/>
          <w:szCs w:val="22"/>
        </w:rPr>
      </w:pPr>
    </w:p>
    <w:p w14:paraId="66B06D4A" w14:textId="7ADA34F7" w:rsidR="00F4620A" w:rsidRPr="00F4620A" w:rsidRDefault="00F4620A" w:rsidP="00F4620A">
      <w:pPr>
        <w:ind w:right="25" w:firstLine="0"/>
        <w:rPr>
          <w:rFonts w:cs="Arial"/>
          <w:b/>
          <w:szCs w:val="22"/>
        </w:rPr>
      </w:pPr>
      <w:r w:rsidRPr="00F4620A">
        <w:rPr>
          <w:rFonts w:cs="Arial"/>
          <w:b/>
          <w:szCs w:val="22"/>
        </w:rPr>
        <w:t xml:space="preserve">ÚP </w:t>
      </w:r>
      <w:r w:rsidR="00BE3417">
        <w:rPr>
          <w:rFonts w:cs="Arial"/>
          <w:b/>
          <w:szCs w:val="22"/>
        </w:rPr>
        <w:t xml:space="preserve">Horní Bojanovice </w:t>
      </w:r>
      <w:r w:rsidRPr="00F4620A">
        <w:rPr>
          <w:rFonts w:cs="Arial"/>
          <w:b/>
          <w:szCs w:val="22"/>
        </w:rPr>
        <w:t>nevylučuje zachování nebo dosažení cílové kvality předmětného krajinného celku.</w:t>
      </w:r>
    </w:p>
    <w:p w14:paraId="195D97E3" w14:textId="283C6532" w:rsidR="00F4620A" w:rsidRPr="00F4620A" w:rsidRDefault="00F4620A" w:rsidP="00F4620A">
      <w:pPr>
        <w:ind w:right="25" w:firstLine="0"/>
        <w:rPr>
          <w:rFonts w:cs="Arial"/>
          <w:szCs w:val="22"/>
        </w:rPr>
      </w:pPr>
      <w:r w:rsidRPr="00F4620A">
        <w:t xml:space="preserve">Územní plán </w:t>
      </w:r>
      <w:r w:rsidRPr="00F4620A">
        <w:rPr>
          <w:b/>
          <w:bCs/>
        </w:rPr>
        <w:t>je v souladu</w:t>
      </w:r>
      <w:r w:rsidRPr="00F4620A">
        <w:t xml:space="preserve"> s požadavky na uspořádání a využití území předmětného krajinného celku. Územní plán </w:t>
      </w:r>
      <w:r w:rsidRPr="00F4620A">
        <w:rPr>
          <w:b/>
          <w:bCs/>
        </w:rPr>
        <w:t>podporuje a zachovává</w:t>
      </w:r>
      <w:r w:rsidRPr="00F4620A">
        <w:t xml:space="preserve"> stávající zemědělský charakter území. Podporuje zachování rázovitosti vinařské oblasti. </w:t>
      </w:r>
      <w:r w:rsidRPr="00F4620A">
        <w:rPr>
          <w:rFonts w:cs="Arial"/>
          <w:szCs w:val="22"/>
        </w:rPr>
        <w:t>Podporuje členění velkých bloků orné půdy prvky rozptýlené krajinné zeleně pro posílení ekologické stability a prostorové struktury krajiny. Podporuje rozvoj měkkých forem rekreace. ÚP umožňuje protierozní opatření a opatření k zajištění zadržování vody v krajině</w:t>
      </w:r>
      <w:r w:rsidRPr="003645C6">
        <w:rPr>
          <w:rFonts w:cs="Arial"/>
          <w:szCs w:val="22"/>
        </w:rPr>
        <w:t>.</w:t>
      </w:r>
      <w:r w:rsidR="00BE3417" w:rsidRPr="003645C6">
        <w:rPr>
          <w:rFonts w:cs="Arial"/>
          <w:szCs w:val="22"/>
        </w:rPr>
        <w:t xml:space="preserve"> ÚP navrhuje návrh vodní nádrže Horní Bojanovice</w:t>
      </w:r>
      <w:r w:rsidR="004D01D6" w:rsidRPr="003645C6">
        <w:rPr>
          <w:rFonts w:cs="Arial"/>
          <w:szCs w:val="22"/>
        </w:rPr>
        <w:t xml:space="preserve"> </w:t>
      </w:r>
      <w:r w:rsidR="004D01D6" w:rsidRPr="003645C6">
        <w:rPr>
          <w:noProof/>
          <w:szCs w:val="22"/>
        </w:rPr>
        <w:t>K.5 WX</w:t>
      </w:r>
      <w:r w:rsidR="00D20556" w:rsidRPr="003645C6">
        <w:rPr>
          <w:rFonts w:cs="Arial"/>
          <w:szCs w:val="22"/>
        </w:rPr>
        <w:t xml:space="preserve"> jejíž vliv je podrobně </w:t>
      </w:r>
      <w:r w:rsidR="003645C6" w:rsidRPr="003645C6">
        <w:rPr>
          <w:rFonts w:cs="Arial"/>
          <w:szCs w:val="22"/>
        </w:rPr>
        <w:t xml:space="preserve">popsán a </w:t>
      </w:r>
      <w:r w:rsidR="00D20556" w:rsidRPr="003645C6">
        <w:rPr>
          <w:rFonts w:cs="Arial"/>
          <w:szCs w:val="22"/>
        </w:rPr>
        <w:t>posouzen v SEA hodnocení.</w:t>
      </w:r>
    </w:p>
    <w:p w14:paraId="36989770" w14:textId="77777777" w:rsidR="00F4620A" w:rsidRPr="00F4620A" w:rsidRDefault="00F4620A" w:rsidP="00F4620A">
      <w:pPr>
        <w:ind w:firstLine="0"/>
      </w:pPr>
    </w:p>
    <w:p w14:paraId="1E52E520" w14:textId="1F82F965" w:rsidR="003354AA" w:rsidRPr="00BE3417" w:rsidRDefault="003354AA" w:rsidP="003354AA">
      <w:pPr>
        <w:ind w:firstLine="0"/>
        <w:rPr>
          <w:b/>
          <w:color w:val="000000" w:themeColor="text1"/>
        </w:rPr>
      </w:pPr>
      <w:r w:rsidRPr="00BE3417">
        <w:rPr>
          <w:b/>
          <w:color w:val="000000" w:themeColor="text1"/>
        </w:rPr>
        <w:t xml:space="preserve">Krajinný </w:t>
      </w:r>
      <w:r w:rsidR="00D11DBE" w:rsidRPr="00BE3417">
        <w:rPr>
          <w:b/>
          <w:bCs/>
          <w:color w:val="000000" w:themeColor="text1"/>
        </w:rPr>
        <w:t>celek</w:t>
      </w:r>
      <w:r w:rsidR="00D11DBE" w:rsidRPr="00BE3417">
        <w:rPr>
          <w:color w:val="000000" w:themeColor="text1"/>
        </w:rPr>
        <w:t xml:space="preserve"> </w:t>
      </w:r>
      <w:r w:rsidRPr="00BE3417">
        <w:rPr>
          <w:b/>
          <w:color w:val="000000" w:themeColor="text1"/>
        </w:rPr>
        <w:t xml:space="preserve">č. 10 Ždánicko-kloboucký </w:t>
      </w:r>
    </w:p>
    <w:p w14:paraId="6D2CB591" w14:textId="19362EE8" w:rsidR="003354AA" w:rsidRPr="00BE3417" w:rsidRDefault="003354AA" w:rsidP="003354AA">
      <w:pPr>
        <w:ind w:firstLine="0"/>
        <w:rPr>
          <w:b/>
          <w:color w:val="000000" w:themeColor="text1"/>
        </w:rPr>
      </w:pPr>
      <w:r w:rsidRPr="00BE3417">
        <w:rPr>
          <w:b/>
          <w:color w:val="000000" w:themeColor="text1"/>
        </w:rPr>
        <w:t xml:space="preserve">Cílová </w:t>
      </w:r>
      <w:r w:rsidR="00B86E08" w:rsidRPr="00BE3417">
        <w:rPr>
          <w:b/>
          <w:color w:val="000000" w:themeColor="text1"/>
        </w:rPr>
        <w:t>kvalita krajiny</w:t>
      </w:r>
      <w:r w:rsidRPr="00BE3417">
        <w:rPr>
          <w:b/>
          <w:color w:val="000000" w:themeColor="text1"/>
        </w:rPr>
        <w:t>:</w:t>
      </w:r>
    </w:p>
    <w:p w14:paraId="673E7DAD" w14:textId="07666C1C" w:rsidR="003354AA" w:rsidRPr="00BE3417" w:rsidRDefault="003354AA" w:rsidP="003354AA">
      <w:pPr>
        <w:ind w:firstLine="0"/>
        <w:rPr>
          <w:color w:val="000000" w:themeColor="text1"/>
        </w:rPr>
      </w:pPr>
      <w:r w:rsidRPr="00BE3417">
        <w:rPr>
          <w:color w:val="000000" w:themeColor="text1"/>
        </w:rPr>
        <w:t>Pohledově otevřená zemědělská krajina s výrazně zvlněným reliéfem, v krajinné struktuře převažují středně velké bloky orné půdy a vinice, místně s výskytem ovocných sadů. Krajina s nepravidelně rozptýlenými ekologicky a</w:t>
      </w:r>
      <w:r w:rsidR="00D64478" w:rsidRPr="00BE3417">
        <w:rPr>
          <w:color w:val="000000" w:themeColor="text1"/>
        </w:rPr>
        <w:t> </w:t>
      </w:r>
      <w:r w:rsidRPr="00BE3417">
        <w:rPr>
          <w:color w:val="000000" w:themeColor="text1"/>
        </w:rPr>
        <w:t>krajinářsky významnými lesními celky. Krajina s pestrou strukturou využití území v členitějších partiích území. Krajina s lokálně terasovanými příkrými svahy využívanými vinice a zemědělství.</w:t>
      </w:r>
    </w:p>
    <w:p w14:paraId="6B803619" w14:textId="77777777" w:rsidR="002A1D3F" w:rsidRPr="00BE3417" w:rsidRDefault="002A1D3F" w:rsidP="003354AA">
      <w:pPr>
        <w:ind w:firstLine="0"/>
        <w:rPr>
          <w:b/>
          <w:color w:val="000000" w:themeColor="text1"/>
        </w:rPr>
      </w:pPr>
    </w:p>
    <w:p w14:paraId="63683561" w14:textId="4BCF51C1" w:rsidR="003354AA" w:rsidRPr="00BE3417" w:rsidRDefault="003354AA" w:rsidP="003354AA">
      <w:pPr>
        <w:ind w:firstLine="0"/>
        <w:rPr>
          <w:b/>
          <w:color w:val="000000" w:themeColor="text1"/>
        </w:rPr>
      </w:pPr>
      <w:r w:rsidRPr="00BE3417">
        <w:rPr>
          <w:b/>
          <w:color w:val="000000" w:themeColor="text1"/>
        </w:rPr>
        <w:t>Požadavky na uspořádání a využití území</w:t>
      </w:r>
    </w:p>
    <w:p w14:paraId="2FD4BAC8" w14:textId="72F21489" w:rsidR="003354AA" w:rsidRPr="00BE3417" w:rsidRDefault="003354AA" w:rsidP="003354AA">
      <w:pPr>
        <w:ind w:firstLine="0"/>
        <w:rPr>
          <w:color w:val="000000" w:themeColor="text1"/>
        </w:rPr>
      </w:pPr>
      <w:r w:rsidRPr="00BE3417">
        <w:rPr>
          <w:color w:val="000000" w:themeColor="text1"/>
        </w:rPr>
        <w:t>a) Podporovat členění velkých bloků orné půdy prvky rozptýlené krajinné zeleně pro posílení ekologické stability a</w:t>
      </w:r>
      <w:r w:rsidR="00D64478" w:rsidRPr="00BE3417">
        <w:rPr>
          <w:color w:val="000000" w:themeColor="text1"/>
        </w:rPr>
        <w:t> </w:t>
      </w:r>
      <w:r w:rsidRPr="00BE3417">
        <w:rPr>
          <w:color w:val="000000" w:themeColor="text1"/>
        </w:rPr>
        <w:t>prostorové struktury krajiny.</w:t>
      </w:r>
    </w:p>
    <w:p w14:paraId="0F0E5DC1" w14:textId="77777777" w:rsidR="003354AA" w:rsidRPr="00BE3417" w:rsidRDefault="003354AA" w:rsidP="003354AA">
      <w:pPr>
        <w:ind w:firstLine="0"/>
        <w:rPr>
          <w:color w:val="000000" w:themeColor="text1"/>
        </w:rPr>
      </w:pPr>
      <w:r w:rsidRPr="00BE3417">
        <w:rPr>
          <w:color w:val="000000" w:themeColor="text1"/>
        </w:rPr>
        <w:t>b) Podporovat zachování a rozvoj lesních celků s přírodě blízkou dřevinou skladbou.</w:t>
      </w:r>
    </w:p>
    <w:p w14:paraId="352F7973" w14:textId="77777777" w:rsidR="003354AA" w:rsidRPr="00BE3417" w:rsidRDefault="003354AA" w:rsidP="003354AA">
      <w:pPr>
        <w:pStyle w:val="Odrkov"/>
        <w:spacing w:before="0"/>
        <w:ind w:right="25" w:firstLine="0"/>
        <w:rPr>
          <w:rFonts w:cs="Arial"/>
          <w:color w:val="000000" w:themeColor="text1"/>
          <w:szCs w:val="22"/>
        </w:rPr>
      </w:pPr>
      <w:r w:rsidRPr="00BE3417">
        <w:rPr>
          <w:color w:val="000000" w:themeColor="text1"/>
        </w:rPr>
        <w:t>c) Podporovat rozvoj pestré struktury využití území</w:t>
      </w:r>
    </w:p>
    <w:p w14:paraId="7952FD6D" w14:textId="77777777" w:rsidR="003354AA" w:rsidRPr="00BE3417" w:rsidRDefault="003354AA" w:rsidP="003354AA">
      <w:pPr>
        <w:ind w:right="25" w:firstLine="0"/>
        <w:rPr>
          <w:rFonts w:cs="Arial"/>
          <w:color w:val="000000" w:themeColor="text1"/>
          <w:szCs w:val="22"/>
        </w:rPr>
      </w:pPr>
      <w:r w:rsidRPr="00BE3417">
        <w:rPr>
          <w:color w:val="000000" w:themeColor="text1"/>
        </w:rPr>
        <w:t>d) Podporovat protierozní opatření a opatření k zajištění zadržování vody v krajině.</w:t>
      </w:r>
    </w:p>
    <w:p w14:paraId="7FD137D4" w14:textId="77777777" w:rsidR="003354AA" w:rsidRPr="00BE3417" w:rsidRDefault="003354AA" w:rsidP="003354AA">
      <w:pPr>
        <w:ind w:right="25" w:firstLine="0"/>
        <w:rPr>
          <w:rFonts w:cs="Arial"/>
          <w:color w:val="000000" w:themeColor="text1"/>
          <w:szCs w:val="22"/>
        </w:rPr>
      </w:pPr>
      <w:r w:rsidRPr="00BE3417">
        <w:rPr>
          <w:color w:val="000000" w:themeColor="text1"/>
        </w:rPr>
        <w:t>e) Podporovat zachování a obnovu přirozeného vodního režimu vodních toků.</w:t>
      </w:r>
    </w:p>
    <w:p w14:paraId="1857BC53" w14:textId="77777777" w:rsidR="003354AA" w:rsidRPr="00BE3417" w:rsidRDefault="003354AA" w:rsidP="003354AA">
      <w:pPr>
        <w:ind w:right="25" w:firstLine="0"/>
        <w:rPr>
          <w:rFonts w:cs="Arial"/>
          <w:color w:val="000000" w:themeColor="text1"/>
          <w:szCs w:val="22"/>
        </w:rPr>
      </w:pPr>
      <w:r w:rsidRPr="00BE3417">
        <w:rPr>
          <w:color w:val="000000" w:themeColor="text1"/>
        </w:rPr>
        <w:t>f) Podporovat zachování rázovitost vinařské oblasti.</w:t>
      </w:r>
    </w:p>
    <w:p w14:paraId="42B411DC" w14:textId="77777777" w:rsidR="002A1D3F" w:rsidRPr="00E04138" w:rsidRDefault="002A1D3F" w:rsidP="003354AA">
      <w:pPr>
        <w:ind w:firstLine="0"/>
        <w:rPr>
          <w:b/>
          <w:i/>
          <w:iCs/>
          <w:color w:val="000000" w:themeColor="text1"/>
        </w:rPr>
      </w:pPr>
    </w:p>
    <w:p w14:paraId="78E07CD0" w14:textId="30A846E2" w:rsidR="003354AA" w:rsidRPr="00BE3417" w:rsidRDefault="003354AA" w:rsidP="003354AA">
      <w:pPr>
        <w:ind w:firstLine="0"/>
        <w:rPr>
          <w:b/>
          <w:color w:val="000000" w:themeColor="text1"/>
        </w:rPr>
      </w:pPr>
      <w:r w:rsidRPr="00BE3417">
        <w:rPr>
          <w:b/>
          <w:color w:val="000000" w:themeColor="text1"/>
        </w:rPr>
        <w:t>Úkoly pro územní plánování</w:t>
      </w:r>
    </w:p>
    <w:p w14:paraId="57212E66" w14:textId="5300FB11" w:rsidR="003354AA" w:rsidRPr="00BE3417" w:rsidRDefault="003354AA" w:rsidP="003354AA">
      <w:pPr>
        <w:ind w:right="25" w:firstLine="0"/>
        <w:rPr>
          <w:rFonts w:cs="Arial"/>
          <w:color w:val="000000" w:themeColor="text1"/>
          <w:szCs w:val="22"/>
        </w:rPr>
      </w:pPr>
      <w:r w:rsidRPr="00BE3417">
        <w:rPr>
          <w:color w:val="000000" w:themeColor="text1"/>
        </w:rPr>
        <w:t>a) Podporovat členění velkých bloků orné půdy prvky rozptýlené krajinné zeleně pro posílení ekologické stability a</w:t>
      </w:r>
      <w:r w:rsidR="00D64478" w:rsidRPr="00BE3417">
        <w:rPr>
          <w:color w:val="000000" w:themeColor="text1"/>
        </w:rPr>
        <w:t> </w:t>
      </w:r>
      <w:r w:rsidRPr="00BE3417">
        <w:rPr>
          <w:color w:val="000000" w:themeColor="text1"/>
        </w:rPr>
        <w:t>prostorové struktury krajiny.</w:t>
      </w:r>
    </w:p>
    <w:p w14:paraId="2EFDDC31" w14:textId="77777777" w:rsidR="003354AA" w:rsidRPr="00BE3417" w:rsidRDefault="003354AA" w:rsidP="003354AA">
      <w:pPr>
        <w:ind w:right="25" w:firstLine="0"/>
        <w:rPr>
          <w:rFonts w:cs="Arial"/>
          <w:color w:val="000000" w:themeColor="text1"/>
          <w:szCs w:val="22"/>
        </w:rPr>
      </w:pPr>
      <w:r w:rsidRPr="00BE3417">
        <w:rPr>
          <w:color w:val="000000" w:themeColor="text1"/>
        </w:rPr>
        <w:t>b) Vytvářet územní podmínky pro revitalizační opatření na vodních tocích a jejich nivách.</w:t>
      </w:r>
    </w:p>
    <w:p w14:paraId="5BF5152C" w14:textId="77777777" w:rsidR="003354AA" w:rsidRPr="00BE3417" w:rsidRDefault="003354AA" w:rsidP="003354AA">
      <w:pPr>
        <w:ind w:right="25" w:firstLine="0"/>
        <w:rPr>
          <w:rFonts w:cs="Arial"/>
          <w:color w:val="000000" w:themeColor="text1"/>
          <w:szCs w:val="22"/>
        </w:rPr>
      </w:pPr>
      <w:r w:rsidRPr="00BE3417">
        <w:rPr>
          <w:color w:val="000000" w:themeColor="text1"/>
        </w:rPr>
        <w:t>c) Vytvářet územní podmínky pro ochranu pohledových panoramat před umísťováním výškově a objemově výrazných staveb.</w:t>
      </w:r>
    </w:p>
    <w:p w14:paraId="643A1CDD" w14:textId="77777777" w:rsidR="003354AA" w:rsidRPr="00BE3417" w:rsidRDefault="003354AA" w:rsidP="003354AA">
      <w:pPr>
        <w:ind w:right="25" w:firstLine="0"/>
        <w:rPr>
          <w:rFonts w:cs="Arial"/>
          <w:color w:val="000000" w:themeColor="text1"/>
          <w:szCs w:val="22"/>
        </w:rPr>
      </w:pPr>
      <w:r w:rsidRPr="00BE3417">
        <w:rPr>
          <w:color w:val="000000" w:themeColor="text1"/>
        </w:rPr>
        <w:t>d) Na území přírodních parků vytvářet územní podmínky pro důslednou ochranu krajinného rázu</w:t>
      </w:r>
    </w:p>
    <w:p w14:paraId="247228FF" w14:textId="77777777" w:rsidR="003354AA" w:rsidRPr="00E04138" w:rsidRDefault="003354AA" w:rsidP="003354AA">
      <w:pPr>
        <w:ind w:right="25" w:firstLine="0"/>
        <w:rPr>
          <w:rFonts w:cs="Arial"/>
          <w:i/>
          <w:iCs/>
          <w:color w:val="000000" w:themeColor="text1"/>
          <w:szCs w:val="22"/>
        </w:rPr>
      </w:pPr>
    </w:p>
    <w:p w14:paraId="4A9B88E4" w14:textId="0F66F71B" w:rsidR="003354AA" w:rsidRPr="00BE3417" w:rsidRDefault="003354AA">
      <w:pPr>
        <w:pStyle w:val="Odstavecseseznamem"/>
        <w:numPr>
          <w:ilvl w:val="0"/>
          <w:numId w:val="37"/>
        </w:numPr>
        <w:ind w:right="25"/>
        <w:rPr>
          <w:rFonts w:cs="Arial"/>
          <w:color w:val="000000" w:themeColor="text1"/>
          <w:szCs w:val="22"/>
        </w:rPr>
      </w:pPr>
      <w:r w:rsidRPr="00BE3417">
        <w:rPr>
          <w:rFonts w:cs="Arial"/>
          <w:color w:val="000000" w:themeColor="text1"/>
          <w:szCs w:val="22"/>
        </w:rPr>
        <w:lastRenderedPageBreak/>
        <w:t xml:space="preserve">V územním plánu </w:t>
      </w:r>
      <w:r w:rsidR="00E04138" w:rsidRPr="00BE3417">
        <w:rPr>
          <w:rFonts w:cs="Arial"/>
          <w:color w:val="000000" w:themeColor="text1"/>
          <w:szCs w:val="22"/>
        </w:rPr>
        <w:t>Horní Bojanovice</w:t>
      </w:r>
      <w:r w:rsidRPr="00BE3417">
        <w:rPr>
          <w:rFonts w:cs="Arial"/>
          <w:color w:val="000000" w:themeColor="text1"/>
          <w:szCs w:val="22"/>
        </w:rPr>
        <w:t xml:space="preserve"> je podpořeno členění velkých bloků orné půdy</w:t>
      </w:r>
      <w:r w:rsidR="00777F04" w:rsidRPr="00BE3417">
        <w:rPr>
          <w:rFonts w:cs="Arial"/>
          <w:color w:val="000000" w:themeColor="text1"/>
          <w:szCs w:val="22"/>
        </w:rPr>
        <w:t xml:space="preserve"> návrhem </w:t>
      </w:r>
      <w:r w:rsidRPr="00BE3417">
        <w:rPr>
          <w:rFonts w:cs="Arial"/>
          <w:color w:val="000000" w:themeColor="text1"/>
          <w:szCs w:val="22"/>
        </w:rPr>
        <w:t>interakčních prvků</w:t>
      </w:r>
      <w:r w:rsidR="002A1D3F" w:rsidRPr="00BE3417">
        <w:rPr>
          <w:rFonts w:cs="Arial"/>
          <w:color w:val="000000" w:themeColor="text1"/>
          <w:szCs w:val="22"/>
        </w:rPr>
        <w:t xml:space="preserve"> protierozních opatření</w:t>
      </w:r>
      <w:r w:rsidR="00AC6531" w:rsidRPr="00BE3417">
        <w:rPr>
          <w:rFonts w:cs="Arial"/>
          <w:color w:val="000000" w:themeColor="text1"/>
          <w:szCs w:val="22"/>
        </w:rPr>
        <w:t xml:space="preserve"> a návrhem prvků ÚSES</w:t>
      </w:r>
      <w:r w:rsidRPr="00BE3417">
        <w:rPr>
          <w:rFonts w:cs="Arial"/>
          <w:color w:val="000000" w:themeColor="text1"/>
          <w:szCs w:val="22"/>
        </w:rPr>
        <w:t xml:space="preserve">. </w:t>
      </w:r>
    </w:p>
    <w:p w14:paraId="4BDF6CE4" w14:textId="5EFBDCA9" w:rsidR="003354AA" w:rsidRPr="00BE3417" w:rsidRDefault="003354AA">
      <w:pPr>
        <w:pStyle w:val="Odstavecseseznamem"/>
        <w:numPr>
          <w:ilvl w:val="0"/>
          <w:numId w:val="37"/>
        </w:numPr>
        <w:rPr>
          <w:color w:val="000000" w:themeColor="text1"/>
        </w:rPr>
      </w:pPr>
      <w:r w:rsidRPr="00BE3417">
        <w:rPr>
          <w:color w:val="000000" w:themeColor="text1"/>
          <w:szCs w:val="22"/>
        </w:rPr>
        <w:t xml:space="preserve">V řešeném území v krajinném </w:t>
      </w:r>
      <w:r w:rsidR="00B86E08" w:rsidRPr="00BE3417">
        <w:rPr>
          <w:color w:val="000000" w:themeColor="text1"/>
        </w:rPr>
        <w:t xml:space="preserve">celku </w:t>
      </w:r>
      <w:r w:rsidRPr="00BE3417">
        <w:rPr>
          <w:color w:val="000000" w:themeColor="text1"/>
          <w:szCs w:val="22"/>
        </w:rPr>
        <w:t xml:space="preserve">č. 10 </w:t>
      </w:r>
      <w:r w:rsidRPr="00BE3417">
        <w:rPr>
          <w:color w:val="000000" w:themeColor="text1"/>
        </w:rPr>
        <w:t>Ždánicko-kloboucký</w:t>
      </w:r>
      <w:r w:rsidRPr="00BE3417">
        <w:rPr>
          <w:b/>
          <w:color w:val="000000" w:themeColor="text1"/>
        </w:rPr>
        <w:t xml:space="preserve"> </w:t>
      </w:r>
      <w:r w:rsidRPr="00BE3417">
        <w:rPr>
          <w:color w:val="000000" w:themeColor="text1"/>
          <w:szCs w:val="22"/>
        </w:rPr>
        <w:t xml:space="preserve">prochází vodní tok </w:t>
      </w:r>
      <w:r w:rsidR="00BE3417" w:rsidRPr="00BE3417">
        <w:rPr>
          <w:color w:val="000000" w:themeColor="text1"/>
          <w:szCs w:val="22"/>
        </w:rPr>
        <w:t>Pradlenka</w:t>
      </w:r>
      <w:r w:rsidRPr="00BE3417">
        <w:rPr>
          <w:color w:val="000000" w:themeColor="text1"/>
          <w:szCs w:val="22"/>
        </w:rPr>
        <w:t>. Územní plán umožňuje revitalizaci vodních toků.</w:t>
      </w:r>
    </w:p>
    <w:p w14:paraId="55614D67" w14:textId="27902971" w:rsidR="003354AA" w:rsidRPr="00BE3417" w:rsidRDefault="003354AA">
      <w:pPr>
        <w:pStyle w:val="Odrkov"/>
        <w:numPr>
          <w:ilvl w:val="0"/>
          <w:numId w:val="37"/>
        </w:numPr>
        <w:tabs>
          <w:tab w:val="left" w:pos="0"/>
        </w:tabs>
        <w:spacing w:before="0"/>
        <w:ind w:right="67"/>
        <w:rPr>
          <w:rFonts w:cs="Arial"/>
          <w:color w:val="000000" w:themeColor="text1"/>
          <w:szCs w:val="22"/>
        </w:rPr>
      </w:pPr>
      <w:r w:rsidRPr="00BE3417">
        <w:rPr>
          <w:color w:val="000000" w:themeColor="text1"/>
        </w:rPr>
        <w:t xml:space="preserve">V řešeném území v krajinném </w:t>
      </w:r>
      <w:r w:rsidR="00B86E08" w:rsidRPr="00BE3417">
        <w:rPr>
          <w:color w:val="000000" w:themeColor="text1"/>
        </w:rPr>
        <w:t>celku</w:t>
      </w:r>
      <w:r w:rsidRPr="00BE3417">
        <w:rPr>
          <w:color w:val="000000" w:themeColor="text1"/>
        </w:rPr>
        <w:t xml:space="preserve"> </w:t>
      </w:r>
      <w:r w:rsidRPr="00BE3417">
        <w:rPr>
          <w:color w:val="000000" w:themeColor="text1"/>
          <w:szCs w:val="22"/>
        </w:rPr>
        <w:t xml:space="preserve">č.10 </w:t>
      </w:r>
      <w:r w:rsidRPr="00BE3417">
        <w:rPr>
          <w:color w:val="000000" w:themeColor="text1"/>
        </w:rPr>
        <w:t>Ždánicko-kloboucký</w:t>
      </w:r>
      <w:r w:rsidRPr="00BE3417">
        <w:rPr>
          <w:b/>
          <w:color w:val="000000" w:themeColor="text1"/>
        </w:rPr>
        <w:t xml:space="preserve"> </w:t>
      </w:r>
      <w:r w:rsidRPr="00BE3417">
        <w:rPr>
          <w:color w:val="000000" w:themeColor="text1"/>
        </w:rPr>
        <w:t>se nenachází ani se nenavrhují žádné stavby, které by narušily pohledová panoramata.</w:t>
      </w:r>
      <w:r w:rsidRPr="00BE3417">
        <w:rPr>
          <w:rFonts w:cs="Arial"/>
          <w:color w:val="000000" w:themeColor="text1"/>
          <w:szCs w:val="22"/>
        </w:rPr>
        <w:t xml:space="preserve"> </w:t>
      </w:r>
    </w:p>
    <w:p w14:paraId="4195C11A" w14:textId="77777777" w:rsidR="007B1202" w:rsidRPr="00BE3417" w:rsidRDefault="007B1202">
      <w:pPr>
        <w:pStyle w:val="Odrkov"/>
        <w:numPr>
          <w:ilvl w:val="0"/>
          <w:numId w:val="37"/>
        </w:numPr>
        <w:spacing w:before="0"/>
        <w:ind w:right="25"/>
        <w:rPr>
          <w:rFonts w:cs="Arial"/>
          <w:color w:val="000000" w:themeColor="text1"/>
          <w:szCs w:val="22"/>
        </w:rPr>
      </w:pPr>
      <w:r w:rsidRPr="00BE3417">
        <w:rPr>
          <w:rFonts w:cs="Arial"/>
          <w:color w:val="000000" w:themeColor="text1"/>
          <w:szCs w:val="22"/>
        </w:rPr>
        <w:t>Do řešeného území nezasahuje</w:t>
      </w:r>
      <w:r w:rsidRPr="00BE3417">
        <w:rPr>
          <w:color w:val="000000" w:themeColor="text1"/>
        </w:rPr>
        <w:t xml:space="preserve"> přírodní park.</w:t>
      </w:r>
    </w:p>
    <w:p w14:paraId="3FFAA55D" w14:textId="77777777" w:rsidR="009D16C7" w:rsidRPr="00BE3417" w:rsidRDefault="009D16C7" w:rsidP="003354AA">
      <w:pPr>
        <w:ind w:firstLine="0"/>
        <w:rPr>
          <w:b/>
          <w:color w:val="000000" w:themeColor="text1"/>
        </w:rPr>
      </w:pPr>
    </w:p>
    <w:p w14:paraId="3DB3D646" w14:textId="4FEA7C26" w:rsidR="003354AA" w:rsidRPr="00BE3417" w:rsidRDefault="003354AA" w:rsidP="003354AA">
      <w:pPr>
        <w:ind w:firstLine="0"/>
        <w:rPr>
          <w:color w:val="000000" w:themeColor="text1"/>
        </w:rPr>
      </w:pPr>
      <w:r w:rsidRPr="00BE3417">
        <w:rPr>
          <w:rFonts w:cs="Arial"/>
          <w:b/>
          <w:color w:val="000000" w:themeColor="text1"/>
          <w:szCs w:val="22"/>
        </w:rPr>
        <w:t xml:space="preserve">Návrh územního plánu </w:t>
      </w:r>
      <w:r w:rsidR="00E04138" w:rsidRPr="00BE3417">
        <w:rPr>
          <w:rFonts w:cs="Arial"/>
          <w:b/>
          <w:color w:val="000000" w:themeColor="text1"/>
          <w:szCs w:val="22"/>
        </w:rPr>
        <w:t>Horní Bojanovice</w:t>
      </w:r>
      <w:r w:rsidR="00BE3417" w:rsidRPr="00BE3417">
        <w:rPr>
          <w:rFonts w:cs="Arial"/>
          <w:b/>
          <w:color w:val="000000" w:themeColor="text1"/>
          <w:szCs w:val="22"/>
        </w:rPr>
        <w:t xml:space="preserve"> </w:t>
      </w:r>
      <w:r w:rsidRPr="00BE3417">
        <w:rPr>
          <w:rFonts w:cs="Arial"/>
          <w:b/>
          <w:color w:val="000000" w:themeColor="text1"/>
          <w:szCs w:val="22"/>
        </w:rPr>
        <w:t>je v souladu s požadavky na uspořádání a využití území předmětn</w:t>
      </w:r>
      <w:r w:rsidR="001529CE" w:rsidRPr="00BE3417">
        <w:rPr>
          <w:rFonts w:cs="Arial"/>
          <w:b/>
          <w:color w:val="000000" w:themeColor="text1"/>
          <w:szCs w:val="22"/>
        </w:rPr>
        <w:t>ých</w:t>
      </w:r>
      <w:r w:rsidRPr="00BE3417">
        <w:rPr>
          <w:rFonts w:cs="Arial"/>
          <w:b/>
          <w:color w:val="000000" w:themeColor="text1"/>
          <w:szCs w:val="22"/>
        </w:rPr>
        <w:t xml:space="preserve"> krajinn</w:t>
      </w:r>
      <w:r w:rsidR="001529CE" w:rsidRPr="00BE3417">
        <w:rPr>
          <w:rFonts w:cs="Arial"/>
          <w:b/>
          <w:color w:val="000000" w:themeColor="text1"/>
          <w:szCs w:val="22"/>
        </w:rPr>
        <w:t>ých</w:t>
      </w:r>
      <w:r w:rsidRPr="00BE3417">
        <w:rPr>
          <w:rFonts w:cs="Arial"/>
          <w:b/>
          <w:color w:val="000000" w:themeColor="text1"/>
          <w:szCs w:val="22"/>
        </w:rPr>
        <w:t xml:space="preserve"> </w:t>
      </w:r>
      <w:r w:rsidR="00D11DBE" w:rsidRPr="00BE3417">
        <w:rPr>
          <w:b/>
          <w:color w:val="000000" w:themeColor="text1"/>
        </w:rPr>
        <w:t>celků</w:t>
      </w:r>
      <w:r w:rsidRPr="00BE3417">
        <w:rPr>
          <w:rFonts w:cs="Arial"/>
          <w:b/>
          <w:color w:val="000000" w:themeColor="text1"/>
          <w:szCs w:val="22"/>
        </w:rPr>
        <w:t xml:space="preserve">. </w:t>
      </w:r>
      <w:r w:rsidRPr="00BE3417">
        <w:rPr>
          <w:rFonts w:cs="Arial"/>
          <w:color w:val="000000" w:themeColor="text1"/>
          <w:szCs w:val="22"/>
        </w:rPr>
        <w:t xml:space="preserve">Územní plán </w:t>
      </w:r>
      <w:r w:rsidRPr="00BE3417">
        <w:rPr>
          <w:color w:val="000000" w:themeColor="text1"/>
        </w:rPr>
        <w:t>podporuje a zachovává krajiny s pestrou strukturou využití území. Podporuje rozvoj měkkých forem rekreace (cyklotrasy a turistické trasy) a člení velké bloky orné půdy prvky USES</w:t>
      </w:r>
      <w:r w:rsidR="002A1D3F" w:rsidRPr="00BE3417">
        <w:rPr>
          <w:color w:val="000000" w:themeColor="text1"/>
        </w:rPr>
        <w:t xml:space="preserve">, </w:t>
      </w:r>
      <w:r w:rsidRPr="00BE3417">
        <w:rPr>
          <w:color w:val="000000" w:themeColor="text1"/>
        </w:rPr>
        <w:t>interakčními prvky</w:t>
      </w:r>
      <w:r w:rsidR="002A1D3F" w:rsidRPr="00BE3417">
        <w:rPr>
          <w:color w:val="000000" w:themeColor="text1"/>
        </w:rPr>
        <w:t xml:space="preserve"> a protierozními opatřeními</w:t>
      </w:r>
      <w:r w:rsidRPr="00BE3417">
        <w:rPr>
          <w:color w:val="000000" w:themeColor="text1"/>
        </w:rPr>
        <w:t>.</w:t>
      </w:r>
    </w:p>
    <w:p w14:paraId="789E3855" w14:textId="77777777" w:rsidR="00460F1B" w:rsidRPr="00E04138" w:rsidRDefault="00460F1B" w:rsidP="003354AA">
      <w:pPr>
        <w:ind w:firstLine="0"/>
        <w:rPr>
          <w:i/>
          <w:iCs/>
          <w:color w:val="000000" w:themeColor="text1"/>
        </w:rPr>
      </w:pPr>
    </w:p>
    <w:p w14:paraId="3FE567BC" w14:textId="0420389C" w:rsidR="004F7DE9" w:rsidRPr="00BE3417" w:rsidRDefault="004F7DE9">
      <w:pPr>
        <w:pStyle w:val="Odstavecseseznamem"/>
        <w:numPr>
          <w:ilvl w:val="0"/>
          <w:numId w:val="25"/>
        </w:numPr>
        <w:ind w:left="426" w:right="25" w:hanging="426"/>
        <w:rPr>
          <w:b/>
          <w:bCs/>
          <w:snapToGrid w:val="0"/>
          <w:color w:val="000000" w:themeColor="text1"/>
        </w:rPr>
      </w:pPr>
      <w:r w:rsidRPr="00BE3417">
        <w:rPr>
          <w:b/>
          <w:bCs/>
          <w:snapToGrid w:val="0"/>
          <w:color w:val="000000" w:themeColor="text1"/>
        </w:rPr>
        <w:t>Vymezení veřejně prospěšných staveb, veřejně prospěšných opatření, staveb a opatření k zajišťování obrany a bezpečnosti státu a vymezených asanačních území, pro které lze práva k pozemkům a</w:t>
      </w:r>
      <w:r w:rsidR="00D64478" w:rsidRPr="00BE3417">
        <w:rPr>
          <w:b/>
          <w:bCs/>
          <w:snapToGrid w:val="0"/>
          <w:color w:val="000000" w:themeColor="text1"/>
        </w:rPr>
        <w:t> </w:t>
      </w:r>
      <w:r w:rsidRPr="00BE3417">
        <w:rPr>
          <w:b/>
          <w:bCs/>
          <w:snapToGrid w:val="0"/>
          <w:color w:val="000000" w:themeColor="text1"/>
        </w:rPr>
        <w:t xml:space="preserve">stavbám vyvlastnit </w:t>
      </w:r>
    </w:p>
    <w:p w14:paraId="5EC974BB" w14:textId="77777777" w:rsidR="004F7DE9" w:rsidRPr="00BE3417" w:rsidRDefault="004F7DE9" w:rsidP="004F7DE9">
      <w:pPr>
        <w:ind w:right="25"/>
        <w:rPr>
          <w:b/>
          <w:bCs/>
          <w:snapToGrid w:val="0"/>
          <w:color w:val="000000" w:themeColor="text1"/>
        </w:rPr>
      </w:pPr>
    </w:p>
    <w:p w14:paraId="7E74BD1B" w14:textId="7E617DA5" w:rsidR="003354AA" w:rsidRPr="00BE3417" w:rsidRDefault="003354AA" w:rsidP="003354AA">
      <w:pPr>
        <w:ind w:right="25" w:firstLine="0"/>
        <w:rPr>
          <w:bCs/>
          <w:snapToGrid w:val="0"/>
          <w:color w:val="000000" w:themeColor="text1"/>
        </w:rPr>
      </w:pPr>
      <w:r w:rsidRPr="00BE3417">
        <w:rPr>
          <w:bCs/>
          <w:snapToGrid w:val="0"/>
          <w:color w:val="000000" w:themeColor="text1"/>
        </w:rPr>
        <w:t xml:space="preserve">V řešeném území </w:t>
      </w:r>
      <w:r w:rsidR="00BE3417" w:rsidRPr="004E76F5">
        <w:rPr>
          <w:b/>
          <w:snapToGrid w:val="0"/>
          <w:color w:val="000000" w:themeColor="text1"/>
        </w:rPr>
        <w:t>není</w:t>
      </w:r>
      <w:r w:rsidRPr="004E76F5">
        <w:rPr>
          <w:b/>
          <w:snapToGrid w:val="0"/>
          <w:color w:val="000000" w:themeColor="text1"/>
        </w:rPr>
        <w:t xml:space="preserve"> </w:t>
      </w:r>
      <w:r w:rsidRPr="00BE3417">
        <w:rPr>
          <w:bCs/>
          <w:snapToGrid w:val="0"/>
          <w:color w:val="000000" w:themeColor="text1"/>
        </w:rPr>
        <w:t>dle ZÚR JMK navržena veřejně prospěšná stavba</w:t>
      </w:r>
      <w:r w:rsidR="00BE3417" w:rsidRPr="00BE3417">
        <w:rPr>
          <w:bCs/>
          <w:snapToGrid w:val="0"/>
          <w:color w:val="000000" w:themeColor="text1"/>
        </w:rPr>
        <w:t>.</w:t>
      </w:r>
    </w:p>
    <w:p w14:paraId="3FD6131B" w14:textId="77777777" w:rsidR="004F7DE9" w:rsidRPr="00E04138" w:rsidRDefault="004F7DE9" w:rsidP="004F7DE9">
      <w:pPr>
        <w:ind w:right="25"/>
        <w:rPr>
          <w:b/>
          <w:bCs/>
          <w:i/>
          <w:iCs/>
          <w:snapToGrid w:val="0"/>
          <w:color w:val="000000" w:themeColor="text1"/>
        </w:rPr>
      </w:pPr>
    </w:p>
    <w:p w14:paraId="12A7D318" w14:textId="77777777" w:rsidR="004F7DE9" w:rsidRPr="003645C6" w:rsidRDefault="004F7DE9">
      <w:pPr>
        <w:pStyle w:val="Odstavecseseznamem"/>
        <w:numPr>
          <w:ilvl w:val="0"/>
          <w:numId w:val="25"/>
        </w:numPr>
        <w:ind w:left="426" w:right="25" w:hanging="426"/>
        <w:rPr>
          <w:b/>
          <w:bCs/>
          <w:snapToGrid w:val="0"/>
          <w:color w:val="000000" w:themeColor="text1"/>
        </w:rPr>
      </w:pPr>
      <w:r w:rsidRPr="003645C6">
        <w:rPr>
          <w:b/>
          <w:bCs/>
          <w:snapToGrid w:val="0"/>
          <w:color w:val="000000" w:themeColor="text1"/>
        </w:rPr>
        <w:t xml:space="preserve">Stanovení požadavků na koordinaci územně plánovací činnosti obcí a na řešení v územně plánovací dokumentaci obcí, zejména s přihlédnutím k podmínkám obnovy a rozvoje sídelní struktury </w:t>
      </w:r>
    </w:p>
    <w:p w14:paraId="4B5A02DB" w14:textId="77777777" w:rsidR="004F7DE9" w:rsidRPr="00E04138" w:rsidRDefault="004F7DE9" w:rsidP="004F7DE9">
      <w:pPr>
        <w:ind w:right="25" w:firstLine="0"/>
        <w:rPr>
          <w:rFonts w:cs="Arial"/>
          <w:i/>
          <w:iCs/>
          <w:color w:val="000000" w:themeColor="text1"/>
          <w:szCs w:val="22"/>
        </w:rPr>
      </w:pPr>
    </w:p>
    <w:p w14:paraId="66535C3B" w14:textId="77777777" w:rsidR="003354AA" w:rsidRPr="004E76F5" w:rsidRDefault="003354AA" w:rsidP="003354AA">
      <w:pPr>
        <w:ind w:right="25" w:firstLine="0"/>
        <w:rPr>
          <w:rFonts w:cs="Arial"/>
          <w:b/>
          <w:color w:val="000000" w:themeColor="text1"/>
          <w:szCs w:val="22"/>
        </w:rPr>
      </w:pPr>
      <w:r w:rsidRPr="004E76F5">
        <w:rPr>
          <w:rFonts w:cs="Arial"/>
          <w:b/>
          <w:color w:val="000000" w:themeColor="text1"/>
          <w:szCs w:val="22"/>
        </w:rPr>
        <w:t xml:space="preserve">Požadavky na koordinaci ploch a koridorů </w:t>
      </w:r>
    </w:p>
    <w:p w14:paraId="27063088" w14:textId="201A675E" w:rsidR="003354AA" w:rsidRPr="004E76F5" w:rsidRDefault="003354AA" w:rsidP="003354AA">
      <w:pPr>
        <w:ind w:right="25" w:firstLine="0"/>
        <w:rPr>
          <w:rFonts w:cs="Arial"/>
          <w:color w:val="000000" w:themeColor="text1"/>
          <w:szCs w:val="22"/>
        </w:rPr>
      </w:pPr>
      <w:r w:rsidRPr="004E76F5">
        <w:rPr>
          <w:rFonts w:cs="Arial"/>
          <w:color w:val="000000" w:themeColor="text1"/>
          <w:szCs w:val="22"/>
        </w:rPr>
        <w:t>ZÚR JMK stanovují požadavky na koordinaci územně plánovací činnosti dotčených obcí při upřesňování a</w:t>
      </w:r>
      <w:r w:rsidR="00D64478" w:rsidRPr="004E76F5">
        <w:rPr>
          <w:rFonts w:cs="Arial"/>
          <w:color w:val="000000" w:themeColor="text1"/>
          <w:szCs w:val="22"/>
        </w:rPr>
        <w:t> </w:t>
      </w:r>
      <w:r w:rsidRPr="004E76F5">
        <w:rPr>
          <w:rFonts w:cs="Arial"/>
          <w:color w:val="000000" w:themeColor="text1"/>
          <w:szCs w:val="22"/>
        </w:rPr>
        <w:t>vymezování ploch a koridorů, uvedených v kap. D. textové části ZÚR JMK a zobrazených ve výkrese č. I.2. grafické části ZÚR JMK, v územně plánovací dokumentaci obcí. Jako úkol pro územní plánování ZÚR JMK ukládají územně koordinovat, upřesnit a vymezit příslušné plochy a koridory v územně plánovací dokumentaci:</w:t>
      </w:r>
    </w:p>
    <w:p w14:paraId="338096DE" w14:textId="77777777" w:rsidR="003354AA" w:rsidRPr="00E04138" w:rsidRDefault="003354AA" w:rsidP="003354AA">
      <w:pPr>
        <w:ind w:right="25" w:firstLine="0"/>
        <w:rPr>
          <w:rFonts w:cs="Arial"/>
          <w:b/>
          <w:i/>
          <w:iCs/>
          <w:color w:val="000000" w:themeColor="text1"/>
          <w:szCs w:val="22"/>
        </w:rPr>
      </w:pPr>
    </w:p>
    <w:p w14:paraId="6F3ED1F8" w14:textId="7B923B61" w:rsidR="00CF1EEE" w:rsidRPr="004E76F5" w:rsidRDefault="007E0CD7" w:rsidP="003354AA">
      <w:pPr>
        <w:ind w:right="25" w:firstLine="0"/>
        <w:rPr>
          <w:rFonts w:cs="Arial"/>
          <w:b/>
          <w:color w:val="000000" w:themeColor="text1"/>
          <w:szCs w:val="22"/>
        </w:rPr>
      </w:pPr>
      <w:r w:rsidRPr="004E76F5">
        <w:rPr>
          <w:rFonts w:cs="Arial"/>
          <w:b/>
          <w:color w:val="000000" w:themeColor="text1"/>
          <w:szCs w:val="22"/>
        </w:rPr>
        <w:t xml:space="preserve">k.ú. </w:t>
      </w:r>
      <w:r w:rsidR="00E04138" w:rsidRPr="004E76F5">
        <w:rPr>
          <w:rFonts w:cs="Arial"/>
          <w:b/>
          <w:color w:val="000000" w:themeColor="text1"/>
          <w:szCs w:val="22"/>
        </w:rPr>
        <w:t>Horní Bojanovice</w:t>
      </w:r>
      <w:r w:rsidRPr="004E76F5">
        <w:rPr>
          <w:rFonts w:cs="Arial"/>
          <w:b/>
          <w:color w:val="000000" w:themeColor="text1"/>
          <w:szCs w:val="22"/>
        </w:rPr>
        <w:t xml:space="preserve">: </w:t>
      </w:r>
      <w:r w:rsidR="002A1D3F" w:rsidRPr="004E76F5">
        <w:rPr>
          <w:rFonts w:cs="Arial"/>
          <w:b/>
          <w:color w:val="000000" w:themeColor="text1"/>
          <w:szCs w:val="22"/>
        </w:rPr>
        <w:t>NRBC 107,</w:t>
      </w:r>
      <w:r w:rsidR="003B2B8F" w:rsidRPr="004E76F5">
        <w:rPr>
          <w:rFonts w:cs="Arial"/>
          <w:b/>
          <w:color w:val="000000" w:themeColor="text1"/>
          <w:szCs w:val="22"/>
        </w:rPr>
        <w:t xml:space="preserve"> K</w:t>
      </w:r>
      <w:r w:rsidR="004E76F5">
        <w:rPr>
          <w:rFonts w:cs="Arial"/>
          <w:b/>
          <w:color w:val="000000" w:themeColor="text1"/>
          <w:szCs w:val="22"/>
        </w:rPr>
        <w:t>157T</w:t>
      </w:r>
      <w:r w:rsidR="003B2B8F" w:rsidRPr="004E76F5">
        <w:rPr>
          <w:rFonts w:cs="Arial"/>
          <w:b/>
          <w:color w:val="000000" w:themeColor="text1"/>
          <w:szCs w:val="22"/>
        </w:rPr>
        <w:t xml:space="preserve">, </w:t>
      </w:r>
      <w:r w:rsidR="004E76F5" w:rsidRPr="004E76F5">
        <w:rPr>
          <w:rFonts w:cs="Arial"/>
          <w:b/>
          <w:color w:val="000000" w:themeColor="text1"/>
          <w:szCs w:val="22"/>
        </w:rPr>
        <w:t>K</w:t>
      </w:r>
      <w:r w:rsidR="004E76F5">
        <w:rPr>
          <w:rFonts w:cs="Arial"/>
          <w:b/>
          <w:color w:val="000000" w:themeColor="text1"/>
          <w:szCs w:val="22"/>
        </w:rPr>
        <w:t>158T</w:t>
      </w:r>
      <w:r w:rsidR="004E76F5" w:rsidRPr="004E76F5">
        <w:rPr>
          <w:rFonts w:cs="Arial"/>
          <w:b/>
          <w:color w:val="000000" w:themeColor="text1"/>
          <w:szCs w:val="22"/>
        </w:rPr>
        <w:t>,</w:t>
      </w:r>
      <w:r w:rsidR="004E76F5">
        <w:rPr>
          <w:rFonts w:cs="Arial"/>
          <w:b/>
          <w:color w:val="000000" w:themeColor="text1"/>
          <w:szCs w:val="22"/>
        </w:rPr>
        <w:t xml:space="preserve"> </w:t>
      </w:r>
      <w:r w:rsidR="003B2B8F" w:rsidRPr="004E76F5">
        <w:rPr>
          <w:rFonts w:cs="Arial"/>
          <w:b/>
          <w:color w:val="000000" w:themeColor="text1"/>
          <w:szCs w:val="22"/>
        </w:rPr>
        <w:t>R</w:t>
      </w:r>
      <w:r w:rsidR="004E76F5">
        <w:rPr>
          <w:rFonts w:cs="Arial"/>
          <w:b/>
          <w:color w:val="000000" w:themeColor="text1"/>
          <w:szCs w:val="22"/>
        </w:rPr>
        <w:t>BC</w:t>
      </w:r>
      <w:r w:rsidR="003B2B8F" w:rsidRPr="004E76F5">
        <w:rPr>
          <w:rFonts w:cs="Arial"/>
          <w:b/>
          <w:color w:val="000000" w:themeColor="text1"/>
          <w:szCs w:val="22"/>
        </w:rPr>
        <w:t xml:space="preserve"> </w:t>
      </w:r>
      <w:r w:rsidR="004E76F5">
        <w:rPr>
          <w:rFonts w:cs="Arial"/>
          <w:b/>
          <w:color w:val="000000" w:themeColor="text1"/>
          <w:szCs w:val="22"/>
        </w:rPr>
        <w:t>JM48</w:t>
      </w:r>
      <w:r w:rsidRPr="004E76F5">
        <w:rPr>
          <w:rFonts w:cs="Arial"/>
          <w:b/>
          <w:color w:val="000000" w:themeColor="text1"/>
          <w:szCs w:val="22"/>
        </w:rPr>
        <w:t>.</w:t>
      </w:r>
    </w:p>
    <w:p w14:paraId="121EDF1F" w14:textId="77777777" w:rsidR="00CF1EEE" w:rsidRDefault="00CF1EEE" w:rsidP="003354AA">
      <w:pPr>
        <w:ind w:right="25" w:firstLine="0"/>
        <w:rPr>
          <w:rFonts w:cs="Arial"/>
          <w:b/>
          <w:color w:val="000000" w:themeColor="text1"/>
          <w:szCs w:val="22"/>
        </w:rPr>
      </w:pPr>
    </w:p>
    <w:p w14:paraId="00B28903" w14:textId="77777777" w:rsidR="004E76F5" w:rsidRPr="00BA6F7A" w:rsidRDefault="004E76F5" w:rsidP="004E76F5">
      <w:pPr>
        <w:ind w:right="25" w:firstLine="0"/>
        <w:rPr>
          <w:color w:val="000000" w:themeColor="text1"/>
        </w:rPr>
      </w:pPr>
      <w:r w:rsidRPr="00BA6F7A">
        <w:rPr>
          <w:b/>
          <w:color w:val="000000" w:themeColor="text1"/>
        </w:rPr>
        <w:t>Do řešeného území zasahuje nadregionální biocentrum NRBC 107 Přední kout, severní část k.ú. Horní Bojanovice</w:t>
      </w:r>
      <w:r w:rsidRPr="00BA6F7A">
        <w:rPr>
          <w:color w:val="000000" w:themeColor="text1"/>
        </w:rPr>
        <w:t>. Nadregionální biocentrum NRBC 107 bylo zpřesněno a bylo vymezeno převážně na lesní pozemky.</w:t>
      </w:r>
    </w:p>
    <w:p w14:paraId="5C3ED875" w14:textId="08081914" w:rsidR="004E76F5" w:rsidRPr="00BA6F7A" w:rsidRDefault="004E76F5" w:rsidP="004E76F5">
      <w:pPr>
        <w:ind w:right="25" w:firstLine="0"/>
        <w:rPr>
          <w:color w:val="000000" w:themeColor="text1"/>
        </w:rPr>
      </w:pPr>
      <w:r w:rsidRPr="00BA6F7A">
        <w:rPr>
          <w:b/>
          <w:color w:val="000000" w:themeColor="text1"/>
        </w:rPr>
        <w:t>Do řešeného území zasahuje regionální biocentrum RBC JM48, jižní část k.ú. Horní Bojanovice</w:t>
      </w:r>
      <w:r w:rsidRPr="00BA6F7A">
        <w:rPr>
          <w:color w:val="000000" w:themeColor="text1"/>
        </w:rPr>
        <w:t>. Regionální biocentrum RBC JM48 bylo zpřesněno a bylo vymezeno převážně na lesní pozemky.</w:t>
      </w:r>
    </w:p>
    <w:p w14:paraId="7202EC53" w14:textId="33FCE5C9" w:rsidR="004E76F5" w:rsidRPr="00BA6F7A" w:rsidRDefault="004E76F5" w:rsidP="004E76F5">
      <w:pPr>
        <w:ind w:right="25" w:firstLine="0"/>
        <w:rPr>
          <w:color w:val="000000" w:themeColor="text1"/>
        </w:rPr>
      </w:pPr>
      <w:r w:rsidRPr="00BA6F7A">
        <w:rPr>
          <w:b/>
          <w:color w:val="000000" w:themeColor="text1"/>
        </w:rPr>
        <w:t>Do řešeného území zasahuje nadregionální koridor K 157T, severní část k.ú. Horní Bojanovice</w:t>
      </w:r>
      <w:r w:rsidRPr="00BA6F7A">
        <w:rPr>
          <w:color w:val="000000" w:themeColor="text1"/>
        </w:rPr>
        <w:t>. Nadregionální biokoridor RK 157T byl zpřesněn a zapracován do územního plánu.</w:t>
      </w:r>
    </w:p>
    <w:p w14:paraId="75312010" w14:textId="39B6CB90" w:rsidR="004E76F5" w:rsidRDefault="004E76F5" w:rsidP="004E76F5">
      <w:pPr>
        <w:ind w:right="25" w:firstLine="0"/>
        <w:rPr>
          <w:color w:val="000000" w:themeColor="text1"/>
        </w:rPr>
      </w:pPr>
      <w:r w:rsidRPr="00BA6F7A">
        <w:rPr>
          <w:b/>
          <w:color w:val="000000" w:themeColor="text1"/>
        </w:rPr>
        <w:t>Do řešeného území zasahuje nadregionální koridor K 15</w:t>
      </w:r>
      <w:r>
        <w:rPr>
          <w:b/>
          <w:color w:val="000000" w:themeColor="text1"/>
        </w:rPr>
        <w:t>8</w:t>
      </w:r>
      <w:r w:rsidRPr="00BA6F7A">
        <w:rPr>
          <w:b/>
          <w:color w:val="000000" w:themeColor="text1"/>
        </w:rPr>
        <w:t>T, severní část k.ú. Horní Bojanovice</w:t>
      </w:r>
      <w:r w:rsidRPr="00BA6F7A">
        <w:rPr>
          <w:color w:val="000000" w:themeColor="text1"/>
        </w:rPr>
        <w:t>. Nadregionální biokoridor RK 15</w:t>
      </w:r>
      <w:r>
        <w:rPr>
          <w:color w:val="000000" w:themeColor="text1"/>
        </w:rPr>
        <w:t>8</w:t>
      </w:r>
      <w:r w:rsidRPr="00BA6F7A">
        <w:rPr>
          <w:color w:val="000000" w:themeColor="text1"/>
        </w:rPr>
        <w:t>T byl zpřesněn a zapracován do územního plánu</w:t>
      </w:r>
      <w:r>
        <w:rPr>
          <w:color w:val="000000" w:themeColor="text1"/>
        </w:rPr>
        <w:t>.</w:t>
      </w:r>
    </w:p>
    <w:p w14:paraId="2438A742" w14:textId="13EF1415" w:rsidR="003354AA" w:rsidRPr="00E04138" w:rsidRDefault="003354AA" w:rsidP="003354AA">
      <w:pPr>
        <w:ind w:right="25" w:firstLine="0"/>
        <w:rPr>
          <w:rFonts w:cs="Arial"/>
          <w:b/>
          <w:i/>
          <w:iCs/>
          <w:color w:val="000000" w:themeColor="text1"/>
          <w:szCs w:val="22"/>
        </w:rPr>
      </w:pPr>
    </w:p>
    <w:p w14:paraId="34924616" w14:textId="77777777" w:rsidR="003354AA" w:rsidRPr="004E76F5" w:rsidRDefault="003354AA" w:rsidP="003354AA">
      <w:pPr>
        <w:ind w:right="25" w:firstLine="0"/>
        <w:rPr>
          <w:rFonts w:cs="Arial"/>
          <w:b/>
          <w:color w:val="000000" w:themeColor="text1"/>
          <w:szCs w:val="22"/>
        </w:rPr>
      </w:pPr>
      <w:r w:rsidRPr="004E76F5">
        <w:rPr>
          <w:rFonts w:cs="Arial"/>
          <w:b/>
          <w:color w:val="000000" w:themeColor="text1"/>
          <w:szCs w:val="22"/>
        </w:rPr>
        <w:t>Požadavky na územní vymezení a koordinaci cyklistických tras a stezek nadmístního významu</w:t>
      </w:r>
    </w:p>
    <w:p w14:paraId="6A979314" w14:textId="40AA0B0B" w:rsidR="003354AA" w:rsidRPr="004E76F5" w:rsidRDefault="003354AA" w:rsidP="003354AA">
      <w:pPr>
        <w:ind w:right="25" w:firstLine="0"/>
        <w:rPr>
          <w:rFonts w:cs="Arial"/>
          <w:color w:val="000000" w:themeColor="text1"/>
          <w:szCs w:val="22"/>
        </w:rPr>
      </w:pPr>
      <w:r w:rsidRPr="004E76F5">
        <w:rPr>
          <w:rFonts w:cs="Arial"/>
          <w:color w:val="000000" w:themeColor="text1"/>
          <w:szCs w:val="22"/>
        </w:rPr>
        <w:t>ZÚR JMK stanovují požadavky na územní vymezení a koordinaci koridorů cyklistických tras a stezek nadmístního významu, evidovaných v kap. D.1.7. textové části ZÚR JMK, v územně plánovací dokumentaci dotčených obcí a to s</w:t>
      </w:r>
      <w:r w:rsidR="00D64478" w:rsidRPr="004E76F5">
        <w:rPr>
          <w:rFonts w:cs="Arial"/>
          <w:color w:val="000000" w:themeColor="text1"/>
          <w:szCs w:val="22"/>
        </w:rPr>
        <w:t> </w:t>
      </w:r>
      <w:r w:rsidRPr="004E76F5">
        <w:rPr>
          <w:rFonts w:cs="Arial"/>
          <w:color w:val="000000" w:themeColor="text1"/>
          <w:szCs w:val="22"/>
        </w:rPr>
        <w:t>ohledem na územně technické podmínky, prostupnost území pro nemotorovou dopravu a návaznost na související atraktivity.</w:t>
      </w:r>
    </w:p>
    <w:p w14:paraId="53F26558" w14:textId="78A80603" w:rsidR="003354AA" w:rsidRPr="004E76F5" w:rsidRDefault="003354AA" w:rsidP="003354AA">
      <w:pPr>
        <w:ind w:right="25" w:firstLine="0"/>
        <w:rPr>
          <w:rFonts w:cs="Arial"/>
          <w:b/>
          <w:color w:val="000000" w:themeColor="text1"/>
          <w:szCs w:val="22"/>
        </w:rPr>
      </w:pPr>
      <w:r w:rsidRPr="004E76F5">
        <w:rPr>
          <w:rFonts w:cs="Arial"/>
          <w:b/>
          <w:color w:val="000000" w:themeColor="text1"/>
          <w:szCs w:val="22"/>
        </w:rPr>
        <w:t xml:space="preserve">Řešeným územím k.ú. </w:t>
      </w:r>
      <w:r w:rsidR="00E04138" w:rsidRPr="004E76F5">
        <w:rPr>
          <w:rFonts w:cs="Arial"/>
          <w:b/>
          <w:color w:val="000000" w:themeColor="text1"/>
          <w:szCs w:val="22"/>
        </w:rPr>
        <w:t xml:space="preserve">Horní Bojanovice </w:t>
      </w:r>
      <w:r w:rsidRPr="004E76F5">
        <w:rPr>
          <w:rFonts w:cs="Arial"/>
          <w:b/>
          <w:color w:val="000000" w:themeColor="text1"/>
          <w:szCs w:val="22"/>
        </w:rPr>
        <w:t>neprochází žádná cyklistická trasa nadmístního významu.</w:t>
      </w:r>
    </w:p>
    <w:p w14:paraId="1526BD35" w14:textId="77777777" w:rsidR="003354AA" w:rsidRPr="004E76F5" w:rsidRDefault="003354AA" w:rsidP="003354AA">
      <w:pPr>
        <w:ind w:right="25" w:firstLine="0"/>
        <w:rPr>
          <w:rFonts w:cs="Arial"/>
          <w:color w:val="000000" w:themeColor="text1"/>
          <w:szCs w:val="22"/>
        </w:rPr>
      </w:pPr>
    </w:p>
    <w:p w14:paraId="0A3564BC" w14:textId="77777777" w:rsidR="003354AA" w:rsidRPr="004E76F5" w:rsidRDefault="003354AA" w:rsidP="003354AA">
      <w:pPr>
        <w:ind w:right="25" w:firstLine="0"/>
        <w:rPr>
          <w:rFonts w:cs="Arial"/>
          <w:b/>
          <w:color w:val="000000" w:themeColor="text1"/>
          <w:szCs w:val="22"/>
        </w:rPr>
      </w:pPr>
      <w:r w:rsidRPr="004E76F5">
        <w:rPr>
          <w:rFonts w:cs="Arial"/>
          <w:b/>
          <w:color w:val="000000" w:themeColor="text1"/>
          <w:szCs w:val="22"/>
        </w:rPr>
        <w:t>Požadavky na koordinaci územních rezerv</w:t>
      </w:r>
    </w:p>
    <w:p w14:paraId="3D6648E7" w14:textId="77777777" w:rsidR="003354AA" w:rsidRPr="004E76F5" w:rsidRDefault="003354AA" w:rsidP="003354AA">
      <w:pPr>
        <w:ind w:right="25" w:firstLine="0"/>
        <w:rPr>
          <w:rFonts w:cs="Arial"/>
          <w:color w:val="000000" w:themeColor="text1"/>
          <w:szCs w:val="22"/>
        </w:rPr>
      </w:pPr>
      <w:r w:rsidRPr="004E76F5">
        <w:rPr>
          <w:rFonts w:cs="Arial"/>
          <w:color w:val="000000" w:themeColor="text1"/>
          <w:szCs w:val="22"/>
        </w:rPr>
        <w:t>ZÚR JMK stanovují požadavky na koordinaci územně plánovací činnosti dotčených obcí při upřesňování a vymezení územních rezerv, uvedených v kap. D.5. textové části ZÚR JMK a zobrazených ve výkrese č. I.2. grafické části ZÚR JMK, v územně plánovací dokumentaci obcí. Jako úkol pro územní plánování ZÚR JMK ukládá územně koordinovat, upřesnit a vymezit územní rezervy v územně plánovací dokumentaci obce.</w:t>
      </w:r>
    </w:p>
    <w:p w14:paraId="1807A022" w14:textId="60FB9933" w:rsidR="003354AA" w:rsidRPr="004E76F5" w:rsidRDefault="003354AA" w:rsidP="003354AA">
      <w:pPr>
        <w:ind w:right="25" w:firstLine="0"/>
        <w:rPr>
          <w:rFonts w:cs="Arial"/>
          <w:bCs/>
          <w:color w:val="000000" w:themeColor="text1"/>
          <w:szCs w:val="22"/>
        </w:rPr>
      </w:pPr>
      <w:r w:rsidRPr="004E76F5">
        <w:rPr>
          <w:rFonts w:cs="Arial"/>
          <w:b/>
          <w:color w:val="000000" w:themeColor="text1"/>
          <w:szCs w:val="22"/>
        </w:rPr>
        <w:t xml:space="preserve">V řešeném území k.ú. </w:t>
      </w:r>
      <w:r w:rsidR="00E04138" w:rsidRPr="004E76F5">
        <w:rPr>
          <w:rFonts w:cs="Arial"/>
          <w:b/>
          <w:color w:val="000000" w:themeColor="text1"/>
          <w:szCs w:val="22"/>
        </w:rPr>
        <w:t>Horní Bojanovice</w:t>
      </w:r>
      <w:r w:rsidRPr="004E76F5">
        <w:rPr>
          <w:rFonts w:cs="Arial"/>
          <w:b/>
          <w:color w:val="000000" w:themeColor="text1"/>
          <w:szCs w:val="22"/>
        </w:rPr>
        <w:t xml:space="preserve"> </w:t>
      </w:r>
      <w:r w:rsidR="00576FBF" w:rsidRPr="004E76F5">
        <w:rPr>
          <w:rFonts w:cs="Arial"/>
          <w:b/>
          <w:color w:val="000000" w:themeColor="text1"/>
          <w:szCs w:val="22"/>
        </w:rPr>
        <w:t>není stanoven požadavek na koordinaci územních rezerv.</w:t>
      </w:r>
    </w:p>
    <w:p w14:paraId="75AB50D8" w14:textId="5C308855" w:rsidR="003354AA" w:rsidRPr="004E76F5" w:rsidRDefault="003354AA" w:rsidP="003354AA">
      <w:pPr>
        <w:ind w:right="25" w:firstLine="0"/>
        <w:rPr>
          <w:rFonts w:cs="Arial"/>
          <w:b/>
          <w:color w:val="000000" w:themeColor="text1"/>
          <w:szCs w:val="22"/>
        </w:rPr>
      </w:pPr>
    </w:p>
    <w:p w14:paraId="09BDC371" w14:textId="77777777" w:rsidR="004E76F5" w:rsidRPr="004E76F5" w:rsidRDefault="004E76F5" w:rsidP="003354AA">
      <w:pPr>
        <w:ind w:right="25" w:firstLine="0"/>
        <w:rPr>
          <w:rFonts w:cs="Arial"/>
          <w:b/>
          <w:color w:val="000000" w:themeColor="text1"/>
          <w:szCs w:val="22"/>
        </w:rPr>
      </w:pPr>
    </w:p>
    <w:p w14:paraId="19F99E48" w14:textId="77777777" w:rsidR="004E76F5" w:rsidRPr="004E76F5" w:rsidRDefault="004E76F5" w:rsidP="003354AA">
      <w:pPr>
        <w:ind w:right="25" w:firstLine="0"/>
        <w:rPr>
          <w:rFonts w:cs="Arial"/>
          <w:b/>
          <w:color w:val="000000" w:themeColor="text1"/>
          <w:szCs w:val="22"/>
        </w:rPr>
      </w:pPr>
    </w:p>
    <w:p w14:paraId="0A0A9433" w14:textId="77777777" w:rsidR="004B46AD" w:rsidRPr="004E76F5" w:rsidRDefault="004B46AD" w:rsidP="004F7DE9">
      <w:pPr>
        <w:ind w:right="25" w:firstLine="0"/>
        <w:rPr>
          <w:rFonts w:cs="Arial"/>
          <w:color w:val="000000" w:themeColor="text1"/>
          <w:szCs w:val="22"/>
        </w:rPr>
      </w:pPr>
    </w:p>
    <w:p w14:paraId="52E41914" w14:textId="6854375A" w:rsidR="004F7DE9" w:rsidRPr="004E76F5" w:rsidRDefault="004F7DE9">
      <w:pPr>
        <w:pStyle w:val="Odstavecseseznamem"/>
        <w:numPr>
          <w:ilvl w:val="0"/>
          <w:numId w:val="25"/>
        </w:numPr>
        <w:ind w:left="426" w:right="25" w:hanging="426"/>
        <w:rPr>
          <w:b/>
          <w:bCs/>
          <w:snapToGrid w:val="0"/>
          <w:color w:val="000000" w:themeColor="text1"/>
        </w:rPr>
      </w:pPr>
      <w:r w:rsidRPr="004E76F5">
        <w:rPr>
          <w:b/>
          <w:bCs/>
          <w:snapToGrid w:val="0"/>
          <w:color w:val="000000" w:themeColor="text1"/>
        </w:rPr>
        <w:lastRenderedPageBreak/>
        <w:t>Vymezení ploch a koridorů, ve kterých se ukládá prověření změn jej</w:t>
      </w:r>
      <w:r w:rsidR="004E76F5" w:rsidRPr="004E76F5">
        <w:rPr>
          <w:b/>
          <w:bCs/>
          <w:snapToGrid w:val="0"/>
          <w:color w:val="000000" w:themeColor="text1"/>
        </w:rPr>
        <w:t>i</w:t>
      </w:r>
      <w:r w:rsidRPr="004E76F5">
        <w:rPr>
          <w:b/>
          <w:bCs/>
          <w:snapToGrid w:val="0"/>
          <w:color w:val="000000" w:themeColor="text1"/>
        </w:rPr>
        <w:t>ch využití územní studií</w:t>
      </w:r>
    </w:p>
    <w:p w14:paraId="13A30915" w14:textId="77777777" w:rsidR="004F7DE9" w:rsidRPr="004E76F5" w:rsidRDefault="004F7DE9" w:rsidP="004F7DE9">
      <w:pPr>
        <w:ind w:right="25" w:firstLine="0"/>
        <w:rPr>
          <w:rFonts w:cs="Arial"/>
          <w:color w:val="000000" w:themeColor="text1"/>
          <w:szCs w:val="22"/>
        </w:rPr>
      </w:pPr>
    </w:p>
    <w:p w14:paraId="70A2A789" w14:textId="557B329D" w:rsidR="003354AA" w:rsidRPr="004E76F5" w:rsidRDefault="003354AA" w:rsidP="008D6E8F">
      <w:pPr>
        <w:ind w:right="25" w:firstLine="0"/>
        <w:rPr>
          <w:rFonts w:cs="Arial"/>
          <w:color w:val="000000" w:themeColor="text1"/>
          <w:szCs w:val="22"/>
        </w:rPr>
      </w:pPr>
      <w:r w:rsidRPr="004E76F5">
        <w:rPr>
          <w:rFonts w:cs="Arial"/>
          <w:color w:val="000000" w:themeColor="text1"/>
          <w:szCs w:val="22"/>
        </w:rPr>
        <w:t xml:space="preserve">Katastrální území </w:t>
      </w:r>
      <w:r w:rsidR="00E04138" w:rsidRPr="004E76F5">
        <w:rPr>
          <w:rFonts w:cs="Arial"/>
          <w:bCs/>
          <w:color w:val="000000" w:themeColor="text1"/>
          <w:szCs w:val="22"/>
        </w:rPr>
        <w:t xml:space="preserve">Horní Bojanovice </w:t>
      </w:r>
      <w:r w:rsidR="008D6E8F" w:rsidRPr="008D6E8F">
        <w:rPr>
          <w:rFonts w:cs="Arial"/>
          <w:b/>
          <w:color w:val="000000" w:themeColor="text1"/>
          <w:szCs w:val="22"/>
        </w:rPr>
        <w:t>ne</w:t>
      </w:r>
      <w:r w:rsidRPr="008D6E8F">
        <w:rPr>
          <w:rFonts w:cs="Arial"/>
          <w:b/>
          <w:color w:val="000000" w:themeColor="text1"/>
          <w:szCs w:val="22"/>
        </w:rPr>
        <w:t>leží</w:t>
      </w:r>
      <w:r w:rsidRPr="004E76F5">
        <w:rPr>
          <w:rFonts w:cs="Arial"/>
          <w:b/>
          <w:color w:val="000000" w:themeColor="text1"/>
          <w:szCs w:val="22"/>
        </w:rPr>
        <w:t xml:space="preserve"> </w:t>
      </w:r>
      <w:r w:rsidRPr="004E76F5">
        <w:rPr>
          <w:rFonts w:cs="Arial"/>
          <w:color w:val="000000" w:themeColor="text1"/>
          <w:szCs w:val="22"/>
        </w:rPr>
        <w:t>v oblasti ploch a koridorů, ve kterých je uloženo prověření změn jejich využití územní studií</w:t>
      </w:r>
      <w:r w:rsidR="008D6E8F">
        <w:rPr>
          <w:rFonts w:cs="Arial"/>
          <w:color w:val="000000" w:themeColor="text1"/>
          <w:szCs w:val="22"/>
        </w:rPr>
        <w:t>.</w:t>
      </w:r>
    </w:p>
    <w:p w14:paraId="344FE0D7" w14:textId="777162A8" w:rsidR="0080558B" w:rsidRPr="00E04138" w:rsidRDefault="0080558B" w:rsidP="0080558B">
      <w:pPr>
        <w:ind w:right="25" w:firstLine="0"/>
        <w:rPr>
          <w:rFonts w:cs="Arial"/>
          <w:i/>
          <w:iCs/>
          <w:color w:val="000000" w:themeColor="text1"/>
          <w:szCs w:val="22"/>
        </w:rPr>
      </w:pPr>
    </w:p>
    <w:p w14:paraId="4AB557B6" w14:textId="77777777" w:rsidR="004F7DE9" w:rsidRPr="008D6E8F" w:rsidRDefault="004F7DE9" w:rsidP="004F7DE9">
      <w:pPr>
        <w:ind w:right="25" w:firstLine="0"/>
        <w:rPr>
          <w:rFonts w:cs="Arial"/>
          <w:color w:val="000000" w:themeColor="text1"/>
          <w:szCs w:val="22"/>
        </w:rPr>
      </w:pPr>
    </w:p>
    <w:p w14:paraId="29F2C333" w14:textId="41C709B4" w:rsidR="004F7DE9" w:rsidRPr="008D6E8F" w:rsidRDefault="004F7DE9">
      <w:pPr>
        <w:pStyle w:val="Odstavecseseznamem"/>
        <w:numPr>
          <w:ilvl w:val="0"/>
          <w:numId w:val="25"/>
        </w:numPr>
        <w:ind w:left="426" w:right="25" w:hanging="426"/>
        <w:rPr>
          <w:b/>
          <w:bCs/>
          <w:snapToGrid w:val="0"/>
          <w:color w:val="000000" w:themeColor="text1"/>
        </w:rPr>
      </w:pPr>
      <w:r w:rsidRPr="008D6E8F">
        <w:rPr>
          <w:b/>
          <w:bCs/>
          <w:snapToGrid w:val="0"/>
          <w:color w:val="000000" w:themeColor="text1"/>
        </w:rPr>
        <w:t>Vymezení ploch a koridorů, ve kterých je pořízení a vydání regulačního plánu orgány kraje podmínkou pro rozhodování o změnách jejich využití, včetně stanovení, zda se bude jednat o regulační plán z</w:t>
      </w:r>
      <w:r w:rsidR="00D64478" w:rsidRPr="008D6E8F">
        <w:rPr>
          <w:b/>
          <w:bCs/>
          <w:snapToGrid w:val="0"/>
          <w:color w:val="000000" w:themeColor="text1"/>
        </w:rPr>
        <w:t> </w:t>
      </w:r>
      <w:r w:rsidRPr="008D6E8F">
        <w:rPr>
          <w:b/>
          <w:bCs/>
          <w:snapToGrid w:val="0"/>
          <w:color w:val="000000" w:themeColor="text1"/>
        </w:rPr>
        <w:t>podnětu nebo na žádost, a lhůty pro vydání regulačního plánu z podnětu</w:t>
      </w:r>
    </w:p>
    <w:p w14:paraId="61374C73" w14:textId="77777777" w:rsidR="00D029AE" w:rsidRPr="008D6E8F" w:rsidRDefault="00D029AE" w:rsidP="004F7DE9">
      <w:pPr>
        <w:ind w:right="25" w:firstLine="0"/>
        <w:rPr>
          <w:rFonts w:cs="Arial"/>
          <w:color w:val="000000" w:themeColor="text1"/>
          <w:szCs w:val="22"/>
        </w:rPr>
      </w:pPr>
    </w:p>
    <w:p w14:paraId="217CB836" w14:textId="325403E1" w:rsidR="004F7DE9" w:rsidRPr="008D6E8F" w:rsidRDefault="004F7DE9" w:rsidP="004F7DE9">
      <w:pPr>
        <w:ind w:right="25" w:firstLine="0"/>
        <w:rPr>
          <w:rFonts w:cs="Arial"/>
          <w:color w:val="000000" w:themeColor="text1"/>
          <w:szCs w:val="22"/>
        </w:rPr>
      </w:pPr>
      <w:r w:rsidRPr="008D6E8F">
        <w:rPr>
          <w:rFonts w:cs="Arial"/>
          <w:color w:val="000000" w:themeColor="text1"/>
          <w:szCs w:val="22"/>
        </w:rPr>
        <w:t xml:space="preserve">ZÚR JMK </w:t>
      </w:r>
      <w:r w:rsidRPr="008D6E8F">
        <w:rPr>
          <w:rFonts w:cs="Arial"/>
          <w:b/>
          <w:color w:val="000000" w:themeColor="text1"/>
          <w:szCs w:val="22"/>
        </w:rPr>
        <w:t>nevymezují</w:t>
      </w:r>
      <w:r w:rsidRPr="008D6E8F">
        <w:rPr>
          <w:rFonts w:cs="Arial"/>
          <w:color w:val="000000" w:themeColor="text1"/>
          <w:szCs w:val="22"/>
        </w:rPr>
        <w:t xml:space="preserve"> na území JMK plochy a koridory pro pořízení a vydání regulačního plánu z podnětu ani na</w:t>
      </w:r>
      <w:r w:rsidR="00D64478" w:rsidRPr="008D6E8F">
        <w:rPr>
          <w:rFonts w:cs="Arial"/>
          <w:color w:val="000000" w:themeColor="text1"/>
          <w:szCs w:val="22"/>
        </w:rPr>
        <w:t> </w:t>
      </w:r>
      <w:r w:rsidRPr="008D6E8F">
        <w:rPr>
          <w:rFonts w:cs="Arial"/>
          <w:color w:val="000000" w:themeColor="text1"/>
          <w:szCs w:val="22"/>
        </w:rPr>
        <w:t>žádost.</w:t>
      </w:r>
    </w:p>
    <w:p w14:paraId="170884AB" w14:textId="77777777" w:rsidR="00576FBF" w:rsidRPr="00E04138" w:rsidRDefault="00576FBF" w:rsidP="004F7DE9">
      <w:pPr>
        <w:ind w:right="25" w:firstLine="0"/>
        <w:rPr>
          <w:rFonts w:cs="Arial"/>
          <w:i/>
          <w:iCs/>
          <w:color w:val="000000" w:themeColor="text1"/>
          <w:szCs w:val="22"/>
        </w:rPr>
      </w:pPr>
    </w:p>
    <w:p w14:paraId="4D2EBF4B" w14:textId="77777777" w:rsidR="004F7DE9" w:rsidRPr="008D6E8F" w:rsidRDefault="004F7DE9" w:rsidP="004F7DE9">
      <w:pPr>
        <w:ind w:right="25" w:firstLine="0"/>
        <w:rPr>
          <w:rFonts w:cs="Arial"/>
          <w:b/>
          <w:color w:val="000000" w:themeColor="text1"/>
          <w:szCs w:val="22"/>
        </w:rPr>
      </w:pPr>
      <w:r w:rsidRPr="008D6E8F">
        <w:rPr>
          <w:rFonts w:cs="Arial"/>
          <w:b/>
          <w:color w:val="000000" w:themeColor="text1"/>
          <w:szCs w:val="22"/>
        </w:rPr>
        <w:t>JINÉ DOKUMENTACE</w:t>
      </w:r>
    </w:p>
    <w:p w14:paraId="156D8EB1" w14:textId="77777777" w:rsidR="004F7DE9" w:rsidRPr="008D6E8F" w:rsidRDefault="004F7DE9" w:rsidP="004F7DE9">
      <w:pPr>
        <w:ind w:right="25" w:firstLine="0"/>
        <w:rPr>
          <w:rFonts w:cs="Arial"/>
          <w:b/>
          <w:color w:val="000000" w:themeColor="text1"/>
          <w:szCs w:val="22"/>
        </w:rPr>
      </w:pPr>
      <w:r w:rsidRPr="008D6E8F">
        <w:rPr>
          <w:rFonts w:cs="Arial"/>
          <w:b/>
          <w:color w:val="000000" w:themeColor="text1"/>
          <w:szCs w:val="22"/>
        </w:rPr>
        <w:t>GENEREL DOPRAVY JIHOMORAVSKÉHO KRAJE</w:t>
      </w:r>
    </w:p>
    <w:p w14:paraId="2707EC1A" w14:textId="77777777" w:rsidR="004F7DE9" w:rsidRPr="008D6E8F" w:rsidRDefault="004F7DE9" w:rsidP="00234B7A">
      <w:pPr>
        <w:pStyle w:val="Odstavecseseznamem"/>
        <w:numPr>
          <w:ilvl w:val="0"/>
          <w:numId w:val="8"/>
        </w:numPr>
        <w:tabs>
          <w:tab w:val="num" w:pos="360"/>
        </w:tabs>
        <w:ind w:left="0" w:right="25" w:firstLine="0"/>
        <w:rPr>
          <w:rFonts w:cs="Arial"/>
          <w:color w:val="000000" w:themeColor="text1"/>
          <w:szCs w:val="22"/>
        </w:rPr>
      </w:pPr>
      <w:r w:rsidRPr="008D6E8F">
        <w:rPr>
          <w:rFonts w:cs="Arial"/>
          <w:color w:val="000000" w:themeColor="text1"/>
          <w:szCs w:val="22"/>
        </w:rPr>
        <w:t>Žádné požadavky</w:t>
      </w:r>
    </w:p>
    <w:p w14:paraId="75F96614" w14:textId="77777777" w:rsidR="004F7DE9" w:rsidRPr="00E04138" w:rsidRDefault="004F7DE9" w:rsidP="004F7DE9">
      <w:pPr>
        <w:ind w:right="25" w:firstLine="0"/>
        <w:rPr>
          <w:rFonts w:eastAsia="TimesNewRoman" w:cs="Arial"/>
          <w:i/>
          <w:iCs/>
          <w:color w:val="000000" w:themeColor="text1"/>
          <w:szCs w:val="22"/>
        </w:rPr>
      </w:pPr>
    </w:p>
    <w:p w14:paraId="7BCDF5CA" w14:textId="77777777" w:rsidR="004F7DE9" w:rsidRPr="008D6E8F" w:rsidRDefault="004F7DE9" w:rsidP="004F7DE9">
      <w:pPr>
        <w:ind w:right="25" w:firstLine="0"/>
        <w:rPr>
          <w:rFonts w:cs="Arial"/>
          <w:b/>
          <w:color w:val="000000" w:themeColor="text1"/>
          <w:szCs w:val="22"/>
        </w:rPr>
      </w:pPr>
      <w:r w:rsidRPr="008D6E8F">
        <w:rPr>
          <w:rFonts w:cs="Arial"/>
          <w:b/>
          <w:color w:val="000000" w:themeColor="text1"/>
          <w:szCs w:val="22"/>
        </w:rPr>
        <w:t>GENEREL KRAJSKÝCH SILNIC JMK</w:t>
      </w:r>
    </w:p>
    <w:p w14:paraId="79DE9E08" w14:textId="73C5BC47" w:rsidR="003354AA" w:rsidRPr="008D6E8F" w:rsidRDefault="003354AA" w:rsidP="003354AA">
      <w:pPr>
        <w:pStyle w:val="Odstavecseseznamem"/>
        <w:numPr>
          <w:ilvl w:val="0"/>
          <w:numId w:val="8"/>
        </w:numPr>
        <w:tabs>
          <w:tab w:val="num" w:pos="360"/>
        </w:tabs>
        <w:ind w:left="0" w:right="25" w:firstLine="0"/>
        <w:rPr>
          <w:rFonts w:cs="Arial"/>
          <w:color w:val="000000" w:themeColor="text1"/>
          <w:szCs w:val="22"/>
        </w:rPr>
      </w:pPr>
      <w:r w:rsidRPr="008D6E8F">
        <w:rPr>
          <w:rFonts w:cs="Arial"/>
          <w:color w:val="000000" w:themeColor="text1"/>
          <w:szCs w:val="22"/>
        </w:rPr>
        <w:t xml:space="preserve">V ÚP </w:t>
      </w:r>
      <w:r w:rsidR="00E04138" w:rsidRPr="008D6E8F">
        <w:rPr>
          <w:rFonts w:cs="Arial"/>
          <w:color w:val="000000" w:themeColor="text1"/>
          <w:szCs w:val="22"/>
        </w:rPr>
        <w:t>Horní Bojanovice</w:t>
      </w:r>
      <w:r w:rsidRPr="008D6E8F">
        <w:rPr>
          <w:rFonts w:cs="Arial"/>
          <w:color w:val="000000" w:themeColor="text1"/>
          <w:szCs w:val="22"/>
        </w:rPr>
        <w:t xml:space="preserve"> jsou respektovány:</w:t>
      </w:r>
    </w:p>
    <w:p w14:paraId="41B5BAA2" w14:textId="77777777" w:rsidR="004D01D6" w:rsidRDefault="003B4D8A" w:rsidP="003B4D8A">
      <w:pPr>
        <w:ind w:left="709" w:right="25" w:firstLine="0"/>
        <w:rPr>
          <w:rFonts w:cs="Arial"/>
          <w:color w:val="FF0000"/>
          <w:szCs w:val="22"/>
        </w:rPr>
      </w:pPr>
      <w:r w:rsidRPr="008D6E8F">
        <w:rPr>
          <w:rFonts w:cs="Arial"/>
          <w:color w:val="000000" w:themeColor="text1"/>
          <w:szCs w:val="22"/>
        </w:rPr>
        <w:t xml:space="preserve">silnice III. třídy – tah </w:t>
      </w:r>
      <w:r w:rsidR="002830A7" w:rsidRPr="008D6E8F">
        <w:rPr>
          <w:rFonts w:cs="Arial"/>
          <w:color w:val="000000" w:themeColor="text1"/>
          <w:szCs w:val="22"/>
        </w:rPr>
        <w:t>lokálního</w:t>
      </w:r>
      <w:r w:rsidRPr="008D6E8F">
        <w:rPr>
          <w:rFonts w:cs="Arial"/>
          <w:color w:val="000000" w:themeColor="text1"/>
          <w:szCs w:val="22"/>
        </w:rPr>
        <w:t xml:space="preserve"> významu </w:t>
      </w:r>
      <w:r w:rsidR="008D6E8F" w:rsidRPr="008D6E8F">
        <w:rPr>
          <w:rFonts w:cs="Arial"/>
          <w:color w:val="000000" w:themeColor="text1"/>
          <w:szCs w:val="22"/>
        </w:rPr>
        <w:t>4217</w:t>
      </w:r>
      <w:r w:rsidR="008D6E8F" w:rsidRPr="008D6E8F">
        <w:rPr>
          <w:rFonts w:cs="Arial"/>
          <w:color w:val="FF0000"/>
          <w:szCs w:val="22"/>
        </w:rPr>
        <w:t xml:space="preserve"> </w:t>
      </w:r>
    </w:p>
    <w:p w14:paraId="06F0560E" w14:textId="1E6FAC76" w:rsidR="003B4D8A" w:rsidRPr="003645C6" w:rsidRDefault="008D6E8F" w:rsidP="003B4D8A">
      <w:pPr>
        <w:ind w:left="709" w:right="25" w:firstLine="0"/>
        <w:rPr>
          <w:rFonts w:cs="Arial"/>
          <w:szCs w:val="22"/>
        </w:rPr>
      </w:pPr>
      <w:r w:rsidRPr="003645C6">
        <w:rPr>
          <w:rFonts w:cs="Arial"/>
          <w:szCs w:val="22"/>
        </w:rPr>
        <w:t xml:space="preserve">(v souvislosti s návrhem vodní nádrže </w:t>
      </w:r>
      <w:r w:rsidR="004D01D6" w:rsidRPr="003645C6">
        <w:rPr>
          <w:noProof/>
          <w:szCs w:val="22"/>
        </w:rPr>
        <w:t>K.5 WX</w:t>
      </w:r>
      <w:r w:rsidR="004D01D6" w:rsidRPr="003645C6">
        <w:rPr>
          <w:rFonts w:cs="Arial"/>
          <w:szCs w:val="22"/>
        </w:rPr>
        <w:t xml:space="preserve"> </w:t>
      </w:r>
      <w:r w:rsidRPr="003645C6">
        <w:rPr>
          <w:rFonts w:cs="Arial"/>
          <w:szCs w:val="22"/>
        </w:rPr>
        <w:t xml:space="preserve">byla </w:t>
      </w:r>
      <w:r w:rsidR="00E47275" w:rsidRPr="003645C6">
        <w:rPr>
          <w:rFonts w:cs="Arial"/>
          <w:szCs w:val="22"/>
        </w:rPr>
        <w:t xml:space="preserve">část </w:t>
      </w:r>
      <w:r w:rsidRPr="003645C6">
        <w:rPr>
          <w:rFonts w:cs="Arial"/>
          <w:szCs w:val="22"/>
        </w:rPr>
        <w:t>silnice III. třídy přeložena</w:t>
      </w:r>
      <w:r w:rsidR="003645C6">
        <w:rPr>
          <w:rFonts w:cs="Arial"/>
          <w:szCs w:val="22"/>
        </w:rPr>
        <w:t xml:space="preserve"> – plocha Z.18 DS – doprava silniční</w:t>
      </w:r>
      <w:r w:rsidRPr="003645C6">
        <w:rPr>
          <w:rFonts w:cs="Arial"/>
          <w:szCs w:val="22"/>
        </w:rPr>
        <w:t>)</w:t>
      </w:r>
    </w:p>
    <w:p w14:paraId="2AD43C0E" w14:textId="38383CBE" w:rsidR="003354AA" w:rsidRPr="008D6E8F" w:rsidRDefault="003354AA" w:rsidP="003354AA">
      <w:pPr>
        <w:ind w:left="709" w:right="25" w:firstLine="0"/>
        <w:rPr>
          <w:rFonts w:cs="Arial"/>
          <w:color w:val="000000" w:themeColor="text1"/>
          <w:szCs w:val="22"/>
        </w:rPr>
      </w:pPr>
      <w:r w:rsidRPr="008D6E8F">
        <w:rPr>
          <w:rFonts w:cs="Arial"/>
          <w:color w:val="000000" w:themeColor="text1"/>
          <w:szCs w:val="22"/>
        </w:rPr>
        <w:t xml:space="preserve">silnice III. třídy – tah lokálního významu </w:t>
      </w:r>
      <w:r w:rsidR="008D6E8F" w:rsidRPr="008D6E8F">
        <w:rPr>
          <w:rFonts w:cs="Arial"/>
          <w:color w:val="000000" w:themeColor="text1"/>
          <w:szCs w:val="22"/>
        </w:rPr>
        <w:t>42111</w:t>
      </w:r>
    </w:p>
    <w:p w14:paraId="2B10A5AD" w14:textId="3194D784" w:rsidR="003354AA" w:rsidRPr="008D6E8F" w:rsidRDefault="008D6E8F" w:rsidP="008D6E8F">
      <w:pPr>
        <w:ind w:left="709" w:right="25" w:firstLine="0"/>
        <w:rPr>
          <w:rFonts w:cs="Arial"/>
          <w:color w:val="000000" w:themeColor="text1"/>
          <w:szCs w:val="22"/>
        </w:rPr>
      </w:pPr>
      <w:r w:rsidRPr="008D6E8F">
        <w:rPr>
          <w:rFonts w:cs="Arial"/>
          <w:color w:val="000000" w:themeColor="text1"/>
          <w:szCs w:val="22"/>
        </w:rPr>
        <w:t>silnice III. třídy – tah oblastního významu 42114</w:t>
      </w:r>
    </w:p>
    <w:p w14:paraId="38B0A75A" w14:textId="32A52CFA" w:rsidR="003354AA" w:rsidRPr="008D6E8F" w:rsidRDefault="00751710" w:rsidP="00751710">
      <w:pPr>
        <w:pStyle w:val="Odstavecseseznamem"/>
        <w:ind w:left="0" w:right="25" w:firstLine="0"/>
        <w:rPr>
          <w:rFonts w:cs="Arial"/>
          <w:color w:val="000000" w:themeColor="text1"/>
          <w:szCs w:val="22"/>
        </w:rPr>
      </w:pPr>
      <w:r w:rsidRPr="008D6E8F">
        <w:rPr>
          <w:rFonts w:cs="Arial"/>
          <w:color w:val="000000" w:themeColor="text1"/>
          <w:szCs w:val="22"/>
        </w:rPr>
        <w:t>Podrobněji viz kapitola Silniční doprava</w:t>
      </w:r>
    </w:p>
    <w:p w14:paraId="2E6C513A" w14:textId="77777777" w:rsidR="005F30E1" w:rsidRPr="00E04138" w:rsidRDefault="005F30E1" w:rsidP="004F7DE9">
      <w:pPr>
        <w:ind w:right="25" w:firstLine="0"/>
        <w:rPr>
          <w:i/>
          <w:iCs/>
          <w:color w:val="000000" w:themeColor="text1"/>
          <w:sz w:val="20"/>
          <w:szCs w:val="20"/>
        </w:rPr>
      </w:pPr>
    </w:p>
    <w:p w14:paraId="0C74E34F" w14:textId="64AA776E" w:rsidR="004F7DE9" w:rsidRPr="00E47275" w:rsidRDefault="004F7DE9" w:rsidP="004F7DE9">
      <w:pPr>
        <w:ind w:right="25" w:firstLine="0"/>
        <w:rPr>
          <w:rFonts w:cs="Arial"/>
          <w:b/>
          <w:color w:val="000000" w:themeColor="text1"/>
          <w:szCs w:val="22"/>
        </w:rPr>
      </w:pPr>
      <w:r w:rsidRPr="00E47275">
        <w:rPr>
          <w:rFonts w:cs="Arial"/>
          <w:b/>
          <w:color w:val="000000" w:themeColor="text1"/>
          <w:szCs w:val="22"/>
        </w:rPr>
        <w:t>SOULAD A POŽADAVKY Z ÚZEMNĚ ANALYTICKÝCH PODKLADŮ</w:t>
      </w:r>
    </w:p>
    <w:p w14:paraId="7B40FAE1" w14:textId="56D816D2" w:rsidR="004F7DE9" w:rsidRPr="00E47275" w:rsidRDefault="004F7DE9" w:rsidP="004F7DE9">
      <w:pPr>
        <w:ind w:right="25" w:firstLine="0"/>
        <w:rPr>
          <w:color w:val="000000" w:themeColor="text1"/>
          <w:szCs w:val="22"/>
        </w:rPr>
      </w:pPr>
      <w:r w:rsidRPr="00E47275">
        <w:rPr>
          <w:color w:val="000000" w:themeColor="text1"/>
          <w:szCs w:val="22"/>
        </w:rPr>
        <w:t xml:space="preserve">Pro ORP </w:t>
      </w:r>
      <w:r w:rsidR="0092170F" w:rsidRPr="00E47275">
        <w:rPr>
          <w:color w:val="000000" w:themeColor="text1"/>
          <w:szCs w:val="22"/>
        </w:rPr>
        <w:t>Hustopeče</w:t>
      </w:r>
      <w:r w:rsidRPr="00E47275">
        <w:rPr>
          <w:color w:val="000000" w:themeColor="text1"/>
          <w:szCs w:val="22"/>
        </w:rPr>
        <w:t xml:space="preserve"> jsou aktuálně zpracovány územně analytické podklady (dále ÚAP) z roku 20</w:t>
      </w:r>
      <w:r w:rsidR="0092170F" w:rsidRPr="00E47275">
        <w:rPr>
          <w:color w:val="000000" w:themeColor="text1"/>
          <w:szCs w:val="22"/>
        </w:rPr>
        <w:t>2</w:t>
      </w:r>
      <w:r w:rsidR="00E47275" w:rsidRPr="00E47275">
        <w:rPr>
          <w:color w:val="000000" w:themeColor="text1"/>
          <w:szCs w:val="22"/>
        </w:rPr>
        <w:t>4</w:t>
      </w:r>
      <w:r w:rsidR="0092170F" w:rsidRPr="00E47275">
        <w:rPr>
          <w:color w:val="000000" w:themeColor="text1"/>
          <w:szCs w:val="22"/>
        </w:rPr>
        <w:t xml:space="preserve"> po </w:t>
      </w:r>
      <w:r w:rsidR="003568DE" w:rsidRPr="00E47275">
        <w:rPr>
          <w:color w:val="000000" w:themeColor="text1"/>
          <w:szCs w:val="22"/>
        </w:rPr>
        <w:t>aktualizac</w:t>
      </w:r>
      <w:r w:rsidR="0092170F" w:rsidRPr="00E47275">
        <w:rPr>
          <w:color w:val="000000" w:themeColor="text1"/>
          <w:szCs w:val="22"/>
        </w:rPr>
        <w:t>i</w:t>
      </w:r>
      <w:r w:rsidRPr="00E47275">
        <w:rPr>
          <w:color w:val="000000" w:themeColor="text1"/>
          <w:szCs w:val="22"/>
        </w:rPr>
        <w:t xml:space="preserve">. </w:t>
      </w:r>
      <w:r w:rsidR="009539B9" w:rsidRPr="00E47275">
        <w:rPr>
          <w:color w:val="000000" w:themeColor="text1"/>
          <w:szCs w:val="22"/>
        </w:rPr>
        <w:t>V územním plánu jsou</w:t>
      </w:r>
      <w:r w:rsidRPr="00E47275">
        <w:rPr>
          <w:color w:val="000000" w:themeColor="text1"/>
          <w:szCs w:val="22"/>
        </w:rPr>
        <w:t xml:space="preserve"> zohledněny limity využití území vyplývající z</w:t>
      </w:r>
      <w:r w:rsidR="00FC4833" w:rsidRPr="00E47275">
        <w:rPr>
          <w:color w:val="000000" w:themeColor="text1"/>
          <w:szCs w:val="22"/>
        </w:rPr>
        <w:t> </w:t>
      </w:r>
      <w:r w:rsidRPr="00E47275">
        <w:rPr>
          <w:color w:val="000000" w:themeColor="text1"/>
          <w:szCs w:val="22"/>
        </w:rPr>
        <w:t>ÚAP</w:t>
      </w:r>
      <w:r w:rsidR="00FC4833" w:rsidRPr="00E47275">
        <w:rPr>
          <w:color w:val="000000" w:themeColor="text1"/>
          <w:szCs w:val="22"/>
        </w:rPr>
        <w:t>.</w:t>
      </w:r>
      <w:r w:rsidRPr="00E47275">
        <w:rPr>
          <w:color w:val="000000" w:themeColor="text1"/>
          <w:szCs w:val="22"/>
        </w:rPr>
        <w:t xml:space="preserve"> </w:t>
      </w:r>
      <w:r w:rsidR="003568DE" w:rsidRPr="00E47275">
        <w:rPr>
          <w:color w:val="000000" w:themeColor="text1"/>
          <w:szCs w:val="22"/>
        </w:rPr>
        <w:t xml:space="preserve"> </w:t>
      </w:r>
      <w:r w:rsidR="003568DE" w:rsidRPr="00E47275">
        <w:rPr>
          <w:color w:val="000000" w:themeColor="text1"/>
        </w:rPr>
        <w:t>Návrh ÚP vychází z rozboru udržitelného rozvoje území, vytvářet územní podmínky pro využití silných stránek a příležitostí a vytvářet územní podmínky pro</w:t>
      </w:r>
      <w:r w:rsidR="00D64478" w:rsidRPr="00E47275">
        <w:rPr>
          <w:color w:val="000000" w:themeColor="text1"/>
        </w:rPr>
        <w:t> </w:t>
      </w:r>
      <w:r w:rsidR="003568DE" w:rsidRPr="00E47275">
        <w:rPr>
          <w:color w:val="000000" w:themeColor="text1"/>
        </w:rPr>
        <w:t>řešení slabých stránek a hrozeb.</w:t>
      </w:r>
    </w:p>
    <w:p w14:paraId="06E577E3" w14:textId="77777777" w:rsidR="004F7DE9" w:rsidRPr="00E47275" w:rsidRDefault="004F7DE9" w:rsidP="004F7DE9">
      <w:pPr>
        <w:ind w:right="25" w:firstLine="0"/>
        <w:rPr>
          <w:rFonts w:cs="Arial"/>
          <w:color w:val="000000" w:themeColor="text1"/>
          <w:szCs w:val="22"/>
          <w:lang w:eastAsia="cs-CZ"/>
        </w:rPr>
      </w:pPr>
    </w:p>
    <w:p w14:paraId="2C34F38B" w14:textId="7416D8EB" w:rsidR="004F7DE9" w:rsidRDefault="004F7DE9" w:rsidP="004F7DE9">
      <w:pPr>
        <w:ind w:right="25" w:firstLine="0"/>
        <w:rPr>
          <w:color w:val="000000" w:themeColor="text1"/>
        </w:rPr>
      </w:pPr>
      <w:r w:rsidRPr="00E47275">
        <w:rPr>
          <w:color w:val="000000" w:themeColor="text1"/>
        </w:rPr>
        <w:t xml:space="preserve">Dle aktualizovaných ÚAP vyplývají pro řešené území tyto </w:t>
      </w:r>
      <w:r w:rsidR="00E47275">
        <w:rPr>
          <w:color w:val="000000" w:themeColor="text1"/>
        </w:rPr>
        <w:t xml:space="preserve">informace a </w:t>
      </w:r>
      <w:r w:rsidRPr="00E47275">
        <w:rPr>
          <w:color w:val="000000" w:themeColor="text1"/>
        </w:rPr>
        <w:t>požadavky:</w:t>
      </w:r>
    </w:p>
    <w:p w14:paraId="0BDDA654" w14:textId="77777777" w:rsidR="00E47275" w:rsidRDefault="00E47275" w:rsidP="00E47275">
      <w:pPr>
        <w:ind w:right="25" w:firstLine="0"/>
        <w:rPr>
          <w:color w:val="000000" w:themeColor="text1"/>
        </w:rPr>
      </w:pPr>
    </w:p>
    <w:p w14:paraId="58FCA7FF" w14:textId="190D217C" w:rsidR="00E47275" w:rsidRPr="00E47275" w:rsidRDefault="00E47275" w:rsidP="00E47275">
      <w:pPr>
        <w:ind w:right="25" w:firstLine="0"/>
        <w:rPr>
          <w:b/>
          <w:bCs/>
          <w:color w:val="000000" w:themeColor="text1"/>
        </w:rPr>
      </w:pPr>
      <w:r w:rsidRPr="00E47275">
        <w:rPr>
          <w:b/>
          <w:bCs/>
          <w:color w:val="000000" w:themeColor="text1"/>
        </w:rPr>
        <w:t>Hodnoty</w:t>
      </w:r>
    </w:p>
    <w:p w14:paraId="6C935B10" w14:textId="649D9157" w:rsidR="00E47275" w:rsidRPr="00E47275" w:rsidRDefault="00E47275" w:rsidP="00E47275">
      <w:pPr>
        <w:ind w:right="25" w:firstLine="0"/>
        <w:rPr>
          <w:b/>
          <w:bCs/>
          <w:color w:val="000000" w:themeColor="text1"/>
        </w:rPr>
      </w:pPr>
      <w:r w:rsidRPr="00E47275">
        <w:rPr>
          <w:b/>
          <w:bCs/>
          <w:color w:val="000000" w:themeColor="text1"/>
        </w:rPr>
        <w:t>Významné prvky v krajině</w:t>
      </w:r>
    </w:p>
    <w:p w14:paraId="4DBCFD38" w14:textId="01CDE876" w:rsidR="00E47275" w:rsidRDefault="00E47275" w:rsidP="00E47275">
      <w:pPr>
        <w:ind w:right="25" w:firstLine="0"/>
        <w:rPr>
          <w:color w:val="000000" w:themeColor="text1"/>
        </w:rPr>
      </w:pPr>
      <w:r w:rsidRPr="00E47275">
        <w:rPr>
          <w:color w:val="000000" w:themeColor="text1"/>
        </w:rPr>
        <w:t>prameniště Pradlenky, lesní porost těsně u zástavby, přírodní památka Stračí, NATURA 2000 EVL – Stračí, Přední kout, lokalita výskytu zvláště chráněných druhů rostlin a živočichů s národním významem (čilimník bílý), biotop vybraných zvláště chráněných druhů velkých savců.</w:t>
      </w:r>
    </w:p>
    <w:p w14:paraId="6E2D9098" w14:textId="77777777" w:rsidR="00E47275" w:rsidRDefault="00E47275" w:rsidP="004F7DE9">
      <w:pPr>
        <w:ind w:right="25" w:firstLine="0"/>
        <w:rPr>
          <w:color w:val="000000" w:themeColor="text1"/>
        </w:rPr>
      </w:pPr>
    </w:p>
    <w:p w14:paraId="3143B1DF" w14:textId="77777777" w:rsidR="00E47275" w:rsidRPr="00E47275" w:rsidRDefault="00E47275" w:rsidP="00E47275">
      <w:pPr>
        <w:ind w:right="25" w:firstLine="0"/>
        <w:rPr>
          <w:b/>
          <w:bCs/>
          <w:color w:val="000000" w:themeColor="text1"/>
        </w:rPr>
      </w:pPr>
      <w:r w:rsidRPr="00E47275">
        <w:rPr>
          <w:b/>
          <w:bCs/>
          <w:color w:val="000000" w:themeColor="text1"/>
        </w:rPr>
        <w:t>Významné architektonicko-urbanistické prvky</w:t>
      </w:r>
    </w:p>
    <w:p w14:paraId="0D0B84BE" w14:textId="51E7AE86" w:rsidR="00E47275" w:rsidRPr="00E47275" w:rsidRDefault="00E47275" w:rsidP="00E47275">
      <w:pPr>
        <w:ind w:right="25" w:firstLine="0"/>
        <w:rPr>
          <w:color w:val="000000" w:themeColor="text1"/>
        </w:rPr>
      </w:pPr>
      <w:r w:rsidRPr="00E47275">
        <w:rPr>
          <w:color w:val="000000" w:themeColor="text1"/>
        </w:rPr>
        <w:t>Nemovitá kulturní památka – farní kostel sv. Vavřince, kaple sv. Rosálie;</w:t>
      </w:r>
    </w:p>
    <w:p w14:paraId="0DF02C01" w14:textId="05B1D507" w:rsidR="00E47275" w:rsidRPr="00E47275" w:rsidRDefault="00E47275" w:rsidP="00E47275">
      <w:pPr>
        <w:ind w:right="25" w:firstLine="0"/>
        <w:rPr>
          <w:color w:val="000000" w:themeColor="text1"/>
        </w:rPr>
      </w:pPr>
      <w:r w:rsidRPr="00E47275">
        <w:rPr>
          <w:color w:val="000000" w:themeColor="text1"/>
        </w:rPr>
        <w:t xml:space="preserve">prostranství u kaple, prostranství kolem kaple sv. Floriána, zeleň severně od koupaliště, hasičská zbrojnice, </w:t>
      </w:r>
    </w:p>
    <w:p w14:paraId="5A5ACBD0" w14:textId="51D4DC52" w:rsidR="00E47275" w:rsidRDefault="00E47275" w:rsidP="00E47275">
      <w:pPr>
        <w:ind w:right="25" w:firstLine="0"/>
        <w:rPr>
          <w:color w:val="000000" w:themeColor="text1"/>
        </w:rPr>
      </w:pPr>
      <w:r w:rsidRPr="00E47275">
        <w:rPr>
          <w:color w:val="000000" w:themeColor="text1"/>
        </w:rPr>
        <w:t>sýpka, stavby architekta Poláška, pietní místa.</w:t>
      </w:r>
    </w:p>
    <w:p w14:paraId="722887C4" w14:textId="77777777" w:rsidR="00E47275" w:rsidRDefault="00E47275" w:rsidP="004F7DE9">
      <w:pPr>
        <w:ind w:right="25" w:firstLine="0"/>
        <w:rPr>
          <w:color w:val="000000" w:themeColor="text1"/>
        </w:rPr>
      </w:pPr>
    </w:p>
    <w:p w14:paraId="6FBC86A7" w14:textId="77777777" w:rsidR="00E47275" w:rsidRPr="00E47275" w:rsidRDefault="00E47275" w:rsidP="00E47275">
      <w:pPr>
        <w:ind w:right="25" w:firstLine="0"/>
        <w:rPr>
          <w:b/>
          <w:bCs/>
          <w:color w:val="000000" w:themeColor="text1"/>
        </w:rPr>
      </w:pPr>
      <w:r w:rsidRPr="00E47275">
        <w:rPr>
          <w:b/>
          <w:bCs/>
          <w:color w:val="000000" w:themeColor="text1"/>
        </w:rPr>
        <w:t>Záměry</w:t>
      </w:r>
    </w:p>
    <w:p w14:paraId="2E869A7F" w14:textId="77777777" w:rsidR="00E47275" w:rsidRPr="00E47275" w:rsidRDefault="00E47275" w:rsidP="00E47275">
      <w:pPr>
        <w:ind w:right="25" w:firstLine="0"/>
        <w:rPr>
          <w:color w:val="000000" w:themeColor="text1"/>
        </w:rPr>
      </w:pPr>
      <w:r w:rsidRPr="00E47275">
        <w:rPr>
          <w:color w:val="000000" w:themeColor="text1"/>
        </w:rPr>
        <w:t>Záměry ze ZÚR JMK (požadavky na koordinaci ploch a koridorů):</w:t>
      </w:r>
    </w:p>
    <w:p w14:paraId="7CE1CE47" w14:textId="578AEC2D" w:rsidR="00E47275" w:rsidRPr="00E47275" w:rsidRDefault="00E47275" w:rsidP="00E47275">
      <w:pPr>
        <w:pStyle w:val="Odstavecseseznamem"/>
        <w:numPr>
          <w:ilvl w:val="0"/>
          <w:numId w:val="8"/>
        </w:numPr>
        <w:ind w:right="25"/>
        <w:rPr>
          <w:color w:val="000000" w:themeColor="text1"/>
        </w:rPr>
      </w:pPr>
      <w:r w:rsidRPr="00E47275">
        <w:rPr>
          <w:color w:val="000000" w:themeColor="text1"/>
        </w:rPr>
        <w:t>K 158T, ÚSES, v ÚP vymezeno – záměr;</w:t>
      </w:r>
    </w:p>
    <w:p w14:paraId="7DB37951" w14:textId="77777777" w:rsidR="00E47275" w:rsidRPr="00E47275" w:rsidRDefault="00E47275" w:rsidP="00E47275">
      <w:pPr>
        <w:ind w:right="25" w:firstLine="0"/>
        <w:rPr>
          <w:color w:val="000000" w:themeColor="text1"/>
        </w:rPr>
      </w:pPr>
    </w:p>
    <w:p w14:paraId="69421E9F" w14:textId="77777777" w:rsidR="00E47275" w:rsidRPr="00E47275" w:rsidRDefault="00E47275" w:rsidP="00E47275">
      <w:pPr>
        <w:ind w:right="25" w:firstLine="0"/>
        <w:rPr>
          <w:color w:val="000000" w:themeColor="text1"/>
        </w:rPr>
      </w:pPr>
      <w:r w:rsidRPr="00E47275">
        <w:rPr>
          <w:color w:val="000000" w:themeColor="text1"/>
        </w:rPr>
        <w:t>Ostatní záměry:</w:t>
      </w:r>
    </w:p>
    <w:p w14:paraId="289D9FE4" w14:textId="68598D82" w:rsidR="00E47275" w:rsidRPr="00E47275" w:rsidRDefault="00E47275" w:rsidP="00E47275">
      <w:pPr>
        <w:pStyle w:val="Odstavecseseznamem"/>
        <w:numPr>
          <w:ilvl w:val="0"/>
          <w:numId w:val="8"/>
        </w:numPr>
        <w:ind w:right="25"/>
        <w:rPr>
          <w:color w:val="000000" w:themeColor="text1"/>
        </w:rPr>
      </w:pPr>
      <w:r w:rsidRPr="00E47275">
        <w:rPr>
          <w:color w:val="000000" w:themeColor="text1"/>
        </w:rPr>
        <w:t>Prvky ÚSES (dle ÚP, obec);</w:t>
      </w:r>
    </w:p>
    <w:p w14:paraId="420BB768" w14:textId="01536E29" w:rsidR="00E47275" w:rsidRPr="00E47275" w:rsidRDefault="00E47275" w:rsidP="00E47275">
      <w:pPr>
        <w:pStyle w:val="Odstavecseseznamem"/>
        <w:numPr>
          <w:ilvl w:val="0"/>
          <w:numId w:val="8"/>
        </w:numPr>
        <w:ind w:right="25"/>
        <w:rPr>
          <w:color w:val="000000" w:themeColor="text1"/>
        </w:rPr>
      </w:pPr>
      <w:r w:rsidRPr="00E47275">
        <w:rPr>
          <w:color w:val="000000" w:themeColor="text1"/>
        </w:rPr>
        <w:t>Rybník (dle ÚP, obec);</w:t>
      </w:r>
    </w:p>
    <w:p w14:paraId="5687F8DB" w14:textId="733C12DA" w:rsidR="00E47275" w:rsidRPr="00E47275" w:rsidRDefault="00E47275" w:rsidP="00E47275">
      <w:pPr>
        <w:pStyle w:val="Odstavecseseznamem"/>
        <w:numPr>
          <w:ilvl w:val="0"/>
          <w:numId w:val="8"/>
        </w:numPr>
        <w:ind w:right="25"/>
        <w:rPr>
          <w:color w:val="000000" w:themeColor="text1"/>
        </w:rPr>
      </w:pPr>
      <w:r w:rsidRPr="00E47275">
        <w:rPr>
          <w:color w:val="000000" w:themeColor="text1"/>
        </w:rPr>
        <w:t>ČOV + kanalizační stoky (obec);</w:t>
      </w:r>
    </w:p>
    <w:p w14:paraId="3962CEDD" w14:textId="02EE22CA" w:rsidR="00E47275" w:rsidRPr="00E47275" w:rsidRDefault="00E47275" w:rsidP="00E47275">
      <w:pPr>
        <w:pStyle w:val="Odstavecseseznamem"/>
        <w:numPr>
          <w:ilvl w:val="0"/>
          <w:numId w:val="8"/>
        </w:numPr>
        <w:ind w:right="25"/>
        <w:rPr>
          <w:color w:val="000000" w:themeColor="text1"/>
        </w:rPr>
      </w:pPr>
      <w:r w:rsidRPr="00E47275">
        <w:rPr>
          <w:color w:val="000000" w:themeColor="text1"/>
        </w:rPr>
        <w:t>Solární panely na střechy obecních budov (obec);</w:t>
      </w:r>
    </w:p>
    <w:p w14:paraId="1EA6BDF1" w14:textId="18E58821" w:rsidR="00E47275" w:rsidRPr="003645C6" w:rsidRDefault="00E47275" w:rsidP="00E47275">
      <w:pPr>
        <w:pStyle w:val="Odstavecseseznamem"/>
        <w:numPr>
          <w:ilvl w:val="0"/>
          <w:numId w:val="8"/>
        </w:numPr>
        <w:ind w:right="25"/>
      </w:pPr>
      <w:r w:rsidRPr="003645C6">
        <w:t>Rozhledna, naučná/turistická stezka (obec);</w:t>
      </w:r>
    </w:p>
    <w:p w14:paraId="7DD18F3A" w14:textId="0920FA58" w:rsidR="00E47275" w:rsidRPr="00E47275" w:rsidRDefault="00E47275" w:rsidP="00E47275">
      <w:pPr>
        <w:pStyle w:val="Odstavecseseznamem"/>
        <w:numPr>
          <w:ilvl w:val="0"/>
          <w:numId w:val="8"/>
        </w:numPr>
        <w:ind w:right="25"/>
        <w:rPr>
          <w:color w:val="000000" w:themeColor="text1"/>
        </w:rPr>
      </w:pPr>
      <w:r w:rsidRPr="00E47275">
        <w:rPr>
          <w:color w:val="000000" w:themeColor="text1"/>
        </w:rPr>
        <w:t>Přestavba sýpky na multifunkční budovu (obec);</w:t>
      </w:r>
    </w:p>
    <w:p w14:paraId="6B70AB9D" w14:textId="56CCEFA4" w:rsidR="00E47275" w:rsidRPr="00E47275" w:rsidRDefault="00E47275" w:rsidP="00E47275">
      <w:pPr>
        <w:pStyle w:val="Odstavecseseznamem"/>
        <w:numPr>
          <w:ilvl w:val="0"/>
          <w:numId w:val="8"/>
        </w:numPr>
        <w:ind w:right="25"/>
        <w:rPr>
          <w:color w:val="000000" w:themeColor="text1"/>
        </w:rPr>
      </w:pPr>
      <w:r w:rsidRPr="00E47275">
        <w:rPr>
          <w:color w:val="000000" w:themeColor="text1"/>
        </w:rPr>
        <w:lastRenderedPageBreak/>
        <w:t>Rozšíření MŠ (obec);</w:t>
      </w:r>
    </w:p>
    <w:p w14:paraId="5C749680" w14:textId="2CE18876" w:rsidR="00E47275" w:rsidRPr="003645C6" w:rsidRDefault="00E47275" w:rsidP="00E47275">
      <w:pPr>
        <w:pStyle w:val="Odstavecseseznamem"/>
        <w:numPr>
          <w:ilvl w:val="0"/>
          <w:numId w:val="8"/>
        </w:numPr>
        <w:ind w:right="25"/>
      </w:pPr>
      <w:r w:rsidRPr="00E47275">
        <w:rPr>
          <w:color w:val="000000" w:themeColor="text1"/>
        </w:rPr>
        <w:t xml:space="preserve">Protierozní a protipovodňová opatření, retenční </w:t>
      </w:r>
      <w:r w:rsidRPr="003645C6">
        <w:t>prostory – Studie odtokových poměrů (obec).</w:t>
      </w:r>
    </w:p>
    <w:p w14:paraId="7FBE9F10" w14:textId="2EDD9BA0" w:rsidR="00E47275" w:rsidRPr="003645C6" w:rsidRDefault="00E47275" w:rsidP="00E47275">
      <w:pPr>
        <w:pStyle w:val="Odstavecseseznamem"/>
        <w:numPr>
          <w:ilvl w:val="0"/>
          <w:numId w:val="8"/>
        </w:numPr>
        <w:ind w:right="25"/>
      </w:pPr>
      <w:r w:rsidRPr="003645C6">
        <w:t xml:space="preserve">Vodní nádrž, čerpací stanice užitkové vody, vodovodní síť užitkové vody – Studie proveditelnosti závlahové soustavy v oblasti Hustopečsko - I. (Státní pozemkový úřad). </w:t>
      </w:r>
    </w:p>
    <w:p w14:paraId="09A7CE80" w14:textId="77755BE3" w:rsidR="00E47275" w:rsidRDefault="00E47275" w:rsidP="00E47275">
      <w:pPr>
        <w:pStyle w:val="Odstavecseseznamem"/>
        <w:numPr>
          <w:ilvl w:val="0"/>
          <w:numId w:val="8"/>
        </w:numPr>
        <w:ind w:right="25"/>
        <w:rPr>
          <w:color w:val="000000" w:themeColor="text1"/>
        </w:rPr>
      </w:pPr>
      <w:r w:rsidRPr="00E47275">
        <w:rPr>
          <w:color w:val="000000" w:themeColor="text1"/>
        </w:rPr>
        <w:t>Záplavové území Q20, Q100 – Aktualizace podkladů pro stanovení záplavového území kolem vodního toku Štinkava (Povodí Moravy).</w:t>
      </w:r>
    </w:p>
    <w:p w14:paraId="5C0957B9" w14:textId="77777777" w:rsidR="00E47275" w:rsidRDefault="00E47275" w:rsidP="004F7DE9">
      <w:pPr>
        <w:ind w:right="25" w:firstLine="0"/>
        <w:rPr>
          <w:color w:val="000000" w:themeColor="text1"/>
        </w:rPr>
      </w:pPr>
    </w:p>
    <w:p w14:paraId="7E16D9F3" w14:textId="77777777" w:rsidR="002830A7" w:rsidRPr="00E04138" w:rsidRDefault="002830A7" w:rsidP="004F7DE9">
      <w:pPr>
        <w:ind w:right="25" w:firstLine="0"/>
        <w:rPr>
          <w:i/>
          <w:iCs/>
          <w:color w:val="000000" w:themeColor="text1"/>
        </w:rPr>
      </w:pPr>
    </w:p>
    <w:p w14:paraId="443E7BEB" w14:textId="77777777" w:rsidR="00D81674" w:rsidRPr="00D05C54" w:rsidRDefault="00D81674" w:rsidP="00D05C54">
      <w:pPr>
        <w:suppressAutoHyphens w:val="0"/>
        <w:autoSpaceDE w:val="0"/>
        <w:autoSpaceDN w:val="0"/>
        <w:adjustRightInd w:val="0"/>
        <w:ind w:firstLine="0"/>
        <w:rPr>
          <w:b/>
          <w:bCs/>
          <w:color w:val="000000" w:themeColor="text1"/>
        </w:rPr>
      </w:pPr>
      <w:r w:rsidRPr="00D05C54">
        <w:rPr>
          <w:b/>
          <w:bCs/>
          <w:color w:val="000000" w:themeColor="text1"/>
        </w:rPr>
        <w:t>ROZVÍJET SILNÉ STRÁNKY</w:t>
      </w:r>
    </w:p>
    <w:p w14:paraId="259347B2" w14:textId="3679C133" w:rsidR="000234A6" w:rsidRPr="00D05C54" w:rsidRDefault="000234A6">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Vysoký podíl půdy v 2. třídě ochrany</w:t>
      </w:r>
      <w:r w:rsidR="00D05C54" w:rsidRPr="00D05C54">
        <w:rPr>
          <w:color w:val="000000" w:themeColor="text1"/>
        </w:rPr>
        <w:t xml:space="preserve"> (29,33 %)</w:t>
      </w:r>
    </w:p>
    <w:p w14:paraId="3C7C3872" w14:textId="77777777" w:rsidR="00A824D3" w:rsidRPr="00D05C54" w:rsidRDefault="00A824D3"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Chráněné přírodní lokality</w:t>
      </w:r>
    </w:p>
    <w:p w14:paraId="2704AAD0" w14:textId="77777777" w:rsidR="00A824D3" w:rsidRPr="00D05C54" w:rsidRDefault="00A824D3"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Migračně významné území</w:t>
      </w:r>
    </w:p>
    <w:p w14:paraId="7251CF9B" w14:textId="043AF7F5" w:rsidR="00D05C54" w:rsidRPr="00D05C54" w:rsidRDefault="00D05C54"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Lesní porost</w:t>
      </w:r>
    </w:p>
    <w:p w14:paraId="7530B475" w14:textId="454D1421" w:rsidR="00D05C54" w:rsidRPr="00D05C54" w:rsidRDefault="00D05C54"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Umístění areálu bývalého zemědělského družstva</w:t>
      </w:r>
    </w:p>
    <w:p w14:paraId="4A22D26E" w14:textId="34EFA785" w:rsidR="00D05C54" w:rsidRPr="00D05C54" w:rsidRDefault="00D05C54"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Sběrný dvůr</w:t>
      </w:r>
    </w:p>
    <w:p w14:paraId="6EE9DA39" w14:textId="1D77A99C" w:rsidR="00983A58" w:rsidRDefault="00D05C54" w:rsidP="00D05C54">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Studie odtokových poměrů</w:t>
      </w:r>
    </w:p>
    <w:p w14:paraId="60F05C7C" w14:textId="0018F51D"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Zastavitelné plochy pro výrobu</w:t>
      </w:r>
    </w:p>
    <w:p w14:paraId="18C2D619" w14:textId="059C3E0C"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Síť cyklotras</w:t>
      </w:r>
    </w:p>
    <w:p w14:paraId="0F86822A" w14:textId="363C3A28"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Zastavitelné plochy rekreace nebo plochy pro sport nebo obdobného charakteru</w:t>
      </w:r>
    </w:p>
    <w:p w14:paraId="21A0C1D2" w14:textId="2F3860E5"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Sportovní areál, koupaliště</w:t>
      </w:r>
    </w:p>
    <w:p w14:paraId="729A1097" w14:textId="1B7B5B42"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Spolková činnost</w:t>
      </w:r>
    </w:p>
    <w:p w14:paraId="279B2B19" w14:textId="06D122DF" w:rsidR="00D05C54" w:rsidRPr="0043770C"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Hodová tradice</w:t>
      </w:r>
    </w:p>
    <w:p w14:paraId="257E883F" w14:textId="023DAFBC" w:rsidR="0043770C" w:rsidRPr="00D05C54" w:rsidRDefault="0043770C"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Tradice malování kraslic</w:t>
      </w:r>
    </w:p>
    <w:p w14:paraId="0804BFD7" w14:textId="77777777" w:rsidR="00D05C54" w:rsidRDefault="00D05C54" w:rsidP="00983A58">
      <w:pPr>
        <w:pStyle w:val="Odstavecseseznamem"/>
        <w:suppressAutoHyphens w:val="0"/>
        <w:autoSpaceDE w:val="0"/>
        <w:autoSpaceDN w:val="0"/>
        <w:adjustRightInd w:val="0"/>
        <w:ind w:left="720" w:firstLine="0"/>
        <w:rPr>
          <w:rFonts w:ascii="Montserrat" w:hAnsi="Montserrat" w:cs="Calibri"/>
          <w:color w:val="E36C0A" w:themeColor="accent6" w:themeShade="BF"/>
          <w:szCs w:val="18"/>
        </w:rPr>
      </w:pPr>
    </w:p>
    <w:p w14:paraId="6BA195B9" w14:textId="77777777" w:rsidR="007D45E7" w:rsidRPr="007D45E7" w:rsidRDefault="007D45E7">
      <w:pPr>
        <w:numPr>
          <w:ilvl w:val="0"/>
          <w:numId w:val="53"/>
        </w:numPr>
        <w:suppressAutoHyphens w:val="0"/>
        <w:ind w:left="714" w:right="23" w:hanging="357"/>
        <w:rPr>
          <w:i/>
          <w:iCs/>
          <w:color w:val="000000"/>
          <w:szCs w:val="20"/>
        </w:rPr>
      </w:pPr>
      <w:r w:rsidRPr="007D45E7">
        <w:rPr>
          <w:color w:val="000000"/>
          <w:szCs w:val="20"/>
        </w:rPr>
        <w:t>Splněno. Územní plán Horní Bojanovice rozvíjí silné stránky stanovené v UAP.  V územním plánu je respektována kvalitní zemědělská půda 1. a 2.třídy ochrany. Celá obec a její okolí leží na kvalitní půdě II. třídy ochrany. Nové zastavitelné plochy navazující na zastavěné území byly umístěny na méně kvalitní zemědělské půdě III, IV. a V. třídy ochrany ZPF</w:t>
      </w:r>
      <w:r w:rsidRPr="007D45E7">
        <w:rPr>
          <w:i/>
          <w:iCs/>
          <w:color w:val="000000"/>
          <w:szCs w:val="20"/>
        </w:rPr>
        <w:t xml:space="preserve">. </w:t>
      </w:r>
    </w:p>
    <w:p w14:paraId="30F9B8D8"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Chráněné přírodní lokality (přírodní památka Stračí, NATURA 2000 EVL – Stračí, Přední kout, lokalita výskytu zvláště chráněných druhů rostlin a živočichů s národním významem (čilimník bílý)), migračně významné území a lesní porosty jsou v územním plánu respektovány.</w:t>
      </w:r>
    </w:p>
    <w:p w14:paraId="7734F9D4"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 xml:space="preserve">Areál bývalého zemědělského družstva je zařazen do stabilizované plochy VL výroba lehká a malá část mezi rozvojovou plochou Z.4 BV byla zařazena do stabilizované plochy ZS zeleň sídelní ostatní. Severní část bývalého zemědělského družstva byla zařazena do transformačního území T.1 VL výroba lehká. </w:t>
      </w:r>
    </w:p>
    <w:p w14:paraId="46611F2B"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Realizovaný sběrný dvůr byl v ÚP zakreslen jako stabilizovaná plocha TO nakládání s odpady, menší část dosud nerealizovaná byla zakreslena jako zastavitelná plocha Z.14 TO.</w:t>
      </w:r>
    </w:p>
    <w:p w14:paraId="16F596DB"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Do územního plánu byla zapracovaná návrhová část Studie odtokových poměrů – do koordinačního výkresu byla zakreslena území s nutnými protierozními úpravami (agrotechnická opatření pro erozně nebezpečné plodiny, organizační opatření)</w:t>
      </w:r>
    </w:p>
    <w:p w14:paraId="66A9080D"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v územním plánu byla navržena plocha výroby lehké Z.13 VL, transformační plocha výroby lehké T.1 a zastavitelná plocha smíšená výrobní všeobecná Z.12 HU.</w:t>
      </w:r>
    </w:p>
    <w:p w14:paraId="7DA6D946"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Stávající cyklotrasy a turistické trasy jsou zakresleny v grafické části ÚP a popsány v textové části územního plánu a jsou stabilizovány. V souvislosti s výstavbou vodní nádrže Horní Bojanovice K.5 WX, byly upraveny dvě trasy cyklostezek. V souvislosti s přeložkou silnice III/4217 byla v souběhu s komunikací vymezen prostor pro cyklostezku z obce H. Bojanovice do k.ú. Kurdějov. Druhá úprava se týká Moravské vinařské stezky, vedené po břehu horní části vodní nádrže.</w:t>
      </w:r>
    </w:p>
    <w:p w14:paraId="04EA4A9E"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Plochy rekreace jsou v ÚP stabilizovány a nové plochy rekreace nebyly vymezeny. Sportovní areál a koupaliště je v územním plánu stabilizováno, nová plocha občanského vybavení sport byla vymezena u fotbalového hřiště Z.9 OS.</w:t>
      </w:r>
    </w:p>
    <w:p w14:paraId="2B3D505D"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Spolková činnost, hodová tradice a tradice malování kraslic není v územním plánu přímo řešena.</w:t>
      </w:r>
      <w:r w:rsidRPr="007D45E7">
        <w:rPr>
          <w:rFonts w:ascii="Times New Roman" w:hAnsi="Times New Roman"/>
          <w:b/>
          <w:bCs/>
          <w:sz w:val="24"/>
          <w:lang w:eastAsia="cs-CZ"/>
        </w:rPr>
        <w:t xml:space="preserve"> </w:t>
      </w:r>
      <w:r w:rsidRPr="007D45E7">
        <w:rPr>
          <w:color w:val="000000"/>
          <w:szCs w:val="20"/>
        </w:rPr>
        <w:t>Její podpora a ochrana se však do urbanistické koncepce propisuje nepřímo, a to důslednou stabilizací ploch veřejných prostranství a ploch občanského vybavení, kde se tyto společenské a kulturní činnosti fakticky odehrávají. Územní plán tak nevytváří samotný kulturní obsah, ale garantuje územní předpoklady pro jeho udržení a další rozvoj.</w:t>
      </w:r>
    </w:p>
    <w:p w14:paraId="5925CA4C" w14:textId="77777777" w:rsidR="00D81674" w:rsidRPr="00E04138" w:rsidRDefault="00D81674" w:rsidP="00D81674">
      <w:pPr>
        <w:suppressAutoHyphens w:val="0"/>
        <w:autoSpaceDE w:val="0"/>
        <w:autoSpaceDN w:val="0"/>
        <w:adjustRightInd w:val="0"/>
        <w:ind w:firstLine="0"/>
        <w:rPr>
          <w:rFonts w:eastAsiaTheme="minorHAnsi" w:cstheme="minorHAnsi"/>
          <w:b/>
          <w:bCs/>
          <w:i/>
          <w:iCs/>
          <w:color w:val="000000" w:themeColor="text1"/>
          <w:szCs w:val="22"/>
          <w:u w:val="single"/>
          <w:lang w:eastAsia="en-US"/>
        </w:rPr>
      </w:pPr>
    </w:p>
    <w:p w14:paraId="19CEB721" w14:textId="6A752DDF" w:rsidR="00D81674" w:rsidRPr="0043770C" w:rsidRDefault="00D81674" w:rsidP="00D81674">
      <w:pPr>
        <w:suppressAutoHyphens w:val="0"/>
        <w:autoSpaceDE w:val="0"/>
        <w:autoSpaceDN w:val="0"/>
        <w:adjustRightInd w:val="0"/>
        <w:ind w:firstLine="0"/>
        <w:rPr>
          <w:b/>
          <w:bCs/>
          <w:color w:val="000000" w:themeColor="text1"/>
        </w:rPr>
      </w:pPr>
      <w:r w:rsidRPr="0043770C">
        <w:rPr>
          <w:b/>
          <w:bCs/>
          <w:color w:val="000000" w:themeColor="text1"/>
        </w:rPr>
        <w:lastRenderedPageBreak/>
        <w:t xml:space="preserve">ODSTRANIT </w:t>
      </w:r>
      <w:r w:rsidR="0043770C" w:rsidRPr="0043770C">
        <w:rPr>
          <w:b/>
          <w:bCs/>
          <w:color w:val="000000" w:themeColor="text1"/>
        </w:rPr>
        <w:t>NEGATIVA</w:t>
      </w:r>
    </w:p>
    <w:p w14:paraId="7A3CC374" w14:textId="711BFA8E" w:rsidR="00133E29"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Specifická oblast SOB9 – aktuální ohrožení suchem</w:t>
      </w:r>
    </w:p>
    <w:p w14:paraId="4B0D9663" w14:textId="4445CB1E"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Nižší kvalita hygieny prostředí vzhledem k absenci čistírny</w:t>
      </w:r>
    </w:p>
    <w:p w14:paraId="72E183DF" w14:textId="17927F4D"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Eroze půdy</w:t>
      </w:r>
    </w:p>
    <w:p w14:paraId="4B0B3BA1" w14:textId="3C3442B4"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Ohrožení zastavěného území (sesuv)</w:t>
      </w:r>
    </w:p>
    <w:p w14:paraId="2F8EB27E" w14:textId="2F7BDF50"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Zastavitelná plocha zasahuje do sesuvného území</w:t>
      </w:r>
    </w:p>
    <w:p w14:paraId="2312C4A5" w14:textId="56D437AF"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Zastavěné území v blízkosti pozemků určených k plnění funkce lesa</w:t>
      </w:r>
    </w:p>
    <w:p w14:paraId="2A58693F" w14:textId="05EFB8BC"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Zastavitelná plocha zasahuje do půdy I. třídy ochrany BPEJ</w:t>
      </w:r>
    </w:p>
    <w:p w14:paraId="1A7B2348" w14:textId="714523D8"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Velmi malé množství vodních ploch</w:t>
      </w:r>
    </w:p>
    <w:p w14:paraId="442D8992" w14:textId="7BEFCEEB"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Tlak ve vodovodním potrubí (ul. za Branou</w:t>
      </w:r>
    </w:p>
    <w:p w14:paraId="795F4E1D" w14:textId="28A4F986"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Věková struktura obyvatelstva – stárnutí populace</w:t>
      </w:r>
    </w:p>
    <w:p w14:paraId="266311EE" w14:textId="77777777" w:rsidR="0043770C" w:rsidRPr="00E04138" w:rsidRDefault="0043770C" w:rsidP="00133E29">
      <w:pPr>
        <w:suppressAutoHyphens w:val="0"/>
        <w:autoSpaceDE w:val="0"/>
        <w:autoSpaceDN w:val="0"/>
        <w:adjustRightInd w:val="0"/>
        <w:rPr>
          <w:i/>
          <w:iCs/>
          <w:color w:val="000000" w:themeColor="text1"/>
        </w:rPr>
      </w:pPr>
    </w:p>
    <w:p w14:paraId="1CD0E700" w14:textId="77777777" w:rsidR="007D45E7" w:rsidRPr="007D45E7" w:rsidRDefault="007D45E7">
      <w:pPr>
        <w:numPr>
          <w:ilvl w:val="0"/>
          <w:numId w:val="53"/>
        </w:numPr>
        <w:suppressAutoHyphens w:val="0"/>
        <w:ind w:left="714" w:right="23" w:hanging="357"/>
        <w:rPr>
          <w:rFonts w:cs="Arial"/>
          <w:color w:val="000000"/>
          <w:lang w:eastAsia="cs-CZ"/>
        </w:rPr>
      </w:pPr>
      <w:r w:rsidRPr="007D45E7">
        <w:rPr>
          <w:rFonts w:cs="Arial"/>
          <w:color w:val="000000"/>
          <w:szCs w:val="22"/>
        </w:rPr>
        <w:t xml:space="preserve">Splněno. Územní plán Horní Bojanovice </w:t>
      </w:r>
      <w:r w:rsidRPr="007D45E7">
        <w:rPr>
          <w:color w:val="000000"/>
          <w:lang w:eastAsia="cs-CZ"/>
        </w:rPr>
        <w:t xml:space="preserve">stanovuje podmínky pro snižování nebezpečí v území, zejména před účinky povodní, sucha, erozních jevů a extrémních teplot. </w:t>
      </w:r>
      <w:r w:rsidRPr="007D45E7">
        <w:rPr>
          <w:rFonts w:cs="Arial"/>
          <w:color w:val="000000"/>
          <w:lang w:eastAsia="cs-CZ"/>
        </w:rPr>
        <w:t>Územní plán obsahuje zejména u ploch nezastavěného území podmínky pro podporu přirozeného vodního režimu v krajině a zvyšování jejích retenčních a akumulačních vlastností, podmínky využití přispívají k tvorbě pestré krajiny nezastavěného území.</w:t>
      </w:r>
    </w:p>
    <w:p w14:paraId="153AB183" w14:textId="77777777" w:rsidR="007D45E7" w:rsidRPr="007D45E7" w:rsidRDefault="007D45E7" w:rsidP="007D45E7">
      <w:pPr>
        <w:ind w:left="714" w:right="23" w:firstLine="0"/>
        <w:rPr>
          <w:color w:val="000000"/>
          <w:lang w:eastAsia="cs-CZ"/>
        </w:rPr>
      </w:pPr>
      <w:r w:rsidRPr="007D45E7">
        <w:rPr>
          <w:color w:val="000000"/>
          <w:lang w:eastAsia="cs-CZ"/>
        </w:rPr>
        <w:t xml:space="preserve">Do územního plánu byly zakresleny protierozní opatření (plochy zeleně krajinné, plochy přírodní, interakční prvky, </w:t>
      </w:r>
      <w:r w:rsidRPr="007D45E7">
        <w:rPr>
          <w:color w:val="000000"/>
          <w:szCs w:val="20"/>
        </w:rPr>
        <w:t>území s nutnými protierozními úpravami</w:t>
      </w:r>
      <w:r w:rsidRPr="007D45E7">
        <w:rPr>
          <w:color w:val="000000"/>
          <w:lang w:eastAsia="cs-CZ"/>
        </w:rPr>
        <w:t xml:space="preserve">). Nedílnou součástí těchto opatření je také nově vymezený Územní systém ekologické stability. V územním plánu byly v okolí obce vymezeny plochy K.1,2,3,4 WU pro realizaci vodních ploch - </w:t>
      </w:r>
      <w:r w:rsidRPr="007D45E7">
        <w:rPr>
          <w:color w:val="000000"/>
          <w:szCs w:val="20"/>
        </w:rPr>
        <w:t>rybníků. Územní plán vymezuje vodní nádrž Horní Bojanovice K.5 WX.</w:t>
      </w:r>
    </w:p>
    <w:p w14:paraId="07B89F26" w14:textId="77777777" w:rsidR="007D45E7" w:rsidRPr="007D45E7" w:rsidRDefault="007D45E7">
      <w:pPr>
        <w:numPr>
          <w:ilvl w:val="0"/>
          <w:numId w:val="53"/>
        </w:numPr>
        <w:suppressAutoHyphens w:val="0"/>
        <w:ind w:left="714" w:right="23" w:hanging="357"/>
        <w:rPr>
          <w:rFonts w:cs="Arial"/>
          <w:color w:val="000000"/>
          <w:szCs w:val="22"/>
        </w:rPr>
      </w:pPr>
      <w:r w:rsidRPr="007D45E7">
        <w:rPr>
          <w:rFonts w:cs="Arial"/>
          <w:color w:val="000000"/>
          <w:szCs w:val="22"/>
        </w:rPr>
        <w:t>V územním plánu byla vymezena plocha pro ČOV (Z.15 TO),</w:t>
      </w:r>
    </w:p>
    <w:p w14:paraId="50BE1CE4" w14:textId="77777777" w:rsidR="007D45E7" w:rsidRPr="007D45E7" w:rsidRDefault="007D45E7">
      <w:pPr>
        <w:numPr>
          <w:ilvl w:val="0"/>
          <w:numId w:val="53"/>
        </w:numPr>
        <w:suppressAutoHyphens w:val="0"/>
        <w:ind w:left="714" w:right="23" w:hanging="357"/>
        <w:rPr>
          <w:rFonts w:cs="Arial"/>
          <w:szCs w:val="22"/>
        </w:rPr>
      </w:pPr>
      <w:r w:rsidRPr="007D45E7">
        <w:rPr>
          <w:rFonts w:cs="Arial"/>
          <w:szCs w:val="22"/>
        </w:rPr>
        <w:t>sesuvné území bylo zakresleno v grafické části ÚP a popsáno v textové části. Nové zastavitelné plochy nebyly v sesuvném území navrženy. Navazující hydrogeologický průzkum a posudek by měl prověřit možnosti stabilizace sesuvného území.</w:t>
      </w:r>
    </w:p>
    <w:p w14:paraId="2867377D" w14:textId="77777777" w:rsidR="007D45E7" w:rsidRPr="007D45E7" w:rsidRDefault="007D45E7">
      <w:pPr>
        <w:numPr>
          <w:ilvl w:val="0"/>
          <w:numId w:val="53"/>
        </w:numPr>
        <w:suppressAutoHyphens w:val="0"/>
        <w:autoSpaceDE w:val="0"/>
        <w:autoSpaceDN w:val="0"/>
        <w:adjustRightInd w:val="0"/>
        <w:rPr>
          <w:color w:val="000000"/>
        </w:rPr>
      </w:pPr>
      <w:r w:rsidRPr="007D45E7">
        <w:rPr>
          <w:color w:val="000000"/>
        </w:rPr>
        <w:t>Zastavěné území v blízkosti pozemků určených k plnění funkce lesa v severní části obce. Stabilizovaná historická část obce. Nové zastavitelné plochy nebyly v blízkosti pozemků určených k plnění funkce lesa vymezeny.</w:t>
      </w:r>
    </w:p>
    <w:p w14:paraId="1AC87607" w14:textId="77777777" w:rsidR="007D45E7" w:rsidRPr="007D45E7" w:rsidRDefault="007D45E7">
      <w:pPr>
        <w:numPr>
          <w:ilvl w:val="0"/>
          <w:numId w:val="53"/>
        </w:numPr>
        <w:suppressAutoHyphens w:val="0"/>
        <w:autoSpaceDE w:val="0"/>
        <w:autoSpaceDN w:val="0"/>
        <w:adjustRightInd w:val="0"/>
        <w:rPr>
          <w:color w:val="000000"/>
        </w:rPr>
      </w:pPr>
      <w:r w:rsidRPr="007D45E7">
        <w:rPr>
          <w:color w:val="000000"/>
        </w:rPr>
        <w:t>Zastavitelná plocha zasahuje do půdy I. třídy ochrany BPEJ v jižní části obce podél vodního toku Pradlenka, jedná se o stabilizovaný stav. Nové zastavitelné plochy nebyly na půdě I. třídy ochrany vymezeny.</w:t>
      </w:r>
    </w:p>
    <w:p w14:paraId="1764A630" w14:textId="77777777" w:rsidR="007D45E7" w:rsidRPr="007D45E7" w:rsidRDefault="007D45E7">
      <w:pPr>
        <w:numPr>
          <w:ilvl w:val="0"/>
          <w:numId w:val="53"/>
        </w:numPr>
        <w:suppressAutoHyphens w:val="0"/>
        <w:ind w:right="23"/>
        <w:rPr>
          <w:color w:val="000000"/>
          <w:lang w:eastAsia="cs-CZ"/>
        </w:rPr>
      </w:pPr>
      <w:r w:rsidRPr="007D45E7">
        <w:rPr>
          <w:color w:val="000000"/>
          <w:lang w:eastAsia="cs-CZ"/>
        </w:rPr>
        <w:t xml:space="preserve">V územním plánu byly v okolí obce vymezeny plochy K.1,2,3,4 WU pro realizaci vodních ploch - </w:t>
      </w:r>
      <w:r w:rsidRPr="007D45E7">
        <w:rPr>
          <w:color w:val="000000"/>
          <w:szCs w:val="20"/>
        </w:rPr>
        <w:t>rybníků. Územní plán vymezuje vodní nádrž Horní Bojanovice K.5 WX.</w:t>
      </w:r>
    </w:p>
    <w:p w14:paraId="0B484965" w14:textId="77777777" w:rsidR="007D45E7" w:rsidRPr="007D45E7" w:rsidRDefault="007D45E7">
      <w:pPr>
        <w:numPr>
          <w:ilvl w:val="0"/>
          <w:numId w:val="53"/>
        </w:numPr>
        <w:suppressAutoHyphens w:val="0"/>
        <w:ind w:left="714" w:right="23" w:hanging="357"/>
        <w:rPr>
          <w:rFonts w:cs="Arial"/>
          <w:szCs w:val="22"/>
        </w:rPr>
      </w:pPr>
      <w:r w:rsidRPr="007D45E7">
        <w:rPr>
          <w:rFonts w:cs="Arial"/>
          <w:szCs w:val="22"/>
        </w:rPr>
        <w:t xml:space="preserve"> Vymezením nových zastavitelných ploch pro bydlení Z.1,2,3,4,27 BV; Z.6,7 BI a Z.8 SV v územním plánu se vytvářejí podmínky pro přistěhování mladých rodin, což může přispět k částečnému zmírnění procesu stárnutí populace a podpoře demografické stability obce. </w:t>
      </w:r>
    </w:p>
    <w:p w14:paraId="53A8D5B5" w14:textId="7B319338" w:rsidR="00F330E7" w:rsidRPr="0043770C" w:rsidRDefault="00F330E7" w:rsidP="0043770C">
      <w:pPr>
        <w:suppressAutoHyphens w:val="0"/>
        <w:autoSpaceDE w:val="0"/>
        <w:autoSpaceDN w:val="0"/>
        <w:adjustRightInd w:val="0"/>
        <w:ind w:firstLine="0"/>
        <w:rPr>
          <w:i/>
          <w:iCs/>
          <w:color w:val="000000" w:themeColor="text1"/>
        </w:rPr>
      </w:pPr>
    </w:p>
    <w:p w14:paraId="4ABBDB79" w14:textId="77777777" w:rsidR="00D64478" w:rsidRPr="0043770C" w:rsidRDefault="00D64478" w:rsidP="00D64478">
      <w:pPr>
        <w:pStyle w:val="Zkladntext"/>
        <w:spacing w:line="276" w:lineRule="auto"/>
        <w:ind w:left="720" w:firstLine="0"/>
        <w:rPr>
          <w:b/>
          <w:bCs/>
          <w:i w:val="0"/>
          <w:color w:val="000000" w:themeColor="text1"/>
          <w:szCs w:val="22"/>
        </w:rPr>
      </w:pPr>
    </w:p>
    <w:p w14:paraId="54114618" w14:textId="77777777" w:rsidR="007D45E7" w:rsidRPr="007D45E7" w:rsidRDefault="007D45E7" w:rsidP="007D45E7">
      <w:pPr>
        <w:ind w:firstLine="0"/>
        <w:rPr>
          <w:b/>
          <w:bCs/>
          <w:color w:val="000000"/>
        </w:rPr>
      </w:pPr>
      <w:r w:rsidRPr="007D45E7">
        <w:rPr>
          <w:b/>
          <w:bCs/>
          <w:color w:val="000000"/>
        </w:rPr>
        <w:t xml:space="preserve">PROBLÉMY K ŘEŠENÍ V ÚPD OBCE </w:t>
      </w:r>
    </w:p>
    <w:p w14:paraId="35BAF3E4" w14:textId="77777777" w:rsidR="007D45E7" w:rsidRPr="007D45E7" w:rsidRDefault="007D45E7" w:rsidP="007D45E7">
      <w:pPr>
        <w:ind w:firstLine="0"/>
        <w:rPr>
          <w:b/>
          <w:bCs/>
          <w:color w:val="000000"/>
        </w:rPr>
      </w:pPr>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273"/>
        <w:gridCol w:w="2663"/>
        <w:gridCol w:w="2409"/>
        <w:gridCol w:w="3402"/>
      </w:tblGrid>
      <w:tr w:rsidR="007D45E7" w:rsidRPr="007D45E7" w14:paraId="474B81B6" w14:textId="77777777" w:rsidTr="008519F5">
        <w:trPr>
          <w:trHeight w:val="255"/>
        </w:trPr>
        <w:tc>
          <w:tcPr>
            <w:tcW w:w="1273" w:type="dxa"/>
            <w:noWrap/>
            <w:vAlign w:val="center"/>
            <w:hideMark/>
          </w:tcPr>
          <w:p w14:paraId="602B3E41" w14:textId="77777777" w:rsidR="007D45E7" w:rsidRPr="007D45E7" w:rsidRDefault="007D45E7" w:rsidP="007D45E7">
            <w:pPr>
              <w:suppressAutoHyphens w:val="0"/>
              <w:ind w:firstLine="0"/>
              <w:jc w:val="left"/>
              <w:rPr>
                <w:b/>
                <w:bCs/>
                <w:kern w:val="2"/>
                <w:szCs w:val="22"/>
                <w:lang w:eastAsia="cs-CZ"/>
              </w:rPr>
            </w:pPr>
            <w:r w:rsidRPr="007D45E7">
              <w:rPr>
                <w:b/>
                <w:bCs/>
                <w:kern w:val="2"/>
                <w:szCs w:val="22"/>
                <w:lang w:eastAsia="cs-CZ"/>
              </w:rPr>
              <w:t>Označení ve Výkresu problémů</w:t>
            </w:r>
          </w:p>
        </w:tc>
        <w:tc>
          <w:tcPr>
            <w:tcW w:w="2663" w:type="dxa"/>
            <w:noWrap/>
            <w:vAlign w:val="center"/>
            <w:hideMark/>
          </w:tcPr>
          <w:p w14:paraId="760027F0" w14:textId="77777777" w:rsidR="007D45E7" w:rsidRPr="007D45E7" w:rsidRDefault="007D45E7" w:rsidP="007D45E7">
            <w:pPr>
              <w:suppressAutoHyphens w:val="0"/>
              <w:ind w:firstLine="0"/>
              <w:jc w:val="left"/>
              <w:rPr>
                <w:b/>
                <w:bCs/>
                <w:kern w:val="2"/>
                <w:szCs w:val="22"/>
                <w:lang w:eastAsia="cs-CZ"/>
              </w:rPr>
            </w:pPr>
            <w:r w:rsidRPr="007D45E7">
              <w:rPr>
                <w:b/>
                <w:bCs/>
                <w:kern w:val="2"/>
                <w:szCs w:val="22"/>
                <w:lang w:eastAsia="cs-CZ"/>
              </w:rPr>
              <w:t>Identifikovaný problém</w:t>
            </w:r>
          </w:p>
        </w:tc>
        <w:tc>
          <w:tcPr>
            <w:tcW w:w="2409" w:type="dxa"/>
            <w:vAlign w:val="center"/>
          </w:tcPr>
          <w:p w14:paraId="7F092AB4" w14:textId="77777777" w:rsidR="007D45E7" w:rsidRPr="007D45E7" w:rsidRDefault="007D45E7" w:rsidP="007D45E7">
            <w:pPr>
              <w:suppressAutoHyphens w:val="0"/>
              <w:ind w:firstLine="0"/>
              <w:jc w:val="left"/>
              <w:rPr>
                <w:b/>
                <w:bCs/>
                <w:kern w:val="2"/>
                <w:szCs w:val="22"/>
                <w:lang w:eastAsia="cs-CZ"/>
              </w:rPr>
            </w:pPr>
            <w:r w:rsidRPr="007D45E7">
              <w:rPr>
                <w:b/>
                <w:bCs/>
                <w:kern w:val="2"/>
                <w:szCs w:val="22"/>
                <w:lang w:eastAsia="cs-CZ"/>
              </w:rPr>
              <w:t>Požadavky na odstranění problémů</w:t>
            </w:r>
          </w:p>
        </w:tc>
        <w:tc>
          <w:tcPr>
            <w:tcW w:w="3402" w:type="dxa"/>
          </w:tcPr>
          <w:p w14:paraId="1DB839CC" w14:textId="77777777" w:rsidR="007D45E7" w:rsidRPr="007D45E7" w:rsidRDefault="007D45E7" w:rsidP="007D45E7">
            <w:pPr>
              <w:suppressAutoHyphens w:val="0"/>
              <w:ind w:firstLine="0"/>
              <w:jc w:val="left"/>
              <w:rPr>
                <w:b/>
                <w:bCs/>
                <w:kern w:val="2"/>
                <w:szCs w:val="22"/>
                <w:lang w:eastAsia="cs-CZ"/>
              </w:rPr>
            </w:pPr>
          </w:p>
          <w:p w14:paraId="3F8E0B12" w14:textId="77777777" w:rsidR="007D45E7" w:rsidRPr="007D45E7" w:rsidRDefault="007D45E7" w:rsidP="007D45E7">
            <w:pPr>
              <w:suppressAutoHyphens w:val="0"/>
              <w:ind w:firstLine="0"/>
              <w:jc w:val="left"/>
              <w:rPr>
                <w:b/>
                <w:bCs/>
                <w:kern w:val="2"/>
                <w:szCs w:val="22"/>
                <w:lang w:eastAsia="cs-CZ"/>
              </w:rPr>
            </w:pPr>
            <w:r w:rsidRPr="007D45E7">
              <w:rPr>
                <w:b/>
                <w:bCs/>
                <w:kern w:val="2"/>
                <w:szCs w:val="22"/>
                <w:lang w:eastAsia="cs-CZ"/>
              </w:rPr>
              <w:t>Řešení v ÚP Horní Bojanovice</w:t>
            </w:r>
          </w:p>
        </w:tc>
      </w:tr>
      <w:tr w:rsidR="007D45E7" w:rsidRPr="007D45E7" w14:paraId="3A0D82E1" w14:textId="77777777" w:rsidTr="008519F5">
        <w:trPr>
          <w:trHeight w:val="425"/>
        </w:trPr>
        <w:tc>
          <w:tcPr>
            <w:tcW w:w="1273" w:type="dxa"/>
            <w:noWrap/>
            <w:vAlign w:val="center"/>
          </w:tcPr>
          <w:p w14:paraId="36BC0A98"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O17B</w:t>
            </w:r>
          </w:p>
        </w:tc>
        <w:tc>
          <w:tcPr>
            <w:tcW w:w="2663" w:type="dxa"/>
            <w:noWrap/>
            <w:vAlign w:val="center"/>
          </w:tcPr>
          <w:p w14:paraId="66EF3D23"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Vodní nádrž pro závlahový systém – navrhované umístění vykazuje střety se současným využitím území i dalšími návrhy (např. komunikace, ÚSES, …)</w:t>
            </w:r>
          </w:p>
        </w:tc>
        <w:tc>
          <w:tcPr>
            <w:tcW w:w="2409" w:type="dxa"/>
            <w:vAlign w:val="center"/>
          </w:tcPr>
          <w:p w14:paraId="03095258"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Posouzení vodní nádrže pro závlahový systém</w:t>
            </w:r>
          </w:p>
        </w:tc>
        <w:tc>
          <w:tcPr>
            <w:tcW w:w="3402" w:type="dxa"/>
          </w:tcPr>
          <w:p w14:paraId="17A8994B" w14:textId="77777777" w:rsidR="007D45E7" w:rsidRPr="007D45E7" w:rsidRDefault="007D45E7" w:rsidP="007D45E7">
            <w:pPr>
              <w:suppressAutoHyphens w:val="0"/>
              <w:ind w:firstLine="0"/>
              <w:rPr>
                <w:kern w:val="2"/>
                <w:szCs w:val="22"/>
                <w:lang w:eastAsia="cs-CZ"/>
              </w:rPr>
            </w:pPr>
            <w:r w:rsidRPr="007D45E7">
              <w:rPr>
                <w:kern w:val="2"/>
                <w:szCs w:val="22"/>
                <w:lang w:eastAsia="cs-CZ"/>
              </w:rPr>
              <w:t>Předmětný záměr na realizaci vodní nádrže K.5 WX byl v ÚP posouzen, včetně vlivů na životní prostředí (SEA hodnocení).</w:t>
            </w:r>
          </w:p>
        </w:tc>
      </w:tr>
      <w:tr w:rsidR="007D45E7" w:rsidRPr="007D45E7" w14:paraId="34BC879D" w14:textId="77777777" w:rsidTr="008519F5">
        <w:trPr>
          <w:trHeight w:val="425"/>
        </w:trPr>
        <w:tc>
          <w:tcPr>
            <w:tcW w:w="1273" w:type="dxa"/>
            <w:noWrap/>
            <w:vAlign w:val="center"/>
          </w:tcPr>
          <w:p w14:paraId="3362B7CC"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O19B</w:t>
            </w:r>
          </w:p>
        </w:tc>
        <w:tc>
          <w:tcPr>
            <w:tcW w:w="2663" w:type="dxa"/>
            <w:noWrap/>
            <w:vAlign w:val="center"/>
          </w:tcPr>
          <w:p w14:paraId="6D31E094"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Sesuvné území zasahuje do zastavěného území</w:t>
            </w:r>
          </w:p>
        </w:tc>
        <w:tc>
          <w:tcPr>
            <w:tcW w:w="2409" w:type="dxa"/>
            <w:vAlign w:val="center"/>
          </w:tcPr>
          <w:p w14:paraId="2D8174F1"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Posouzení a případný návrh opatření snižující vliv sesuvů</w:t>
            </w:r>
          </w:p>
        </w:tc>
        <w:tc>
          <w:tcPr>
            <w:tcW w:w="3402" w:type="dxa"/>
          </w:tcPr>
          <w:p w14:paraId="1A89D4FC" w14:textId="10E92835" w:rsidR="007D45E7" w:rsidRPr="005C245C" w:rsidRDefault="007D45E7" w:rsidP="005C245C">
            <w:pPr>
              <w:ind w:right="23" w:firstLine="0"/>
              <w:rPr>
                <w:rFonts w:cs="Arial"/>
                <w:szCs w:val="22"/>
              </w:rPr>
            </w:pPr>
            <w:r w:rsidRPr="007D45E7">
              <w:rPr>
                <w:rFonts w:cs="Arial"/>
                <w:szCs w:val="22"/>
              </w:rPr>
              <w:t>sesuvné území bylo zakresleno do grafické části ÚP a popsáno v textové části. Nové zastavitelné plochy nebyly v sesuvném území navrženy. Navazující hydrogeologický průzkum a posudek by měl prověřit možnosti stabilizace sesuvného území.</w:t>
            </w:r>
          </w:p>
        </w:tc>
      </w:tr>
      <w:tr w:rsidR="007D45E7" w:rsidRPr="007D45E7" w14:paraId="6DEEE5A6" w14:textId="77777777" w:rsidTr="008519F5">
        <w:trPr>
          <w:trHeight w:val="425"/>
        </w:trPr>
        <w:tc>
          <w:tcPr>
            <w:tcW w:w="1273" w:type="dxa"/>
            <w:noWrap/>
            <w:vAlign w:val="center"/>
          </w:tcPr>
          <w:p w14:paraId="3FAB5120" w14:textId="77777777" w:rsidR="007D45E7" w:rsidRPr="007D45E7" w:rsidRDefault="007D45E7" w:rsidP="007D45E7">
            <w:pPr>
              <w:suppressAutoHyphens w:val="0"/>
              <w:ind w:firstLine="0"/>
              <w:jc w:val="left"/>
              <w:rPr>
                <w:color w:val="FF0000"/>
                <w:kern w:val="2"/>
                <w:szCs w:val="22"/>
                <w:lang w:eastAsia="cs-CZ"/>
              </w:rPr>
            </w:pPr>
            <w:r w:rsidRPr="007D45E7">
              <w:rPr>
                <w:rFonts w:cs="Calibri"/>
                <w:color w:val="000000"/>
                <w:kern w:val="2"/>
                <w:szCs w:val="22"/>
                <w:lang w:eastAsia="cs-CZ"/>
              </w:rPr>
              <w:lastRenderedPageBreak/>
              <w:t>Z11B</w:t>
            </w:r>
          </w:p>
        </w:tc>
        <w:tc>
          <w:tcPr>
            <w:tcW w:w="2663" w:type="dxa"/>
            <w:noWrap/>
            <w:vAlign w:val="center"/>
          </w:tcPr>
          <w:p w14:paraId="2A541038" w14:textId="77777777" w:rsidR="007D45E7" w:rsidRPr="007D45E7" w:rsidRDefault="007D45E7" w:rsidP="007D45E7">
            <w:pPr>
              <w:suppressAutoHyphens w:val="0"/>
              <w:ind w:firstLine="0"/>
              <w:jc w:val="left"/>
              <w:rPr>
                <w:color w:val="FF0000"/>
                <w:kern w:val="2"/>
                <w:szCs w:val="22"/>
                <w:lang w:eastAsia="cs-CZ"/>
              </w:rPr>
            </w:pPr>
            <w:r w:rsidRPr="007D45E7">
              <w:rPr>
                <w:rFonts w:cs="Calibri"/>
                <w:color w:val="000000"/>
                <w:kern w:val="2"/>
                <w:szCs w:val="22"/>
                <w:lang w:eastAsia="cs-CZ"/>
              </w:rPr>
              <w:t>Splavování ornice</w:t>
            </w:r>
          </w:p>
        </w:tc>
        <w:tc>
          <w:tcPr>
            <w:tcW w:w="2409" w:type="dxa"/>
            <w:vAlign w:val="center"/>
          </w:tcPr>
          <w:p w14:paraId="75FEF4C7" w14:textId="77777777" w:rsidR="007D45E7" w:rsidRPr="007D45E7" w:rsidRDefault="007D45E7" w:rsidP="007D45E7">
            <w:pPr>
              <w:suppressAutoHyphens w:val="0"/>
              <w:ind w:firstLine="0"/>
              <w:jc w:val="left"/>
              <w:rPr>
                <w:kern w:val="2"/>
                <w:szCs w:val="22"/>
                <w:lang w:eastAsia="cs-CZ"/>
              </w:rPr>
            </w:pPr>
            <w:r w:rsidRPr="007D45E7">
              <w:rPr>
                <w:rFonts w:cs="Calibri"/>
                <w:color w:val="000000"/>
                <w:kern w:val="2"/>
                <w:szCs w:val="22"/>
                <w:lang w:eastAsia="cs-CZ"/>
              </w:rPr>
              <w:t>Opatření snižující erozi půdy</w:t>
            </w:r>
          </w:p>
        </w:tc>
        <w:tc>
          <w:tcPr>
            <w:tcW w:w="3402" w:type="dxa"/>
          </w:tcPr>
          <w:p w14:paraId="51017E96" w14:textId="77777777" w:rsidR="007D45E7" w:rsidRPr="007D45E7" w:rsidRDefault="007D45E7" w:rsidP="007D45E7">
            <w:pPr>
              <w:ind w:right="23" w:firstLine="0"/>
              <w:rPr>
                <w:color w:val="000000"/>
                <w:szCs w:val="20"/>
              </w:rPr>
            </w:pPr>
            <w:r w:rsidRPr="007D45E7">
              <w:rPr>
                <w:color w:val="000000"/>
                <w:szCs w:val="20"/>
              </w:rPr>
              <w:t>Do územního plánu byla zapracovaná návrhová část Studie odtokových poměrů – do koordinačního výkresu byla zakreslena území s nutnými protierozními úpravami (agrotechnická opatření pro erozně nebezpečné plodiny, organizační opatření)</w:t>
            </w:r>
          </w:p>
          <w:p w14:paraId="416229EB" w14:textId="77777777" w:rsidR="007D45E7" w:rsidRPr="007D45E7" w:rsidRDefault="007D45E7" w:rsidP="007D45E7">
            <w:pPr>
              <w:suppressAutoHyphens w:val="0"/>
              <w:ind w:firstLine="0"/>
              <w:jc w:val="left"/>
              <w:rPr>
                <w:rFonts w:cs="Calibri"/>
                <w:color w:val="000000"/>
                <w:kern w:val="2"/>
                <w:szCs w:val="22"/>
                <w:lang w:eastAsia="cs-CZ"/>
              </w:rPr>
            </w:pPr>
          </w:p>
        </w:tc>
      </w:tr>
      <w:tr w:rsidR="007D45E7" w:rsidRPr="007D45E7" w14:paraId="33D75710" w14:textId="77777777" w:rsidTr="008519F5">
        <w:trPr>
          <w:trHeight w:val="255"/>
        </w:trPr>
        <w:tc>
          <w:tcPr>
            <w:tcW w:w="1273" w:type="dxa"/>
            <w:noWrap/>
            <w:vAlign w:val="center"/>
          </w:tcPr>
          <w:p w14:paraId="00ED03E0" w14:textId="77777777" w:rsidR="007D45E7" w:rsidRPr="007D45E7" w:rsidRDefault="007D45E7" w:rsidP="007D45E7">
            <w:pPr>
              <w:suppressAutoHyphens w:val="0"/>
              <w:ind w:firstLine="0"/>
              <w:jc w:val="left"/>
              <w:rPr>
                <w:kern w:val="2"/>
                <w:szCs w:val="22"/>
                <w:lang w:eastAsia="cs-CZ"/>
              </w:rPr>
            </w:pPr>
          </w:p>
        </w:tc>
        <w:tc>
          <w:tcPr>
            <w:tcW w:w="2663" w:type="dxa"/>
            <w:noWrap/>
            <w:vAlign w:val="center"/>
          </w:tcPr>
          <w:p w14:paraId="1FBA5183"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Dokončená revize katastrálního operátu (09/ 2025)</w:t>
            </w:r>
          </w:p>
        </w:tc>
        <w:tc>
          <w:tcPr>
            <w:tcW w:w="2409" w:type="dxa"/>
            <w:vAlign w:val="center"/>
          </w:tcPr>
          <w:p w14:paraId="49D5DDB7"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 xml:space="preserve">Revize územního plánu po dokončení revize katastrálního operátu </w:t>
            </w:r>
          </w:p>
        </w:tc>
        <w:tc>
          <w:tcPr>
            <w:tcW w:w="3402" w:type="dxa"/>
          </w:tcPr>
          <w:p w14:paraId="2CA793A1"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ÚP byl zpracován nad katastrální mapou k datu 20.1.2026. KPÚ byly zastaveny.</w:t>
            </w:r>
          </w:p>
        </w:tc>
      </w:tr>
      <w:tr w:rsidR="007D45E7" w:rsidRPr="007D45E7" w14:paraId="4398F197" w14:textId="77777777" w:rsidTr="008519F5">
        <w:trPr>
          <w:trHeight w:val="255"/>
        </w:trPr>
        <w:tc>
          <w:tcPr>
            <w:tcW w:w="1273" w:type="dxa"/>
            <w:noWrap/>
            <w:vAlign w:val="center"/>
          </w:tcPr>
          <w:p w14:paraId="6733D6E7" w14:textId="77777777" w:rsidR="007D45E7" w:rsidRPr="007D45E7" w:rsidRDefault="007D45E7" w:rsidP="007D45E7">
            <w:pPr>
              <w:suppressAutoHyphens w:val="0"/>
              <w:ind w:firstLine="0"/>
              <w:jc w:val="left"/>
              <w:rPr>
                <w:kern w:val="2"/>
                <w:szCs w:val="22"/>
                <w:lang w:eastAsia="cs-CZ"/>
              </w:rPr>
            </w:pPr>
          </w:p>
        </w:tc>
        <w:tc>
          <w:tcPr>
            <w:tcW w:w="2663" w:type="dxa"/>
            <w:noWrap/>
            <w:vAlign w:val="center"/>
          </w:tcPr>
          <w:p w14:paraId="4AC850CE"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Nutnost zpracování zprávy o uplatňování 1 za 4 roky</w:t>
            </w:r>
          </w:p>
        </w:tc>
        <w:tc>
          <w:tcPr>
            <w:tcW w:w="2409" w:type="dxa"/>
            <w:vAlign w:val="center"/>
          </w:tcPr>
          <w:p w14:paraId="01D0D677"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Zhotovení zprávy o uplatňování</w:t>
            </w:r>
          </w:p>
        </w:tc>
        <w:tc>
          <w:tcPr>
            <w:tcW w:w="3402" w:type="dxa"/>
          </w:tcPr>
          <w:p w14:paraId="43C04EB9"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ÚP byl zpracován na základě zpracovaného zadání: sp. zn. oup/ 5226/22/440/45, které zpracoval MěÚ Hustopeče 06/2025</w:t>
            </w:r>
          </w:p>
        </w:tc>
      </w:tr>
      <w:tr w:rsidR="007D45E7" w:rsidRPr="007D45E7" w14:paraId="5FA496BA" w14:textId="77777777" w:rsidTr="008519F5">
        <w:trPr>
          <w:trHeight w:val="255"/>
        </w:trPr>
        <w:tc>
          <w:tcPr>
            <w:tcW w:w="1273" w:type="dxa"/>
            <w:noWrap/>
            <w:vAlign w:val="center"/>
          </w:tcPr>
          <w:p w14:paraId="5D790B4A" w14:textId="77777777" w:rsidR="007D45E7" w:rsidRPr="007D45E7" w:rsidRDefault="007D45E7" w:rsidP="007D45E7">
            <w:pPr>
              <w:suppressAutoHyphens w:val="0"/>
              <w:ind w:firstLine="0"/>
              <w:jc w:val="left"/>
              <w:rPr>
                <w:kern w:val="2"/>
                <w:szCs w:val="22"/>
                <w:lang w:eastAsia="cs-CZ"/>
              </w:rPr>
            </w:pPr>
          </w:p>
        </w:tc>
        <w:tc>
          <w:tcPr>
            <w:tcW w:w="2663" w:type="dxa"/>
            <w:noWrap/>
            <w:vAlign w:val="center"/>
          </w:tcPr>
          <w:p w14:paraId="07B30322"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Územní plán nesplňuje náležitosti jednotného standardu dle účinných právních předpisů</w:t>
            </w:r>
          </w:p>
        </w:tc>
        <w:tc>
          <w:tcPr>
            <w:tcW w:w="2409" w:type="dxa"/>
            <w:vAlign w:val="center"/>
          </w:tcPr>
          <w:p w14:paraId="798BDC61"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Uvedení územního plánu do souladu s jednotným standardem dle zákona č. 283/2024 Sb., stavební zákon, ve znění pozdějších předpisů a vyhlášky 157/2024 Sb. o územně analytických podkladech, ÚPD a jednotném standardu</w:t>
            </w:r>
          </w:p>
        </w:tc>
        <w:tc>
          <w:tcPr>
            <w:tcW w:w="3402" w:type="dxa"/>
          </w:tcPr>
          <w:p w14:paraId="05927BD0"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Územní plánu je převeden do jednotného standardu dle zákona č. 283/2024 Sb., stavební zákon, ve znění pozdějších předpisů a vyhlášky 157/2024 Sb. o územně analytických podkladech, ÚPD a jednotném standardu.</w:t>
            </w:r>
          </w:p>
        </w:tc>
      </w:tr>
    </w:tbl>
    <w:p w14:paraId="4837584D" w14:textId="77777777" w:rsidR="007D45E7" w:rsidRPr="007D45E7" w:rsidRDefault="007D45E7" w:rsidP="007D45E7">
      <w:pPr>
        <w:ind w:firstLine="0"/>
        <w:rPr>
          <w:b/>
          <w:bCs/>
          <w:color w:val="000000"/>
        </w:rPr>
      </w:pPr>
    </w:p>
    <w:p w14:paraId="0E43700C" w14:textId="77777777" w:rsidR="007D45E7" w:rsidRPr="007D45E7" w:rsidRDefault="007D45E7" w:rsidP="007D45E7">
      <w:pPr>
        <w:suppressAutoHyphens w:val="0"/>
        <w:autoSpaceDE w:val="0"/>
        <w:autoSpaceDN w:val="0"/>
        <w:adjustRightInd w:val="0"/>
        <w:ind w:left="720" w:firstLine="0"/>
      </w:pPr>
    </w:p>
    <w:p w14:paraId="4C2E2951" w14:textId="77777777" w:rsidR="007D45E7" w:rsidRPr="007D45E7" w:rsidRDefault="007D45E7" w:rsidP="007D45E7">
      <w:pPr>
        <w:numPr>
          <w:ilvl w:val="0"/>
          <w:numId w:val="24"/>
        </w:numPr>
        <w:suppressAutoHyphens w:val="0"/>
        <w:spacing w:line="276" w:lineRule="auto"/>
        <w:rPr>
          <w:rFonts w:cs="Arial"/>
          <w:szCs w:val="22"/>
        </w:rPr>
      </w:pPr>
      <w:bookmarkStart w:id="541" w:name="_Hlk146888874"/>
      <w:r w:rsidRPr="007D45E7">
        <w:rPr>
          <w:szCs w:val="22"/>
        </w:rPr>
        <w:t xml:space="preserve">Územní plán Horní Bojanovice řeší většinu problémů určených k řešení v ÚPD obce a stanovených v ÚAP. </w:t>
      </w:r>
      <w:bookmarkEnd w:id="541"/>
      <w:r w:rsidRPr="007D45E7">
        <w:rPr>
          <w:szCs w:val="22"/>
        </w:rPr>
        <w:t>Konkrétní popis řešení problémů je popsán v předchozích odstavcích.</w:t>
      </w:r>
    </w:p>
    <w:bookmarkEnd w:id="539"/>
    <w:p w14:paraId="1065A656" w14:textId="7BE16AE6" w:rsidR="008871FF" w:rsidRDefault="008871FF" w:rsidP="001D2770">
      <w:pPr>
        <w:pStyle w:val="odvodnen"/>
        <w:rPr>
          <w:strike w:val="0"/>
        </w:rPr>
      </w:pPr>
      <w:r w:rsidRPr="0043770C">
        <w:rPr>
          <w:strike w:val="0"/>
        </w:rPr>
        <w:t xml:space="preserve">e) </w:t>
      </w:r>
      <w:bookmarkStart w:id="542" w:name="_Toc229742316"/>
      <w:r w:rsidRPr="0043770C">
        <w:rPr>
          <w:strike w:val="0"/>
        </w:rPr>
        <w:t>Vyhodnocení souladu se zadáním</w:t>
      </w:r>
      <w:bookmarkEnd w:id="542"/>
    </w:p>
    <w:p w14:paraId="7207B03C" w14:textId="0ED3B7BD" w:rsidR="00325DDA" w:rsidRDefault="00325DDA" w:rsidP="00325DDA">
      <w:pPr>
        <w:ind w:firstLine="0"/>
        <w:rPr>
          <w:rFonts w:cs="Arial"/>
          <w:color w:val="000000" w:themeColor="text1"/>
          <w:szCs w:val="22"/>
        </w:rPr>
      </w:pPr>
      <w:r w:rsidRPr="006253D2">
        <w:rPr>
          <w:rFonts w:cs="Arial"/>
          <w:color w:val="000000" w:themeColor="text1"/>
          <w:szCs w:val="22"/>
        </w:rPr>
        <w:t>Podkladem pro zpracování nového Územního plánu Horní Bojanovice bylo schválené Zadání Územního plánu s prvky regulačního plánu Horní Bojanovice</w:t>
      </w:r>
      <w:r>
        <w:rPr>
          <w:rFonts w:cs="Arial"/>
          <w:color w:val="000000" w:themeColor="text1"/>
          <w:szCs w:val="22"/>
        </w:rPr>
        <w:t xml:space="preserve"> 06/2025</w:t>
      </w:r>
      <w:r w:rsidRPr="006253D2">
        <w:rPr>
          <w:rFonts w:cs="Arial"/>
          <w:color w:val="000000" w:themeColor="text1"/>
          <w:szCs w:val="22"/>
        </w:rPr>
        <w:t>.</w:t>
      </w:r>
    </w:p>
    <w:p w14:paraId="0DDC2EBD" w14:textId="77777777" w:rsidR="00325DDA" w:rsidRPr="00325DDA" w:rsidRDefault="00325DDA" w:rsidP="00325DDA">
      <w:pPr>
        <w:ind w:firstLine="0"/>
        <w:rPr>
          <w:rFonts w:cs="Arial"/>
          <w:color w:val="000000" w:themeColor="text1"/>
          <w:szCs w:val="22"/>
        </w:rPr>
      </w:pPr>
    </w:p>
    <w:p w14:paraId="53DDDB4C" w14:textId="05245A54" w:rsidR="00CA5885" w:rsidRPr="00744407" w:rsidRDefault="00CA5885" w:rsidP="00FE5391">
      <w:pPr>
        <w:numPr>
          <w:ilvl w:val="0"/>
          <w:numId w:val="35"/>
        </w:numPr>
        <w:rPr>
          <w:b/>
          <w:color w:val="000000" w:themeColor="text1"/>
        </w:rPr>
      </w:pPr>
      <w:r w:rsidRPr="00744407">
        <w:rPr>
          <w:b/>
          <w:color w:val="000000" w:themeColor="text1"/>
        </w:rPr>
        <w:t>Požadavky na základní koncepci rozvoje území obce</w:t>
      </w:r>
      <w:r w:rsidR="000869B9" w:rsidRPr="00744407">
        <w:rPr>
          <w:b/>
          <w:color w:val="000000" w:themeColor="text1"/>
        </w:rPr>
        <w:t xml:space="preserve"> a ochrany jeho hodnot</w:t>
      </w:r>
      <w:r w:rsidRPr="00744407">
        <w:rPr>
          <w:b/>
          <w:color w:val="000000" w:themeColor="text1"/>
        </w:rPr>
        <w:t xml:space="preserve"> </w:t>
      </w:r>
    </w:p>
    <w:p w14:paraId="0132D166" w14:textId="77777777" w:rsidR="00CA5885" w:rsidRPr="00744407" w:rsidRDefault="00CA5885" w:rsidP="00CA5885">
      <w:pPr>
        <w:ind w:firstLine="0"/>
        <w:rPr>
          <w:b/>
          <w:color w:val="000000" w:themeColor="text1"/>
        </w:rPr>
      </w:pPr>
    </w:p>
    <w:p w14:paraId="1597E0EB" w14:textId="77777777" w:rsidR="00CA5885" w:rsidRPr="00744407" w:rsidRDefault="00CA5885">
      <w:pPr>
        <w:numPr>
          <w:ilvl w:val="1"/>
          <w:numId w:val="35"/>
        </w:numPr>
        <w:rPr>
          <w:b/>
          <w:color w:val="000000" w:themeColor="text1"/>
        </w:rPr>
      </w:pPr>
      <w:r w:rsidRPr="00744407">
        <w:rPr>
          <w:b/>
          <w:color w:val="000000" w:themeColor="text1"/>
        </w:rPr>
        <w:t>Požadavky na urbanistickou koncepci, zejména prověření plošného a prostorového uspořádání zastavěného zemí a na prověření možných změn, včetně vymezení zastavitelných ploch</w:t>
      </w:r>
    </w:p>
    <w:p w14:paraId="7E9C46F3" w14:textId="77777777" w:rsidR="00CA5885" w:rsidRPr="00744407" w:rsidRDefault="00CA5885" w:rsidP="00CA5885">
      <w:pPr>
        <w:ind w:firstLine="0"/>
        <w:rPr>
          <w:b/>
          <w:color w:val="000000" w:themeColor="text1"/>
        </w:rPr>
      </w:pPr>
    </w:p>
    <w:p w14:paraId="4C5ACABB" w14:textId="2FC49180" w:rsidR="00CA5885" w:rsidRPr="00744407" w:rsidRDefault="00CA5885">
      <w:pPr>
        <w:pStyle w:val="Odstavecseseznamem"/>
        <w:numPr>
          <w:ilvl w:val="0"/>
          <w:numId w:val="43"/>
        </w:numPr>
        <w:rPr>
          <w:b/>
          <w:color w:val="000000" w:themeColor="text1"/>
        </w:rPr>
      </w:pPr>
      <w:r w:rsidRPr="00744407">
        <w:rPr>
          <w:b/>
          <w:color w:val="000000" w:themeColor="text1"/>
        </w:rPr>
        <w:t xml:space="preserve">Požadavky vyplývající z PÚR ČR ve </w:t>
      </w:r>
      <w:r w:rsidR="000869B9" w:rsidRPr="00744407">
        <w:rPr>
          <w:b/>
          <w:color w:val="000000" w:themeColor="text1"/>
        </w:rPr>
        <w:t xml:space="preserve">platném </w:t>
      </w:r>
      <w:r w:rsidRPr="00744407">
        <w:rPr>
          <w:b/>
          <w:color w:val="000000" w:themeColor="text1"/>
        </w:rPr>
        <w:t>znění</w:t>
      </w:r>
    </w:p>
    <w:p w14:paraId="3A48DD73" w14:textId="276E1AD9" w:rsidR="00CA5885" w:rsidRPr="00744407" w:rsidRDefault="00CA5885">
      <w:pPr>
        <w:numPr>
          <w:ilvl w:val="0"/>
          <w:numId w:val="36"/>
        </w:numPr>
        <w:spacing w:line="276" w:lineRule="auto"/>
        <w:ind w:left="1069"/>
        <w:rPr>
          <w:color w:val="000000" w:themeColor="text1"/>
          <w:szCs w:val="20"/>
        </w:rPr>
      </w:pPr>
      <w:r w:rsidRPr="00744407">
        <w:rPr>
          <w:color w:val="000000" w:themeColor="text1"/>
          <w:szCs w:val="22"/>
        </w:rPr>
        <w:t xml:space="preserve">Splněno, do ÚP byly zapracovány požadavky </w:t>
      </w:r>
      <w:r w:rsidRPr="00744407">
        <w:rPr>
          <w:b/>
          <w:color w:val="000000" w:themeColor="text1"/>
        </w:rPr>
        <w:t xml:space="preserve">vyplývající z PÚR ČR </w:t>
      </w:r>
      <w:r w:rsidR="000869B9" w:rsidRPr="00744407">
        <w:rPr>
          <w:b/>
          <w:color w:val="000000" w:themeColor="text1"/>
        </w:rPr>
        <w:t>v platném znění</w:t>
      </w:r>
    </w:p>
    <w:p w14:paraId="0CA43DEF" w14:textId="0EBCED39" w:rsidR="008871FF" w:rsidRPr="00744407" w:rsidRDefault="00CA5885">
      <w:pPr>
        <w:numPr>
          <w:ilvl w:val="0"/>
          <w:numId w:val="36"/>
        </w:numPr>
        <w:spacing w:line="276" w:lineRule="auto"/>
        <w:ind w:left="1069"/>
        <w:rPr>
          <w:b/>
          <w:bCs/>
          <w:color w:val="000000" w:themeColor="text1"/>
        </w:rPr>
      </w:pPr>
      <w:r w:rsidRPr="00744407">
        <w:rPr>
          <w:color w:val="000000" w:themeColor="text1"/>
        </w:rPr>
        <w:t>Územní plán naplňuje vybrané republikové priority územního plánování pro zajištění udržitelného rozvoje území,</w:t>
      </w:r>
      <w:r w:rsidRPr="00744407">
        <w:rPr>
          <w:color w:val="000000" w:themeColor="text1"/>
          <w:szCs w:val="22"/>
        </w:rPr>
        <w:t xml:space="preserve"> podrobněji viz kapitola </w:t>
      </w:r>
      <w:r w:rsidR="00744407" w:rsidRPr="00744407">
        <w:rPr>
          <w:color w:val="000000" w:themeColor="text1"/>
          <w:szCs w:val="22"/>
        </w:rPr>
        <w:t>d.</w:t>
      </w:r>
      <w:r w:rsidRPr="00744407">
        <w:rPr>
          <w:color w:val="000000" w:themeColor="text1"/>
          <w:szCs w:val="22"/>
        </w:rPr>
        <w:t xml:space="preserve"> </w:t>
      </w:r>
      <w:r w:rsidR="00744407" w:rsidRPr="00744407">
        <w:t>Vyhodnocení souladu s politikou územního rozvoje a nadřazenou územně plánovací dokumentací</w:t>
      </w:r>
      <w:r w:rsidR="00744407">
        <w:t>.</w:t>
      </w:r>
    </w:p>
    <w:p w14:paraId="7A66BB22" w14:textId="009EB77B" w:rsidR="00744407" w:rsidRPr="00744407" w:rsidRDefault="00744407">
      <w:pPr>
        <w:pStyle w:val="Odstavecseseznamem"/>
        <w:numPr>
          <w:ilvl w:val="0"/>
          <w:numId w:val="43"/>
        </w:numPr>
        <w:rPr>
          <w:b/>
          <w:color w:val="000000" w:themeColor="text1"/>
        </w:rPr>
      </w:pPr>
      <w:r w:rsidRPr="00744407">
        <w:rPr>
          <w:b/>
          <w:color w:val="000000" w:themeColor="text1"/>
        </w:rPr>
        <w:t>Požadavky vyplývající ze ZÚR JMK</w:t>
      </w:r>
    </w:p>
    <w:p w14:paraId="70D17C6D" w14:textId="355A6744" w:rsidR="00744407" w:rsidRPr="00744407" w:rsidRDefault="00744407">
      <w:pPr>
        <w:numPr>
          <w:ilvl w:val="0"/>
          <w:numId w:val="36"/>
        </w:numPr>
        <w:spacing w:line="276" w:lineRule="auto"/>
        <w:ind w:left="1069"/>
        <w:rPr>
          <w:color w:val="000000" w:themeColor="text1"/>
          <w:szCs w:val="20"/>
        </w:rPr>
      </w:pPr>
      <w:r w:rsidRPr="00744407">
        <w:rPr>
          <w:color w:val="000000" w:themeColor="text1"/>
          <w:szCs w:val="22"/>
        </w:rPr>
        <w:t xml:space="preserve">Splněno, do ÚP byly zapracovány požadavky </w:t>
      </w:r>
      <w:r w:rsidRPr="00744407">
        <w:rPr>
          <w:b/>
          <w:color w:val="000000" w:themeColor="text1"/>
        </w:rPr>
        <w:t>vyplývající z územně plánovací dokumentac</w:t>
      </w:r>
      <w:r>
        <w:rPr>
          <w:b/>
          <w:color w:val="000000" w:themeColor="text1"/>
        </w:rPr>
        <w:t>e</w:t>
      </w:r>
      <w:r w:rsidRPr="00744407">
        <w:rPr>
          <w:b/>
          <w:color w:val="000000" w:themeColor="text1"/>
        </w:rPr>
        <w:t xml:space="preserve"> vydan</w:t>
      </w:r>
      <w:r>
        <w:rPr>
          <w:b/>
          <w:color w:val="000000" w:themeColor="text1"/>
        </w:rPr>
        <w:t>é</w:t>
      </w:r>
      <w:r w:rsidRPr="00744407">
        <w:rPr>
          <w:b/>
          <w:color w:val="000000" w:themeColor="text1"/>
        </w:rPr>
        <w:t xml:space="preserve"> krajem</w:t>
      </w:r>
    </w:p>
    <w:p w14:paraId="2F9F5F54" w14:textId="259A7DBD" w:rsidR="00744407" w:rsidRPr="00744407" w:rsidRDefault="00744407">
      <w:pPr>
        <w:numPr>
          <w:ilvl w:val="0"/>
          <w:numId w:val="36"/>
        </w:numPr>
        <w:spacing w:line="276" w:lineRule="auto"/>
        <w:ind w:left="1069"/>
        <w:rPr>
          <w:b/>
          <w:bCs/>
          <w:color w:val="000000" w:themeColor="text1"/>
        </w:rPr>
      </w:pPr>
      <w:r w:rsidRPr="00744407">
        <w:rPr>
          <w:color w:val="000000" w:themeColor="text1"/>
          <w:szCs w:val="22"/>
        </w:rPr>
        <w:t>Územní</w:t>
      </w:r>
      <w:r w:rsidRPr="00744407">
        <w:rPr>
          <w:color w:val="000000" w:themeColor="text1"/>
        </w:rPr>
        <w:t xml:space="preserve"> plán naplňuje </w:t>
      </w:r>
      <w:r>
        <w:rPr>
          <w:color w:val="000000" w:themeColor="text1"/>
        </w:rPr>
        <w:t>požadavky vyplývající ze ZÚR JMK</w:t>
      </w:r>
      <w:r w:rsidRPr="00744407">
        <w:rPr>
          <w:color w:val="000000" w:themeColor="text1"/>
          <w:szCs w:val="22"/>
        </w:rPr>
        <w:t xml:space="preserve"> viz kapitola d. </w:t>
      </w:r>
      <w:r w:rsidRPr="00744407">
        <w:t>Vyhodnocení souladu s politikou územního rozvoje a nadřazenou územně plánovací dokumentací</w:t>
      </w:r>
      <w:r>
        <w:t>.</w:t>
      </w:r>
    </w:p>
    <w:p w14:paraId="1A07F2A5" w14:textId="732319CE" w:rsidR="00744407" w:rsidRDefault="00A278F6">
      <w:pPr>
        <w:pStyle w:val="Odstavecseseznamem"/>
        <w:numPr>
          <w:ilvl w:val="0"/>
          <w:numId w:val="43"/>
        </w:numPr>
        <w:rPr>
          <w:b/>
        </w:rPr>
      </w:pPr>
      <w:r w:rsidRPr="00A278F6">
        <w:rPr>
          <w:b/>
          <w:color w:val="000000" w:themeColor="text1"/>
        </w:rPr>
        <w:t>Požadavky</w:t>
      </w:r>
      <w:r w:rsidRPr="00A278F6">
        <w:rPr>
          <w:b/>
        </w:rPr>
        <w:t xml:space="preserve"> vyplývající z územně analytických podkladů, zejména z problémů určených k řešení v územně plánovací dokumentaci a případně z doplňujících průzkumů a rozborů</w:t>
      </w:r>
    </w:p>
    <w:p w14:paraId="5207CD1D" w14:textId="41D12726" w:rsidR="00A278F6" w:rsidRPr="00744407" w:rsidRDefault="00A278F6">
      <w:pPr>
        <w:numPr>
          <w:ilvl w:val="0"/>
          <w:numId w:val="36"/>
        </w:numPr>
        <w:spacing w:line="276" w:lineRule="auto"/>
        <w:ind w:left="1069"/>
        <w:rPr>
          <w:color w:val="000000" w:themeColor="text1"/>
          <w:szCs w:val="20"/>
        </w:rPr>
      </w:pPr>
      <w:r w:rsidRPr="00744407">
        <w:rPr>
          <w:color w:val="000000" w:themeColor="text1"/>
          <w:szCs w:val="22"/>
        </w:rPr>
        <w:t xml:space="preserve">Splněno, do ÚP byly zapracovány požadavky </w:t>
      </w:r>
      <w:r w:rsidRPr="00744407">
        <w:rPr>
          <w:b/>
          <w:color w:val="000000" w:themeColor="text1"/>
        </w:rPr>
        <w:t xml:space="preserve">vyplývající z územně </w:t>
      </w:r>
      <w:r w:rsidRPr="00A278F6">
        <w:rPr>
          <w:b/>
        </w:rPr>
        <w:t>analytických podkladů</w:t>
      </w:r>
    </w:p>
    <w:p w14:paraId="1054B831" w14:textId="77777777" w:rsidR="00A278F6" w:rsidRPr="00744407" w:rsidRDefault="00A278F6">
      <w:pPr>
        <w:numPr>
          <w:ilvl w:val="0"/>
          <w:numId w:val="36"/>
        </w:numPr>
        <w:spacing w:line="276" w:lineRule="auto"/>
        <w:ind w:left="1069"/>
        <w:rPr>
          <w:b/>
          <w:bCs/>
          <w:color w:val="000000" w:themeColor="text1"/>
        </w:rPr>
      </w:pPr>
      <w:r w:rsidRPr="00744407">
        <w:rPr>
          <w:color w:val="000000" w:themeColor="text1"/>
          <w:szCs w:val="22"/>
        </w:rPr>
        <w:t>Územní</w:t>
      </w:r>
      <w:r w:rsidRPr="00744407">
        <w:rPr>
          <w:color w:val="000000" w:themeColor="text1"/>
        </w:rPr>
        <w:t xml:space="preserve"> plán naplňuje </w:t>
      </w:r>
      <w:r>
        <w:rPr>
          <w:color w:val="000000" w:themeColor="text1"/>
        </w:rPr>
        <w:t>požadavky vyplývající ze ZÚR JMK</w:t>
      </w:r>
      <w:r w:rsidRPr="00744407">
        <w:rPr>
          <w:color w:val="000000" w:themeColor="text1"/>
          <w:szCs w:val="22"/>
        </w:rPr>
        <w:t xml:space="preserve"> viz kapitola d. </w:t>
      </w:r>
      <w:r w:rsidRPr="00744407">
        <w:t>Vyhodnocení souladu s politikou územního rozvoje a nadřazenou územně plánovací dokumentací</w:t>
      </w:r>
      <w:r>
        <w:t>.</w:t>
      </w:r>
    </w:p>
    <w:p w14:paraId="1E3AF10F" w14:textId="77777777" w:rsidR="00A278F6" w:rsidRPr="00A278F6" w:rsidRDefault="00A278F6">
      <w:pPr>
        <w:pStyle w:val="Odstavecseseznamem"/>
        <w:numPr>
          <w:ilvl w:val="0"/>
          <w:numId w:val="43"/>
        </w:numPr>
        <w:rPr>
          <w:b/>
        </w:rPr>
      </w:pPr>
      <w:r w:rsidRPr="00A278F6">
        <w:rPr>
          <w:b/>
          <w:color w:val="000000" w:themeColor="text1"/>
        </w:rPr>
        <w:lastRenderedPageBreak/>
        <w:t>Další</w:t>
      </w:r>
      <w:r w:rsidRPr="00A278F6">
        <w:rPr>
          <w:b/>
        </w:rPr>
        <w:t xml:space="preserve"> požadavky: </w:t>
      </w:r>
    </w:p>
    <w:p w14:paraId="563E961A" w14:textId="259C4B92" w:rsidR="00A278F6" w:rsidRPr="00A278F6" w:rsidRDefault="00A278F6" w:rsidP="00A278F6">
      <w:pPr>
        <w:ind w:left="709" w:firstLine="0"/>
        <w:rPr>
          <w:b/>
        </w:rPr>
      </w:pPr>
      <w:r w:rsidRPr="00A278F6">
        <w:rPr>
          <w:b/>
        </w:rPr>
        <w:t xml:space="preserve">Definovat charakter území dle § 41 zákona č. 283/2021 Sb., stavební zákon. Definici koncipovat tak, aby byla využitelná pro rozhodování v území stavebním úřadem. </w:t>
      </w:r>
    </w:p>
    <w:p w14:paraId="4F121F08" w14:textId="2651CCA5" w:rsidR="00A278F6" w:rsidRPr="00A278F6" w:rsidRDefault="00A278F6">
      <w:pPr>
        <w:numPr>
          <w:ilvl w:val="0"/>
          <w:numId w:val="36"/>
        </w:numPr>
        <w:spacing w:line="276" w:lineRule="auto"/>
        <w:ind w:left="1069"/>
        <w:rPr>
          <w:b/>
        </w:rPr>
      </w:pPr>
      <w:r w:rsidRPr="00744407">
        <w:rPr>
          <w:color w:val="000000" w:themeColor="text1"/>
          <w:szCs w:val="22"/>
        </w:rPr>
        <w:t xml:space="preserve">Splněno, </w:t>
      </w:r>
      <w:r>
        <w:rPr>
          <w:color w:val="000000" w:themeColor="text1"/>
          <w:szCs w:val="22"/>
        </w:rPr>
        <w:t>v</w:t>
      </w:r>
      <w:r w:rsidRPr="00744407">
        <w:rPr>
          <w:color w:val="000000" w:themeColor="text1"/>
          <w:szCs w:val="22"/>
        </w:rPr>
        <w:t xml:space="preserve"> ÚP byl</w:t>
      </w:r>
      <w:r>
        <w:rPr>
          <w:color w:val="000000" w:themeColor="text1"/>
          <w:szCs w:val="22"/>
        </w:rPr>
        <w:t xml:space="preserve"> definován charakter území viz kap.1.15 Vymezení definic a pojmů.</w:t>
      </w:r>
    </w:p>
    <w:p w14:paraId="2E49264F" w14:textId="77777777" w:rsidR="00A278F6" w:rsidRPr="00A278F6" w:rsidRDefault="00A278F6">
      <w:pPr>
        <w:pStyle w:val="Odstavecseseznamem"/>
        <w:numPr>
          <w:ilvl w:val="0"/>
          <w:numId w:val="43"/>
        </w:numPr>
        <w:rPr>
          <w:color w:val="000000" w:themeColor="text1"/>
          <w:szCs w:val="22"/>
        </w:rPr>
      </w:pPr>
      <w:r w:rsidRPr="00A278F6">
        <w:rPr>
          <w:b/>
          <w:color w:val="000000" w:themeColor="text1"/>
        </w:rPr>
        <w:t>Požadavky</w:t>
      </w:r>
      <w:r w:rsidRPr="00A278F6">
        <w:rPr>
          <w:color w:val="000000" w:themeColor="text1"/>
          <w:szCs w:val="22"/>
        </w:rPr>
        <w:t xml:space="preserve"> vyplývající z projednání návrhu zadání: </w:t>
      </w:r>
    </w:p>
    <w:p w14:paraId="474F8129" w14:textId="77777777" w:rsidR="00A278F6" w:rsidRPr="00A278F6" w:rsidRDefault="00A278F6" w:rsidP="00A278F6">
      <w:pPr>
        <w:ind w:left="709" w:firstLine="0"/>
        <w:rPr>
          <w:bCs/>
        </w:rPr>
      </w:pPr>
      <w:r w:rsidRPr="00A278F6">
        <w:rPr>
          <w:bCs/>
        </w:rPr>
        <w:t xml:space="preserve">• Respektovat zájmové území Ministerstva obrany a zapracovat je do textové části návrhu územního plánu do Odůvodnění, kapitoly Zvláštní zájmy Ministerstva obrany. Do grafické části pod legendu koordinačního výkresu zapracovat textovou poznámku: „Celé správní území je zájmovým územím Ministerstva obrany z hlediska povolování vyjmenovaných druhů staveb“ </w:t>
      </w:r>
    </w:p>
    <w:p w14:paraId="21423FFC" w14:textId="1C98EE23" w:rsidR="00A278F6" w:rsidRDefault="00A278F6">
      <w:pPr>
        <w:numPr>
          <w:ilvl w:val="0"/>
          <w:numId w:val="36"/>
        </w:numPr>
        <w:spacing w:line="276" w:lineRule="auto"/>
        <w:ind w:left="1069"/>
        <w:rPr>
          <w:color w:val="000000" w:themeColor="text1"/>
          <w:szCs w:val="22"/>
        </w:rPr>
      </w:pPr>
      <w:r w:rsidRPr="00744407">
        <w:rPr>
          <w:color w:val="000000" w:themeColor="text1"/>
          <w:szCs w:val="22"/>
        </w:rPr>
        <w:t xml:space="preserve">Splněno, </w:t>
      </w:r>
      <w:r>
        <w:rPr>
          <w:color w:val="000000" w:themeColor="text1"/>
          <w:szCs w:val="22"/>
        </w:rPr>
        <w:t>v</w:t>
      </w:r>
      <w:r w:rsidRPr="00744407">
        <w:rPr>
          <w:color w:val="000000" w:themeColor="text1"/>
          <w:szCs w:val="22"/>
        </w:rPr>
        <w:t xml:space="preserve"> ÚP </w:t>
      </w:r>
      <w:r>
        <w:rPr>
          <w:color w:val="000000" w:themeColor="text1"/>
          <w:szCs w:val="22"/>
        </w:rPr>
        <w:t xml:space="preserve">zapracováno do podkapitoly </w:t>
      </w:r>
      <w:r w:rsidRPr="00A278F6">
        <w:rPr>
          <w:color w:val="000000" w:themeColor="text1"/>
          <w:szCs w:val="22"/>
        </w:rPr>
        <w:t>Zvláštní zájmy Ministerstva obrany ČR</w:t>
      </w:r>
    </w:p>
    <w:p w14:paraId="0575D199" w14:textId="77777777" w:rsidR="00A278F6" w:rsidRDefault="00A278F6" w:rsidP="00A278F6">
      <w:pPr>
        <w:spacing w:line="276" w:lineRule="auto"/>
        <w:rPr>
          <w:color w:val="000000" w:themeColor="text1"/>
          <w:szCs w:val="22"/>
        </w:rPr>
      </w:pPr>
    </w:p>
    <w:p w14:paraId="7632F5EB" w14:textId="5B1FFB2C" w:rsidR="00A278F6" w:rsidRPr="00992137" w:rsidRDefault="00992137" w:rsidP="00FE5391">
      <w:pPr>
        <w:numPr>
          <w:ilvl w:val="0"/>
          <w:numId w:val="35"/>
        </w:numPr>
        <w:rPr>
          <w:b/>
          <w:color w:val="000000" w:themeColor="text1"/>
        </w:rPr>
      </w:pPr>
      <w:r w:rsidRPr="00992137">
        <w:rPr>
          <w:b/>
          <w:color w:val="000000" w:themeColor="text1"/>
        </w:rPr>
        <w:t>Požadavky na urbanistickou koncepci</w:t>
      </w:r>
    </w:p>
    <w:p w14:paraId="0284F263" w14:textId="133AB034" w:rsidR="00992137" w:rsidRPr="00744407" w:rsidRDefault="00992137">
      <w:pPr>
        <w:pStyle w:val="Odstavecseseznamem"/>
        <w:numPr>
          <w:ilvl w:val="0"/>
          <w:numId w:val="43"/>
        </w:numPr>
        <w:rPr>
          <w:b/>
          <w:color w:val="000000" w:themeColor="text1"/>
        </w:rPr>
      </w:pPr>
      <w:r w:rsidRPr="00744407">
        <w:rPr>
          <w:b/>
          <w:color w:val="000000" w:themeColor="text1"/>
        </w:rPr>
        <w:t>Požadavky vyplývající z PÚR ČR ve platném znění</w:t>
      </w:r>
      <w:r>
        <w:rPr>
          <w:b/>
          <w:color w:val="000000" w:themeColor="text1"/>
        </w:rPr>
        <w:t xml:space="preserve">, </w:t>
      </w:r>
      <w:r w:rsidRPr="00744407">
        <w:rPr>
          <w:b/>
          <w:color w:val="000000" w:themeColor="text1"/>
        </w:rPr>
        <w:t>Požadavky vyplývající ze ZÚR JMK</w:t>
      </w:r>
      <w:r>
        <w:rPr>
          <w:b/>
          <w:color w:val="000000" w:themeColor="text1"/>
        </w:rPr>
        <w:t xml:space="preserve">, </w:t>
      </w:r>
      <w:r w:rsidRPr="00A278F6">
        <w:rPr>
          <w:b/>
          <w:color w:val="000000" w:themeColor="text1"/>
        </w:rPr>
        <w:t>Požadavky</w:t>
      </w:r>
      <w:r w:rsidRPr="00A278F6">
        <w:rPr>
          <w:b/>
        </w:rPr>
        <w:t xml:space="preserve"> vyplývající z územně analytických podkladů</w:t>
      </w:r>
    </w:p>
    <w:p w14:paraId="0F73C8E1" w14:textId="5E8EE88D" w:rsidR="00992137" w:rsidRPr="00744407" w:rsidRDefault="00992137">
      <w:pPr>
        <w:numPr>
          <w:ilvl w:val="0"/>
          <w:numId w:val="36"/>
        </w:numPr>
        <w:spacing w:line="276" w:lineRule="auto"/>
        <w:ind w:left="1069"/>
        <w:rPr>
          <w:color w:val="000000" w:themeColor="text1"/>
          <w:szCs w:val="20"/>
        </w:rPr>
      </w:pPr>
      <w:r w:rsidRPr="00744407">
        <w:rPr>
          <w:color w:val="000000" w:themeColor="text1"/>
          <w:szCs w:val="22"/>
        </w:rPr>
        <w:t>Splněno</w:t>
      </w:r>
    </w:p>
    <w:p w14:paraId="67EE0619" w14:textId="399E33E3" w:rsidR="00992137" w:rsidRPr="00FE2EB8" w:rsidRDefault="00992137">
      <w:pPr>
        <w:numPr>
          <w:ilvl w:val="0"/>
          <w:numId w:val="36"/>
        </w:numPr>
        <w:spacing w:line="276" w:lineRule="auto"/>
        <w:ind w:left="1069"/>
        <w:rPr>
          <w:b/>
          <w:bCs/>
          <w:color w:val="000000" w:themeColor="text1"/>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d. </w:t>
      </w:r>
      <w:r w:rsidRPr="00744407">
        <w:t>Vyhodnocení souladu s politikou územního rozvoje a nadřazenou územně plánovací dokumentací</w:t>
      </w:r>
      <w:r>
        <w:t>.</w:t>
      </w:r>
    </w:p>
    <w:p w14:paraId="5E3C4BE0" w14:textId="77777777" w:rsidR="00FE2EB8" w:rsidRPr="00744407" w:rsidRDefault="00FE2EB8" w:rsidP="00FE2EB8">
      <w:pPr>
        <w:pStyle w:val="Odstavecseseznamem"/>
        <w:numPr>
          <w:ilvl w:val="0"/>
          <w:numId w:val="43"/>
        </w:numPr>
        <w:rPr>
          <w:b/>
          <w:color w:val="000000" w:themeColor="text1"/>
        </w:rPr>
      </w:pPr>
      <w:r w:rsidRPr="00744407">
        <w:rPr>
          <w:b/>
          <w:color w:val="000000" w:themeColor="text1"/>
        </w:rPr>
        <w:t>Požadavky vyplývající ze ZÚR JMK</w:t>
      </w:r>
    </w:p>
    <w:p w14:paraId="5447B4A0" w14:textId="77777777" w:rsidR="00FE2EB8" w:rsidRPr="00744407" w:rsidRDefault="00FE2EB8" w:rsidP="00FE2EB8">
      <w:pPr>
        <w:numPr>
          <w:ilvl w:val="0"/>
          <w:numId w:val="36"/>
        </w:numPr>
        <w:spacing w:line="276" w:lineRule="auto"/>
        <w:ind w:left="1069"/>
        <w:rPr>
          <w:b/>
          <w:bCs/>
          <w:color w:val="000000" w:themeColor="text1"/>
        </w:rPr>
      </w:pPr>
      <w:r w:rsidRPr="00744407">
        <w:rPr>
          <w:color w:val="000000" w:themeColor="text1"/>
          <w:szCs w:val="22"/>
        </w:rPr>
        <w:t>Územní</w:t>
      </w:r>
      <w:r w:rsidRPr="00744407">
        <w:rPr>
          <w:color w:val="000000" w:themeColor="text1"/>
        </w:rPr>
        <w:t xml:space="preserve"> plán naplňuje </w:t>
      </w:r>
      <w:r>
        <w:rPr>
          <w:color w:val="000000" w:themeColor="text1"/>
        </w:rPr>
        <w:t>požadavky vyplývající ze ZÚR JMK</w:t>
      </w:r>
      <w:r w:rsidRPr="00744407">
        <w:rPr>
          <w:color w:val="000000" w:themeColor="text1"/>
          <w:szCs w:val="22"/>
        </w:rPr>
        <w:t xml:space="preserve"> viz kapitola d. </w:t>
      </w:r>
      <w:r w:rsidRPr="00744407">
        <w:t>Vyhodnocení souladu s politikou územního rozvoje a nadřazenou územně plánovací dokumentací</w:t>
      </w:r>
      <w:r>
        <w:t>.</w:t>
      </w:r>
    </w:p>
    <w:p w14:paraId="1192DA63" w14:textId="75F7CDF7" w:rsidR="00FE2EB8" w:rsidRPr="00FE2EB8" w:rsidRDefault="00FE2EB8" w:rsidP="00FE2EB8">
      <w:pPr>
        <w:numPr>
          <w:ilvl w:val="0"/>
          <w:numId w:val="36"/>
        </w:numPr>
        <w:spacing w:line="276" w:lineRule="auto"/>
        <w:ind w:left="1069"/>
        <w:rPr>
          <w:color w:val="000000" w:themeColor="text1"/>
          <w:szCs w:val="22"/>
        </w:rPr>
      </w:pPr>
      <w:r w:rsidRPr="00FE2EB8">
        <w:rPr>
          <w:color w:val="000000" w:themeColor="text1"/>
          <w:szCs w:val="22"/>
        </w:rPr>
        <w:t xml:space="preserve">územní </w:t>
      </w:r>
      <w:r>
        <w:rPr>
          <w:color w:val="000000" w:themeColor="text1"/>
          <w:szCs w:val="22"/>
        </w:rPr>
        <w:t xml:space="preserve">plán vytváří územní </w:t>
      </w:r>
      <w:r w:rsidRPr="00FE2EB8">
        <w:rPr>
          <w:color w:val="000000" w:themeColor="text1"/>
          <w:szCs w:val="22"/>
        </w:rPr>
        <w:t xml:space="preserve">podmínky pro preventivní ochranu území před přírodními katastrofami (záplavy, eroze, sesuvy, sucho apod.) a potenciálními riziky s cílem jim předcházet a minimalizovat negativní dopady z působení přírodních sil v území. </w:t>
      </w:r>
    </w:p>
    <w:p w14:paraId="42BB9105" w14:textId="5B06B59C" w:rsidR="00992137" w:rsidRDefault="00173CDC" w:rsidP="00173CDC">
      <w:pPr>
        <w:pStyle w:val="Odstavecseseznamem"/>
        <w:numPr>
          <w:ilvl w:val="0"/>
          <w:numId w:val="43"/>
        </w:numPr>
        <w:rPr>
          <w:b/>
          <w:color w:val="000000" w:themeColor="text1"/>
        </w:rPr>
      </w:pPr>
      <w:r w:rsidRPr="00173CDC">
        <w:rPr>
          <w:b/>
          <w:color w:val="000000" w:themeColor="text1"/>
        </w:rPr>
        <w:t>Požadavky vyplývající z územně analytických podkladů, zejména z problémů určených k řešení v územně plánovací dokumentaci a případně z doplňujících průzkumů a rozborů:</w:t>
      </w:r>
    </w:p>
    <w:p w14:paraId="73AE3898" w14:textId="77777777" w:rsidR="00173CDC" w:rsidRPr="007D45E7" w:rsidRDefault="00173CDC" w:rsidP="00173CDC">
      <w:pPr>
        <w:numPr>
          <w:ilvl w:val="0"/>
          <w:numId w:val="36"/>
        </w:numPr>
        <w:spacing w:line="276" w:lineRule="auto"/>
        <w:ind w:left="1069"/>
        <w:rPr>
          <w:rFonts w:cs="Arial"/>
          <w:szCs w:val="22"/>
        </w:rPr>
      </w:pPr>
      <w:r w:rsidRPr="00173CDC">
        <w:rPr>
          <w:color w:val="000000" w:themeColor="text1"/>
          <w:szCs w:val="22"/>
        </w:rPr>
        <w:t>sesuvné</w:t>
      </w:r>
      <w:r w:rsidRPr="007D45E7">
        <w:rPr>
          <w:rFonts w:cs="Arial"/>
          <w:szCs w:val="22"/>
        </w:rPr>
        <w:t xml:space="preserve"> území bylo zakresleno v grafické části ÚP a popsáno v textové části. Nové zastavitelné plochy nebyly v sesuvném území navrženy. Navazující hydrogeologický průzkum a posudek by měl prověřit možnosti stabilizace sesuvného území.</w:t>
      </w:r>
    </w:p>
    <w:p w14:paraId="179A9A12" w14:textId="77777777" w:rsidR="00992137" w:rsidRPr="00173CDC" w:rsidRDefault="00992137">
      <w:pPr>
        <w:pStyle w:val="Odstavecseseznamem"/>
        <w:numPr>
          <w:ilvl w:val="0"/>
          <w:numId w:val="43"/>
        </w:numPr>
        <w:rPr>
          <w:b/>
          <w:color w:val="000000" w:themeColor="text1"/>
        </w:rPr>
      </w:pPr>
      <w:r w:rsidRPr="00173CDC">
        <w:rPr>
          <w:b/>
          <w:color w:val="000000" w:themeColor="text1"/>
        </w:rPr>
        <w:t xml:space="preserve">Další požadavky: </w:t>
      </w:r>
    </w:p>
    <w:p w14:paraId="21155804" w14:textId="7A13EA33" w:rsidR="00992137" w:rsidRPr="00173CDC" w:rsidRDefault="00992137" w:rsidP="00173CDC">
      <w:pPr>
        <w:numPr>
          <w:ilvl w:val="0"/>
          <w:numId w:val="36"/>
        </w:numPr>
        <w:spacing w:line="276" w:lineRule="auto"/>
        <w:ind w:left="1069"/>
        <w:rPr>
          <w:color w:val="000000" w:themeColor="text1"/>
          <w:szCs w:val="22"/>
        </w:rPr>
      </w:pPr>
      <w:r w:rsidRPr="00173CDC">
        <w:rPr>
          <w:color w:val="000000" w:themeColor="text1"/>
          <w:szCs w:val="22"/>
        </w:rPr>
        <w:t>V</w:t>
      </w:r>
      <w:r w:rsidR="00173CDC" w:rsidRPr="00173CDC">
        <w:rPr>
          <w:color w:val="000000" w:themeColor="text1"/>
          <w:szCs w:val="22"/>
        </w:rPr>
        <w:t> ÚP bylo v</w:t>
      </w:r>
      <w:r w:rsidRPr="00173CDC">
        <w:rPr>
          <w:color w:val="000000" w:themeColor="text1"/>
          <w:szCs w:val="22"/>
        </w:rPr>
        <w:t>ymez</w:t>
      </w:r>
      <w:r w:rsidR="00173CDC" w:rsidRPr="00173CDC">
        <w:rPr>
          <w:color w:val="000000" w:themeColor="text1"/>
          <w:szCs w:val="22"/>
        </w:rPr>
        <w:t xml:space="preserve">eno </w:t>
      </w:r>
      <w:r w:rsidRPr="00173CDC">
        <w:rPr>
          <w:color w:val="000000" w:themeColor="text1"/>
          <w:szCs w:val="22"/>
        </w:rPr>
        <w:t>aktuální zastavěné území podle § 80 odst. 2 písm. a) a § 116 stavebního zákona</w:t>
      </w:r>
      <w:r w:rsidR="00173CDC" w:rsidRPr="00173CDC">
        <w:rPr>
          <w:color w:val="000000" w:themeColor="text1"/>
          <w:szCs w:val="22"/>
        </w:rPr>
        <w:t xml:space="preserve"> k datu 20.1.2026</w:t>
      </w:r>
      <w:r w:rsidRPr="00173CDC">
        <w:rPr>
          <w:color w:val="000000" w:themeColor="text1"/>
          <w:szCs w:val="22"/>
        </w:rPr>
        <w:t xml:space="preserve">. </w:t>
      </w:r>
    </w:p>
    <w:p w14:paraId="4ADE6320" w14:textId="72E3E105" w:rsidR="00992137" w:rsidRPr="00992137" w:rsidRDefault="00173CDC" w:rsidP="00173CDC">
      <w:pPr>
        <w:numPr>
          <w:ilvl w:val="0"/>
          <w:numId w:val="36"/>
        </w:numPr>
        <w:spacing w:line="276" w:lineRule="auto"/>
        <w:ind w:left="1069"/>
        <w:rPr>
          <w:bCs/>
        </w:rPr>
      </w:pPr>
      <w:r>
        <w:rPr>
          <w:bCs/>
        </w:rPr>
        <w:t>Územní plán n</w:t>
      </w:r>
      <w:r w:rsidR="00992137" w:rsidRPr="00992137">
        <w:rPr>
          <w:bCs/>
        </w:rPr>
        <w:t>avrh</w:t>
      </w:r>
      <w:r>
        <w:rPr>
          <w:bCs/>
        </w:rPr>
        <w:t>l</w:t>
      </w:r>
      <w:r w:rsidR="00992137" w:rsidRPr="00992137">
        <w:rPr>
          <w:bCs/>
        </w:rPr>
        <w:t xml:space="preserve"> urbanistickou koncepci, včetně urbanistické kompozice, stanovi</w:t>
      </w:r>
      <w:r>
        <w:rPr>
          <w:bCs/>
        </w:rPr>
        <w:t>l</w:t>
      </w:r>
      <w:r w:rsidR="00992137" w:rsidRPr="00992137">
        <w:rPr>
          <w:bCs/>
        </w:rPr>
        <w:t xml:space="preserve"> podmínky hlavního využití, přípustného využití, nepřípustného využití, případně podmíněně přípustného využití a stanovi</w:t>
      </w:r>
      <w:r>
        <w:rPr>
          <w:bCs/>
        </w:rPr>
        <w:t>l</w:t>
      </w:r>
      <w:r w:rsidR="00992137" w:rsidRPr="00992137">
        <w:rPr>
          <w:bCs/>
        </w:rPr>
        <w:t xml:space="preserve"> podmínky prostorového upořádání</w:t>
      </w:r>
      <w:r>
        <w:rPr>
          <w:bCs/>
        </w:rPr>
        <w:t>.</w:t>
      </w:r>
    </w:p>
    <w:p w14:paraId="508D9C04" w14:textId="005048F6" w:rsidR="00992137" w:rsidRPr="00992137" w:rsidRDefault="00173CDC" w:rsidP="00173CDC">
      <w:pPr>
        <w:numPr>
          <w:ilvl w:val="0"/>
          <w:numId w:val="36"/>
        </w:numPr>
        <w:spacing w:line="276" w:lineRule="auto"/>
        <w:ind w:left="1069"/>
        <w:rPr>
          <w:bCs/>
        </w:rPr>
      </w:pPr>
      <w:r>
        <w:rPr>
          <w:bCs/>
        </w:rPr>
        <w:t>Územní plán d</w:t>
      </w:r>
      <w:r w:rsidR="00992137" w:rsidRPr="00992137">
        <w:rPr>
          <w:bCs/>
        </w:rPr>
        <w:t>o koncepce zapracova</w:t>
      </w:r>
      <w:r>
        <w:rPr>
          <w:bCs/>
        </w:rPr>
        <w:t>l</w:t>
      </w:r>
      <w:r w:rsidR="00992137" w:rsidRPr="00992137">
        <w:rPr>
          <w:bCs/>
        </w:rPr>
        <w:t xml:space="preserve"> urbanistickou, architektonickou, kulturně historickou, přírodní a archeologickou hodnotu území a kvalitu vystavěného prostředí. </w:t>
      </w:r>
    </w:p>
    <w:p w14:paraId="63A713AD" w14:textId="11BCF776" w:rsidR="00992137" w:rsidRPr="00992137" w:rsidRDefault="00992137" w:rsidP="00173CDC">
      <w:pPr>
        <w:numPr>
          <w:ilvl w:val="0"/>
          <w:numId w:val="36"/>
        </w:numPr>
        <w:spacing w:line="276" w:lineRule="auto"/>
        <w:ind w:left="1069"/>
        <w:rPr>
          <w:bCs/>
        </w:rPr>
      </w:pPr>
      <w:r w:rsidRPr="00992137">
        <w:rPr>
          <w:bCs/>
        </w:rPr>
        <w:t xml:space="preserve">Při vymezování nových zastavitelných ploch </w:t>
      </w:r>
      <w:r w:rsidR="00173CDC">
        <w:rPr>
          <w:bCs/>
        </w:rPr>
        <w:t xml:space="preserve">byla </w:t>
      </w:r>
      <w:r w:rsidRPr="00992137">
        <w:rPr>
          <w:bCs/>
        </w:rPr>
        <w:t>prokáz</w:t>
      </w:r>
      <w:r w:rsidR="00173CDC">
        <w:rPr>
          <w:bCs/>
        </w:rPr>
        <w:t xml:space="preserve">ána </w:t>
      </w:r>
      <w:r w:rsidRPr="00992137">
        <w:rPr>
          <w:bCs/>
        </w:rPr>
        <w:t>potřeb</w:t>
      </w:r>
      <w:r w:rsidR="00173CDC">
        <w:rPr>
          <w:bCs/>
        </w:rPr>
        <w:t>a</w:t>
      </w:r>
      <w:r w:rsidRPr="00992137">
        <w:rPr>
          <w:bCs/>
        </w:rPr>
        <w:t xml:space="preserve"> a </w:t>
      </w:r>
      <w:r w:rsidR="00173CDC">
        <w:rPr>
          <w:bCs/>
        </w:rPr>
        <w:t xml:space="preserve">bylo </w:t>
      </w:r>
      <w:r w:rsidRPr="00992137">
        <w:rPr>
          <w:bCs/>
        </w:rPr>
        <w:t>zdůvodn</w:t>
      </w:r>
      <w:r w:rsidR="00173CDC">
        <w:rPr>
          <w:bCs/>
        </w:rPr>
        <w:t>ěna</w:t>
      </w:r>
      <w:r w:rsidRPr="00992137">
        <w:rPr>
          <w:bCs/>
        </w:rPr>
        <w:t xml:space="preserve"> nemožnost využít stávající zastavitelné plochy</w:t>
      </w:r>
      <w:r w:rsidR="00173CDC">
        <w:rPr>
          <w:bCs/>
        </w:rPr>
        <w:t>. V ÚP nebyla navržena etapizace.</w:t>
      </w:r>
      <w:r w:rsidRPr="00992137">
        <w:rPr>
          <w:bCs/>
        </w:rPr>
        <w:t xml:space="preserve"> </w:t>
      </w:r>
    </w:p>
    <w:p w14:paraId="1BAAC5F7" w14:textId="23C026AF" w:rsidR="00992137" w:rsidRPr="00992137" w:rsidRDefault="00992137" w:rsidP="00173CDC">
      <w:pPr>
        <w:numPr>
          <w:ilvl w:val="0"/>
          <w:numId w:val="36"/>
        </w:numPr>
        <w:spacing w:line="276" w:lineRule="auto"/>
        <w:ind w:left="1069"/>
        <w:rPr>
          <w:bCs/>
        </w:rPr>
      </w:pPr>
      <w:r w:rsidRPr="00992137">
        <w:rPr>
          <w:bCs/>
        </w:rPr>
        <w:t xml:space="preserve">Nové zastavitelné plochy </w:t>
      </w:r>
      <w:r w:rsidR="00173CDC">
        <w:rPr>
          <w:bCs/>
        </w:rPr>
        <w:t xml:space="preserve">byly navrženy </w:t>
      </w:r>
      <w:r w:rsidRPr="00992137">
        <w:rPr>
          <w:bCs/>
        </w:rPr>
        <w:t xml:space="preserve">citlivě s ohledem na ochranu nezastavěného území, dostupnost dopravní a technické infrastruktury, </w:t>
      </w:r>
      <w:r w:rsidR="00173CDC">
        <w:rPr>
          <w:bCs/>
        </w:rPr>
        <w:t xml:space="preserve">byla </w:t>
      </w:r>
      <w:r w:rsidRPr="00992137">
        <w:rPr>
          <w:bCs/>
        </w:rPr>
        <w:t>respektov</w:t>
      </w:r>
      <w:r w:rsidR="00173CDC">
        <w:rPr>
          <w:bCs/>
        </w:rPr>
        <w:t>ána</w:t>
      </w:r>
      <w:r w:rsidRPr="00992137">
        <w:rPr>
          <w:bCs/>
        </w:rPr>
        <w:t xml:space="preserve"> venkovsk</w:t>
      </w:r>
      <w:r w:rsidR="00173CDC">
        <w:rPr>
          <w:bCs/>
        </w:rPr>
        <w:t>á</w:t>
      </w:r>
      <w:r w:rsidRPr="00992137">
        <w:rPr>
          <w:bCs/>
        </w:rPr>
        <w:t xml:space="preserve"> a regionálně obvykl</w:t>
      </w:r>
      <w:r w:rsidR="00173CDC">
        <w:rPr>
          <w:bCs/>
        </w:rPr>
        <w:t>á</w:t>
      </w:r>
      <w:r w:rsidRPr="00992137">
        <w:rPr>
          <w:bCs/>
        </w:rPr>
        <w:t xml:space="preserve"> zástavb</w:t>
      </w:r>
      <w:r w:rsidR="00173CDC">
        <w:rPr>
          <w:bCs/>
        </w:rPr>
        <w:t>a</w:t>
      </w:r>
      <w:r w:rsidRPr="00992137">
        <w:rPr>
          <w:bCs/>
        </w:rPr>
        <w:t xml:space="preserve"> příslušnými regulativy a limity. </w:t>
      </w:r>
    </w:p>
    <w:p w14:paraId="017960B6" w14:textId="101F26D3" w:rsidR="00992137" w:rsidRPr="00992137" w:rsidRDefault="00992137" w:rsidP="00173CDC">
      <w:pPr>
        <w:numPr>
          <w:ilvl w:val="0"/>
          <w:numId w:val="36"/>
        </w:numPr>
        <w:spacing w:line="276" w:lineRule="auto"/>
        <w:ind w:left="1069"/>
        <w:rPr>
          <w:bCs/>
        </w:rPr>
      </w:pPr>
      <w:r w:rsidRPr="00992137">
        <w:rPr>
          <w:bCs/>
        </w:rPr>
        <w:t xml:space="preserve">Návrh územního plánu </w:t>
      </w:r>
      <w:r w:rsidR="00173CDC">
        <w:rPr>
          <w:bCs/>
        </w:rPr>
        <w:t xml:space="preserve">byl </w:t>
      </w:r>
      <w:r w:rsidRPr="00992137">
        <w:rPr>
          <w:bCs/>
        </w:rPr>
        <w:t>pořizov</w:t>
      </w:r>
      <w:r w:rsidR="00173CDC">
        <w:rPr>
          <w:bCs/>
        </w:rPr>
        <w:t xml:space="preserve">án </w:t>
      </w:r>
      <w:r w:rsidRPr="00992137">
        <w:rPr>
          <w:bCs/>
        </w:rPr>
        <w:t xml:space="preserve">v souladu s aktuální katastrální mapou </w:t>
      </w:r>
      <w:r w:rsidR="00173CDC">
        <w:rPr>
          <w:bCs/>
        </w:rPr>
        <w:t xml:space="preserve">k </w:t>
      </w:r>
      <w:r w:rsidR="00173CDC" w:rsidRPr="00173CDC">
        <w:rPr>
          <w:color w:val="000000" w:themeColor="text1"/>
          <w:szCs w:val="22"/>
        </w:rPr>
        <w:t>datu 20.1.2026</w:t>
      </w:r>
    </w:p>
    <w:p w14:paraId="287FE0A3" w14:textId="33251114" w:rsidR="00992137" w:rsidRPr="00992137" w:rsidRDefault="00173CDC" w:rsidP="00173CDC">
      <w:pPr>
        <w:numPr>
          <w:ilvl w:val="0"/>
          <w:numId w:val="36"/>
        </w:numPr>
        <w:spacing w:line="276" w:lineRule="auto"/>
        <w:ind w:left="1069"/>
        <w:rPr>
          <w:bCs/>
        </w:rPr>
      </w:pPr>
      <w:r>
        <w:rPr>
          <w:bCs/>
        </w:rPr>
        <w:t>V ÚP je r</w:t>
      </w:r>
      <w:r w:rsidR="00992137" w:rsidRPr="00992137">
        <w:rPr>
          <w:bCs/>
        </w:rPr>
        <w:t>espektov</w:t>
      </w:r>
      <w:r>
        <w:rPr>
          <w:bCs/>
        </w:rPr>
        <w:t>ána</w:t>
      </w:r>
      <w:r w:rsidR="00992137" w:rsidRPr="00992137">
        <w:rPr>
          <w:bCs/>
        </w:rPr>
        <w:t xml:space="preserve"> venkovsk</w:t>
      </w:r>
      <w:r>
        <w:rPr>
          <w:bCs/>
        </w:rPr>
        <w:t>á</w:t>
      </w:r>
      <w:r w:rsidR="00992137" w:rsidRPr="00992137">
        <w:rPr>
          <w:bCs/>
        </w:rPr>
        <w:t xml:space="preserve"> a regionálně obvykl</w:t>
      </w:r>
      <w:r>
        <w:rPr>
          <w:bCs/>
        </w:rPr>
        <w:t>á</w:t>
      </w:r>
      <w:r w:rsidR="00992137" w:rsidRPr="00992137">
        <w:rPr>
          <w:bCs/>
        </w:rPr>
        <w:t xml:space="preserve"> zástavb</w:t>
      </w:r>
      <w:r>
        <w:rPr>
          <w:bCs/>
        </w:rPr>
        <w:t>a</w:t>
      </w:r>
      <w:r w:rsidR="00992137" w:rsidRPr="00992137">
        <w:rPr>
          <w:bCs/>
        </w:rPr>
        <w:t xml:space="preserve"> příslušnými regulativy, limity. </w:t>
      </w:r>
    </w:p>
    <w:p w14:paraId="4CD9A1BC" w14:textId="7DFC8887" w:rsidR="00992137" w:rsidRPr="00992137" w:rsidRDefault="00173CDC" w:rsidP="00173CDC">
      <w:pPr>
        <w:numPr>
          <w:ilvl w:val="0"/>
          <w:numId w:val="36"/>
        </w:numPr>
        <w:spacing w:line="276" w:lineRule="auto"/>
        <w:ind w:left="1069"/>
        <w:rPr>
          <w:bCs/>
        </w:rPr>
      </w:pPr>
      <w:r>
        <w:rPr>
          <w:bCs/>
        </w:rPr>
        <w:t>V ÚP je r</w:t>
      </w:r>
      <w:r w:rsidRPr="00992137">
        <w:rPr>
          <w:bCs/>
        </w:rPr>
        <w:t>espektov</w:t>
      </w:r>
      <w:r>
        <w:rPr>
          <w:bCs/>
        </w:rPr>
        <w:t>ána</w:t>
      </w:r>
      <w:r w:rsidRPr="00992137">
        <w:rPr>
          <w:bCs/>
        </w:rPr>
        <w:t xml:space="preserve"> </w:t>
      </w:r>
      <w:r w:rsidR="00992137" w:rsidRPr="00992137">
        <w:rPr>
          <w:bCs/>
        </w:rPr>
        <w:t>historicky založen</w:t>
      </w:r>
      <w:r>
        <w:rPr>
          <w:bCs/>
        </w:rPr>
        <w:t>á</w:t>
      </w:r>
      <w:r w:rsidR="00992137" w:rsidRPr="00992137">
        <w:rPr>
          <w:bCs/>
        </w:rPr>
        <w:t xml:space="preserve"> urbanistick</w:t>
      </w:r>
      <w:r>
        <w:rPr>
          <w:bCs/>
        </w:rPr>
        <w:t>á</w:t>
      </w:r>
      <w:r w:rsidR="00992137" w:rsidRPr="00992137">
        <w:rPr>
          <w:bCs/>
        </w:rPr>
        <w:t xml:space="preserve"> struktur</w:t>
      </w:r>
      <w:r>
        <w:rPr>
          <w:bCs/>
        </w:rPr>
        <w:t>a</w:t>
      </w:r>
      <w:r w:rsidR="00992137" w:rsidRPr="00992137">
        <w:rPr>
          <w:bCs/>
        </w:rPr>
        <w:t xml:space="preserve"> sídla. </w:t>
      </w:r>
    </w:p>
    <w:p w14:paraId="541E8A71" w14:textId="139363FE" w:rsidR="00992137" w:rsidRPr="00992137" w:rsidRDefault="00173CDC" w:rsidP="00173CDC">
      <w:pPr>
        <w:numPr>
          <w:ilvl w:val="0"/>
          <w:numId w:val="36"/>
        </w:numPr>
        <w:spacing w:line="276" w:lineRule="auto"/>
        <w:ind w:left="1069"/>
        <w:rPr>
          <w:bCs/>
        </w:rPr>
      </w:pPr>
      <w:r>
        <w:rPr>
          <w:bCs/>
        </w:rPr>
        <w:t xml:space="preserve">V ÚP nebyly </w:t>
      </w:r>
      <w:r w:rsidR="00992137" w:rsidRPr="00992137">
        <w:rPr>
          <w:bCs/>
        </w:rPr>
        <w:t>zaklád</w:t>
      </w:r>
      <w:r>
        <w:rPr>
          <w:bCs/>
        </w:rPr>
        <w:t>ány</w:t>
      </w:r>
      <w:r w:rsidR="00992137" w:rsidRPr="00992137">
        <w:rPr>
          <w:bCs/>
        </w:rPr>
        <w:t xml:space="preserve"> nová sídla ani samoty. </w:t>
      </w:r>
    </w:p>
    <w:p w14:paraId="32B1EAD1" w14:textId="7B610D68" w:rsidR="00992137" w:rsidRPr="00992137" w:rsidRDefault="00173CDC" w:rsidP="00173CDC">
      <w:pPr>
        <w:numPr>
          <w:ilvl w:val="0"/>
          <w:numId w:val="36"/>
        </w:numPr>
        <w:spacing w:line="276" w:lineRule="auto"/>
        <w:ind w:left="1069"/>
        <w:rPr>
          <w:bCs/>
        </w:rPr>
      </w:pPr>
      <w:r>
        <w:rPr>
          <w:bCs/>
        </w:rPr>
        <w:t>V ÚP byly p</w:t>
      </w:r>
      <w:r w:rsidR="00992137" w:rsidRPr="00992137">
        <w:rPr>
          <w:bCs/>
        </w:rPr>
        <w:t>osouzen</w:t>
      </w:r>
      <w:r>
        <w:rPr>
          <w:bCs/>
        </w:rPr>
        <w:t>y</w:t>
      </w:r>
      <w:r w:rsidR="00992137" w:rsidRPr="00992137">
        <w:rPr>
          <w:bCs/>
        </w:rPr>
        <w:t xml:space="preserve"> zastaviteln</w:t>
      </w:r>
      <w:r>
        <w:rPr>
          <w:bCs/>
        </w:rPr>
        <w:t>é</w:t>
      </w:r>
      <w:r w:rsidR="00992137" w:rsidRPr="00992137">
        <w:rPr>
          <w:bCs/>
        </w:rPr>
        <w:t xml:space="preserve"> ploch</w:t>
      </w:r>
      <w:r>
        <w:rPr>
          <w:bCs/>
        </w:rPr>
        <w:t>y</w:t>
      </w:r>
      <w:r w:rsidR="00992137" w:rsidRPr="00992137">
        <w:rPr>
          <w:bCs/>
        </w:rPr>
        <w:t xml:space="preserve"> s ohledem na jejich umístěné na půdách I. a/nebo II. třídy ochrany BPEJ. </w:t>
      </w:r>
    </w:p>
    <w:p w14:paraId="59FC6502" w14:textId="77777777" w:rsidR="00A278F6" w:rsidRDefault="00A278F6" w:rsidP="00A278F6">
      <w:pPr>
        <w:spacing w:line="276" w:lineRule="auto"/>
        <w:rPr>
          <w:color w:val="000000" w:themeColor="text1"/>
          <w:szCs w:val="22"/>
        </w:rPr>
      </w:pPr>
    </w:p>
    <w:p w14:paraId="757825EE" w14:textId="77777777" w:rsidR="00992137" w:rsidRDefault="00992137" w:rsidP="00992137">
      <w:pPr>
        <w:spacing w:line="276" w:lineRule="auto"/>
        <w:rPr>
          <w:color w:val="000000" w:themeColor="text1"/>
          <w:szCs w:val="22"/>
        </w:rPr>
      </w:pPr>
    </w:p>
    <w:p w14:paraId="6F221A84" w14:textId="77777777" w:rsidR="0011107B" w:rsidRPr="00992137" w:rsidRDefault="0011107B" w:rsidP="00992137">
      <w:pPr>
        <w:spacing w:line="276" w:lineRule="auto"/>
        <w:rPr>
          <w:color w:val="000000" w:themeColor="text1"/>
          <w:szCs w:val="22"/>
        </w:rPr>
      </w:pPr>
    </w:p>
    <w:p w14:paraId="1D5413B9" w14:textId="77777777" w:rsidR="00992137" w:rsidRPr="00173CDC" w:rsidRDefault="00992137">
      <w:pPr>
        <w:pStyle w:val="Odstavecseseznamem"/>
        <w:numPr>
          <w:ilvl w:val="0"/>
          <w:numId w:val="43"/>
        </w:numPr>
        <w:rPr>
          <w:b/>
          <w:color w:val="000000" w:themeColor="text1"/>
        </w:rPr>
      </w:pPr>
      <w:r w:rsidRPr="00173CDC">
        <w:rPr>
          <w:b/>
          <w:color w:val="000000" w:themeColor="text1"/>
        </w:rPr>
        <w:lastRenderedPageBreak/>
        <w:t xml:space="preserve">Požadavky obce: </w:t>
      </w:r>
    </w:p>
    <w:p w14:paraId="79D62ED4" w14:textId="4555C050" w:rsidR="00992137" w:rsidRDefault="0021374E" w:rsidP="00173CDC">
      <w:pPr>
        <w:numPr>
          <w:ilvl w:val="0"/>
          <w:numId w:val="36"/>
        </w:numPr>
        <w:spacing w:line="276" w:lineRule="auto"/>
        <w:ind w:left="1069"/>
        <w:rPr>
          <w:bCs/>
        </w:rPr>
      </w:pPr>
      <w:r>
        <w:rPr>
          <w:bCs/>
        </w:rPr>
        <w:t xml:space="preserve">V </w:t>
      </w:r>
      <w:r w:rsidR="00992137" w:rsidRPr="00992137">
        <w:rPr>
          <w:bCs/>
        </w:rPr>
        <w:t xml:space="preserve">ÚP </w:t>
      </w:r>
      <w:r>
        <w:rPr>
          <w:bCs/>
        </w:rPr>
        <w:t>byla</w:t>
      </w:r>
      <w:r w:rsidR="00992137" w:rsidRPr="00992137">
        <w:rPr>
          <w:bCs/>
        </w:rPr>
        <w:t xml:space="preserve"> parc. č. st. 178 </w:t>
      </w:r>
      <w:r>
        <w:rPr>
          <w:bCs/>
        </w:rPr>
        <w:t xml:space="preserve">Sýpka zařazena do </w:t>
      </w:r>
      <w:r w:rsidR="00992137" w:rsidRPr="00992137">
        <w:rPr>
          <w:bCs/>
        </w:rPr>
        <w:t>funkční ploch</w:t>
      </w:r>
      <w:r>
        <w:rPr>
          <w:bCs/>
        </w:rPr>
        <w:t>y</w:t>
      </w:r>
      <w:r w:rsidR="00992137" w:rsidRPr="00992137">
        <w:rPr>
          <w:bCs/>
        </w:rPr>
        <w:t xml:space="preserve"> občanské</w:t>
      </w:r>
      <w:r>
        <w:rPr>
          <w:bCs/>
        </w:rPr>
        <w:t>ho</w:t>
      </w:r>
      <w:r w:rsidR="00992137" w:rsidRPr="00992137">
        <w:rPr>
          <w:bCs/>
        </w:rPr>
        <w:t xml:space="preserve"> vybavení</w:t>
      </w:r>
      <w:r w:rsidR="00964561">
        <w:rPr>
          <w:bCs/>
        </w:rPr>
        <w:t xml:space="preserve"> veřejné</w:t>
      </w:r>
      <w:r w:rsidR="00992137" w:rsidRPr="00992137">
        <w:rPr>
          <w:bCs/>
        </w:rPr>
        <w:t xml:space="preserve">. </w:t>
      </w:r>
    </w:p>
    <w:p w14:paraId="21D92FEB" w14:textId="7F6F6388" w:rsidR="00964561" w:rsidRPr="00992137" w:rsidRDefault="00964561" w:rsidP="00173CDC">
      <w:pPr>
        <w:numPr>
          <w:ilvl w:val="0"/>
          <w:numId w:val="36"/>
        </w:numPr>
        <w:spacing w:line="276" w:lineRule="auto"/>
        <w:ind w:left="1069"/>
        <w:rPr>
          <w:bCs/>
        </w:rPr>
      </w:pPr>
      <w:r>
        <w:rPr>
          <w:bCs/>
        </w:rPr>
        <w:t xml:space="preserve">V </w:t>
      </w:r>
      <w:r w:rsidRPr="00992137">
        <w:rPr>
          <w:bCs/>
        </w:rPr>
        <w:t xml:space="preserve">ÚP </w:t>
      </w:r>
      <w:r>
        <w:rPr>
          <w:bCs/>
        </w:rPr>
        <w:t>bylo</w:t>
      </w:r>
      <w:r w:rsidRPr="00992137">
        <w:rPr>
          <w:bCs/>
        </w:rPr>
        <w:t xml:space="preserve"> okolí parc. č. 986/2</w:t>
      </w:r>
      <w:r>
        <w:rPr>
          <w:bCs/>
        </w:rPr>
        <w:t xml:space="preserve"> z důvodu svažit</w:t>
      </w:r>
      <w:r w:rsidR="006C6D96">
        <w:rPr>
          <w:bCs/>
        </w:rPr>
        <w:t>ých</w:t>
      </w:r>
      <w:r>
        <w:rPr>
          <w:bCs/>
        </w:rPr>
        <w:t xml:space="preserve"> poměrům zařazeno do zastavitelné plochy Z.11 ZZ – zeleň zahradní a sadová.</w:t>
      </w:r>
    </w:p>
    <w:p w14:paraId="39F36DE3" w14:textId="0BF19C04" w:rsidR="00992137" w:rsidRPr="00992137" w:rsidRDefault="00964561" w:rsidP="00964561">
      <w:pPr>
        <w:numPr>
          <w:ilvl w:val="0"/>
          <w:numId w:val="36"/>
        </w:numPr>
        <w:spacing w:line="276" w:lineRule="auto"/>
        <w:ind w:left="1069"/>
        <w:rPr>
          <w:bCs/>
        </w:rPr>
      </w:pPr>
      <w:r>
        <w:rPr>
          <w:bCs/>
        </w:rPr>
        <w:t xml:space="preserve">V </w:t>
      </w:r>
      <w:r w:rsidR="00992137" w:rsidRPr="00992137">
        <w:rPr>
          <w:bCs/>
        </w:rPr>
        <w:t xml:space="preserve">ÚP </w:t>
      </w:r>
      <w:r w:rsidR="006C6D96">
        <w:rPr>
          <w:bCs/>
        </w:rPr>
        <w:t xml:space="preserve">byla změněna funkční </w:t>
      </w:r>
      <w:r w:rsidR="00992137" w:rsidRPr="00992137">
        <w:rPr>
          <w:bCs/>
        </w:rPr>
        <w:t>ploch</w:t>
      </w:r>
      <w:r w:rsidR="006C6D96">
        <w:rPr>
          <w:bCs/>
        </w:rPr>
        <w:t>a</w:t>
      </w:r>
      <w:r w:rsidR="00992137" w:rsidRPr="00992137">
        <w:rPr>
          <w:bCs/>
        </w:rPr>
        <w:t xml:space="preserve"> “19/TO”</w:t>
      </w:r>
      <w:r w:rsidR="006C6D96">
        <w:rPr>
          <w:bCs/>
        </w:rPr>
        <w:t xml:space="preserve"> pod hřištěm na</w:t>
      </w:r>
      <w:r w:rsidR="00992137" w:rsidRPr="00992137">
        <w:rPr>
          <w:bCs/>
        </w:rPr>
        <w:t xml:space="preserve"> plochu </w:t>
      </w:r>
      <w:r w:rsidR="006C6D96">
        <w:rPr>
          <w:bCs/>
        </w:rPr>
        <w:t xml:space="preserve">Z.24 ZS </w:t>
      </w:r>
      <w:r w:rsidR="00992137" w:rsidRPr="00992137">
        <w:rPr>
          <w:bCs/>
        </w:rPr>
        <w:t>zeleně</w:t>
      </w:r>
      <w:r w:rsidR="006C6D96">
        <w:rPr>
          <w:bCs/>
        </w:rPr>
        <w:t xml:space="preserve"> sídelní ostatní</w:t>
      </w:r>
      <w:r w:rsidR="00992137" w:rsidRPr="00992137">
        <w:rPr>
          <w:bCs/>
        </w:rPr>
        <w:t>. Pro tuto plochu je zpracován architektonický návrh park</w:t>
      </w:r>
      <w:r w:rsidR="006C6D96">
        <w:rPr>
          <w:bCs/>
        </w:rPr>
        <w:t>u</w:t>
      </w:r>
      <w:r w:rsidR="00992137" w:rsidRPr="00992137">
        <w:rPr>
          <w:bCs/>
        </w:rPr>
        <w:t xml:space="preserve">. </w:t>
      </w:r>
    </w:p>
    <w:p w14:paraId="4ACB6326" w14:textId="18DCEF52" w:rsidR="00992137" w:rsidRPr="00992137" w:rsidRDefault="006C6D96" w:rsidP="006C6D96">
      <w:pPr>
        <w:numPr>
          <w:ilvl w:val="0"/>
          <w:numId w:val="36"/>
        </w:numPr>
        <w:spacing w:line="276" w:lineRule="auto"/>
        <w:ind w:left="1069"/>
        <w:rPr>
          <w:bCs/>
        </w:rPr>
      </w:pPr>
      <w:r>
        <w:rPr>
          <w:bCs/>
        </w:rPr>
        <w:t xml:space="preserve">V </w:t>
      </w:r>
      <w:r w:rsidRPr="00992137">
        <w:rPr>
          <w:bCs/>
        </w:rPr>
        <w:t xml:space="preserve">ÚP </w:t>
      </w:r>
      <w:r>
        <w:rPr>
          <w:bCs/>
        </w:rPr>
        <w:t xml:space="preserve">byla změněna funkční </w:t>
      </w:r>
      <w:r w:rsidRPr="00992137">
        <w:rPr>
          <w:bCs/>
        </w:rPr>
        <w:t>ploch</w:t>
      </w:r>
      <w:r>
        <w:rPr>
          <w:bCs/>
        </w:rPr>
        <w:t>a</w:t>
      </w:r>
      <w:r w:rsidR="00992137" w:rsidRPr="00992137">
        <w:rPr>
          <w:bCs/>
        </w:rPr>
        <w:t xml:space="preserve"> “21/VL” plocha výroby na </w:t>
      </w:r>
      <w:r>
        <w:rPr>
          <w:bCs/>
        </w:rPr>
        <w:t xml:space="preserve">plochu Z.25 ZS </w:t>
      </w:r>
      <w:r w:rsidRPr="00992137">
        <w:rPr>
          <w:bCs/>
        </w:rPr>
        <w:t>zeleně</w:t>
      </w:r>
      <w:r>
        <w:rPr>
          <w:bCs/>
        </w:rPr>
        <w:t xml:space="preserve"> sídelní ostatní</w:t>
      </w:r>
      <w:r w:rsidRPr="00992137">
        <w:rPr>
          <w:bCs/>
        </w:rPr>
        <w:t>.</w:t>
      </w:r>
      <w:r>
        <w:rPr>
          <w:bCs/>
        </w:rPr>
        <w:t xml:space="preserve"> </w:t>
      </w:r>
      <w:r w:rsidR="00992137" w:rsidRPr="00992137">
        <w:rPr>
          <w:bCs/>
        </w:rPr>
        <w:t xml:space="preserve">Jedná se o pozemky </w:t>
      </w:r>
      <w:r>
        <w:rPr>
          <w:bCs/>
        </w:rPr>
        <w:t>pod</w:t>
      </w:r>
      <w:r w:rsidR="00992137" w:rsidRPr="00992137">
        <w:rPr>
          <w:bCs/>
        </w:rPr>
        <w:t xml:space="preserve"> býval</w:t>
      </w:r>
      <w:r>
        <w:rPr>
          <w:bCs/>
        </w:rPr>
        <w:t>ým</w:t>
      </w:r>
      <w:r w:rsidR="00992137" w:rsidRPr="00992137">
        <w:rPr>
          <w:bCs/>
        </w:rPr>
        <w:t xml:space="preserve"> areálu JZD. </w:t>
      </w:r>
    </w:p>
    <w:p w14:paraId="77A77FCB" w14:textId="77777777" w:rsidR="00992137" w:rsidRPr="00992137" w:rsidRDefault="00992137">
      <w:pPr>
        <w:numPr>
          <w:ilvl w:val="1"/>
          <w:numId w:val="56"/>
        </w:numPr>
        <w:spacing w:line="276" w:lineRule="auto"/>
        <w:rPr>
          <w:color w:val="000000" w:themeColor="text1"/>
          <w:szCs w:val="22"/>
        </w:rPr>
      </w:pPr>
    </w:p>
    <w:p w14:paraId="7630A06E" w14:textId="5307000F" w:rsidR="00992137" w:rsidRPr="00421DAB" w:rsidRDefault="00992137">
      <w:pPr>
        <w:pStyle w:val="Odstavecseseznamem"/>
        <w:numPr>
          <w:ilvl w:val="0"/>
          <w:numId w:val="43"/>
        </w:numPr>
        <w:rPr>
          <w:szCs w:val="22"/>
        </w:rPr>
      </w:pPr>
      <w:r w:rsidRPr="00421DAB">
        <w:rPr>
          <w:b/>
        </w:rPr>
        <w:t>Požadavky vyplývající z projednání návrhu zadání:</w:t>
      </w:r>
    </w:p>
    <w:p w14:paraId="428780D1" w14:textId="5155BB65" w:rsidR="00992137" w:rsidRDefault="00992137" w:rsidP="00421DAB">
      <w:pPr>
        <w:pStyle w:val="Odstavecseseznamem"/>
        <w:ind w:left="720" w:firstLine="0"/>
        <w:rPr>
          <w:bCs/>
        </w:rPr>
      </w:pPr>
      <w:r w:rsidRPr="00992137">
        <w:rPr>
          <w:bCs/>
        </w:rPr>
        <w:t xml:space="preserve">Zastavitelné plochy pro bydlení neumisťovat do přímého sousedství technologické nebo zemědělské výroby (viz bod L.2. – požadavek OŽP KÚ JMK). </w:t>
      </w:r>
    </w:p>
    <w:p w14:paraId="158E4422" w14:textId="337DE873" w:rsidR="00421DAB" w:rsidRDefault="00421DAB" w:rsidP="00421DAB">
      <w:pPr>
        <w:numPr>
          <w:ilvl w:val="0"/>
          <w:numId w:val="36"/>
        </w:numPr>
        <w:spacing w:line="276" w:lineRule="auto"/>
        <w:ind w:left="1069"/>
        <w:rPr>
          <w:rFonts w:cs="Calibri"/>
          <w:color w:val="000000" w:themeColor="text1"/>
        </w:rPr>
      </w:pPr>
      <w:r w:rsidRPr="00421DAB">
        <w:rPr>
          <w:rFonts w:cs="Calibri"/>
          <w:color w:val="000000" w:themeColor="text1"/>
        </w:rPr>
        <w:t xml:space="preserve">Do ÚP byla zapracována stabilizovaná plocha ZS zeleň sídelní ostatní oddělující </w:t>
      </w:r>
      <w:r w:rsidRPr="008D0A17">
        <w:rPr>
          <w:rFonts w:cs="Calibri"/>
          <w:color w:val="000000" w:themeColor="text1"/>
        </w:rPr>
        <w:t xml:space="preserve">plochu Z.4 </w:t>
      </w:r>
      <w:r>
        <w:rPr>
          <w:rFonts w:cs="Calibri"/>
          <w:color w:val="000000" w:themeColor="text1"/>
        </w:rPr>
        <w:t xml:space="preserve">BV bydlení venkovské </w:t>
      </w:r>
      <w:r w:rsidRPr="008D0A17">
        <w:rPr>
          <w:rFonts w:cs="Calibri"/>
          <w:color w:val="000000" w:themeColor="text1"/>
        </w:rPr>
        <w:t>od zemědělského areálu</w:t>
      </w:r>
      <w:r>
        <w:rPr>
          <w:rFonts w:cs="Calibri"/>
          <w:color w:val="000000" w:themeColor="text1"/>
        </w:rPr>
        <w:t>.</w:t>
      </w:r>
    </w:p>
    <w:p w14:paraId="7E55D4C7" w14:textId="77777777" w:rsidR="00421DAB" w:rsidRPr="00421DAB" w:rsidRDefault="00421DAB" w:rsidP="00421DAB">
      <w:pPr>
        <w:spacing w:line="276" w:lineRule="auto"/>
        <w:ind w:left="1069" w:firstLine="0"/>
        <w:rPr>
          <w:rFonts w:cs="Calibri"/>
          <w:color w:val="000000" w:themeColor="text1"/>
        </w:rPr>
      </w:pPr>
    </w:p>
    <w:p w14:paraId="63659848" w14:textId="0210B4A6" w:rsidR="00992137" w:rsidRPr="00992137" w:rsidRDefault="00992137" w:rsidP="00421DAB">
      <w:pPr>
        <w:numPr>
          <w:ilvl w:val="0"/>
          <w:numId w:val="36"/>
        </w:numPr>
        <w:spacing w:line="276" w:lineRule="auto"/>
        <w:ind w:left="1069"/>
        <w:rPr>
          <w:bCs/>
        </w:rPr>
      </w:pPr>
      <w:r w:rsidRPr="00992137">
        <w:rPr>
          <w:bCs/>
        </w:rPr>
        <w:t xml:space="preserve">V územním plánu </w:t>
      </w:r>
      <w:r w:rsidR="00421DAB">
        <w:rPr>
          <w:bCs/>
        </w:rPr>
        <w:t xml:space="preserve">jsou </w:t>
      </w:r>
      <w:r w:rsidRPr="00992137">
        <w:rPr>
          <w:bCs/>
        </w:rPr>
        <w:t>respektov</w:t>
      </w:r>
      <w:r w:rsidR="00421DAB">
        <w:rPr>
          <w:bCs/>
        </w:rPr>
        <w:t>ány</w:t>
      </w:r>
      <w:r w:rsidRPr="00992137">
        <w:rPr>
          <w:bCs/>
        </w:rPr>
        <w:t xml:space="preserve"> nemovité kulturní památky podle § 7 památkového zákona. Tyto nemovité kulturní památky </w:t>
      </w:r>
      <w:r w:rsidR="00421DAB">
        <w:rPr>
          <w:bCs/>
        </w:rPr>
        <w:t>jsou zakresleny</w:t>
      </w:r>
      <w:r w:rsidRPr="00992137">
        <w:rPr>
          <w:bCs/>
        </w:rPr>
        <w:t xml:space="preserve"> v koordinačním výkrese</w:t>
      </w:r>
      <w:r w:rsidR="00421DAB">
        <w:rPr>
          <w:bCs/>
        </w:rPr>
        <w:t>.</w:t>
      </w:r>
    </w:p>
    <w:p w14:paraId="4B8FF180" w14:textId="662B6FA9" w:rsidR="00992137" w:rsidRPr="00992137" w:rsidRDefault="00421DAB" w:rsidP="00421DAB">
      <w:pPr>
        <w:numPr>
          <w:ilvl w:val="0"/>
          <w:numId w:val="36"/>
        </w:numPr>
        <w:spacing w:line="276" w:lineRule="auto"/>
        <w:ind w:left="1069"/>
        <w:rPr>
          <w:bCs/>
        </w:rPr>
      </w:pPr>
      <w:r>
        <w:rPr>
          <w:bCs/>
        </w:rPr>
        <w:t>V</w:t>
      </w:r>
      <w:r w:rsidR="00992137" w:rsidRPr="00992137">
        <w:rPr>
          <w:bCs/>
        </w:rPr>
        <w:t xml:space="preserve"> územní</w:t>
      </w:r>
      <w:r>
        <w:rPr>
          <w:bCs/>
        </w:rPr>
        <w:t>m</w:t>
      </w:r>
      <w:r w:rsidR="00992137" w:rsidRPr="00992137">
        <w:rPr>
          <w:bCs/>
        </w:rPr>
        <w:t xml:space="preserve"> plánu </w:t>
      </w:r>
      <w:r>
        <w:rPr>
          <w:bCs/>
        </w:rPr>
        <w:t xml:space="preserve">je zapracováno </w:t>
      </w:r>
      <w:r w:rsidR="00992137" w:rsidRPr="00992137">
        <w:rPr>
          <w:bCs/>
        </w:rPr>
        <w:t xml:space="preserve">upozornění na skutečnost, že katastrální území obce je nutno považovat za oblast s výskytem archeologických nálezů. Archeologická naleziště (ÚAN I – III) </w:t>
      </w:r>
      <w:r>
        <w:rPr>
          <w:bCs/>
        </w:rPr>
        <w:t>jsou</w:t>
      </w:r>
      <w:r w:rsidR="00992137" w:rsidRPr="00992137">
        <w:rPr>
          <w:bCs/>
        </w:rPr>
        <w:t xml:space="preserve"> vyznačen</w:t>
      </w:r>
      <w:r>
        <w:rPr>
          <w:bCs/>
        </w:rPr>
        <w:t>y</w:t>
      </w:r>
      <w:r w:rsidR="00992137" w:rsidRPr="00992137">
        <w:rPr>
          <w:bCs/>
        </w:rPr>
        <w:t xml:space="preserve"> v koordinačním výkrese (viz bod L.7. – požadavek OÚP MěÚ Hustopeče). </w:t>
      </w:r>
    </w:p>
    <w:p w14:paraId="6C309231" w14:textId="4D91D04B" w:rsidR="00992137" w:rsidRPr="00992137" w:rsidRDefault="00992137" w:rsidP="00421DAB">
      <w:pPr>
        <w:numPr>
          <w:ilvl w:val="0"/>
          <w:numId w:val="36"/>
        </w:numPr>
        <w:spacing w:line="276" w:lineRule="auto"/>
        <w:ind w:left="1069"/>
        <w:rPr>
          <w:bCs/>
        </w:rPr>
      </w:pPr>
      <w:r w:rsidRPr="00992137">
        <w:rPr>
          <w:bCs/>
        </w:rPr>
        <w:t>V územním plánu</w:t>
      </w:r>
      <w:r w:rsidR="006A0738">
        <w:rPr>
          <w:bCs/>
        </w:rPr>
        <w:t xml:space="preserve"> jsou</w:t>
      </w:r>
      <w:r w:rsidRPr="00992137">
        <w:rPr>
          <w:bCs/>
        </w:rPr>
        <w:t xml:space="preserve"> respektov</w:t>
      </w:r>
      <w:r w:rsidR="006A0738">
        <w:rPr>
          <w:bCs/>
        </w:rPr>
        <w:t>ány</w:t>
      </w:r>
      <w:r w:rsidRPr="00992137">
        <w:rPr>
          <w:bCs/>
        </w:rPr>
        <w:t xml:space="preserve"> válečné hroby (pietní místa), která jsou chráněna zákonem č. 122/2004 Sb., o válečných hrobech a pietních místech, ve znění pozdějších předpisů. Válečné hroby (pietní místa) budou vyznačena v koordinačním výkrese (viz bod L.7. – požadavek OÚP MěÚ Hustopeče). </w:t>
      </w:r>
    </w:p>
    <w:p w14:paraId="1E6541B6" w14:textId="23CD0793" w:rsidR="00992137" w:rsidRPr="00992137" w:rsidRDefault="006A0738" w:rsidP="006A0738">
      <w:pPr>
        <w:numPr>
          <w:ilvl w:val="0"/>
          <w:numId w:val="36"/>
        </w:numPr>
        <w:spacing w:line="276" w:lineRule="auto"/>
        <w:ind w:left="1069"/>
        <w:rPr>
          <w:bCs/>
        </w:rPr>
      </w:pPr>
      <w:r>
        <w:rPr>
          <w:bCs/>
        </w:rPr>
        <w:t xml:space="preserve">V </w:t>
      </w:r>
      <w:r w:rsidR="00992137" w:rsidRPr="00992137">
        <w:rPr>
          <w:bCs/>
        </w:rPr>
        <w:t xml:space="preserve">ÚP Horní Bojanovice </w:t>
      </w:r>
      <w:r>
        <w:rPr>
          <w:bCs/>
        </w:rPr>
        <w:t xml:space="preserve">byla navržena plocha Z.2 BV bydlení venkovské </w:t>
      </w:r>
      <w:r w:rsidR="00992137" w:rsidRPr="00992137">
        <w:rPr>
          <w:bCs/>
        </w:rPr>
        <w:t>(</w:t>
      </w:r>
      <w:r>
        <w:rPr>
          <w:bCs/>
        </w:rPr>
        <w:t xml:space="preserve">na </w:t>
      </w:r>
      <w:r w:rsidR="00992137" w:rsidRPr="00992137">
        <w:rPr>
          <w:bCs/>
        </w:rPr>
        <w:t>části pozemků parc. č. 887/3, 888, 889/2, 890, 891, 892/1, 893, 894/1, 895/3), která navaz</w:t>
      </w:r>
      <w:r>
        <w:rPr>
          <w:bCs/>
        </w:rPr>
        <w:t xml:space="preserve">uje </w:t>
      </w:r>
      <w:r w:rsidR="00992137" w:rsidRPr="00992137">
        <w:rPr>
          <w:bCs/>
        </w:rPr>
        <w:t>na stávající zastavěné území (viz požadavky L.12., L.14. a L.15. – podněty vlastníků pozemků). Jedná se o plochu přibližně 0,</w:t>
      </w:r>
      <w:r>
        <w:rPr>
          <w:bCs/>
        </w:rPr>
        <w:t>3</w:t>
      </w:r>
      <w:r w:rsidR="00992137" w:rsidRPr="00992137">
        <w:rPr>
          <w:bCs/>
        </w:rPr>
        <w:t xml:space="preserve"> ha. </w:t>
      </w:r>
    </w:p>
    <w:p w14:paraId="2C07547D" w14:textId="2F9BB600" w:rsidR="00992137" w:rsidRPr="00992137" w:rsidRDefault="006A0738" w:rsidP="006A0738">
      <w:pPr>
        <w:numPr>
          <w:ilvl w:val="0"/>
          <w:numId w:val="36"/>
        </w:numPr>
        <w:spacing w:line="276" w:lineRule="auto"/>
        <w:ind w:left="1069"/>
        <w:rPr>
          <w:bCs/>
        </w:rPr>
      </w:pPr>
      <w:r>
        <w:rPr>
          <w:bCs/>
        </w:rPr>
        <w:t xml:space="preserve">V </w:t>
      </w:r>
      <w:r w:rsidR="00992137" w:rsidRPr="00992137">
        <w:rPr>
          <w:bCs/>
        </w:rPr>
        <w:t xml:space="preserve">ÚP Horní Bojanovice </w:t>
      </w:r>
      <w:r>
        <w:rPr>
          <w:bCs/>
        </w:rPr>
        <w:t xml:space="preserve">byla navržena plocha Z.4 BV bydlení venkovské </w:t>
      </w:r>
      <w:r w:rsidR="00992137" w:rsidRPr="00992137">
        <w:rPr>
          <w:bCs/>
        </w:rPr>
        <w:t>(parc. č. 2644/3, 2644/4, 2644/6, 3014/20, 3014/21, 3014/22, 3014/23, 3014/35, 3014/369, 3014/370, 3014/371, 3014/372, 3014/373, 3014/374, 3014/375, 3014/376, 3014/377, 3014/378, 3014/379, 3014/380, 3014/381, 3014/382, 3014/383, 3014/384, 3014/386, 3014/387, 3014/388, 3014/389, 3014/390, 3014/391, 3014/392, 3014/393, 3014/394, 3014/395, 3014/396, 3014/397, 3014/398, 3014/399, 3014/400, 3014/401, 3014/402, 3014/403, 3014/404, 3014/407, 3014/412, 3014/414, 3014/415, 3014/43, 3014/44, 3014/45, 3014/53, 3014/54, 3014/55, 3014/56, 3014/57, 3014/58, 3014/59, 3014/6, 3014/60, 3014/61, 3014/62, 3014/63, 3014/64, 3014/65, 3014/66, 3014/67, 3014/8, 3014/9, 3242/192, 3242/193, 3242/194, 3242/195, 3242/196, 3242/197, 3242/198, 3242/199, 3242/200, 3242/201, 3242/202, 3242/203, 3242/204, 3242/205, 3242/206, 3242/207, 3242/8, 3756/12, 3756/3, st. 431), která navaz</w:t>
      </w:r>
      <w:r>
        <w:rPr>
          <w:bCs/>
        </w:rPr>
        <w:t xml:space="preserve">uje </w:t>
      </w:r>
      <w:r w:rsidR="00992137" w:rsidRPr="00992137">
        <w:rPr>
          <w:bCs/>
        </w:rPr>
        <w:t>na stávající zastavěné území (viz požadavek L.13. – podnět vlastníka pozemku). Jedná se o plochu přibližně 2,</w:t>
      </w:r>
      <w:r>
        <w:rPr>
          <w:bCs/>
        </w:rPr>
        <w:t>3</w:t>
      </w:r>
      <w:r w:rsidR="00992137" w:rsidRPr="00992137">
        <w:rPr>
          <w:bCs/>
        </w:rPr>
        <w:t xml:space="preserve"> ha. Daná lokalita </w:t>
      </w:r>
      <w:r>
        <w:rPr>
          <w:bCs/>
        </w:rPr>
        <w:t>je</w:t>
      </w:r>
      <w:r w:rsidR="00992137" w:rsidRPr="00992137">
        <w:rPr>
          <w:bCs/>
        </w:rPr>
        <w:t xml:space="preserve"> řešena s prvky regulačního plánu</w:t>
      </w:r>
      <w:r>
        <w:rPr>
          <w:bCs/>
        </w:rPr>
        <w:t xml:space="preserve"> U.1</w:t>
      </w:r>
      <w:r w:rsidR="00992137" w:rsidRPr="00992137">
        <w:rPr>
          <w:bCs/>
        </w:rPr>
        <w:t xml:space="preserve">. </w:t>
      </w:r>
    </w:p>
    <w:p w14:paraId="3040F73C" w14:textId="7A0C20F2" w:rsidR="00992137" w:rsidRPr="00992137" w:rsidRDefault="006A0738" w:rsidP="006A0738">
      <w:pPr>
        <w:numPr>
          <w:ilvl w:val="0"/>
          <w:numId w:val="36"/>
        </w:numPr>
        <w:spacing w:line="276" w:lineRule="auto"/>
        <w:ind w:left="1069"/>
        <w:rPr>
          <w:bCs/>
        </w:rPr>
      </w:pPr>
      <w:r>
        <w:rPr>
          <w:bCs/>
        </w:rPr>
        <w:t xml:space="preserve">V </w:t>
      </w:r>
      <w:r w:rsidR="00992137" w:rsidRPr="00992137">
        <w:rPr>
          <w:bCs/>
        </w:rPr>
        <w:t xml:space="preserve">ÚP Horní Bojanovice </w:t>
      </w:r>
      <w:r>
        <w:rPr>
          <w:bCs/>
        </w:rPr>
        <w:t xml:space="preserve">byla navržena plocha Z.12 HU smíšené výrobní všeobecné </w:t>
      </w:r>
      <w:r w:rsidR="00992137" w:rsidRPr="00992137">
        <w:rPr>
          <w:bCs/>
        </w:rPr>
        <w:t xml:space="preserve">(pozemky parc. č. 3197/1, 3198, 3199/1, 3199/2, 3201, 3761/2, 3761/6, 3761/7) na plochy pro stavbu vinařství a budov pro bydlení (viz požadavek L.16 – podnět vlastníka pozemku). Jedná se o plochu cca 0,5 ha. </w:t>
      </w:r>
    </w:p>
    <w:p w14:paraId="3FD0133B" w14:textId="77777777" w:rsidR="00A278F6" w:rsidRDefault="00A278F6" w:rsidP="00A278F6">
      <w:pPr>
        <w:spacing w:line="276" w:lineRule="auto"/>
        <w:rPr>
          <w:color w:val="000000" w:themeColor="text1"/>
          <w:szCs w:val="22"/>
        </w:rPr>
      </w:pPr>
    </w:p>
    <w:p w14:paraId="0DE6FB27" w14:textId="60AA542B" w:rsidR="00A278F6" w:rsidRPr="00992137" w:rsidRDefault="00992137" w:rsidP="00FE5391">
      <w:pPr>
        <w:numPr>
          <w:ilvl w:val="0"/>
          <w:numId w:val="35"/>
        </w:numPr>
        <w:rPr>
          <w:b/>
          <w:color w:val="000000" w:themeColor="text1"/>
        </w:rPr>
      </w:pPr>
      <w:r w:rsidRPr="00992137">
        <w:rPr>
          <w:b/>
          <w:color w:val="000000" w:themeColor="text1"/>
        </w:rPr>
        <w:t>Požadavky na koncepci veřejné infrastruktury</w:t>
      </w:r>
    </w:p>
    <w:p w14:paraId="0B025380" w14:textId="77777777" w:rsidR="00992137" w:rsidRPr="00744407" w:rsidRDefault="00992137">
      <w:pPr>
        <w:pStyle w:val="Odstavecseseznamem"/>
        <w:numPr>
          <w:ilvl w:val="0"/>
          <w:numId w:val="43"/>
        </w:numPr>
        <w:rPr>
          <w:b/>
          <w:color w:val="000000" w:themeColor="text1"/>
        </w:rPr>
      </w:pPr>
      <w:r w:rsidRPr="00744407">
        <w:rPr>
          <w:b/>
          <w:color w:val="000000" w:themeColor="text1"/>
        </w:rPr>
        <w:t>Požadavky vyplývající z PÚR ČR ve platném znění</w:t>
      </w:r>
      <w:r>
        <w:rPr>
          <w:b/>
          <w:color w:val="000000" w:themeColor="text1"/>
        </w:rPr>
        <w:t xml:space="preserve">, </w:t>
      </w:r>
      <w:r w:rsidRPr="00744407">
        <w:rPr>
          <w:b/>
          <w:color w:val="000000" w:themeColor="text1"/>
        </w:rPr>
        <w:t>Požadavky vyplývající ze ZÚR JMK</w:t>
      </w:r>
      <w:r>
        <w:rPr>
          <w:b/>
          <w:color w:val="000000" w:themeColor="text1"/>
        </w:rPr>
        <w:t xml:space="preserve">, </w:t>
      </w:r>
      <w:r w:rsidRPr="00A278F6">
        <w:rPr>
          <w:b/>
          <w:color w:val="000000" w:themeColor="text1"/>
        </w:rPr>
        <w:t>Požadavky</w:t>
      </w:r>
      <w:r w:rsidRPr="00A278F6">
        <w:rPr>
          <w:b/>
        </w:rPr>
        <w:t xml:space="preserve"> vyplývající z územně analytických podkladů</w:t>
      </w:r>
    </w:p>
    <w:p w14:paraId="7349FFC2" w14:textId="77777777" w:rsidR="00992137" w:rsidRPr="00744407" w:rsidRDefault="00992137">
      <w:pPr>
        <w:numPr>
          <w:ilvl w:val="0"/>
          <w:numId w:val="36"/>
        </w:numPr>
        <w:spacing w:line="276" w:lineRule="auto"/>
        <w:ind w:left="1069"/>
        <w:rPr>
          <w:color w:val="000000" w:themeColor="text1"/>
          <w:szCs w:val="20"/>
        </w:rPr>
      </w:pPr>
      <w:r w:rsidRPr="00744407">
        <w:rPr>
          <w:color w:val="000000" w:themeColor="text1"/>
          <w:szCs w:val="22"/>
        </w:rPr>
        <w:t>Splněno</w:t>
      </w:r>
    </w:p>
    <w:p w14:paraId="78E5A065" w14:textId="77777777" w:rsidR="00992137" w:rsidRPr="00744407" w:rsidRDefault="00992137">
      <w:pPr>
        <w:numPr>
          <w:ilvl w:val="0"/>
          <w:numId w:val="36"/>
        </w:numPr>
        <w:spacing w:line="276" w:lineRule="auto"/>
        <w:ind w:left="1069"/>
        <w:rPr>
          <w:b/>
          <w:bCs/>
          <w:color w:val="000000" w:themeColor="text1"/>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d. </w:t>
      </w:r>
      <w:r w:rsidRPr="00744407">
        <w:t>Vyhodnocení souladu s politikou územního rozvoje a nadřazenou územně plánovací dokumentací</w:t>
      </w:r>
      <w:r>
        <w:t>.</w:t>
      </w:r>
    </w:p>
    <w:p w14:paraId="661A5589" w14:textId="77777777" w:rsidR="00A278F6" w:rsidRDefault="00A278F6" w:rsidP="00A278F6">
      <w:pPr>
        <w:spacing w:line="276" w:lineRule="auto"/>
        <w:rPr>
          <w:color w:val="000000" w:themeColor="text1"/>
          <w:szCs w:val="22"/>
        </w:rPr>
      </w:pPr>
    </w:p>
    <w:p w14:paraId="153D4A4A" w14:textId="77777777" w:rsidR="00270D69" w:rsidRPr="002767EC" w:rsidRDefault="00270D69">
      <w:pPr>
        <w:pStyle w:val="Odstavecseseznamem"/>
        <w:numPr>
          <w:ilvl w:val="0"/>
          <w:numId w:val="43"/>
        </w:numPr>
        <w:rPr>
          <w:b/>
        </w:rPr>
      </w:pPr>
      <w:r w:rsidRPr="002767EC">
        <w:rPr>
          <w:b/>
        </w:rPr>
        <w:lastRenderedPageBreak/>
        <w:t xml:space="preserve">Další požadavky: </w:t>
      </w:r>
    </w:p>
    <w:p w14:paraId="06B71035" w14:textId="77777777" w:rsidR="00270D69" w:rsidRPr="002767EC" w:rsidRDefault="00270D69" w:rsidP="002767EC">
      <w:pPr>
        <w:pStyle w:val="Odstavecseseznamem"/>
        <w:numPr>
          <w:ilvl w:val="0"/>
          <w:numId w:val="43"/>
        </w:numPr>
        <w:rPr>
          <w:b/>
          <w:color w:val="000000" w:themeColor="text1"/>
        </w:rPr>
      </w:pPr>
      <w:r w:rsidRPr="002767EC">
        <w:rPr>
          <w:b/>
          <w:color w:val="000000" w:themeColor="text1"/>
        </w:rPr>
        <w:t xml:space="preserve">Veřejná dopravní infrastruktura: </w:t>
      </w:r>
    </w:p>
    <w:p w14:paraId="6B57BB7E" w14:textId="66438A88" w:rsidR="00270D69" w:rsidRDefault="00270D69" w:rsidP="002767EC">
      <w:pPr>
        <w:suppressAutoHyphens w:val="0"/>
        <w:autoSpaceDE w:val="0"/>
        <w:autoSpaceDN w:val="0"/>
        <w:adjustRightInd w:val="0"/>
        <w:spacing w:after="26"/>
        <w:ind w:left="709" w:firstLine="0"/>
        <w:jc w:val="left"/>
        <w:rPr>
          <w:bCs/>
        </w:rPr>
      </w:pPr>
      <w:r w:rsidRPr="00270D69">
        <w:rPr>
          <w:bCs/>
        </w:rPr>
        <w:t xml:space="preserve">V návrhu územního plánu respektovat nadřazené systémy dopravní infrastruktury – stávající silnice III. třídy, a to včetně ochranných pásem. </w:t>
      </w:r>
    </w:p>
    <w:p w14:paraId="204E22C5" w14:textId="43556313" w:rsidR="002767EC" w:rsidRPr="00270D69" w:rsidRDefault="004741FC" w:rsidP="002767EC">
      <w:pPr>
        <w:numPr>
          <w:ilvl w:val="0"/>
          <w:numId w:val="36"/>
        </w:numPr>
        <w:spacing w:line="276" w:lineRule="auto"/>
        <w:ind w:left="1069"/>
        <w:rPr>
          <w:bCs/>
        </w:rPr>
      </w:pPr>
      <w:r w:rsidRPr="00460242">
        <w:t>V souvislosti s výstavbou vodní nádrž</w:t>
      </w:r>
      <w:r>
        <w:t>e</w:t>
      </w:r>
      <w:r w:rsidRPr="00460242">
        <w:t xml:space="preserve"> Horní Bojanovice K.5 WX</w:t>
      </w:r>
      <w:r>
        <w:t xml:space="preserve"> je v ÚP navrženo </w:t>
      </w:r>
      <w:r w:rsidRPr="004741FC">
        <w:t>přeložení silnice III.</w:t>
      </w:r>
      <w:r>
        <w:t xml:space="preserve"> </w:t>
      </w:r>
      <w:r w:rsidRPr="004741FC">
        <w:t>třídy</w:t>
      </w:r>
      <w:r>
        <w:t xml:space="preserve"> a</w:t>
      </w:r>
      <w:r w:rsidRPr="004741FC">
        <w:t xml:space="preserve"> cyklostezky</w:t>
      </w:r>
      <w:r>
        <w:t>. Ostatní silnice III. třídy včetně ochranných pásem jsou v ÚP respektovány.</w:t>
      </w:r>
    </w:p>
    <w:p w14:paraId="6C12540C" w14:textId="77777777" w:rsidR="00F63553" w:rsidRDefault="00F63553" w:rsidP="002767EC">
      <w:pPr>
        <w:suppressAutoHyphens w:val="0"/>
        <w:autoSpaceDE w:val="0"/>
        <w:autoSpaceDN w:val="0"/>
        <w:adjustRightInd w:val="0"/>
        <w:spacing w:after="26"/>
        <w:ind w:left="709" w:firstLine="0"/>
        <w:jc w:val="left"/>
        <w:rPr>
          <w:bCs/>
        </w:rPr>
      </w:pPr>
    </w:p>
    <w:p w14:paraId="1FC0BCF9" w14:textId="4F1ECFAF" w:rsidR="00270D69" w:rsidRDefault="00270D69" w:rsidP="002767EC">
      <w:pPr>
        <w:suppressAutoHyphens w:val="0"/>
        <w:autoSpaceDE w:val="0"/>
        <w:autoSpaceDN w:val="0"/>
        <w:adjustRightInd w:val="0"/>
        <w:spacing w:after="26"/>
        <w:ind w:left="709" w:firstLine="0"/>
        <w:jc w:val="left"/>
        <w:rPr>
          <w:bCs/>
        </w:rPr>
      </w:pPr>
      <w:r w:rsidRPr="00270D69">
        <w:rPr>
          <w:bCs/>
        </w:rPr>
        <w:t xml:space="preserve">Prověřit potřebu nových parkovacích ploch (zejména u nově navrhovaných ploch občanského vybavení) a na základě výsledků prověření navrhnout vhodná řešení. Případně vymezit nové parkovací plochy. </w:t>
      </w:r>
    </w:p>
    <w:p w14:paraId="7CB3F506" w14:textId="71196A3D" w:rsidR="004741FC" w:rsidRPr="004741FC" w:rsidRDefault="004741FC" w:rsidP="004741FC">
      <w:pPr>
        <w:numPr>
          <w:ilvl w:val="0"/>
          <w:numId w:val="36"/>
        </w:numPr>
        <w:spacing w:line="276" w:lineRule="auto"/>
        <w:ind w:left="1069"/>
      </w:pPr>
      <w:r>
        <w:t xml:space="preserve">V ÚP respektováno. </w:t>
      </w:r>
      <w:r w:rsidRPr="004741FC">
        <w:t xml:space="preserve">Parkovací stání budou </w:t>
      </w:r>
      <w:r>
        <w:t xml:space="preserve">v navazujících řízeních </w:t>
      </w:r>
      <w:r w:rsidRPr="004741FC">
        <w:t>navržena v souladu s přílohou č.1 k vyhlášce č.146/2024 Sb. o požadavcích na výstavbu</w:t>
      </w:r>
      <w:r>
        <w:t xml:space="preserve"> v rámci stabilizovan</w:t>
      </w:r>
      <w:r w:rsidR="00F63553">
        <w:t>ých</w:t>
      </w:r>
      <w:r>
        <w:t xml:space="preserve"> nebo navržen</w:t>
      </w:r>
      <w:r w:rsidR="00F63553">
        <w:t>ých</w:t>
      </w:r>
      <w:r>
        <w:t xml:space="preserve"> ploch</w:t>
      </w:r>
      <w:r w:rsidRPr="004741FC">
        <w:t>.</w:t>
      </w:r>
    </w:p>
    <w:p w14:paraId="69F09F5E" w14:textId="77777777" w:rsidR="00F63553" w:rsidRDefault="00F63553" w:rsidP="00F63553">
      <w:pPr>
        <w:spacing w:line="276" w:lineRule="auto"/>
        <w:ind w:left="709" w:firstLine="0"/>
      </w:pPr>
    </w:p>
    <w:p w14:paraId="1769B653" w14:textId="16C3A07D" w:rsidR="00F63553" w:rsidRPr="00F63553" w:rsidRDefault="00F63553" w:rsidP="00F63553">
      <w:pPr>
        <w:spacing w:line="276" w:lineRule="auto"/>
        <w:ind w:left="709" w:firstLine="0"/>
        <w:rPr>
          <w:bCs/>
        </w:rPr>
      </w:pPr>
      <w:r w:rsidRPr="00F63553">
        <w:t>Prověřit</w:t>
      </w:r>
      <w:r w:rsidRPr="00F63553">
        <w:rPr>
          <w:bCs/>
        </w:rPr>
        <w:t xml:space="preserve"> dopravní dostupnost území pro zemědělskou techniku, a na základě výsledků prověřit posílení sítě obslužných místních komunikací s cílem snížit zatížení komunikací III. třídy zemědělskou dopravou. </w:t>
      </w:r>
    </w:p>
    <w:p w14:paraId="0B98569C" w14:textId="2EA9B7EA" w:rsidR="004741FC" w:rsidRPr="00270D69" w:rsidRDefault="00F63553" w:rsidP="004741FC">
      <w:pPr>
        <w:numPr>
          <w:ilvl w:val="0"/>
          <w:numId w:val="36"/>
        </w:numPr>
        <w:spacing w:line="276" w:lineRule="auto"/>
        <w:ind w:left="1069"/>
        <w:rPr>
          <w:bCs/>
        </w:rPr>
      </w:pPr>
      <w:r>
        <w:rPr>
          <w:bCs/>
        </w:rPr>
        <w:t>V ÚP bylo prověřeno, z důvodu pozastavení Komplexních pozemkových úprav nebyly účelové komunikace v ÚP vymezeny. Pro jednotlivé funkční plochy v nezastavěném území je do přípustného využití zapracována související dopravní infrastruktura, která umožní bez konkrétního vymezení budovat účelové komunikace.</w:t>
      </w:r>
    </w:p>
    <w:p w14:paraId="0F5F9682" w14:textId="77777777" w:rsidR="00F63553" w:rsidRDefault="00F63553" w:rsidP="002767EC">
      <w:pPr>
        <w:suppressAutoHyphens w:val="0"/>
        <w:autoSpaceDE w:val="0"/>
        <w:autoSpaceDN w:val="0"/>
        <w:adjustRightInd w:val="0"/>
        <w:spacing w:after="26"/>
        <w:ind w:left="709" w:firstLine="0"/>
        <w:jc w:val="left"/>
        <w:rPr>
          <w:bCs/>
        </w:rPr>
      </w:pPr>
    </w:p>
    <w:p w14:paraId="6796C25B" w14:textId="40015D28" w:rsidR="00270D69" w:rsidRDefault="00270D69" w:rsidP="002767EC">
      <w:pPr>
        <w:suppressAutoHyphens w:val="0"/>
        <w:autoSpaceDE w:val="0"/>
        <w:autoSpaceDN w:val="0"/>
        <w:adjustRightInd w:val="0"/>
        <w:spacing w:after="26"/>
        <w:ind w:left="709" w:firstLine="0"/>
        <w:jc w:val="left"/>
        <w:rPr>
          <w:bCs/>
        </w:rPr>
      </w:pPr>
      <w:r w:rsidRPr="00270D69">
        <w:rPr>
          <w:bCs/>
        </w:rPr>
        <w:t xml:space="preserve">Vytvářet podmínky pro vybudování a užívání vhodné sítě pěších a cyklistických cest, včetně doprovodné zeleně – minimalizovat křížení nebo souběh se silnicemi III. třídy. </w:t>
      </w:r>
    </w:p>
    <w:p w14:paraId="299A49C1" w14:textId="349756DD" w:rsidR="00F63553" w:rsidRPr="00270D69" w:rsidRDefault="00F63553" w:rsidP="00F63553">
      <w:pPr>
        <w:numPr>
          <w:ilvl w:val="0"/>
          <w:numId w:val="36"/>
        </w:numPr>
        <w:spacing w:line="276" w:lineRule="auto"/>
        <w:ind w:left="1069"/>
        <w:rPr>
          <w:bCs/>
        </w:rPr>
      </w:pPr>
      <w:r>
        <w:rPr>
          <w:bCs/>
        </w:rPr>
        <w:t>Pro jednotlivé funkční plochy v zastavěném území je do přípustného využití ploch zapracována související dopravní infrastruktura, která umožní bez konkrétního vymezení budovat pěší a cyklistické trasy.</w:t>
      </w:r>
    </w:p>
    <w:p w14:paraId="5D993C6E" w14:textId="77777777" w:rsidR="00270D69" w:rsidRPr="00270D69" w:rsidRDefault="00270D69" w:rsidP="00270D69">
      <w:pPr>
        <w:spacing w:line="276" w:lineRule="auto"/>
        <w:rPr>
          <w:color w:val="000000" w:themeColor="text1"/>
          <w:szCs w:val="22"/>
        </w:rPr>
      </w:pPr>
    </w:p>
    <w:p w14:paraId="0C17B006" w14:textId="41190F66" w:rsidR="00270D69" w:rsidRPr="00270D69" w:rsidRDefault="00270D69" w:rsidP="00270D69">
      <w:pPr>
        <w:spacing w:line="276" w:lineRule="auto"/>
        <w:ind w:left="709" w:firstLine="0"/>
        <w:rPr>
          <w:b/>
          <w:bCs/>
          <w:color w:val="000000" w:themeColor="text1"/>
          <w:szCs w:val="22"/>
        </w:rPr>
      </w:pPr>
      <w:r w:rsidRPr="00270D69">
        <w:rPr>
          <w:b/>
          <w:bCs/>
          <w:color w:val="000000" w:themeColor="text1"/>
          <w:szCs w:val="22"/>
        </w:rPr>
        <w:t xml:space="preserve">Veřejná technická infrastruktura: </w:t>
      </w:r>
    </w:p>
    <w:p w14:paraId="5AB0276B" w14:textId="77BF1100"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V návrhu územního plánu budou respektovány nadřazené systémy technické infrastruktury na úseku energetiky, zásobování plynem vodou a likvidace odpadních vod, vč. ochranných pásem. </w:t>
      </w:r>
    </w:p>
    <w:p w14:paraId="32E51D72" w14:textId="1DAA34E2"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Posoudit a navrhnout nejvhodnější způsob odkanalizování zastavitelných a transformačních ploch s ohledem na stávající/plánovanou kanalizační síť. </w:t>
      </w:r>
    </w:p>
    <w:p w14:paraId="1AA775A2" w14:textId="24FEF067"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Rámcově vyhodnotit potřebu pitné vody z hlediska kapacitních a tlakových poměrů s ohledem na návrh zastavitelných a transformačních ploch a jejich připojení na stávající vodovodní síť. Na základě vyhodnocení navrhnout opatření na posílení kapacity vodovodu (možnost propojení páteřních vodovodů), vodovodní řady situovat do veřejně přístupných ploch. </w:t>
      </w:r>
    </w:p>
    <w:p w14:paraId="25588BD0" w14:textId="78A500A1" w:rsidR="00270D69" w:rsidRDefault="00270D69" w:rsidP="007053D7">
      <w:pPr>
        <w:suppressAutoHyphens w:val="0"/>
        <w:autoSpaceDE w:val="0"/>
        <w:autoSpaceDN w:val="0"/>
        <w:adjustRightInd w:val="0"/>
        <w:spacing w:after="26"/>
        <w:ind w:left="709" w:firstLine="0"/>
        <w:jc w:val="left"/>
        <w:rPr>
          <w:bCs/>
        </w:rPr>
      </w:pPr>
      <w:r w:rsidRPr="00270D69">
        <w:rPr>
          <w:bCs/>
        </w:rPr>
        <w:t xml:space="preserve">Rámcově vyhodnotit potřebu zásobování elektrickou energií s ohledem na návrh zastavitelných a transformačních ploch a jejich připojení na stávající rozvody NN. Na základě vyhodnocení navrhnout opatření na posílení kapacity rozvodů. </w:t>
      </w:r>
    </w:p>
    <w:p w14:paraId="32C4FBC1" w14:textId="77777777" w:rsidR="004741FC" w:rsidRDefault="004741FC" w:rsidP="004741FC">
      <w:pPr>
        <w:suppressAutoHyphens w:val="0"/>
        <w:autoSpaceDE w:val="0"/>
        <w:autoSpaceDN w:val="0"/>
        <w:adjustRightInd w:val="0"/>
        <w:spacing w:after="26"/>
        <w:jc w:val="left"/>
        <w:rPr>
          <w:bCs/>
        </w:rPr>
      </w:pPr>
    </w:p>
    <w:p w14:paraId="759100B8" w14:textId="01B5F1F2" w:rsidR="007053D7" w:rsidRDefault="007053D7" w:rsidP="007053D7">
      <w:pPr>
        <w:numPr>
          <w:ilvl w:val="0"/>
          <w:numId w:val="36"/>
        </w:numPr>
        <w:spacing w:line="276" w:lineRule="auto"/>
        <w:ind w:left="1069"/>
      </w:pPr>
      <w:r>
        <w:t>V ÚP respektováno, podrobně popsáno a vyhodnoceno v textové části ÚP v kapitole Koncepce technické infrastruktury.</w:t>
      </w:r>
    </w:p>
    <w:p w14:paraId="7295D746" w14:textId="5E67B815" w:rsidR="007053D7" w:rsidRPr="00460242" w:rsidRDefault="004741FC" w:rsidP="007053D7">
      <w:pPr>
        <w:numPr>
          <w:ilvl w:val="0"/>
          <w:numId w:val="36"/>
        </w:numPr>
        <w:spacing w:line="276" w:lineRule="auto"/>
        <w:ind w:left="1069"/>
      </w:pPr>
      <w:r w:rsidRPr="00460242">
        <w:t>V souvislosti s výstavbou vodní nádrž</w:t>
      </w:r>
      <w:r>
        <w:t>e</w:t>
      </w:r>
      <w:r w:rsidRPr="00460242">
        <w:t xml:space="preserve"> Horní Bojanovice K.5 WX</w:t>
      </w:r>
      <w:r>
        <w:t xml:space="preserve"> je v ÚP navrženo v místě nádrže </w:t>
      </w:r>
      <w:r w:rsidRPr="007053D7">
        <w:t>přeložení VTL plynovodu</w:t>
      </w:r>
      <w:r w:rsidR="007053D7" w:rsidRPr="007053D7">
        <w:t xml:space="preserve">, přeložení dálkového sdělovacího kabelu </w:t>
      </w:r>
      <w:r w:rsidRPr="007053D7">
        <w:t>v</w:t>
      </w:r>
      <w:r>
        <w:t> souběhu s překládanou silnicí III.</w:t>
      </w:r>
      <w:r w:rsidR="007053D7">
        <w:t xml:space="preserve"> </w:t>
      </w:r>
      <w:r>
        <w:t>třídy.</w:t>
      </w:r>
    </w:p>
    <w:p w14:paraId="50F87ABC" w14:textId="77777777" w:rsidR="00270D69" w:rsidRPr="00270D69" w:rsidRDefault="00270D69" w:rsidP="00270D69">
      <w:pPr>
        <w:spacing w:line="276" w:lineRule="auto"/>
        <w:ind w:left="709" w:firstLine="0"/>
        <w:rPr>
          <w:b/>
          <w:bCs/>
          <w:color w:val="000000" w:themeColor="text1"/>
          <w:szCs w:val="22"/>
        </w:rPr>
      </w:pPr>
    </w:p>
    <w:p w14:paraId="0660E77F" w14:textId="773B1224" w:rsidR="00270D69" w:rsidRPr="00270D69" w:rsidRDefault="00270D69" w:rsidP="00270D69">
      <w:pPr>
        <w:spacing w:line="276" w:lineRule="auto"/>
        <w:ind w:left="709" w:firstLine="0"/>
        <w:rPr>
          <w:b/>
          <w:bCs/>
          <w:color w:val="000000" w:themeColor="text1"/>
          <w:szCs w:val="22"/>
        </w:rPr>
      </w:pPr>
      <w:r w:rsidRPr="00270D69">
        <w:rPr>
          <w:b/>
          <w:bCs/>
          <w:color w:val="000000" w:themeColor="text1"/>
          <w:szCs w:val="22"/>
        </w:rPr>
        <w:t xml:space="preserve">Zelená infrastruktura: </w:t>
      </w:r>
    </w:p>
    <w:p w14:paraId="1D1230DA" w14:textId="226B9C01" w:rsidR="00270D69" w:rsidRDefault="00270D69" w:rsidP="007053D7">
      <w:pPr>
        <w:suppressAutoHyphens w:val="0"/>
        <w:autoSpaceDE w:val="0"/>
        <w:autoSpaceDN w:val="0"/>
        <w:adjustRightInd w:val="0"/>
        <w:spacing w:after="26"/>
        <w:ind w:left="709" w:firstLine="0"/>
        <w:jc w:val="left"/>
        <w:rPr>
          <w:bCs/>
        </w:rPr>
      </w:pPr>
      <w:r w:rsidRPr="00270D69">
        <w:rPr>
          <w:bCs/>
        </w:rPr>
        <w:t xml:space="preserve">V návrhu územního plánu budou respektovány nadřazené a již realizované systémy zelené infrastruktury. </w:t>
      </w:r>
    </w:p>
    <w:p w14:paraId="1A4140ED" w14:textId="597397CC" w:rsidR="007053D7" w:rsidRPr="007053D7" w:rsidRDefault="007053D7" w:rsidP="007053D7">
      <w:pPr>
        <w:numPr>
          <w:ilvl w:val="0"/>
          <w:numId w:val="36"/>
        </w:numPr>
        <w:spacing w:line="276" w:lineRule="auto"/>
        <w:ind w:left="1069"/>
        <w:rPr>
          <w:bCs/>
        </w:rPr>
      </w:pPr>
      <w:r>
        <w:t>V ÚP respektováno</w:t>
      </w:r>
      <w:r w:rsidR="00051920">
        <w:t>, v hlavním výkrese byly zakreslen systém zelené infrastruktury.</w:t>
      </w:r>
    </w:p>
    <w:p w14:paraId="0104BF88" w14:textId="77777777" w:rsidR="007053D7" w:rsidRPr="00270D69" w:rsidRDefault="007053D7" w:rsidP="007053D7">
      <w:pPr>
        <w:spacing w:line="276" w:lineRule="auto"/>
        <w:ind w:left="709" w:firstLine="0"/>
        <w:rPr>
          <w:bCs/>
        </w:rPr>
      </w:pPr>
    </w:p>
    <w:p w14:paraId="68D0C669" w14:textId="77777777" w:rsidR="007053D7" w:rsidRPr="007053D7" w:rsidRDefault="00270D69" w:rsidP="007053D7">
      <w:pPr>
        <w:spacing w:line="276" w:lineRule="auto"/>
        <w:ind w:left="709" w:firstLine="0"/>
        <w:rPr>
          <w:b/>
          <w:bCs/>
          <w:color w:val="000000" w:themeColor="text1"/>
          <w:szCs w:val="22"/>
        </w:rPr>
      </w:pPr>
      <w:r w:rsidRPr="007053D7">
        <w:rPr>
          <w:b/>
          <w:bCs/>
          <w:color w:val="000000" w:themeColor="text1"/>
          <w:szCs w:val="22"/>
        </w:rPr>
        <w:t xml:space="preserve">Veřejné občanské vybavení: </w:t>
      </w:r>
    </w:p>
    <w:p w14:paraId="5DE8DF74" w14:textId="4C1550FD"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Vytvářet podmínky pro rozvoj a zvýšení úrovně služeb pro sportovní vyžití a stanovit podmínky pro realizaci. </w:t>
      </w:r>
    </w:p>
    <w:p w14:paraId="49D15130" w14:textId="081D1902" w:rsidR="00270D69" w:rsidRPr="00270D69" w:rsidRDefault="00270D69" w:rsidP="007053D7">
      <w:pPr>
        <w:suppressAutoHyphens w:val="0"/>
        <w:autoSpaceDE w:val="0"/>
        <w:autoSpaceDN w:val="0"/>
        <w:adjustRightInd w:val="0"/>
        <w:spacing w:after="26"/>
        <w:ind w:left="709" w:firstLine="0"/>
        <w:jc w:val="left"/>
        <w:rPr>
          <w:bCs/>
        </w:rPr>
      </w:pPr>
      <w:r w:rsidRPr="00270D69">
        <w:rPr>
          <w:bCs/>
        </w:rPr>
        <w:lastRenderedPageBreak/>
        <w:t xml:space="preserve">Posílit sféru terciálních služeb sídla (např. zvýšením ubytovací kapacity) a tím přispět k rozvoji cestovního ruchu založeného na lokální identitě (lokální potraviny, kulturní akce atd.). </w:t>
      </w:r>
    </w:p>
    <w:p w14:paraId="7E24756D" w14:textId="5F4FADDE" w:rsidR="00270D69" w:rsidRPr="00270D69" w:rsidRDefault="00051920" w:rsidP="00051920">
      <w:pPr>
        <w:numPr>
          <w:ilvl w:val="0"/>
          <w:numId w:val="36"/>
        </w:numPr>
        <w:spacing w:line="276" w:lineRule="auto"/>
        <w:ind w:left="1069"/>
        <w:rPr>
          <w:bCs/>
        </w:rPr>
      </w:pPr>
      <w:r>
        <w:rPr>
          <w:bCs/>
        </w:rPr>
        <w:t>V ÚP řešeno v rámci jednotlivých funkčních ploch a jejich regulativů.</w:t>
      </w:r>
    </w:p>
    <w:p w14:paraId="2EE4B58E" w14:textId="77777777" w:rsidR="00051920" w:rsidRDefault="00051920" w:rsidP="00270D69">
      <w:pPr>
        <w:spacing w:line="276" w:lineRule="auto"/>
        <w:ind w:left="709" w:firstLine="0"/>
        <w:rPr>
          <w:b/>
          <w:bCs/>
          <w:color w:val="000000" w:themeColor="text1"/>
          <w:szCs w:val="22"/>
        </w:rPr>
      </w:pPr>
    </w:p>
    <w:p w14:paraId="6152AA10" w14:textId="18453419" w:rsidR="00270D69" w:rsidRPr="00051920" w:rsidRDefault="00270D69" w:rsidP="00051920">
      <w:pPr>
        <w:spacing w:line="276" w:lineRule="auto"/>
        <w:ind w:left="709" w:firstLine="0"/>
        <w:rPr>
          <w:b/>
          <w:bCs/>
          <w:color w:val="000000" w:themeColor="text1"/>
          <w:szCs w:val="22"/>
        </w:rPr>
      </w:pPr>
      <w:r w:rsidRPr="00270D69">
        <w:rPr>
          <w:b/>
          <w:bCs/>
          <w:color w:val="000000" w:themeColor="text1"/>
          <w:szCs w:val="22"/>
        </w:rPr>
        <w:t xml:space="preserve">Veřejné prostranství: </w:t>
      </w:r>
    </w:p>
    <w:p w14:paraId="57B9D261" w14:textId="50DC7178"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Prověřit nové požadavky na vymezení ploch veřejného prostranství především s ohledem na zastavitelné a transformační plochy a na základě prověření vymezit odpovídající nové plochy, včetně limitů a regulativů. </w:t>
      </w:r>
    </w:p>
    <w:p w14:paraId="0EC8AFC7" w14:textId="7BAE7B4C" w:rsidR="00270D69" w:rsidRDefault="00051920" w:rsidP="00051920">
      <w:pPr>
        <w:numPr>
          <w:ilvl w:val="0"/>
          <w:numId w:val="36"/>
        </w:numPr>
        <w:spacing w:line="276" w:lineRule="auto"/>
        <w:ind w:left="1069"/>
        <w:rPr>
          <w:color w:val="000000" w:themeColor="text1"/>
          <w:szCs w:val="22"/>
        </w:rPr>
      </w:pPr>
      <w:r>
        <w:rPr>
          <w:color w:val="000000" w:themeColor="text1"/>
          <w:szCs w:val="22"/>
        </w:rPr>
        <w:t>V ÚP řešeno. U nově vymezené plochy Z.4 BV byla ve výkrese I/6 výkres částí územního plánu s prvky regulačního plánu vymezena plocha veřejného prostranství.</w:t>
      </w:r>
    </w:p>
    <w:p w14:paraId="7F3B6610" w14:textId="77777777" w:rsidR="00051920" w:rsidRDefault="00051920" w:rsidP="00051920">
      <w:pPr>
        <w:spacing w:line="276" w:lineRule="auto"/>
        <w:rPr>
          <w:color w:val="000000" w:themeColor="text1"/>
          <w:szCs w:val="22"/>
        </w:rPr>
      </w:pPr>
    </w:p>
    <w:p w14:paraId="1F848C5C" w14:textId="77777777" w:rsidR="0000346B" w:rsidRPr="00051920" w:rsidRDefault="0000346B">
      <w:pPr>
        <w:pStyle w:val="Odstavecseseznamem"/>
        <w:numPr>
          <w:ilvl w:val="0"/>
          <w:numId w:val="43"/>
        </w:numPr>
        <w:rPr>
          <w:b/>
        </w:rPr>
      </w:pPr>
      <w:r w:rsidRPr="00051920">
        <w:rPr>
          <w:b/>
        </w:rPr>
        <w:t xml:space="preserve">Požadavky vyplývající z projednání návrhu zadání: </w:t>
      </w:r>
    </w:p>
    <w:p w14:paraId="203A9F55" w14:textId="77777777" w:rsidR="00051920" w:rsidRPr="00051920" w:rsidRDefault="0000346B" w:rsidP="00051920">
      <w:pPr>
        <w:suppressAutoHyphens w:val="0"/>
        <w:autoSpaceDE w:val="0"/>
        <w:autoSpaceDN w:val="0"/>
        <w:adjustRightInd w:val="0"/>
        <w:spacing w:after="26"/>
        <w:ind w:left="709" w:firstLine="0"/>
        <w:jc w:val="left"/>
        <w:rPr>
          <w:b/>
        </w:rPr>
      </w:pPr>
      <w:r w:rsidRPr="00051920">
        <w:rPr>
          <w:b/>
        </w:rPr>
        <w:t xml:space="preserve">Veřejná dopravní infrastruktura: </w:t>
      </w:r>
    </w:p>
    <w:p w14:paraId="3B095AB2" w14:textId="14692199" w:rsidR="0000346B" w:rsidRPr="0000346B" w:rsidRDefault="0000346B" w:rsidP="00051920">
      <w:pPr>
        <w:suppressAutoHyphens w:val="0"/>
        <w:autoSpaceDE w:val="0"/>
        <w:autoSpaceDN w:val="0"/>
        <w:adjustRightInd w:val="0"/>
        <w:spacing w:after="26"/>
        <w:ind w:left="709" w:firstLine="0"/>
        <w:jc w:val="left"/>
        <w:rPr>
          <w:bCs/>
        </w:rPr>
      </w:pPr>
      <w:r w:rsidRPr="0000346B">
        <w:rPr>
          <w:bCs/>
        </w:rPr>
        <w:t xml:space="preserve">Návrhové kategorie silnic III. třídy budou mimo průjezdní úseky silnic upravovány v souladu s šířkovým uspořádáním dle Návrhové kategorizace krajských silnic JMK (2008). Dokument je k dispozici na webových stránkách Jihomoravského kraje www.jmk.cz (viz bod L.2. – požadavek OD KÚ JMK). </w:t>
      </w:r>
    </w:p>
    <w:p w14:paraId="70E93E1F" w14:textId="7B2F5721" w:rsidR="0000346B" w:rsidRPr="0000346B" w:rsidRDefault="0000346B" w:rsidP="00051920">
      <w:pPr>
        <w:suppressAutoHyphens w:val="0"/>
        <w:autoSpaceDE w:val="0"/>
        <w:autoSpaceDN w:val="0"/>
        <w:adjustRightInd w:val="0"/>
        <w:spacing w:after="26"/>
        <w:ind w:left="709" w:firstLine="0"/>
        <w:jc w:val="left"/>
        <w:rPr>
          <w:bCs/>
        </w:rPr>
      </w:pPr>
      <w:r w:rsidRPr="0000346B">
        <w:rPr>
          <w:bCs/>
        </w:rPr>
        <w:t xml:space="preserve">Průjezdní úsek silnice III/4217 bude z hlediska své urbanisticko-dopravní funkce v zastavěném území upravován v souladu s ČSN 736110, Tab. 1 ve funkční skupině C jako obslužná komunikace (viz bod L.2. – požadavek OD KÚ JMK). </w:t>
      </w:r>
    </w:p>
    <w:p w14:paraId="3F0114D6" w14:textId="2B7EAA12" w:rsidR="0000346B" w:rsidRPr="0000346B" w:rsidRDefault="0000346B" w:rsidP="00051920">
      <w:pPr>
        <w:suppressAutoHyphens w:val="0"/>
        <w:autoSpaceDE w:val="0"/>
        <w:autoSpaceDN w:val="0"/>
        <w:adjustRightInd w:val="0"/>
        <w:spacing w:after="26"/>
        <w:ind w:left="709" w:firstLine="0"/>
        <w:jc w:val="left"/>
        <w:rPr>
          <w:bCs/>
        </w:rPr>
      </w:pPr>
      <w:r w:rsidRPr="0000346B">
        <w:rPr>
          <w:bCs/>
        </w:rPr>
        <w:t xml:space="preserve">Dopravní napojení pro zajištění přístupu k návrhovým plochám ze silnic III. třídy bude v návrhu ÚP řešeno a popsáno na úrovni ÚP v intencích ČSN 736101 a ČSN 736110 (viz bod L.2. – požadavek OD KÚ JMK). </w:t>
      </w:r>
    </w:p>
    <w:p w14:paraId="27892D09" w14:textId="39688B7F" w:rsidR="0000346B" w:rsidRDefault="0000346B" w:rsidP="007053D7">
      <w:pPr>
        <w:suppressAutoHyphens w:val="0"/>
        <w:autoSpaceDE w:val="0"/>
        <w:autoSpaceDN w:val="0"/>
        <w:adjustRightInd w:val="0"/>
        <w:spacing w:after="26"/>
        <w:ind w:left="709" w:firstLine="0"/>
        <w:jc w:val="left"/>
        <w:rPr>
          <w:bCs/>
        </w:rPr>
      </w:pPr>
      <w:r w:rsidRPr="0000346B">
        <w:rPr>
          <w:bCs/>
        </w:rPr>
        <w:t xml:space="preserve">Bude prověřeno stávající otáčení autobusů v obci, pokud se prokáže nevyhovujícím, budou navržena opatření na úrovni ÚP (např. plochy na rozšíření nebo nové obratiště) (viz bod L.2. – požadavek OD KÚ JMK). </w:t>
      </w:r>
    </w:p>
    <w:p w14:paraId="45C48DDD" w14:textId="26FA02D7" w:rsidR="00051920" w:rsidRDefault="00051920" w:rsidP="00051920">
      <w:pPr>
        <w:numPr>
          <w:ilvl w:val="0"/>
          <w:numId w:val="36"/>
        </w:numPr>
        <w:spacing w:line="276" w:lineRule="auto"/>
        <w:ind w:left="1069"/>
        <w:rPr>
          <w:color w:val="000000" w:themeColor="text1"/>
          <w:szCs w:val="22"/>
        </w:rPr>
      </w:pPr>
      <w:r>
        <w:rPr>
          <w:color w:val="000000" w:themeColor="text1"/>
          <w:szCs w:val="22"/>
        </w:rPr>
        <w:t>V ÚP respektováno a řešeno v textové části v kapitole Koncepce dopravní infrastruktury a v Koordinačním výkrese.</w:t>
      </w:r>
    </w:p>
    <w:p w14:paraId="54917D32" w14:textId="7662C24A" w:rsidR="0000346B" w:rsidRPr="00051920" w:rsidRDefault="007053D7" w:rsidP="00051920">
      <w:pPr>
        <w:numPr>
          <w:ilvl w:val="0"/>
          <w:numId w:val="36"/>
        </w:numPr>
        <w:spacing w:line="276" w:lineRule="auto"/>
        <w:ind w:left="1069"/>
        <w:rPr>
          <w:color w:val="000000" w:themeColor="text1"/>
          <w:szCs w:val="22"/>
        </w:rPr>
      </w:pPr>
      <w:r>
        <w:rPr>
          <w:color w:val="000000" w:themeColor="text1"/>
          <w:szCs w:val="22"/>
        </w:rPr>
        <w:t xml:space="preserve">V ÚP bylo prověřeno </w:t>
      </w:r>
      <w:r w:rsidRPr="0000346B">
        <w:rPr>
          <w:bCs/>
        </w:rPr>
        <w:t>otáčení autobusů v</w:t>
      </w:r>
      <w:r>
        <w:rPr>
          <w:bCs/>
        </w:rPr>
        <w:t> </w:t>
      </w:r>
      <w:r w:rsidRPr="0000346B">
        <w:rPr>
          <w:bCs/>
        </w:rPr>
        <w:t>obci</w:t>
      </w:r>
      <w:r>
        <w:rPr>
          <w:bCs/>
        </w:rPr>
        <w:t xml:space="preserve"> se zjištěním, že autobusy se v obci neotáčí, jen projíždí obcí. V obci jsou tři zastávky.</w:t>
      </w:r>
    </w:p>
    <w:p w14:paraId="6C7CD994" w14:textId="77777777" w:rsidR="0000346B" w:rsidRPr="0000346B" w:rsidRDefault="0000346B" w:rsidP="0000346B">
      <w:pPr>
        <w:spacing w:line="276" w:lineRule="auto"/>
        <w:ind w:left="709" w:firstLine="0"/>
        <w:rPr>
          <w:color w:val="000000" w:themeColor="text1"/>
          <w:szCs w:val="22"/>
        </w:rPr>
      </w:pPr>
    </w:p>
    <w:p w14:paraId="07EB9982" w14:textId="0D0C9183" w:rsidR="0000346B" w:rsidRDefault="0000346B" w:rsidP="0000346B">
      <w:pPr>
        <w:spacing w:line="276" w:lineRule="auto"/>
        <w:ind w:left="709" w:firstLine="0"/>
        <w:rPr>
          <w:color w:val="000000" w:themeColor="text1"/>
          <w:szCs w:val="22"/>
        </w:rPr>
      </w:pPr>
      <w:r w:rsidRPr="0000346B">
        <w:rPr>
          <w:b/>
          <w:bCs/>
          <w:color w:val="000000" w:themeColor="text1"/>
          <w:szCs w:val="22"/>
        </w:rPr>
        <w:t>Veřejná technická infrastruktura:</w:t>
      </w:r>
      <w:r w:rsidRPr="0000346B">
        <w:rPr>
          <w:color w:val="000000" w:themeColor="text1"/>
          <w:szCs w:val="22"/>
        </w:rPr>
        <w:t xml:space="preserve"> </w:t>
      </w:r>
    </w:p>
    <w:p w14:paraId="0CB3EA9F" w14:textId="2D1FBFDE" w:rsidR="0000346B" w:rsidRPr="0000346B" w:rsidRDefault="0000346B" w:rsidP="00A87350">
      <w:pPr>
        <w:suppressAutoHyphens w:val="0"/>
        <w:autoSpaceDE w:val="0"/>
        <w:autoSpaceDN w:val="0"/>
        <w:adjustRightInd w:val="0"/>
        <w:spacing w:after="26"/>
        <w:ind w:left="709" w:firstLine="0"/>
        <w:rPr>
          <w:bCs/>
        </w:rPr>
      </w:pPr>
      <w:r w:rsidRPr="0000346B">
        <w:rPr>
          <w:bCs/>
        </w:rPr>
        <w:t xml:space="preserve">Respektovat koridor RR směrů Ministerstva obrany a zapracovat je do textové části návrhu územního plánu do Odůvodnění, kapitoly Zvláštní zájmy Ministerstva obrany. Do grafické části pod legendu koordinačního výkresu zapracovat textovou poznámku: „Celé správní území obce je situováno v koridoru RR směrů – zájmovém území pro nadzemní stavby Ministerstva obrany” (viz bod L.8. – požadavek Ministerstva obrany). </w:t>
      </w:r>
    </w:p>
    <w:p w14:paraId="0D2ED463" w14:textId="58574181" w:rsidR="005C494A" w:rsidRDefault="005C494A" w:rsidP="005C494A">
      <w:pPr>
        <w:numPr>
          <w:ilvl w:val="0"/>
          <w:numId w:val="36"/>
        </w:numPr>
        <w:spacing w:line="276" w:lineRule="auto"/>
        <w:ind w:left="1069"/>
        <w:rPr>
          <w:bCs/>
        </w:rPr>
      </w:pPr>
      <w:r>
        <w:rPr>
          <w:color w:val="000000" w:themeColor="text1"/>
          <w:szCs w:val="22"/>
        </w:rPr>
        <w:t>V ÚP respektováno zapracováno do kapitoly Zvláštní zájmy Ministerstva obrany ČR a do Koordinačního výkresu.</w:t>
      </w:r>
    </w:p>
    <w:p w14:paraId="6D3C7FF2" w14:textId="23CD11C1" w:rsidR="0000346B" w:rsidRPr="0000346B" w:rsidRDefault="0000346B" w:rsidP="00A87350">
      <w:pPr>
        <w:suppressAutoHyphens w:val="0"/>
        <w:autoSpaceDE w:val="0"/>
        <w:autoSpaceDN w:val="0"/>
        <w:adjustRightInd w:val="0"/>
        <w:spacing w:after="26"/>
        <w:ind w:left="709" w:firstLine="0"/>
        <w:rPr>
          <w:bCs/>
        </w:rPr>
      </w:pPr>
      <w:r w:rsidRPr="0000346B">
        <w:rPr>
          <w:bCs/>
        </w:rPr>
        <w:t xml:space="preserve">Respektovat stávající plynárenská zařízení včetně jejich ochranných a bezpečnostních pásem v souladu se zákonem č. 458/2000 Sb., ve znění pozdějších předpisů energetického zákona (viz L.11. – požadavek GasNet, s.r.o.). </w:t>
      </w:r>
    </w:p>
    <w:p w14:paraId="45054ADE" w14:textId="4D44738C" w:rsidR="0000346B" w:rsidRPr="0000346B" w:rsidRDefault="0000346B" w:rsidP="00A87350">
      <w:pPr>
        <w:suppressAutoHyphens w:val="0"/>
        <w:autoSpaceDE w:val="0"/>
        <w:autoSpaceDN w:val="0"/>
        <w:adjustRightInd w:val="0"/>
        <w:spacing w:after="26"/>
        <w:ind w:left="709" w:firstLine="0"/>
        <w:rPr>
          <w:bCs/>
        </w:rPr>
      </w:pPr>
      <w:r w:rsidRPr="0000346B">
        <w:rPr>
          <w:bCs/>
        </w:rPr>
        <w:t xml:space="preserve">Zakreslit plynárenská zařízení v aktuálním stavu v detailech části ÚP. Aktuální podklady a podmínky k poskytnutí všeobecných dat o plynárenském zařízení ve správě GasNet, s.r.o., jsou Vám k dispozici na e-mailové příp. internetové adrese: http://www.gasnet.cz/cs/distribuce-plynu-online/, nebo http://www.gasnet.cz/cs/zadost-o-vektorova-data/ (viz L.11. – požadavek GasNet, s.r.o.). </w:t>
      </w:r>
    </w:p>
    <w:p w14:paraId="77160C79" w14:textId="7EC25A59" w:rsidR="0000346B" w:rsidRPr="0000346B" w:rsidRDefault="0000346B" w:rsidP="00A87350">
      <w:pPr>
        <w:suppressAutoHyphens w:val="0"/>
        <w:autoSpaceDE w:val="0"/>
        <w:autoSpaceDN w:val="0"/>
        <w:adjustRightInd w:val="0"/>
        <w:spacing w:after="26"/>
        <w:ind w:left="709" w:firstLine="0"/>
        <w:rPr>
          <w:bCs/>
        </w:rPr>
      </w:pPr>
      <w:r w:rsidRPr="0000346B">
        <w:rPr>
          <w:bCs/>
        </w:rPr>
        <w:t xml:space="preserve">Pro obnovu a údržbu plynárenského zařízení respektovat stavební a pracovní manipulační pruh v potřebné šíři dle TPG 702 04, ČSN EN 1610 a ostatních souvisejících legislativních a normovaných předpisů, a to především tak, aby byl naplněn § 11 zákona č. 458/2000 Sb. – tj. aby nám bylo průchodností územím umožněno zajistit splnění požadavků bezpečnosti a spolehlivosti stanovené právními předpisy, technickými normami a technickými pravidly v plynárenství, která jsou registrována u Hospodářské komory České republiky (viz L.11. – požadavek GasNet, s.r.o.). </w:t>
      </w:r>
    </w:p>
    <w:p w14:paraId="7050901D" w14:textId="5622983C" w:rsidR="0000346B" w:rsidRDefault="0000346B" w:rsidP="00A87350">
      <w:pPr>
        <w:suppressAutoHyphens w:val="0"/>
        <w:autoSpaceDE w:val="0"/>
        <w:autoSpaceDN w:val="0"/>
        <w:adjustRightInd w:val="0"/>
        <w:spacing w:after="26"/>
        <w:ind w:left="709" w:firstLine="0"/>
        <w:rPr>
          <w:bCs/>
        </w:rPr>
      </w:pPr>
      <w:r w:rsidRPr="0000346B">
        <w:rPr>
          <w:bCs/>
        </w:rPr>
        <w:t xml:space="preserve">Před zahájením přípravných a projektových prací na jednotlivých případech (stavbách, opatřeních apod.) zajistit si u GasNet, s.r.o. vyjádření o sítích a stanovisko ke konkrétním řešením míst kolizí těchto případů se všemi plynárenskými zařízeními. Projektová dokumentace, která bude obsahovat detailní řešení těchto kolizních míst, bude odsouhlasena GasNet, s.r.o. (viz L.11. – požadavek GasNet, s.r.o.). </w:t>
      </w:r>
    </w:p>
    <w:p w14:paraId="2E892740" w14:textId="5C0FFA59" w:rsidR="00A87350" w:rsidRDefault="00A87350" w:rsidP="00A87350">
      <w:pPr>
        <w:numPr>
          <w:ilvl w:val="0"/>
          <w:numId w:val="36"/>
        </w:numPr>
        <w:spacing w:line="276" w:lineRule="auto"/>
        <w:ind w:left="1069"/>
        <w:rPr>
          <w:color w:val="000000" w:themeColor="text1"/>
          <w:szCs w:val="22"/>
        </w:rPr>
      </w:pPr>
      <w:r>
        <w:rPr>
          <w:color w:val="000000" w:themeColor="text1"/>
          <w:szCs w:val="22"/>
        </w:rPr>
        <w:lastRenderedPageBreak/>
        <w:t>V ÚP respektováno a řešeno v textové části v kapitole Koncepce technické infrastruktury a ve výkrese I/3 Technická infrastruktura – vodní hospodářství a I/4 Technická infrastruktura –</w:t>
      </w:r>
      <w:r w:rsidR="00FE5391">
        <w:rPr>
          <w:color w:val="000000" w:themeColor="text1"/>
          <w:szCs w:val="22"/>
        </w:rPr>
        <w:t xml:space="preserve"> energetika a spoje.</w:t>
      </w:r>
    </w:p>
    <w:p w14:paraId="66AC4D52" w14:textId="77777777" w:rsidR="00051920" w:rsidRDefault="00051920" w:rsidP="00051920">
      <w:pPr>
        <w:suppressAutoHyphens w:val="0"/>
        <w:autoSpaceDE w:val="0"/>
        <w:autoSpaceDN w:val="0"/>
        <w:adjustRightInd w:val="0"/>
        <w:spacing w:after="26"/>
        <w:ind w:left="709" w:firstLine="0"/>
        <w:jc w:val="left"/>
        <w:rPr>
          <w:bCs/>
        </w:rPr>
      </w:pPr>
    </w:p>
    <w:p w14:paraId="44A9E752" w14:textId="77777777" w:rsidR="005C245C" w:rsidRDefault="005C245C" w:rsidP="00051920">
      <w:pPr>
        <w:suppressAutoHyphens w:val="0"/>
        <w:autoSpaceDE w:val="0"/>
        <w:autoSpaceDN w:val="0"/>
        <w:adjustRightInd w:val="0"/>
        <w:spacing w:after="26"/>
        <w:ind w:left="709" w:firstLine="0"/>
        <w:jc w:val="left"/>
        <w:rPr>
          <w:bCs/>
        </w:rPr>
      </w:pPr>
    </w:p>
    <w:p w14:paraId="3BE6529D" w14:textId="414D9840" w:rsidR="0000346B" w:rsidRPr="00FE5391" w:rsidRDefault="0000346B" w:rsidP="00FE5391">
      <w:pPr>
        <w:numPr>
          <w:ilvl w:val="0"/>
          <w:numId w:val="35"/>
        </w:numPr>
        <w:rPr>
          <w:b/>
          <w:color w:val="000000" w:themeColor="text1"/>
        </w:rPr>
      </w:pPr>
      <w:r w:rsidRPr="0000346B">
        <w:rPr>
          <w:b/>
          <w:color w:val="000000" w:themeColor="text1"/>
        </w:rPr>
        <w:t xml:space="preserve">Požadavky </w:t>
      </w:r>
      <w:r w:rsidRPr="00FE5391">
        <w:rPr>
          <w:b/>
          <w:color w:val="000000" w:themeColor="text1"/>
        </w:rPr>
        <w:t>na koncepci uspořádání krajiny</w:t>
      </w:r>
    </w:p>
    <w:p w14:paraId="0DFC1287" w14:textId="793439B6" w:rsidR="0000346B" w:rsidRPr="00744407" w:rsidRDefault="0000346B">
      <w:pPr>
        <w:pStyle w:val="Odstavecseseznamem"/>
        <w:numPr>
          <w:ilvl w:val="0"/>
          <w:numId w:val="43"/>
        </w:numPr>
        <w:rPr>
          <w:b/>
          <w:color w:val="000000" w:themeColor="text1"/>
        </w:rPr>
      </w:pPr>
      <w:r w:rsidRPr="00744407">
        <w:rPr>
          <w:b/>
          <w:color w:val="000000" w:themeColor="text1"/>
        </w:rPr>
        <w:t>Požadavky vyplývající z PÚR ČR v platném znění</w:t>
      </w:r>
      <w:r>
        <w:rPr>
          <w:b/>
          <w:color w:val="000000" w:themeColor="text1"/>
        </w:rPr>
        <w:t xml:space="preserve">, </w:t>
      </w:r>
      <w:r w:rsidRPr="00744407">
        <w:rPr>
          <w:b/>
          <w:color w:val="000000" w:themeColor="text1"/>
        </w:rPr>
        <w:t>Požadavky vyplývající ze ZÚR JMK</w:t>
      </w:r>
      <w:r>
        <w:rPr>
          <w:b/>
          <w:color w:val="000000" w:themeColor="text1"/>
        </w:rPr>
        <w:t xml:space="preserve">, </w:t>
      </w:r>
      <w:r w:rsidRPr="00A278F6">
        <w:rPr>
          <w:b/>
          <w:color w:val="000000" w:themeColor="text1"/>
        </w:rPr>
        <w:t>Požadavky</w:t>
      </w:r>
      <w:r w:rsidRPr="00A278F6">
        <w:rPr>
          <w:b/>
        </w:rPr>
        <w:t xml:space="preserve"> vyplývající z územně analytických podkladů</w:t>
      </w:r>
    </w:p>
    <w:p w14:paraId="1A5F6F15" w14:textId="77777777" w:rsidR="0000346B" w:rsidRPr="00744407" w:rsidRDefault="0000346B">
      <w:pPr>
        <w:numPr>
          <w:ilvl w:val="0"/>
          <w:numId w:val="36"/>
        </w:numPr>
        <w:spacing w:line="276" w:lineRule="auto"/>
        <w:ind w:left="1069"/>
        <w:rPr>
          <w:color w:val="000000" w:themeColor="text1"/>
          <w:szCs w:val="20"/>
        </w:rPr>
      </w:pPr>
      <w:r w:rsidRPr="00744407">
        <w:rPr>
          <w:color w:val="000000" w:themeColor="text1"/>
          <w:szCs w:val="22"/>
        </w:rPr>
        <w:t>Splněno</w:t>
      </w:r>
    </w:p>
    <w:p w14:paraId="5A352848" w14:textId="77777777" w:rsidR="0000346B" w:rsidRPr="00744407" w:rsidRDefault="0000346B">
      <w:pPr>
        <w:numPr>
          <w:ilvl w:val="0"/>
          <w:numId w:val="36"/>
        </w:numPr>
        <w:spacing w:line="276" w:lineRule="auto"/>
        <w:ind w:left="1069"/>
        <w:rPr>
          <w:b/>
          <w:bCs/>
          <w:color w:val="000000" w:themeColor="text1"/>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d. </w:t>
      </w:r>
      <w:r w:rsidRPr="00744407">
        <w:t>Vyhodnocení souladu s politikou územního rozvoje a nadřazenou územně plánovací dokumentací</w:t>
      </w:r>
      <w:r>
        <w:t>.</w:t>
      </w:r>
    </w:p>
    <w:p w14:paraId="760EB32E" w14:textId="77777777" w:rsidR="00A278F6" w:rsidRDefault="00A278F6" w:rsidP="00A278F6">
      <w:pPr>
        <w:spacing w:line="276" w:lineRule="auto"/>
        <w:rPr>
          <w:color w:val="000000" w:themeColor="text1"/>
          <w:szCs w:val="22"/>
        </w:rPr>
      </w:pPr>
    </w:p>
    <w:p w14:paraId="786B1994" w14:textId="77777777" w:rsidR="0000346B" w:rsidRPr="0000346B" w:rsidRDefault="0000346B">
      <w:pPr>
        <w:pStyle w:val="Odstavecseseznamem"/>
        <w:numPr>
          <w:ilvl w:val="0"/>
          <w:numId w:val="43"/>
        </w:numPr>
        <w:rPr>
          <w:b/>
          <w:color w:val="000000" w:themeColor="text1"/>
        </w:rPr>
      </w:pPr>
      <w:r w:rsidRPr="0000346B">
        <w:rPr>
          <w:b/>
          <w:color w:val="000000" w:themeColor="text1"/>
        </w:rPr>
        <w:t xml:space="preserve">Další požadavky: </w:t>
      </w:r>
    </w:p>
    <w:p w14:paraId="3FC12D64" w14:textId="324E294C" w:rsidR="0000346B" w:rsidRPr="00FE5391" w:rsidRDefault="0000346B" w:rsidP="00FE5391">
      <w:pPr>
        <w:spacing w:line="276" w:lineRule="auto"/>
        <w:ind w:left="709" w:firstLine="0"/>
        <w:rPr>
          <w:bCs/>
        </w:rPr>
      </w:pPr>
      <w:r w:rsidRPr="00FE5391">
        <w:rPr>
          <w:bCs/>
        </w:rPr>
        <w:t xml:space="preserve">V rámci územního plánování zachovat kompaktnost zástavby a ochranu volné krajiny, respektovat migračně významná území a migrační koridory a v místech střetů s rozvojovými záměry vymezit opatření, která zajistí prostupnost území i do budoucna (podchody, přechody). </w:t>
      </w:r>
    </w:p>
    <w:p w14:paraId="70F71B15" w14:textId="56BD0607" w:rsidR="0000346B" w:rsidRPr="00FE5391" w:rsidRDefault="0000346B" w:rsidP="00FE5391">
      <w:pPr>
        <w:spacing w:line="276" w:lineRule="auto"/>
        <w:ind w:left="709" w:firstLine="0"/>
        <w:rPr>
          <w:bCs/>
        </w:rPr>
      </w:pPr>
      <w:r w:rsidRPr="00FE5391">
        <w:rPr>
          <w:bCs/>
        </w:rPr>
        <w:t xml:space="preserve">Respektovat stávající stabilizační prvky krajiny (remízy, větrolamy, meze, doprovodná zeleň podél komunikací a vodních toků), obnovit původní krajinotvorné prvky, doplnit je a v případě potřeby navrhnout nové formou VPO. </w:t>
      </w:r>
    </w:p>
    <w:p w14:paraId="52D6F8F4" w14:textId="200A11F3" w:rsidR="0000346B" w:rsidRPr="00FE5391" w:rsidRDefault="0000346B" w:rsidP="00FE5391">
      <w:pPr>
        <w:spacing w:line="276" w:lineRule="auto"/>
        <w:ind w:left="709" w:firstLine="0"/>
        <w:rPr>
          <w:bCs/>
        </w:rPr>
      </w:pPr>
      <w:r w:rsidRPr="00FE5391">
        <w:rPr>
          <w:bCs/>
        </w:rPr>
        <w:t xml:space="preserve">Zajistit dostatečné plochy pro zvýšení lesnatosti a výsadbu účelové zeleně (např. zeleně podél komunikací, na návětrných stranách obce). Při zalesňování důsledně dbát na vhodnou dřevinnou skladbu blízkou přírodě. </w:t>
      </w:r>
    </w:p>
    <w:p w14:paraId="1C197A17" w14:textId="3D5F5E89" w:rsidR="0000346B" w:rsidRPr="00FE5391" w:rsidRDefault="0000346B" w:rsidP="00FE5391">
      <w:pPr>
        <w:spacing w:line="276" w:lineRule="auto"/>
        <w:ind w:left="709" w:firstLine="0"/>
        <w:rPr>
          <w:bCs/>
        </w:rPr>
      </w:pPr>
      <w:r w:rsidRPr="00FE5391">
        <w:rPr>
          <w:bCs/>
        </w:rPr>
        <w:t xml:space="preserve">Při vymezování ÚSES se řídit Metodikou vymezování územního systému ekologické stability. Prvky upravovat dle hranic parcel z katastru nemovitostí tak, aby vymezený prvek zahrnoval spíše ucelené pozemky, pokud možno nedělil pozemky na malé části a vymezení nevytvářelo neobhospodařitelné příliš malé díly půdních bloků. </w:t>
      </w:r>
    </w:p>
    <w:p w14:paraId="186D88D8" w14:textId="2372EE8C" w:rsidR="0000346B" w:rsidRPr="00FE5391" w:rsidRDefault="0000346B" w:rsidP="00FE5391">
      <w:pPr>
        <w:spacing w:line="276" w:lineRule="auto"/>
        <w:ind w:left="709" w:firstLine="0"/>
        <w:rPr>
          <w:bCs/>
        </w:rPr>
      </w:pPr>
      <w:r w:rsidRPr="00FE5391">
        <w:rPr>
          <w:bCs/>
        </w:rPr>
        <w:t xml:space="preserve">Posouzení vyloučení povolování záměrů na základě § 122 odst. 3 stavebního zákona pro zajištění ochrany volné krajiny a zachování charakteru území. </w:t>
      </w:r>
    </w:p>
    <w:p w14:paraId="3D277AB2" w14:textId="38B216AE" w:rsidR="0000346B" w:rsidRDefault="0000346B" w:rsidP="00FE5391">
      <w:pPr>
        <w:spacing w:line="276" w:lineRule="auto"/>
        <w:ind w:left="709" w:firstLine="0"/>
        <w:rPr>
          <w:bCs/>
        </w:rPr>
      </w:pPr>
      <w:r w:rsidRPr="00FE5391">
        <w:rPr>
          <w:bCs/>
        </w:rPr>
        <w:t xml:space="preserve">Posouzení vyloučení drobných staveb dle Přílohy č. 1 stavebního zákona pro zajištění ochrany volné krajiny a zachování charakteru území. </w:t>
      </w:r>
    </w:p>
    <w:p w14:paraId="7433E1F0" w14:textId="7998853E" w:rsidR="005C494A" w:rsidRPr="00744407" w:rsidRDefault="005C494A" w:rsidP="005C494A">
      <w:pPr>
        <w:numPr>
          <w:ilvl w:val="0"/>
          <w:numId w:val="36"/>
        </w:numPr>
        <w:spacing w:line="276" w:lineRule="auto"/>
        <w:ind w:left="1069"/>
        <w:rPr>
          <w:b/>
          <w:bCs/>
          <w:color w:val="000000" w:themeColor="text1"/>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w:t>
      </w:r>
      <w:r w:rsidR="00935DA7">
        <w:rPr>
          <w:color w:val="000000" w:themeColor="text1"/>
          <w:szCs w:val="22"/>
        </w:rPr>
        <w:t>Koncepce uspořádání krajiny, územní systém ekologické stability, protierozní opatření, ochrana před povodněmi a do kapitoly Podmínky pro využití stabilizovaných a návrhových ploch</w:t>
      </w:r>
      <w:r>
        <w:t>.</w:t>
      </w:r>
    </w:p>
    <w:p w14:paraId="2E9AC94B" w14:textId="42D050B2" w:rsidR="0000346B" w:rsidRPr="0000346B" w:rsidRDefault="0000346B" w:rsidP="00935DA7">
      <w:pPr>
        <w:spacing w:line="276" w:lineRule="auto"/>
        <w:ind w:left="709" w:firstLine="0"/>
        <w:rPr>
          <w:b/>
        </w:rPr>
      </w:pPr>
    </w:p>
    <w:p w14:paraId="032918CB" w14:textId="77777777" w:rsidR="0000346B" w:rsidRPr="0000346B" w:rsidRDefault="0000346B" w:rsidP="00935DA7">
      <w:pPr>
        <w:pStyle w:val="Odstavecseseznamem"/>
        <w:numPr>
          <w:ilvl w:val="0"/>
          <w:numId w:val="43"/>
        </w:numPr>
        <w:rPr>
          <w:b/>
        </w:rPr>
      </w:pPr>
      <w:r w:rsidRPr="00935DA7">
        <w:rPr>
          <w:b/>
          <w:color w:val="000000" w:themeColor="text1"/>
        </w:rPr>
        <w:t>Požadavky</w:t>
      </w:r>
      <w:r w:rsidRPr="0000346B">
        <w:rPr>
          <w:b/>
        </w:rPr>
        <w:t xml:space="preserve"> vyplývající z projednání návrhu zadání: </w:t>
      </w:r>
    </w:p>
    <w:p w14:paraId="1293F655" w14:textId="77777777" w:rsidR="00935DA7" w:rsidRDefault="0000346B" w:rsidP="00935DA7">
      <w:pPr>
        <w:spacing w:line="276" w:lineRule="auto"/>
        <w:ind w:left="709" w:firstLine="0"/>
        <w:rPr>
          <w:bCs/>
        </w:rPr>
      </w:pPr>
      <w:r w:rsidRPr="00FE5391">
        <w:rPr>
          <w:bCs/>
        </w:rPr>
        <w:t xml:space="preserve">Respektovat ustanovení zákona o ochraně přírody a krajiny, zejména týkající se vymezení a ochrany územního systému ekologické stability, ochrany významných krajinných prvků a ochrany krajinného rázu (viz bod L.5. – požadavek OŽP MěÚ Hustopeče). </w:t>
      </w:r>
    </w:p>
    <w:p w14:paraId="77432A20" w14:textId="7F24A4CC" w:rsidR="00935DA7" w:rsidRPr="00FE5391" w:rsidRDefault="00935DA7" w:rsidP="00935DA7">
      <w:pPr>
        <w:spacing w:line="276" w:lineRule="auto"/>
        <w:ind w:left="709" w:firstLine="0"/>
        <w:rPr>
          <w:bCs/>
        </w:rPr>
      </w:pPr>
      <w:r w:rsidRPr="00FE5391">
        <w:rPr>
          <w:bCs/>
        </w:rPr>
        <w:t xml:space="preserve">Při navrhování jednotlivých skladebných prvků ÚSES je potřeba zajistit, aby navazovaly na prvky ÚSES v sousedních katastrálních územích. </w:t>
      </w:r>
    </w:p>
    <w:p w14:paraId="540063E9" w14:textId="77777777" w:rsidR="00935DA7" w:rsidRDefault="00935DA7" w:rsidP="00935DA7">
      <w:pPr>
        <w:spacing w:line="276" w:lineRule="auto"/>
        <w:ind w:left="709" w:firstLine="0"/>
        <w:rPr>
          <w:bCs/>
        </w:rPr>
      </w:pPr>
      <w:r w:rsidRPr="00FE5391">
        <w:rPr>
          <w:bCs/>
        </w:rPr>
        <w:t xml:space="preserve">Do textové části územního plánu uvést povinnost vyplývající z ustanovení § 14 odst. 2 lesního zákona: „Dotýká-li se řízení podle jiných právních předpisů zájmů chráněných lesním zákonem, rozhodne správní orgán příslušný podle jiného právního předpisu jen se závazným stanoviskem orgánu státní správy lesů, ve kterém lze stanovit podmínky v zájmu ochrany lesa. Tohoto závazné stanovisko je třeba i k dotčení pozemků do vzdálenosti 30 m od okraje lesa.“ (viz bod L.5. – požadavek OŽP MěÚ Hustopeče). </w:t>
      </w:r>
    </w:p>
    <w:p w14:paraId="5D334F14" w14:textId="59B4890D" w:rsidR="002C0E63" w:rsidRPr="002C0E63" w:rsidRDefault="002C0E63" w:rsidP="002C0E63">
      <w:pPr>
        <w:spacing w:line="276" w:lineRule="auto"/>
        <w:ind w:left="709" w:firstLine="0"/>
        <w:rPr>
          <w:bCs/>
        </w:rPr>
      </w:pPr>
      <w:r w:rsidRPr="002C0E63">
        <w:rPr>
          <w:bCs/>
        </w:rPr>
        <w:t xml:space="preserve">V nezastavěném území povolovat zařízení pro vyhledávání, průzkum a těžbu nerostů dle § 122 odst, 1 písm. c) stavebního zákona (viz bod L.10. – požadavek MND a.s.). </w:t>
      </w:r>
    </w:p>
    <w:p w14:paraId="146D8BBC" w14:textId="42D3187B" w:rsidR="002C0E63" w:rsidRPr="002C0E63" w:rsidRDefault="002C0E63" w:rsidP="002C0E63">
      <w:pPr>
        <w:spacing w:line="276" w:lineRule="auto"/>
        <w:ind w:left="709" w:firstLine="0"/>
        <w:rPr>
          <w:bCs/>
        </w:rPr>
      </w:pPr>
      <w:r w:rsidRPr="002C0E63">
        <w:rPr>
          <w:bCs/>
        </w:rPr>
        <w:t xml:space="preserve">Omezit umísťování staveb na zlikvidovaných vrtech HB101, Nem5 a Nik8 (viz bod L.10. – požadavek MND a.s.). </w:t>
      </w:r>
    </w:p>
    <w:p w14:paraId="49965A20" w14:textId="54EE4BF8" w:rsidR="002C0E63" w:rsidRPr="002C0E63" w:rsidRDefault="002C0E63" w:rsidP="002C0E63">
      <w:pPr>
        <w:spacing w:line="276" w:lineRule="auto"/>
        <w:ind w:left="709" w:firstLine="0"/>
        <w:rPr>
          <w:bCs/>
        </w:rPr>
      </w:pPr>
      <w:r w:rsidRPr="002C0E63">
        <w:rPr>
          <w:bCs/>
        </w:rPr>
        <w:lastRenderedPageBreak/>
        <w:t xml:space="preserve">ÚP Horní Bojanovice prověří a navrhne možnost vyjmutí pozemku parc. č. 3880 z územního plánu ekologické stability, konkrétně z lokálního biocentra LBC4 (viz bod L.18. – požadavek vlastníka pozemku). </w:t>
      </w:r>
    </w:p>
    <w:p w14:paraId="73893512" w14:textId="77777777" w:rsidR="002C0E63" w:rsidRPr="00FE5391" w:rsidRDefault="002C0E63" w:rsidP="00935DA7">
      <w:pPr>
        <w:spacing w:line="276" w:lineRule="auto"/>
        <w:ind w:left="709" w:firstLine="0"/>
        <w:rPr>
          <w:bCs/>
        </w:rPr>
      </w:pPr>
    </w:p>
    <w:p w14:paraId="42265466" w14:textId="44887636" w:rsidR="00935DA7" w:rsidRPr="00FE5391" w:rsidRDefault="00935DA7" w:rsidP="00935DA7">
      <w:pPr>
        <w:numPr>
          <w:ilvl w:val="0"/>
          <w:numId w:val="36"/>
        </w:numPr>
        <w:spacing w:line="276" w:lineRule="auto"/>
        <w:ind w:left="1069"/>
        <w:rPr>
          <w:bCs/>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w:t>
      </w:r>
      <w:r>
        <w:rPr>
          <w:color w:val="000000" w:themeColor="text1"/>
          <w:szCs w:val="22"/>
        </w:rPr>
        <w:t xml:space="preserve">Územní systém ekologické stability. ÚSES zakreslen do Hlavního výkresu a do výkresu veřejně prospěšných staveb a opatření. V ÚP byla prověřena návaznost ÚSES v sousedních katastrálních území a návaznost byla popsána v kapitole j) </w:t>
      </w:r>
      <w:r w:rsidRPr="001F49E0">
        <w:t>Výčet záležitostí nadmístního významu, které nejsou obsaženy v zásadách územního rozvoje, s odůvodněním potřeby jejich vymezení</w:t>
      </w:r>
      <w:r>
        <w:t xml:space="preserve">. Do koordinačního výkresu bylo zakresleno ochranné pásmo lesa - </w:t>
      </w:r>
      <w:r w:rsidRPr="00FE5391">
        <w:rPr>
          <w:bCs/>
        </w:rPr>
        <w:t>dotčení pozemků do vzdálenosti 30 m od okraje lesa</w:t>
      </w:r>
      <w:r>
        <w:rPr>
          <w:bCs/>
        </w:rPr>
        <w:t>.</w:t>
      </w:r>
    </w:p>
    <w:p w14:paraId="7B1EE257" w14:textId="77777777" w:rsidR="00A278F6" w:rsidRDefault="00A278F6" w:rsidP="00A278F6">
      <w:pPr>
        <w:spacing w:line="276" w:lineRule="auto"/>
        <w:rPr>
          <w:b/>
        </w:rPr>
      </w:pPr>
    </w:p>
    <w:p w14:paraId="619A5A25" w14:textId="702CB537" w:rsidR="00FE5391" w:rsidRPr="00FE5391" w:rsidRDefault="00FE5391" w:rsidP="00FE5391">
      <w:pPr>
        <w:numPr>
          <w:ilvl w:val="0"/>
          <w:numId w:val="35"/>
        </w:numPr>
        <w:rPr>
          <w:b/>
          <w:color w:val="000000" w:themeColor="text1"/>
        </w:rPr>
      </w:pPr>
      <w:r w:rsidRPr="0000346B">
        <w:rPr>
          <w:b/>
          <w:color w:val="000000" w:themeColor="text1"/>
        </w:rPr>
        <w:t xml:space="preserve">Požadavky </w:t>
      </w:r>
      <w:r w:rsidRPr="00FE5391">
        <w:rPr>
          <w:b/>
          <w:color w:val="000000" w:themeColor="text1"/>
        </w:rPr>
        <w:t xml:space="preserve">na </w:t>
      </w:r>
      <w:r>
        <w:rPr>
          <w:b/>
          <w:color w:val="000000" w:themeColor="text1"/>
        </w:rPr>
        <w:t>prověření vymezení veřejně prospěšných staveb, veřejně prospěšných opatření, asanací a staveb a opatření k</w:t>
      </w:r>
      <w:r w:rsidR="005C494A">
        <w:rPr>
          <w:b/>
          <w:color w:val="000000" w:themeColor="text1"/>
        </w:rPr>
        <w:t> </w:t>
      </w:r>
      <w:r>
        <w:rPr>
          <w:b/>
          <w:color w:val="000000" w:themeColor="text1"/>
        </w:rPr>
        <w:t>zajiš</w:t>
      </w:r>
      <w:r w:rsidR="005C494A">
        <w:rPr>
          <w:b/>
          <w:color w:val="000000" w:themeColor="text1"/>
        </w:rPr>
        <w:t>ť</w:t>
      </w:r>
      <w:r>
        <w:rPr>
          <w:b/>
          <w:color w:val="000000" w:themeColor="text1"/>
        </w:rPr>
        <w:t xml:space="preserve">ování obrany a </w:t>
      </w:r>
      <w:r w:rsidR="005C494A">
        <w:rPr>
          <w:b/>
          <w:color w:val="000000" w:themeColor="text1"/>
        </w:rPr>
        <w:t>bezpečnosti státu</w:t>
      </w:r>
    </w:p>
    <w:p w14:paraId="7D489EB5" w14:textId="45427793" w:rsidR="00FE5391" w:rsidRPr="00935DA7" w:rsidRDefault="00935DA7" w:rsidP="00935DA7">
      <w:pPr>
        <w:pStyle w:val="Odstavecseseznamem"/>
        <w:numPr>
          <w:ilvl w:val="0"/>
          <w:numId w:val="43"/>
        </w:numPr>
        <w:rPr>
          <w:bCs/>
          <w:color w:val="000000" w:themeColor="text1"/>
        </w:rPr>
      </w:pPr>
      <w:r w:rsidRPr="00935DA7">
        <w:rPr>
          <w:bCs/>
          <w:color w:val="000000" w:themeColor="text1"/>
        </w:rPr>
        <w:t>N</w:t>
      </w:r>
      <w:r w:rsidR="005C494A" w:rsidRPr="00935DA7">
        <w:rPr>
          <w:bCs/>
          <w:color w:val="000000" w:themeColor="text1"/>
        </w:rPr>
        <w:t>evyplýv</w:t>
      </w:r>
      <w:r w:rsidRPr="00935DA7">
        <w:rPr>
          <w:bCs/>
          <w:color w:val="000000" w:themeColor="text1"/>
        </w:rPr>
        <w:t>a</w:t>
      </w:r>
      <w:r w:rsidR="005C494A" w:rsidRPr="00935DA7">
        <w:rPr>
          <w:bCs/>
          <w:color w:val="000000" w:themeColor="text1"/>
        </w:rPr>
        <w:t>jí</w:t>
      </w:r>
    </w:p>
    <w:p w14:paraId="47205B2C" w14:textId="0EE3F974" w:rsidR="00FE5391" w:rsidRDefault="00935DA7" w:rsidP="00935DA7">
      <w:pPr>
        <w:numPr>
          <w:ilvl w:val="0"/>
          <w:numId w:val="36"/>
        </w:numPr>
        <w:spacing w:line="276" w:lineRule="auto"/>
        <w:ind w:left="1069"/>
        <w:rPr>
          <w:bCs/>
        </w:rPr>
      </w:pPr>
      <w:r w:rsidRPr="00935DA7">
        <w:rPr>
          <w:bCs/>
        </w:rPr>
        <w:t>Vzato na vědomí</w:t>
      </w:r>
    </w:p>
    <w:p w14:paraId="6E577294" w14:textId="77777777" w:rsidR="002C0E63" w:rsidRDefault="002C0E63" w:rsidP="002C0E63">
      <w:pPr>
        <w:spacing w:line="276" w:lineRule="auto"/>
        <w:rPr>
          <w:bCs/>
        </w:rPr>
      </w:pPr>
    </w:p>
    <w:p w14:paraId="2046201D" w14:textId="5F1B97F6" w:rsidR="002C0E63" w:rsidRPr="002C0E63" w:rsidRDefault="002C0E63" w:rsidP="002C0E63">
      <w:pPr>
        <w:numPr>
          <w:ilvl w:val="0"/>
          <w:numId w:val="35"/>
        </w:numPr>
        <w:rPr>
          <w:bCs/>
        </w:rPr>
      </w:pPr>
      <w:r w:rsidRPr="002C0E63">
        <w:rPr>
          <w:b/>
          <w:bCs/>
        </w:rPr>
        <w:t>Požadavky na prověření vymezení ploch a koridorů, ve kterých bude rozhodování o změnách v území podmíněno vydáním regulačního plánu, zpracováním územní studie, uzavřením plánovací smlouvy nebo architektonickou nebo urbanistickou soutěží</w:t>
      </w:r>
    </w:p>
    <w:p w14:paraId="77352AB9" w14:textId="77777777" w:rsidR="002C0E63" w:rsidRPr="00935DA7" w:rsidRDefault="002C0E63" w:rsidP="002C0E63">
      <w:pPr>
        <w:pStyle w:val="Odstavecseseznamem"/>
        <w:numPr>
          <w:ilvl w:val="0"/>
          <w:numId w:val="43"/>
        </w:numPr>
        <w:rPr>
          <w:bCs/>
          <w:color w:val="000000" w:themeColor="text1"/>
        </w:rPr>
      </w:pPr>
      <w:r w:rsidRPr="00935DA7">
        <w:rPr>
          <w:bCs/>
          <w:color w:val="000000" w:themeColor="text1"/>
        </w:rPr>
        <w:t>Nevyplývají</w:t>
      </w:r>
    </w:p>
    <w:p w14:paraId="4DB4F677" w14:textId="77777777" w:rsidR="002C0E63" w:rsidRPr="002C0E63" w:rsidRDefault="002C0E63" w:rsidP="002C0E63">
      <w:pPr>
        <w:numPr>
          <w:ilvl w:val="0"/>
          <w:numId w:val="36"/>
        </w:numPr>
        <w:spacing w:line="276" w:lineRule="auto"/>
        <w:ind w:left="1069"/>
        <w:rPr>
          <w:bCs/>
          <w:color w:val="000000" w:themeColor="text1"/>
        </w:rPr>
      </w:pPr>
      <w:r w:rsidRPr="002C0E63">
        <w:rPr>
          <w:bCs/>
          <w:color w:val="000000" w:themeColor="text1"/>
        </w:rPr>
        <w:t>Vzato na vědomí</w:t>
      </w:r>
    </w:p>
    <w:p w14:paraId="7C9DAED7" w14:textId="77777777" w:rsidR="002C0E63" w:rsidRDefault="002C0E63" w:rsidP="002C0E63"/>
    <w:p w14:paraId="413F7F4C" w14:textId="24B1FCCE" w:rsidR="002C0E63" w:rsidRPr="002C0E63" w:rsidRDefault="002C0E63" w:rsidP="002C0E63">
      <w:pPr>
        <w:numPr>
          <w:ilvl w:val="0"/>
          <w:numId w:val="35"/>
        </w:numPr>
        <w:rPr>
          <w:b/>
          <w:bCs/>
        </w:rPr>
      </w:pPr>
      <w:r w:rsidRPr="002C0E63">
        <w:rPr>
          <w:b/>
          <w:bCs/>
        </w:rPr>
        <w:t>Požadavky na vymezení ploch a koridorů územních rezerv</w:t>
      </w:r>
    </w:p>
    <w:p w14:paraId="4777907B" w14:textId="77777777" w:rsidR="002C0E63" w:rsidRPr="00935DA7" w:rsidRDefault="002C0E63" w:rsidP="002C0E63">
      <w:pPr>
        <w:pStyle w:val="Odstavecseseznamem"/>
        <w:numPr>
          <w:ilvl w:val="0"/>
          <w:numId w:val="43"/>
        </w:numPr>
        <w:rPr>
          <w:bCs/>
          <w:color w:val="000000" w:themeColor="text1"/>
        </w:rPr>
      </w:pPr>
      <w:r w:rsidRPr="00935DA7">
        <w:rPr>
          <w:bCs/>
          <w:color w:val="000000" w:themeColor="text1"/>
        </w:rPr>
        <w:t>Nevyplývají</w:t>
      </w:r>
    </w:p>
    <w:p w14:paraId="50EEA1BD" w14:textId="77777777" w:rsidR="002C0E63" w:rsidRPr="002C0E63" w:rsidRDefault="002C0E63" w:rsidP="002C0E63">
      <w:pPr>
        <w:numPr>
          <w:ilvl w:val="0"/>
          <w:numId w:val="36"/>
        </w:numPr>
        <w:spacing w:line="276" w:lineRule="auto"/>
        <w:ind w:left="1069"/>
        <w:rPr>
          <w:bCs/>
          <w:color w:val="000000" w:themeColor="text1"/>
        </w:rPr>
      </w:pPr>
      <w:r w:rsidRPr="002C0E63">
        <w:rPr>
          <w:bCs/>
          <w:color w:val="000000" w:themeColor="text1"/>
        </w:rPr>
        <w:t>Vzato na vědomí</w:t>
      </w:r>
    </w:p>
    <w:p w14:paraId="6575F187" w14:textId="77777777" w:rsidR="002C0E63" w:rsidRDefault="002C0E63" w:rsidP="002C0E63"/>
    <w:p w14:paraId="73DFA34A" w14:textId="48A83E6C" w:rsidR="002C0E63" w:rsidRDefault="002C0E63" w:rsidP="002C0E63">
      <w:pPr>
        <w:numPr>
          <w:ilvl w:val="0"/>
          <w:numId w:val="35"/>
        </w:numPr>
      </w:pPr>
      <w:r w:rsidRPr="002C0E63">
        <w:rPr>
          <w:b/>
          <w:bCs/>
        </w:rPr>
        <w:t>Požadavky na zpracování variant řešení</w:t>
      </w:r>
    </w:p>
    <w:p w14:paraId="42B590AD" w14:textId="77777777" w:rsidR="002C0E63" w:rsidRPr="00935DA7" w:rsidRDefault="002C0E63" w:rsidP="002C0E63">
      <w:pPr>
        <w:pStyle w:val="Odstavecseseznamem"/>
        <w:numPr>
          <w:ilvl w:val="0"/>
          <w:numId w:val="43"/>
        </w:numPr>
        <w:rPr>
          <w:bCs/>
          <w:color w:val="000000" w:themeColor="text1"/>
        </w:rPr>
      </w:pPr>
      <w:r w:rsidRPr="00935DA7">
        <w:rPr>
          <w:bCs/>
          <w:color w:val="000000" w:themeColor="text1"/>
        </w:rPr>
        <w:t>Nevyplývají</w:t>
      </w:r>
    </w:p>
    <w:p w14:paraId="4A7C21DA" w14:textId="77777777" w:rsidR="002C0E63" w:rsidRPr="002C0E63" w:rsidRDefault="002C0E63" w:rsidP="002C0E63">
      <w:pPr>
        <w:numPr>
          <w:ilvl w:val="0"/>
          <w:numId w:val="36"/>
        </w:numPr>
        <w:spacing w:line="276" w:lineRule="auto"/>
        <w:ind w:left="1069"/>
        <w:rPr>
          <w:bCs/>
          <w:color w:val="000000" w:themeColor="text1"/>
        </w:rPr>
      </w:pPr>
      <w:r w:rsidRPr="002C0E63">
        <w:rPr>
          <w:bCs/>
          <w:color w:val="000000" w:themeColor="text1"/>
        </w:rPr>
        <w:t>Vzato na vědomí</w:t>
      </w:r>
    </w:p>
    <w:p w14:paraId="70358D46" w14:textId="77777777" w:rsidR="002C0E63" w:rsidRDefault="002C0E63" w:rsidP="002C0E63"/>
    <w:p w14:paraId="410AA885" w14:textId="47DB0E33" w:rsidR="002C0E63" w:rsidRPr="002C0E63" w:rsidRDefault="002C0E63" w:rsidP="002C0E63">
      <w:pPr>
        <w:numPr>
          <w:ilvl w:val="0"/>
          <w:numId w:val="35"/>
        </w:numPr>
        <w:rPr>
          <w:b/>
          <w:bCs/>
        </w:rPr>
      </w:pPr>
      <w:r w:rsidRPr="002C0E63">
        <w:rPr>
          <w:b/>
          <w:bCs/>
        </w:rPr>
        <w:t>Požadavky na zpracování územního plánu s prvky regulačního plánu</w:t>
      </w:r>
    </w:p>
    <w:p w14:paraId="0587C5D7" w14:textId="77777777" w:rsidR="002C0E63" w:rsidRPr="005B2FA7" w:rsidRDefault="002C0E63" w:rsidP="002C0E63">
      <w:pPr>
        <w:numPr>
          <w:ilvl w:val="0"/>
          <w:numId w:val="36"/>
        </w:numPr>
        <w:spacing w:line="276" w:lineRule="auto"/>
        <w:ind w:left="1069"/>
        <w:rPr>
          <w:i/>
          <w:color w:val="000000" w:themeColor="text1"/>
          <w:szCs w:val="22"/>
        </w:rPr>
      </w:pPr>
      <w:r w:rsidRPr="00C55FFC">
        <w:rPr>
          <w:color w:val="000000" w:themeColor="text1"/>
          <w:szCs w:val="22"/>
        </w:rPr>
        <w:t xml:space="preserve">V souladu se zadáním bylo v územním plánu zpracováno pro zastavitelnou plochu </w:t>
      </w:r>
      <w:r w:rsidRPr="00C55FFC">
        <w:rPr>
          <w:rFonts w:cs="Arial"/>
          <w:color w:val="000000" w:themeColor="text1"/>
          <w:szCs w:val="22"/>
        </w:rPr>
        <w:t xml:space="preserve">Z.4 BV </w:t>
      </w:r>
      <w:r w:rsidRPr="00C55FFC">
        <w:rPr>
          <w:b/>
          <w:color w:val="000000" w:themeColor="text1"/>
          <w:szCs w:val="22"/>
        </w:rPr>
        <w:t xml:space="preserve">část územního plánu s prvky regulačního plánu </w:t>
      </w:r>
      <w:r w:rsidRPr="00C55FFC">
        <w:rPr>
          <w:rFonts w:cs="Arial"/>
          <w:b/>
          <w:color w:val="000000" w:themeColor="text1"/>
          <w:szCs w:val="22"/>
        </w:rPr>
        <w:t>U1</w:t>
      </w:r>
      <w:r w:rsidRPr="00C55FFC">
        <w:rPr>
          <w:color w:val="000000" w:themeColor="text1"/>
          <w:szCs w:val="22"/>
        </w:rPr>
        <w:t>. V toto vymezeném území byly stanoveny podrobné podmínky pro využití pozemků, pro umístění a prostorové uspořádání staveb, pro ochranu hodnot a charakter území.</w:t>
      </w:r>
    </w:p>
    <w:p w14:paraId="5FEF213B" w14:textId="77777777" w:rsidR="005B2FA7" w:rsidRPr="005B2FA7" w:rsidRDefault="005B2FA7" w:rsidP="005B2FA7">
      <w:pPr>
        <w:spacing w:line="276" w:lineRule="auto"/>
        <w:ind w:left="1069" w:firstLine="0"/>
        <w:rPr>
          <w:b/>
          <w:bCs/>
          <w:i/>
          <w:color w:val="000000" w:themeColor="text1"/>
          <w:szCs w:val="22"/>
        </w:rPr>
      </w:pPr>
    </w:p>
    <w:p w14:paraId="18F7D864" w14:textId="70DDABE3" w:rsidR="002C0E63" w:rsidRPr="005B2FA7" w:rsidRDefault="002C0E63" w:rsidP="002C0E63">
      <w:pPr>
        <w:numPr>
          <w:ilvl w:val="0"/>
          <w:numId w:val="35"/>
        </w:numPr>
        <w:rPr>
          <w:b/>
          <w:bCs/>
        </w:rPr>
      </w:pPr>
      <w:r w:rsidRPr="005B2FA7">
        <w:rPr>
          <w:b/>
          <w:bCs/>
        </w:rPr>
        <w:t>Požadavky na vyhodnocení předpokládaných vlivů územního plánu na udržitelný rozvoj území</w:t>
      </w:r>
    </w:p>
    <w:p w14:paraId="6A037089" w14:textId="77777777" w:rsidR="002C0E63" w:rsidRDefault="002C0E63" w:rsidP="002C0E63">
      <w:pPr>
        <w:ind w:firstLine="0"/>
        <w:rPr>
          <w:color w:val="000000" w:themeColor="text1"/>
        </w:rPr>
      </w:pPr>
    </w:p>
    <w:p w14:paraId="0C009F95" w14:textId="45A51AD6" w:rsidR="002C0E63" w:rsidRPr="002C0E63" w:rsidRDefault="002C0E63" w:rsidP="002C0E63">
      <w:pPr>
        <w:ind w:firstLine="0"/>
        <w:rPr>
          <w:b/>
          <w:bCs/>
          <w:color w:val="000000" w:themeColor="text1"/>
        </w:rPr>
      </w:pPr>
      <w:r w:rsidRPr="002C0E63">
        <w:rPr>
          <w:b/>
          <w:bCs/>
          <w:color w:val="000000" w:themeColor="text1"/>
        </w:rPr>
        <w:t xml:space="preserve">Požadavky vyplývající z projednání návrhu zadání: </w:t>
      </w:r>
    </w:p>
    <w:p w14:paraId="0EF6D972" w14:textId="4551AE33" w:rsidR="002C0E63" w:rsidRPr="002C0E63" w:rsidRDefault="002C0E63" w:rsidP="002C0E63">
      <w:pPr>
        <w:ind w:left="709" w:firstLine="0"/>
        <w:rPr>
          <w:color w:val="000000" w:themeColor="text1"/>
        </w:rPr>
      </w:pPr>
      <w:r w:rsidRPr="002C0E63">
        <w:rPr>
          <w:color w:val="000000" w:themeColor="text1"/>
        </w:rPr>
        <w:t xml:space="preserve">Krajský úřad Jihomoravského kraje, odbor životního prostředí z hlediska zákona č. 100/2001 Sb., o posuzování vlivů na životní prostředí a o změně některých souvisejících zákonů (zákon o posuzování vlivů na životní prostředí) ve znění pozdějších předpisů, jako dotčený orgán </w:t>
      </w:r>
      <w:r w:rsidRPr="002C0E63">
        <w:rPr>
          <w:b/>
          <w:bCs/>
          <w:color w:val="000000" w:themeColor="text1"/>
        </w:rPr>
        <w:t xml:space="preserve">uplatňuje požadavek na vyhodnocení vlivů územního plánu Horní Bojanovice na životní prostředí (SEA vyhodnocení). </w:t>
      </w:r>
      <w:r w:rsidRPr="002C0E63">
        <w:rPr>
          <w:color w:val="000000" w:themeColor="text1"/>
        </w:rPr>
        <w:t xml:space="preserve">Toto SEA vyhodnocení musí být zpracováno osobou s autorizací podle § 19 zákona o posuzování vlivů na životní prostředí (viz bod L.2.). </w:t>
      </w:r>
    </w:p>
    <w:p w14:paraId="2F009460" w14:textId="09CF80B4" w:rsidR="002C0E63" w:rsidRPr="002C0E63" w:rsidRDefault="002C0E63" w:rsidP="002C0E63">
      <w:pPr>
        <w:ind w:left="709" w:firstLine="0"/>
        <w:rPr>
          <w:color w:val="000000" w:themeColor="text1"/>
        </w:rPr>
      </w:pPr>
      <w:r w:rsidRPr="002C0E63">
        <w:rPr>
          <w:color w:val="000000" w:themeColor="text1"/>
        </w:rPr>
        <w:t xml:space="preserve">Vyhodnocení předpokládaných důsledků navrhovaného řešení na zemědělský půdní fond bude zpracováno podle vyhlášky č. 271/2019 Sb. (viz bod L.2.). </w:t>
      </w:r>
    </w:p>
    <w:p w14:paraId="4448F5ED" w14:textId="401B22E0" w:rsidR="002C0E63" w:rsidRPr="002C0E63" w:rsidRDefault="002C0E63" w:rsidP="002C0E63">
      <w:pPr>
        <w:ind w:left="709" w:firstLine="0"/>
        <w:rPr>
          <w:color w:val="000000" w:themeColor="text1"/>
        </w:rPr>
      </w:pPr>
      <w:r w:rsidRPr="002C0E63">
        <w:rPr>
          <w:color w:val="000000" w:themeColor="text1"/>
        </w:rPr>
        <w:t xml:space="preserve">Krajský úřad Jihomoravského kraje, odbor životního prostředí, jako orgán ochrany přírody, příslušný podle ustanovení § 77a odst. 4 písm. o) zákona č. 114/1992 Sb., o ochraně přírody a krajiny, ve znění pozdějších předpisů, po posouzení koncepce, vydal v souladu s § 45i odst. 1 zákona o ochraně přírody stanovisko, ve kterém konstatuje, že </w:t>
      </w:r>
      <w:r w:rsidRPr="002C0E63">
        <w:rPr>
          <w:b/>
          <w:bCs/>
          <w:color w:val="000000" w:themeColor="text1"/>
        </w:rPr>
        <w:t xml:space="preserve">hodnocená koncepce nemůže mít významný vliv na předměty ochrany nebo celistvost evropsky významné lokality Přední kout (CZ0624114) a Stračí (CZ0620017) </w:t>
      </w:r>
      <w:r w:rsidRPr="002C0E63">
        <w:rPr>
          <w:color w:val="000000" w:themeColor="text1"/>
        </w:rPr>
        <w:t xml:space="preserve">(viz bod L.3). </w:t>
      </w:r>
    </w:p>
    <w:p w14:paraId="4F43C462" w14:textId="77777777" w:rsidR="00744407" w:rsidRDefault="00744407" w:rsidP="002C0E63">
      <w:pPr>
        <w:rPr>
          <w:color w:val="000000" w:themeColor="text1"/>
        </w:rPr>
      </w:pPr>
    </w:p>
    <w:p w14:paraId="5140F4C9" w14:textId="46BA52E5" w:rsidR="002C0E63" w:rsidRPr="002B4F4E" w:rsidRDefault="002C0E63" w:rsidP="002C0E63">
      <w:pPr>
        <w:numPr>
          <w:ilvl w:val="0"/>
          <w:numId w:val="36"/>
        </w:numPr>
        <w:spacing w:line="276" w:lineRule="auto"/>
        <w:ind w:left="1069"/>
        <w:rPr>
          <w:rFonts w:cs="Arial"/>
          <w:color w:val="000000" w:themeColor="text1"/>
          <w:szCs w:val="22"/>
          <w:u w:val="single"/>
        </w:rPr>
      </w:pPr>
      <w:r>
        <w:rPr>
          <w:bCs/>
          <w:color w:val="000000" w:themeColor="text1"/>
        </w:rPr>
        <w:t>V ÚP respektováno</w:t>
      </w:r>
      <w:r w:rsidRPr="002C0E63">
        <w:rPr>
          <w:rFonts w:cs="Arial"/>
          <w:color w:val="000000" w:themeColor="text1"/>
          <w:szCs w:val="22"/>
        </w:rPr>
        <w:t>:</w:t>
      </w:r>
    </w:p>
    <w:p w14:paraId="43FBA600" w14:textId="14D177CF" w:rsidR="002C0E63" w:rsidRPr="002B4F4E" w:rsidRDefault="002C0E63" w:rsidP="002C0E63">
      <w:pPr>
        <w:ind w:left="1134" w:right="25" w:firstLine="0"/>
        <w:rPr>
          <w:color w:val="000000" w:themeColor="text1"/>
        </w:rPr>
      </w:pPr>
      <w:r w:rsidRPr="002B4F4E">
        <w:rPr>
          <w:rFonts w:cs="Arial"/>
          <w:b/>
          <w:color w:val="000000" w:themeColor="text1"/>
          <w:szCs w:val="22"/>
        </w:rPr>
        <w:lastRenderedPageBreak/>
        <w:t>A. Vyhodnocení vlivů na životní prostředí (SEA posouzení)</w:t>
      </w:r>
      <w:r w:rsidRPr="002B4F4E">
        <w:rPr>
          <w:rFonts w:cs="Arial"/>
          <w:color w:val="000000" w:themeColor="text1"/>
          <w:szCs w:val="22"/>
        </w:rPr>
        <w:t xml:space="preserve"> </w:t>
      </w:r>
      <w:r w:rsidRPr="002B4F4E">
        <w:rPr>
          <w:color w:val="000000" w:themeColor="text1"/>
        </w:rPr>
        <w:t>zpracova</w:t>
      </w:r>
      <w:r>
        <w:rPr>
          <w:color w:val="000000" w:themeColor="text1"/>
        </w:rPr>
        <w:t xml:space="preserve">l: </w:t>
      </w:r>
      <w:r w:rsidRPr="002B4F4E">
        <w:rPr>
          <w:rFonts w:cs="Arial"/>
          <w:color w:val="000000" w:themeColor="text1"/>
          <w:szCs w:val="22"/>
        </w:rPr>
        <w:t>M</w:t>
      </w:r>
      <w:r w:rsidRPr="002B4F4E">
        <w:rPr>
          <w:color w:val="000000" w:themeColor="text1"/>
        </w:rPr>
        <w:t>gr. Zdeněk Frélich, Náměstí Slezského odboje 7, 746 01 Opava, autorizovaná osoba dle §19 zákona č.100/2001 Sb. o posuzování vlivů na ŽP, č.j.39949/ENV/14</w:t>
      </w:r>
    </w:p>
    <w:p w14:paraId="281C25D1" w14:textId="5DC22E6A" w:rsidR="002C0E63" w:rsidRPr="002B4F4E" w:rsidRDefault="002C0E63" w:rsidP="002C0E63">
      <w:pPr>
        <w:ind w:left="1134" w:right="25" w:firstLine="0"/>
        <w:rPr>
          <w:rFonts w:cs="Arial"/>
          <w:b/>
          <w:color w:val="000000" w:themeColor="text1"/>
          <w:szCs w:val="22"/>
        </w:rPr>
      </w:pPr>
      <w:r w:rsidRPr="002B4F4E">
        <w:rPr>
          <w:rFonts w:cs="Arial"/>
          <w:b/>
          <w:color w:val="000000" w:themeColor="text1"/>
          <w:szCs w:val="22"/>
        </w:rPr>
        <w:t>B. Vyhodnocení vlivů územního plánu na evropsky významné lokality nebo ptačí oblasti</w:t>
      </w:r>
    </w:p>
    <w:p w14:paraId="5AE39845" w14:textId="77777777" w:rsidR="002C0E63" w:rsidRPr="002B4F4E" w:rsidRDefault="002C0E63" w:rsidP="002C0E63">
      <w:pPr>
        <w:pStyle w:val="Zkladntext"/>
        <w:ind w:left="1134" w:right="25" w:firstLine="0"/>
        <w:rPr>
          <w:i w:val="0"/>
          <w:color w:val="000000" w:themeColor="text1"/>
        </w:rPr>
      </w:pPr>
      <w:r w:rsidRPr="002B4F4E">
        <w:rPr>
          <w:rFonts w:cs="Arial"/>
          <w:i w:val="0"/>
          <w:color w:val="000000" w:themeColor="text1"/>
          <w:szCs w:val="22"/>
        </w:rPr>
        <w:t xml:space="preserve">- </w:t>
      </w:r>
      <w:r w:rsidRPr="002B4F4E">
        <w:rPr>
          <w:i w:val="0"/>
          <w:color w:val="000000" w:themeColor="text1"/>
        </w:rPr>
        <w:t>nebylo požadováno</w:t>
      </w:r>
    </w:p>
    <w:p w14:paraId="685564A2" w14:textId="7D7B7E42" w:rsidR="002C0E63" w:rsidRPr="005B2FA7" w:rsidRDefault="002C0E63" w:rsidP="002C0E63">
      <w:pPr>
        <w:ind w:left="1134" w:right="25" w:firstLine="0"/>
        <w:rPr>
          <w:rFonts w:cs="Arial"/>
          <w:szCs w:val="22"/>
        </w:rPr>
      </w:pPr>
      <w:r w:rsidRPr="005B2FA7">
        <w:rPr>
          <w:rFonts w:cs="Arial"/>
          <w:b/>
          <w:szCs w:val="22"/>
        </w:rPr>
        <w:t>C,D,E,F Vyhodnocení vlivů návrhu územního plánu obce na udržitelný rozvoj území -</w:t>
      </w:r>
      <w:r w:rsidRPr="005B2FA7">
        <w:rPr>
          <w:rFonts w:cs="Arial"/>
          <w:szCs w:val="22"/>
        </w:rPr>
        <w:t xml:space="preserve"> </w:t>
      </w:r>
      <w:r w:rsidRPr="005B2FA7">
        <w:t xml:space="preserve">zpracoval: </w:t>
      </w:r>
      <w:r w:rsidRPr="005B2FA7">
        <w:rPr>
          <w:rFonts w:cs="Arial"/>
          <w:szCs w:val="22"/>
        </w:rPr>
        <w:t>Ing. arch. Pavel Klein, Kroftova 35, 616 00, Brno; ČKA 03647</w:t>
      </w:r>
    </w:p>
    <w:p w14:paraId="3AAB1B3E" w14:textId="77777777" w:rsidR="002C0E63" w:rsidRDefault="002C0E63" w:rsidP="002C0E63">
      <w:pPr>
        <w:rPr>
          <w:color w:val="000000" w:themeColor="text1"/>
        </w:rPr>
      </w:pPr>
    </w:p>
    <w:p w14:paraId="73AE330B" w14:textId="64071CF7" w:rsidR="002C0E63" w:rsidRPr="005B2FA7" w:rsidRDefault="005B2FA7" w:rsidP="005B2FA7">
      <w:pPr>
        <w:numPr>
          <w:ilvl w:val="0"/>
          <w:numId w:val="35"/>
        </w:numPr>
        <w:rPr>
          <w:b/>
          <w:bCs/>
          <w:iCs/>
          <w:color w:val="000000" w:themeColor="text1"/>
          <w:szCs w:val="22"/>
        </w:rPr>
      </w:pPr>
      <w:r w:rsidRPr="005B2FA7">
        <w:rPr>
          <w:b/>
          <w:bCs/>
          <w:iCs/>
          <w:color w:val="000000" w:themeColor="text1"/>
          <w:szCs w:val="22"/>
        </w:rPr>
        <w:t>Upřesnění nebo doplnění uspořádání obsahu návrhu územního plánu a jeho odůvodnění</w:t>
      </w:r>
    </w:p>
    <w:p w14:paraId="192FC700" w14:textId="77777777" w:rsidR="002C0E63" w:rsidRDefault="002C0E63" w:rsidP="002C0E63">
      <w:pPr>
        <w:rPr>
          <w:color w:val="000000" w:themeColor="text1"/>
        </w:rPr>
      </w:pPr>
    </w:p>
    <w:p w14:paraId="60AF8F39" w14:textId="77777777" w:rsidR="005B2FA7" w:rsidRPr="005B2FA7" w:rsidRDefault="005B2FA7" w:rsidP="005B2FA7">
      <w:pPr>
        <w:suppressAutoHyphens w:val="0"/>
        <w:autoSpaceDE w:val="0"/>
        <w:autoSpaceDN w:val="0"/>
        <w:adjustRightInd w:val="0"/>
        <w:ind w:firstLine="0"/>
        <w:jc w:val="left"/>
        <w:rPr>
          <w:rFonts w:cs="Arial"/>
          <w:b/>
          <w:bCs/>
          <w:color w:val="000000"/>
          <w:szCs w:val="22"/>
          <w:lang w:eastAsia="cs-CZ"/>
        </w:rPr>
      </w:pPr>
      <w:r w:rsidRPr="005B2FA7">
        <w:rPr>
          <w:rFonts w:cs="Arial"/>
          <w:b/>
          <w:bCs/>
          <w:color w:val="000000"/>
          <w:szCs w:val="22"/>
          <w:lang w:eastAsia="cs-CZ"/>
        </w:rPr>
        <w:t xml:space="preserve">Další požadavky: </w:t>
      </w:r>
    </w:p>
    <w:p w14:paraId="4A16553A" w14:textId="15AFD9C4" w:rsidR="005B2FA7" w:rsidRPr="005B2FA7" w:rsidRDefault="005B2FA7" w:rsidP="005B2FA7">
      <w:pPr>
        <w:suppressAutoHyphens w:val="0"/>
        <w:autoSpaceDE w:val="0"/>
        <w:autoSpaceDN w:val="0"/>
        <w:adjustRightInd w:val="0"/>
        <w:spacing w:after="27"/>
        <w:ind w:left="709" w:firstLine="0"/>
        <w:jc w:val="left"/>
        <w:rPr>
          <w:rFonts w:cs="Arial"/>
          <w:color w:val="000000"/>
          <w:szCs w:val="22"/>
          <w:lang w:eastAsia="cs-CZ"/>
        </w:rPr>
      </w:pPr>
      <w:r w:rsidRPr="005B2FA7">
        <w:rPr>
          <w:rFonts w:cs="Arial"/>
          <w:color w:val="000000"/>
          <w:szCs w:val="22"/>
          <w:lang w:eastAsia="cs-CZ"/>
        </w:rPr>
        <w:t xml:space="preserve">ÚP Horní Bojanovice bude zpracován a vydán dle zákona č. 283/2021 Sb., stavební zákon, ve znění pozdějších předpisů a vyhlášky č. 157/2024 Sb. o územně analytických podkladech, územně plánovací dokumentaci a jednotném standardu, v platném znění. </w:t>
      </w:r>
    </w:p>
    <w:p w14:paraId="55D0628B" w14:textId="1641FC36" w:rsidR="005B2FA7" w:rsidRPr="005B2FA7" w:rsidRDefault="005B2FA7" w:rsidP="005B2FA7">
      <w:pPr>
        <w:suppressAutoHyphens w:val="0"/>
        <w:autoSpaceDE w:val="0"/>
        <w:autoSpaceDN w:val="0"/>
        <w:adjustRightInd w:val="0"/>
        <w:spacing w:after="27"/>
        <w:ind w:left="709" w:firstLine="0"/>
        <w:jc w:val="left"/>
        <w:rPr>
          <w:rFonts w:cs="Arial"/>
          <w:color w:val="000000"/>
          <w:szCs w:val="22"/>
          <w:lang w:eastAsia="cs-CZ"/>
        </w:rPr>
      </w:pPr>
      <w:r w:rsidRPr="005B2FA7">
        <w:rPr>
          <w:rFonts w:cs="Arial"/>
          <w:color w:val="000000"/>
          <w:szCs w:val="22"/>
          <w:lang w:eastAsia="cs-CZ"/>
        </w:rPr>
        <w:t xml:space="preserve">Náležitosti obsahu územního plánu včetně jeho odůvodnění jsou stanoveny dle Přílohy č. 8 stavebního zákona. </w:t>
      </w:r>
    </w:p>
    <w:p w14:paraId="36614B7C" w14:textId="3FCE4088" w:rsidR="005B2FA7" w:rsidRPr="005B2FA7" w:rsidRDefault="005B2FA7" w:rsidP="005B2FA7">
      <w:pPr>
        <w:suppressAutoHyphens w:val="0"/>
        <w:autoSpaceDE w:val="0"/>
        <w:autoSpaceDN w:val="0"/>
        <w:adjustRightInd w:val="0"/>
        <w:spacing w:after="27"/>
        <w:ind w:left="709" w:firstLine="0"/>
        <w:jc w:val="left"/>
        <w:rPr>
          <w:rFonts w:cs="Arial"/>
          <w:color w:val="000000"/>
          <w:szCs w:val="22"/>
          <w:lang w:eastAsia="cs-CZ"/>
        </w:rPr>
      </w:pPr>
      <w:r w:rsidRPr="005B2FA7">
        <w:rPr>
          <w:rFonts w:cs="Arial"/>
          <w:color w:val="000000"/>
          <w:szCs w:val="22"/>
          <w:lang w:eastAsia="cs-CZ"/>
        </w:rPr>
        <w:t xml:space="preserve">Náležitosti obsahu a struktury vyhodnocení předpokládaných vlivů na udržitelný rozvoj území jsou stanoveny dle Přílohy č. 4 stavebního zákona. </w:t>
      </w:r>
    </w:p>
    <w:p w14:paraId="4D99977B" w14:textId="0542D8BB" w:rsidR="005B2FA7" w:rsidRPr="005B2FA7" w:rsidRDefault="005B2FA7" w:rsidP="005B2FA7">
      <w:pPr>
        <w:suppressAutoHyphens w:val="0"/>
        <w:autoSpaceDE w:val="0"/>
        <w:autoSpaceDN w:val="0"/>
        <w:adjustRightInd w:val="0"/>
        <w:spacing w:after="27"/>
        <w:ind w:left="709" w:firstLine="0"/>
        <w:jc w:val="left"/>
        <w:rPr>
          <w:rFonts w:cs="Arial"/>
          <w:color w:val="000000"/>
          <w:szCs w:val="22"/>
          <w:lang w:eastAsia="cs-CZ"/>
        </w:rPr>
      </w:pPr>
      <w:r w:rsidRPr="005B2FA7">
        <w:rPr>
          <w:rFonts w:cs="Arial"/>
          <w:color w:val="000000"/>
          <w:szCs w:val="22"/>
          <w:lang w:eastAsia="cs-CZ"/>
        </w:rPr>
        <w:t xml:space="preserve">ÚP Horní Bojanovice bude zpracován v souladu s aktuálním zněním metodiky Standard vybraných částí územního plánu – metodický pokyn, vydanou Ministerstvem pro místní rozvoj ČR. </w:t>
      </w:r>
    </w:p>
    <w:p w14:paraId="185535CF" w14:textId="296802C3" w:rsidR="005B2FA7" w:rsidRPr="005B2FA7" w:rsidRDefault="005B2FA7" w:rsidP="005B2FA7">
      <w:pPr>
        <w:suppressAutoHyphens w:val="0"/>
        <w:autoSpaceDE w:val="0"/>
        <w:autoSpaceDN w:val="0"/>
        <w:adjustRightInd w:val="0"/>
        <w:ind w:left="709" w:firstLine="0"/>
        <w:jc w:val="left"/>
        <w:rPr>
          <w:rFonts w:cs="Arial"/>
          <w:color w:val="000000"/>
          <w:szCs w:val="22"/>
          <w:lang w:eastAsia="cs-CZ"/>
        </w:rPr>
      </w:pPr>
      <w:r w:rsidRPr="005B2FA7">
        <w:rPr>
          <w:rFonts w:cs="Arial"/>
          <w:color w:val="000000"/>
          <w:szCs w:val="22"/>
          <w:lang w:eastAsia="cs-CZ"/>
        </w:rPr>
        <w:t xml:space="preserve">Výkresy, které jsou součástí grafické části územního plánu, se zpracují nad mapovým podkladem v měřítku aktuální katastrální mapy obce Horní Bojanovice a vydají se v měřítku 1 : 5 000. </w:t>
      </w:r>
    </w:p>
    <w:p w14:paraId="17FDFDCC" w14:textId="77777777" w:rsidR="005B2FA7" w:rsidRPr="005B2FA7" w:rsidRDefault="005B2FA7" w:rsidP="005B2FA7">
      <w:pPr>
        <w:suppressAutoHyphens w:val="0"/>
        <w:autoSpaceDE w:val="0"/>
        <w:autoSpaceDN w:val="0"/>
        <w:adjustRightInd w:val="0"/>
        <w:ind w:firstLine="0"/>
        <w:jc w:val="left"/>
        <w:rPr>
          <w:rFonts w:cs="Arial"/>
          <w:color w:val="000000"/>
          <w:szCs w:val="22"/>
          <w:lang w:eastAsia="cs-CZ"/>
        </w:rPr>
      </w:pPr>
    </w:p>
    <w:p w14:paraId="05FE4C69" w14:textId="77777777" w:rsidR="005B2FA7" w:rsidRPr="005B2FA7" w:rsidRDefault="005B2FA7" w:rsidP="005B2FA7">
      <w:pPr>
        <w:suppressAutoHyphens w:val="0"/>
        <w:autoSpaceDE w:val="0"/>
        <w:autoSpaceDN w:val="0"/>
        <w:adjustRightInd w:val="0"/>
        <w:ind w:firstLine="0"/>
        <w:jc w:val="left"/>
        <w:rPr>
          <w:rFonts w:cs="Arial"/>
          <w:color w:val="000000"/>
          <w:szCs w:val="22"/>
          <w:lang w:eastAsia="cs-CZ"/>
        </w:rPr>
      </w:pPr>
      <w:r w:rsidRPr="005B2FA7">
        <w:rPr>
          <w:rFonts w:cs="Arial"/>
          <w:color w:val="000000"/>
          <w:szCs w:val="22"/>
          <w:lang w:eastAsia="cs-CZ"/>
        </w:rPr>
        <w:t xml:space="preserve">Požadavky na uspořádání obsahu ÚP Horní Bojanovice: </w:t>
      </w:r>
    </w:p>
    <w:p w14:paraId="07C60EB2" w14:textId="77777777" w:rsidR="005B2FA7" w:rsidRPr="005B2FA7" w:rsidRDefault="005B2FA7" w:rsidP="005B2FA7">
      <w:pPr>
        <w:suppressAutoHyphens w:val="0"/>
        <w:autoSpaceDE w:val="0"/>
        <w:autoSpaceDN w:val="0"/>
        <w:adjustRightInd w:val="0"/>
        <w:ind w:firstLine="0"/>
        <w:jc w:val="left"/>
        <w:rPr>
          <w:rFonts w:cs="Arial"/>
          <w:color w:val="000000"/>
          <w:szCs w:val="22"/>
          <w:lang w:eastAsia="cs-CZ"/>
        </w:rPr>
      </w:pPr>
      <w:r w:rsidRPr="005B2FA7">
        <w:rPr>
          <w:rFonts w:cs="Arial"/>
          <w:color w:val="000000"/>
          <w:szCs w:val="22"/>
          <w:lang w:eastAsia="cs-CZ"/>
        </w:rPr>
        <w:t xml:space="preserve">I. Výroková část </w:t>
      </w:r>
    </w:p>
    <w:p w14:paraId="542E7F21"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I.A Textová část ve struktuře opatření obecné povahy </w:t>
      </w:r>
    </w:p>
    <w:p w14:paraId="16D0053C"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I.B Grafická část </w:t>
      </w:r>
    </w:p>
    <w:p w14:paraId="45658605" w14:textId="77777777" w:rsidR="005B2FA7" w:rsidRPr="005B2FA7" w:rsidRDefault="005B2FA7" w:rsidP="005B2FA7">
      <w:pPr>
        <w:suppressAutoHyphens w:val="0"/>
        <w:autoSpaceDE w:val="0"/>
        <w:autoSpaceDN w:val="0"/>
        <w:adjustRightInd w:val="0"/>
        <w:ind w:left="709"/>
        <w:jc w:val="left"/>
        <w:rPr>
          <w:rFonts w:cs="Arial"/>
          <w:color w:val="000000"/>
          <w:szCs w:val="22"/>
          <w:lang w:eastAsia="cs-CZ"/>
        </w:rPr>
      </w:pPr>
      <w:r w:rsidRPr="005B2FA7">
        <w:rPr>
          <w:rFonts w:cs="Arial"/>
          <w:color w:val="000000"/>
          <w:szCs w:val="22"/>
          <w:lang w:eastAsia="cs-CZ"/>
        </w:rPr>
        <w:t xml:space="preserve">1. Výkres základního členění území 1 : 5 000 </w:t>
      </w:r>
    </w:p>
    <w:p w14:paraId="62D342A2" w14:textId="77777777" w:rsidR="005B2FA7" w:rsidRPr="005B2FA7" w:rsidRDefault="005B2FA7" w:rsidP="005B2FA7">
      <w:pPr>
        <w:suppressAutoHyphens w:val="0"/>
        <w:autoSpaceDE w:val="0"/>
        <w:autoSpaceDN w:val="0"/>
        <w:adjustRightInd w:val="0"/>
        <w:ind w:left="709"/>
        <w:jc w:val="left"/>
        <w:rPr>
          <w:rFonts w:cs="Arial"/>
          <w:color w:val="000000"/>
          <w:szCs w:val="22"/>
          <w:lang w:eastAsia="cs-CZ"/>
        </w:rPr>
      </w:pPr>
      <w:r w:rsidRPr="005B2FA7">
        <w:rPr>
          <w:rFonts w:cs="Arial"/>
          <w:color w:val="000000"/>
          <w:szCs w:val="22"/>
          <w:lang w:eastAsia="cs-CZ"/>
        </w:rPr>
        <w:t xml:space="preserve">2. Hlavní výkres 1 : 5 000 </w:t>
      </w:r>
    </w:p>
    <w:p w14:paraId="5DB0325E" w14:textId="77777777" w:rsidR="005B2FA7" w:rsidRPr="005B2FA7" w:rsidRDefault="005B2FA7" w:rsidP="005B2FA7">
      <w:pPr>
        <w:suppressAutoHyphens w:val="0"/>
        <w:autoSpaceDE w:val="0"/>
        <w:autoSpaceDN w:val="0"/>
        <w:adjustRightInd w:val="0"/>
        <w:ind w:left="709"/>
        <w:jc w:val="left"/>
        <w:rPr>
          <w:rFonts w:cs="Arial"/>
          <w:color w:val="000000"/>
          <w:szCs w:val="22"/>
          <w:lang w:eastAsia="cs-CZ"/>
        </w:rPr>
      </w:pPr>
      <w:r w:rsidRPr="005B2FA7">
        <w:rPr>
          <w:rFonts w:cs="Arial"/>
          <w:color w:val="000000"/>
          <w:szCs w:val="22"/>
          <w:lang w:eastAsia="cs-CZ"/>
        </w:rPr>
        <w:t xml:space="preserve">3. Výkres veřejně prospěšných staveb, opatření a asanací 1 : 5 000 </w:t>
      </w:r>
    </w:p>
    <w:p w14:paraId="4B89211B" w14:textId="77777777" w:rsidR="005B2FA7" w:rsidRPr="005B2FA7" w:rsidRDefault="005B2FA7" w:rsidP="005B2FA7">
      <w:pPr>
        <w:suppressAutoHyphens w:val="0"/>
        <w:autoSpaceDE w:val="0"/>
        <w:autoSpaceDN w:val="0"/>
        <w:adjustRightInd w:val="0"/>
        <w:ind w:left="709"/>
        <w:jc w:val="left"/>
        <w:rPr>
          <w:rFonts w:cs="Arial"/>
          <w:color w:val="000000"/>
          <w:szCs w:val="22"/>
          <w:lang w:eastAsia="cs-CZ"/>
        </w:rPr>
      </w:pPr>
      <w:r w:rsidRPr="005B2FA7">
        <w:rPr>
          <w:rFonts w:cs="Arial"/>
          <w:color w:val="000000"/>
          <w:szCs w:val="22"/>
          <w:lang w:eastAsia="cs-CZ"/>
        </w:rPr>
        <w:t xml:space="preserve">4. Výkres části územního plánu s prvky regulačního plánu 1 : 1 000 </w:t>
      </w:r>
    </w:p>
    <w:p w14:paraId="66C7E44B" w14:textId="77777777" w:rsid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Grafická část může být doplněna dalšími výkresy a schématy dle potřeby. </w:t>
      </w:r>
    </w:p>
    <w:p w14:paraId="5609057A" w14:textId="77777777" w:rsidR="005B2FA7" w:rsidRPr="005B2FA7" w:rsidRDefault="005B2FA7" w:rsidP="005B2FA7">
      <w:pPr>
        <w:suppressAutoHyphens w:val="0"/>
        <w:autoSpaceDE w:val="0"/>
        <w:autoSpaceDN w:val="0"/>
        <w:adjustRightInd w:val="0"/>
        <w:jc w:val="left"/>
        <w:rPr>
          <w:rFonts w:cs="Arial"/>
          <w:color w:val="000000"/>
          <w:szCs w:val="22"/>
          <w:lang w:eastAsia="cs-CZ"/>
        </w:rPr>
      </w:pPr>
    </w:p>
    <w:p w14:paraId="1D8E0922" w14:textId="77777777" w:rsidR="005B2FA7" w:rsidRPr="005B2FA7" w:rsidRDefault="005B2FA7" w:rsidP="005B2FA7">
      <w:pPr>
        <w:suppressAutoHyphens w:val="0"/>
        <w:autoSpaceDE w:val="0"/>
        <w:autoSpaceDN w:val="0"/>
        <w:adjustRightInd w:val="0"/>
        <w:ind w:firstLine="0"/>
        <w:jc w:val="left"/>
        <w:rPr>
          <w:rFonts w:cs="Arial"/>
          <w:color w:val="000000"/>
          <w:szCs w:val="22"/>
          <w:lang w:eastAsia="cs-CZ"/>
        </w:rPr>
      </w:pPr>
      <w:r w:rsidRPr="005B2FA7">
        <w:rPr>
          <w:rFonts w:cs="Arial"/>
          <w:color w:val="000000"/>
          <w:szCs w:val="22"/>
          <w:lang w:eastAsia="cs-CZ"/>
        </w:rPr>
        <w:t xml:space="preserve">II. Odůvodnění </w:t>
      </w:r>
    </w:p>
    <w:p w14:paraId="6D0128CD"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II.A Textová část ve struktuře opatření obecné povahy </w:t>
      </w:r>
    </w:p>
    <w:p w14:paraId="60873D4D"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II.B Grafická část </w:t>
      </w:r>
    </w:p>
    <w:p w14:paraId="3F47A47D"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1. Koordinační výkres 1 : 5 000 </w:t>
      </w:r>
    </w:p>
    <w:p w14:paraId="3A7E305E"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2. Výkres širších vztahů 1 : 50 000 </w:t>
      </w:r>
    </w:p>
    <w:p w14:paraId="161261A4" w14:textId="063F918B" w:rsid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3. Výkres předpokládaných záborů půdního fondu 1 : 5</w:t>
      </w:r>
      <w:r>
        <w:rPr>
          <w:rFonts w:cs="Arial"/>
          <w:color w:val="000000"/>
          <w:szCs w:val="22"/>
          <w:lang w:eastAsia="cs-CZ"/>
        </w:rPr>
        <w:t> </w:t>
      </w:r>
      <w:r w:rsidRPr="005B2FA7">
        <w:rPr>
          <w:rFonts w:cs="Arial"/>
          <w:color w:val="000000"/>
          <w:szCs w:val="22"/>
          <w:lang w:eastAsia="cs-CZ"/>
        </w:rPr>
        <w:t xml:space="preserve">000 </w:t>
      </w:r>
    </w:p>
    <w:p w14:paraId="755D2641" w14:textId="77777777" w:rsidR="005B2FA7" w:rsidRPr="005B2FA7" w:rsidRDefault="005B2FA7" w:rsidP="005B2FA7">
      <w:pPr>
        <w:suppressAutoHyphens w:val="0"/>
        <w:autoSpaceDE w:val="0"/>
        <w:autoSpaceDN w:val="0"/>
        <w:adjustRightInd w:val="0"/>
        <w:jc w:val="left"/>
        <w:rPr>
          <w:rFonts w:cs="Arial"/>
          <w:color w:val="000000"/>
          <w:szCs w:val="22"/>
          <w:lang w:eastAsia="cs-CZ"/>
        </w:rPr>
      </w:pPr>
    </w:p>
    <w:p w14:paraId="0A9F6E83" w14:textId="5A387BBC" w:rsidR="002C0E63" w:rsidRPr="005B2FA7" w:rsidRDefault="005B2FA7" w:rsidP="005B2FA7">
      <w:pPr>
        <w:ind w:firstLine="0"/>
        <w:rPr>
          <w:color w:val="000000" w:themeColor="text1"/>
          <w:szCs w:val="22"/>
        </w:rPr>
      </w:pPr>
      <w:r w:rsidRPr="005B2FA7">
        <w:rPr>
          <w:rFonts w:cs="Arial"/>
          <w:color w:val="000000"/>
          <w:szCs w:val="22"/>
          <w:lang w:eastAsia="cs-CZ"/>
        </w:rPr>
        <w:t>III. Vyhodnocení vlivů návrhu ÚP Horní Bojanovice na udržitelný rozvoj území</w:t>
      </w:r>
    </w:p>
    <w:p w14:paraId="09C57C94" w14:textId="77777777" w:rsidR="002C0E63" w:rsidRDefault="002C0E63" w:rsidP="002C0E63">
      <w:pPr>
        <w:rPr>
          <w:color w:val="000000" w:themeColor="text1"/>
        </w:rPr>
      </w:pPr>
    </w:p>
    <w:p w14:paraId="5358758C" w14:textId="7B27835B" w:rsidR="005B2FA7" w:rsidRPr="002B4F4E" w:rsidRDefault="005B2FA7" w:rsidP="005B2FA7">
      <w:pPr>
        <w:numPr>
          <w:ilvl w:val="0"/>
          <w:numId w:val="36"/>
        </w:numPr>
        <w:spacing w:line="276" w:lineRule="auto"/>
        <w:ind w:left="1069"/>
        <w:rPr>
          <w:rFonts w:cs="Arial"/>
          <w:color w:val="000000" w:themeColor="text1"/>
          <w:szCs w:val="22"/>
          <w:u w:val="single"/>
        </w:rPr>
      </w:pPr>
      <w:r>
        <w:rPr>
          <w:bCs/>
          <w:color w:val="000000" w:themeColor="text1"/>
        </w:rPr>
        <w:t>V ÚP respektováno</w:t>
      </w:r>
      <w:r>
        <w:rPr>
          <w:rFonts w:cs="Arial"/>
          <w:color w:val="000000" w:themeColor="text1"/>
          <w:szCs w:val="22"/>
        </w:rPr>
        <w:t>.</w:t>
      </w:r>
    </w:p>
    <w:p w14:paraId="5263DE52" w14:textId="77777777" w:rsidR="005B2FA7" w:rsidRDefault="005B2FA7" w:rsidP="002C0E63">
      <w:pPr>
        <w:rPr>
          <w:color w:val="000000" w:themeColor="text1"/>
        </w:rPr>
      </w:pPr>
    </w:p>
    <w:p w14:paraId="229865E5" w14:textId="77777777" w:rsidR="005B2FA7" w:rsidRPr="005B2FA7" w:rsidRDefault="005B2FA7" w:rsidP="005B2FA7">
      <w:pPr>
        <w:ind w:firstLine="0"/>
        <w:rPr>
          <w:b/>
          <w:bCs/>
          <w:color w:val="000000" w:themeColor="text1"/>
        </w:rPr>
      </w:pPr>
      <w:r w:rsidRPr="005B2FA7">
        <w:rPr>
          <w:b/>
          <w:bCs/>
          <w:color w:val="000000" w:themeColor="text1"/>
        </w:rPr>
        <w:t xml:space="preserve">Požadavky na formu: </w:t>
      </w:r>
    </w:p>
    <w:p w14:paraId="4B89B55E" w14:textId="660B7622" w:rsidR="005B2FA7" w:rsidRPr="005B2FA7" w:rsidRDefault="005B2FA7" w:rsidP="005B2FA7">
      <w:pPr>
        <w:ind w:left="709" w:firstLine="0"/>
        <w:rPr>
          <w:color w:val="000000" w:themeColor="text1"/>
        </w:rPr>
      </w:pPr>
      <w:r w:rsidRPr="005B2FA7">
        <w:rPr>
          <w:color w:val="000000" w:themeColor="text1"/>
        </w:rPr>
        <w:t xml:space="preserve">Stanovit podmínky využití ploch s rozdílným způsobem využití (podmínky hlavního, přípustného a nepřípustného využití, případně podmíněně přípustného využití). Při stanovování podmínek používat jednoznačné formulace a definované termíny, nevkládat podmínky, které vyplývají z jiných právních předpisů apod. </w:t>
      </w:r>
    </w:p>
    <w:p w14:paraId="7CFFB34F" w14:textId="3B4971EA" w:rsidR="005B2FA7" w:rsidRPr="005B2FA7" w:rsidRDefault="005B2FA7" w:rsidP="005B2FA7">
      <w:pPr>
        <w:ind w:left="709" w:firstLine="0"/>
        <w:rPr>
          <w:color w:val="000000" w:themeColor="text1"/>
        </w:rPr>
      </w:pPr>
      <w:r w:rsidRPr="005B2FA7">
        <w:rPr>
          <w:color w:val="000000" w:themeColor="text1"/>
        </w:rPr>
        <w:t xml:space="preserve">Uvést výklad pojmů použitých v podmínkách využití ploch. </w:t>
      </w:r>
    </w:p>
    <w:p w14:paraId="788EC792" w14:textId="2AF26251" w:rsidR="005B2FA7" w:rsidRPr="005B2FA7" w:rsidRDefault="005B2FA7" w:rsidP="005B2FA7">
      <w:pPr>
        <w:ind w:left="709" w:firstLine="0"/>
        <w:rPr>
          <w:color w:val="000000" w:themeColor="text1"/>
        </w:rPr>
      </w:pPr>
      <w:r w:rsidRPr="005B2FA7">
        <w:rPr>
          <w:color w:val="000000" w:themeColor="text1"/>
        </w:rPr>
        <w:t xml:space="preserve">Při stanovování funkčního využití území zvažovat jak ochranu přírody, tak i hospodářský rozvoj a životní úroveň obyvatel, hledat vyvážená řešení, stanovit podmínky pro hospodárné využívání zastavěného území a zajistit ochranu nezastavěného území. </w:t>
      </w:r>
    </w:p>
    <w:p w14:paraId="69E731AC" w14:textId="77777777" w:rsidR="005B2FA7" w:rsidRDefault="005B2FA7" w:rsidP="005B2FA7">
      <w:pPr>
        <w:ind w:left="709" w:firstLine="0"/>
        <w:rPr>
          <w:b/>
          <w:bCs/>
          <w:color w:val="000000" w:themeColor="text1"/>
        </w:rPr>
      </w:pPr>
    </w:p>
    <w:p w14:paraId="25230AA1" w14:textId="77777777" w:rsidR="0011107B" w:rsidRDefault="0011107B" w:rsidP="005B2FA7">
      <w:pPr>
        <w:ind w:left="709" w:firstLine="0"/>
        <w:rPr>
          <w:b/>
          <w:bCs/>
          <w:color w:val="000000" w:themeColor="text1"/>
        </w:rPr>
      </w:pPr>
    </w:p>
    <w:p w14:paraId="6FBA4902" w14:textId="77777777" w:rsidR="0011107B" w:rsidRDefault="0011107B" w:rsidP="005B2FA7">
      <w:pPr>
        <w:ind w:left="709" w:firstLine="0"/>
        <w:rPr>
          <w:b/>
          <w:bCs/>
          <w:color w:val="000000" w:themeColor="text1"/>
        </w:rPr>
      </w:pPr>
    </w:p>
    <w:p w14:paraId="7FEE6887" w14:textId="70D6577C" w:rsidR="005B2FA7" w:rsidRPr="005B2FA7" w:rsidRDefault="005B2FA7" w:rsidP="005B2FA7">
      <w:pPr>
        <w:ind w:left="709" w:firstLine="0"/>
        <w:rPr>
          <w:b/>
          <w:bCs/>
          <w:color w:val="000000" w:themeColor="text1"/>
        </w:rPr>
      </w:pPr>
      <w:r w:rsidRPr="005B2FA7">
        <w:rPr>
          <w:b/>
          <w:bCs/>
          <w:color w:val="000000" w:themeColor="text1"/>
        </w:rPr>
        <w:lastRenderedPageBreak/>
        <w:t xml:space="preserve">Návrh ÚP Horní Bojanovice: </w:t>
      </w:r>
    </w:p>
    <w:p w14:paraId="188B1F35" w14:textId="75F2D551" w:rsidR="005B2FA7" w:rsidRPr="005B2FA7" w:rsidRDefault="005B2FA7" w:rsidP="005B2FA7">
      <w:pPr>
        <w:ind w:left="709" w:firstLine="0"/>
        <w:rPr>
          <w:color w:val="000000" w:themeColor="text1"/>
        </w:rPr>
      </w:pPr>
      <w:r w:rsidRPr="005B2FA7">
        <w:rPr>
          <w:color w:val="000000" w:themeColor="text1"/>
        </w:rPr>
        <w:t xml:space="preserve">Textová i grafická část budou zpracovány digitálně. Návrh pro projednání a případné opakované projednání územního plánu bude zpracován ve struktuře opatření obecné povahy. Návrh pro projednání a případné opakované projednání územního plánu bude odevzdán v celkovém počtu dvou kompletních vyhotovení (textová i grafická část) v digitální formě na CD a v jednom kompletním vyhotovení v tištěné formě. </w:t>
      </w:r>
    </w:p>
    <w:p w14:paraId="1F2CF673" w14:textId="4B9BFD2F" w:rsidR="005B2FA7" w:rsidRPr="008A57B9" w:rsidRDefault="005B2FA7" w:rsidP="005B2FA7">
      <w:pPr>
        <w:ind w:left="709" w:firstLine="0"/>
        <w:rPr>
          <w:color w:val="000000" w:themeColor="text1"/>
        </w:rPr>
      </w:pPr>
      <w:r w:rsidRPr="005B2FA7">
        <w:rPr>
          <w:color w:val="000000" w:themeColor="text1"/>
        </w:rPr>
        <w:t xml:space="preserve">Tištěná i digitální forma budou pro prvotní návrh opatřeny podpisem a otiskem razítka autorizovaného projektanta. </w:t>
      </w:r>
      <w:r w:rsidR="008A57B9" w:rsidRPr="008A57B9">
        <w:rPr>
          <w:color w:val="000000" w:themeColor="text1"/>
        </w:rPr>
        <w:t>Elektronický certifikovaný podpis zpracovatele musí být povinně na návrhu dokumentace, který je určen k projednání. Razítko musí být jak na všech výkresech, tak na textové části.</w:t>
      </w:r>
    </w:p>
    <w:p w14:paraId="612C055B" w14:textId="77777777" w:rsidR="005B2FA7" w:rsidRDefault="005B2FA7" w:rsidP="005B2FA7">
      <w:pPr>
        <w:ind w:left="709" w:firstLine="0"/>
        <w:rPr>
          <w:b/>
          <w:bCs/>
          <w:color w:val="000000" w:themeColor="text1"/>
        </w:rPr>
      </w:pPr>
    </w:p>
    <w:p w14:paraId="355FFEA7" w14:textId="1D3DA693" w:rsidR="005B2FA7" w:rsidRDefault="005B2FA7" w:rsidP="005B2FA7">
      <w:pPr>
        <w:ind w:left="709" w:firstLine="0"/>
        <w:rPr>
          <w:color w:val="000000" w:themeColor="text1"/>
        </w:rPr>
      </w:pPr>
      <w:r w:rsidRPr="005B2FA7">
        <w:rPr>
          <w:b/>
          <w:bCs/>
          <w:color w:val="000000" w:themeColor="text1"/>
        </w:rPr>
        <w:t>ÚP Horní Bojanovice</w:t>
      </w:r>
      <w:r w:rsidRPr="005B2FA7">
        <w:rPr>
          <w:color w:val="000000" w:themeColor="text1"/>
        </w:rPr>
        <w:t xml:space="preserve">: </w:t>
      </w:r>
    </w:p>
    <w:p w14:paraId="1AF76F6C" w14:textId="6FFF6F5C" w:rsidR="005B2FA7" w:rsidRPr="005B2FA7" w:rsidRDefault="005B2FA7" w:rsidP="005B2FA7">
      <w:pPr>
        <w:ind w:left="709" w:firstLine="0"/>
        <w:rPr>
          <w:color w:val="000000" w:themeColor="text1"/>
        </w:rPr>
      </w:pPr>
      <w:r w:rsidRPr="005B2FA7">
        <w:rPr>
          <w:color w:val="000000" w:themeColor="text1"/>
        </w:rPr>
        <w:t xml:space="preserve">Textová i grafická část budou zpracovány digitálně. ÚP bude vyhotoven a odevzdán ve dvou kompletních vyhotoveních v digitální formě na CD a ve dvou kompletních vyhotoveních v tištěné formě. </w:t>
      </w:r>
    </w:p>
    <w:p w14:paraId="4EF4B7D8" w14:textId="77777777" w:rsidR="005B2FA7" w:rsidRDefault="005B2FA7" w:rsidP="005B2FA7">
      <w:pPr>
        <w:ind w:left="709" w:firstLine="0"/>
        <w:rPr>
          <w:b/>
          <w:bCs/>
          <w:color w:val="000000" w:themeColor="text1"/>
        </w:rPr>
      </w:pPr>
    </w:p>
    <w:p w14:paraId="518BE07F" w14:textId="6870EB03" w:rsidR="005B2FA7" w:rsidRPr="005B2FA7" w:rsidRDefault="005B2FA7" w:rsidP="005B2FA7">
      <w:pPr>
        <w:ind w:left="709" w:firstLine="0"/>
        <w:rPr>
          <w:b/>
          <w:bCs/>
          <w:color w:val="000000" w:themeColor="text1"/>
        </w:rPr>
      </w:pPr>
      <w:r w:rsidRPr="005B2FA7">
        <w:rPr>
          <w:b/>
          <w:bCs/>
          <w:color w:val="000000" w:themeColor="text1"/>
        </w:rPr>
        <w:t xml:space="preserve">Vyhodnocení vlivů návrhu ÚP Horní Bojanovice na udržitelný rozvoj území: </w:t>
      </w:r>
    </w:p>
    <w:p w14:paraId="6BF4D00D" w14:textId="4E9F54FA" w:rsidR="005B2FA7" w:rsidRPr="005B2FA7" w:rsidRDefault="005B2FA7" w:rsidP="005B2FA7">
      <w:pPr>
        <w:ind w:left="709" w:firstLine="0"/>
        <w:rPr>
          <w:color w:val="000000" w:themeColor="text1"/>
        </w:rPr>
      </w:pPr>
      <w:r w:rsidRPr="005B2FA7">
        <w:rPr>
          <w:color w:val="000000" w:themeColor="text1"/>
        </w:rPr>
        <w:t xml:space="preserve">Vyhodnocení bude vyhotoveno digitálně a odevzdáno pro projednání a případné opakované projednání v jednom kompletním vyhotovení v tištěné formě a ve dvou kompletních vyhotoveních v digitální formě. </w:t>
      </w:r>
    </w:p>
    <w:p w14:paraId="29DE6255" w14:textId="1F2BA54B" w:rsidR="005B2FA7" w:rsidRPr="005B2FA7" w:rsidRDefault="005B2FA7" w:rsidP="005B2FA7">
      <w:pPr>
        <w:ind w:left="709" w:firstLine="0"/>
        <w:rPr>
          <w:color w:val="000000" w:themeColor="text1"/>
        </w:rPr>
      </w:pPr>
      <w:r w:rsidRPr="005B2FA7">
        <w:rPr>
          <w:color w:val="000000" w:themeColor="text1"/>
        </w:rPr>
        <w:t xml:space="preserve">Vyhodnocení bude při odevzdání ÚP Horní Bojanovice odevzdáno </w:t>
      </w:r>
      <w:r w:rsidRPr="005B2FA7">
        <w:rPr>
          <w:b/>
          <w:bCs/>
          <w:color w:val="000000" w:themeColor="text1"/>
        </w:rPr>
        <w:t>v jednom kompletním</w:t>
      </w:r>
      <w:r w:rsidRPr="005B2FA7">
        <w:rPr>
          <w:color w:val="000000" w:themeColor="text1"/>
        </w:rPr>
        <w:t xml:space="preserve"> vyhotovení v tištěné formě a ve dvou kompletních vyhotoveních v digitální formě na CD. </w:t>
      </w:r>
    </w:p>
    <w:p w14:paraId="536F2806" w14:textId="77777777" w:rsidR="005B2FA7" w:rsidRDefault="005B2FA7" w:rsidP="005B2FA7">
      <w:pPr>
        <w:ind w:left="709" w:firstLine="0"/>
        <w:rPr>
          <w:color w:val="000000" w:themeColor="text1"/>
        </w:rPr>
      </w:pPr>
    </w:p>
    <w:p w14:paraId="6FB2593E" w14:textId="77777777" w:rsidR="005B2FA7" w:rsidRPr="005B2FA7" w:rsidRDefault="005B2FA7" w:rsidP="005B2FA7">
      <w:pPr>
        <w:ind w:firstLine="0"/>
        <w:rPr>
          <w:b/>
          <w:bCs/>
          <w:color w:val="000000" w:themeColor="text1"/>
        </w:rPr>
      </w:pPr>
      <w:r w:rsidRPr="005B2FA7">
        <w:rPr>
          <w:b/>
          <w:bCs/>
          <w:color w:val="000000" w:themeColor="text1"/>
        </w:rPr>
        <w:t xml:space="preserve">Další požadavky a pokyny pro zpracovatele: </w:t>
      </w:r>
    </w:p>
    <w:p w14:paraId="28169311" w14:textId="150EE8DD" w:rsidR="005B2FA7" w:rsidRPr="005B2FA7" w:rsidRDefault="005B2FA7" w:rsidP="005B2FA7">
      <w:pPr>
        <w:ind w:left="709" w:firstLine="0"/>
        <w:rPr>
          <w:color w:val="000000" w:themeColor="text1"/>
        </w:rPr>
      </w:pPr>
      <w:r w:rsidRPr="005B2FA7">
        <w:rPr>
          <w:color w:val="000000" w:themeColor="text1"/>
        </w:rPr>
        <w:t xml:space="preserve">Velikost jednotlivých výkresů (listů) bude dohodnuta v průběhu zpracování. Výkresy budou odevzdány složené do desek o rozměrech 385 x 470 mm. </w:t>
      </w:r>
    </w:p>
    <w:p w14:paraId="0514AA41" w14:textId="6A0D7CCB" w:rsidR="005B2FA7" w:rsidRPr="005B2FA7" w:rsidRDefault="005B2FA7" w:rsidP="005B2FA7">
      <w:pPr>
        <w:ind w:left="709" w:firstLine="0"/>
        <w:rPr>
          <w:color w:val="000000" w:themeColor="text1"/>
        </w:rPr>
      </w:pPr>
      <w:r w:rsidRPr="005B2FA7">
        <w:rPr>
          <w:color w:val="000000" w:themeColor="text1"/>
        </w:rPr>
        <w:t xml:space="preserve">V rámci odůvodnění územního plánu bude řešeno posouzení souladu datové části územně plánovací dokumentace s jednotným standardem (viz Příloha 8 část II odst. 2 stavebního zákona). Součástí odůvodnění bude i doklad z elektronického kontrolního nástroje prokazující soulad datové části územně plánovací dokumentace s jednotným standardem (viz § 10 odst. 6 vyhlášky). Zpracovatel provede kontrolu elektronickým kontrolním nástrojem </w:t>
      </w:r>
      <w:r w:rsidRPr="005B2FA7">
        <w:rPr>
          <w:b/>
          <w:bCs/>
          <w:color w:val="000000" w:themeColor="text1"/>
        </w:rPr>
        <w:t>minimálně ve fázi předložení návrhu územně plánovací dokumentace k vydání.</w:t>
      </w:r>
      <w:r w:rsidRPr="005B2FA7">
        <w:rPr>
          <w:color w:val="000000" w:themeColor="text1"/>
        </w:rPr>
        <w:t xml:space="preserve"> V případě výstupu kontroly vektorových dat se statusem varování (warning) budou jednotlivé položky zpracovatelem v odůvodnění zdůvodněny. V případě plné funkčnosti kontrolního nástroje bude zpracovatel provádět průběžnou kontrolu elektronickým kontrolním nástrojem i pro každou fázi projednání územního plánu. </w:t>
      </w:r>
    </w:p>
    <w:p w14:paraId="3D564D72" w14:textId="5D6A30F9" w:rsidR="005B2FA7" w:rsidRPr="005B2FA7" w:rsidRDefault="005B2FA7" w:rsidP="005B2FA7">
      <w:pPr>
        <w:ind w:left="709" w:firstLine="0"/>
        <w:rPr>
          <w:color w:val="000000" w:themeColor="text1"/>
        </w:rPr>
      </w:pPr>
      <w:r w:rsidRPr="005B2FA7">
        <w:rPr>
          <w:color w:val="000000" w:themeColor="text1"/>
        </w:rPr>
        <w:t xml:space="preserve">Pořizovatel dále požaduje, aby v průběhu prací na návrhu územního plánu, projektant návrh územního plánu v jeho rozpracovanosti </w:t>
      </w:r>
      <w:r w:rsidRPr="005B2FA7">
        <w:rPr>
          <w:b/>
          <w:bCs/>
          <w:color w:val="000000" w:themeColor="text1"/>
        </w:rPr>
        <w:t>konzultoval s pořizovatelem a určeným zastupitelem</w:t>
      </w:r>
      <w:r w:rsidRPr="005B2FA7">
        <w:rPr>
          <w:color w:val="000000" w:themeColor="text1"/>
        </w:rPr>
        <w:t xml:space="preserve">. </w:t>
      </w:r>
    </w:p>
    <w:p w14:paraId="32E5F18C" w14:textId="7BEB6EE2" w:rsidR="005B2FA7" w:rsidRPr="005B2FA7" w:rsidRDefault="005B2FA7" w:rsidP="005B2FA7">
      <w:pPr>
        <w:ind w:left="709" w:firstLine="0"/>
        <w:rPr>
          <w:color w:val="000000" w:themeColor="text1"/>
        </w:rPr>
      </w:pPr>
      <w:r w:rsidRPr="005B2FA7">
        <w:rPr>
          <w:color w:val="000000" w:themeColor="text1"/>
        </w:rPr>
        <w:t xml:space="preserve">Pořizovatel dále požaduje, aby projektant odevzdával jednotlivé PDF výkresy rozčleněné na vrstvy (pokud mu to program, ve kterém zpracovává územní plán umožní). </w:t>
      </w:r>
    </w:p>
    <w:p w14:paraId="147A5B3B" w14:textId="77777777" w:rsidR="005B2FA7" w:rsidRPr="005B2FA7" w:rsidRDefault="005B2FA7" w:rsidP="005B2FA7">
      <w:pPr>
        <w:ind w:left="709" w:firstLine="0"/>
        <w:rPr>
          <w:color w:val="000000" w:themeColor="text1"/>
        </w:rPr>
      </w:pPr>
    </w:p>
    <w:p w14:paraId="14CCEFBA" w14:textId="0DB40E52" w:rsidR="008871FF" w:rsidRPr="002B4F4E" w:rsidRDefault="00CA5885" w:rsidP="001D2770">
      <w:pPr>
        <w:pStyle w:val="odvodnen"/>
        <w:rPr>
          <w:strike w:val="0"/>
        </w:rPr>
      </w:pPr>
      <w:bookmarkStart w:id="543" w:name="_Toc229742317"/>
      <w:r w:rsidRPr="0043770C">
        <w:rPr>
          <w:strike w:val="0"/>
        </w:rPr>
        <w:t xml:space="preserve">f) Základní informace o výsledcích vyhodnocení vlivů na udržitelný rozvoj území, včetně výsledků </w:t>
      </w:r>
      <w:r w:rsidRPr="002B4F4E">
        <w:rPr>
          <w:strike w:val="0"/>
        </w:rPr>
        <w:t>vyhodnocení vlivů na životní prostředí a posouzení vlivu na předmět ochrany a celistvost evropsky významné lokality nebo ptačí oblasti</w:t>
      </w:r>
      <w:bookmarkEnd w:id="543"/>
    </w:p>
    <w:p w14:paraId="1CCCE3A1" w14:textId="27E19736" w:rsidR="004F7DE9" w:rsidRPr="002B4F4E" w:rsidRDefault="004F7DE9" w:rsidP="004F7DE9">
      <w:pPr>
        <w:ind w:firstLine="0"/>
        <w:rPr>
          <w:rFonts w:cs="Arial"/>
          <w:color w:val="000000" w:themeColor="text1"/>
          <w:szCs w:val="22"/>
        </w:rPr>
      </w:pPr>
      <w:r w:rsidRPr="002B4F4E">
        <w:rPr>
          <w:rFonts w:cs="Arial"/>
          <w:color w:val="000000" w:themeColor="text1"/>
          <w:szCs w:val="22"/>
        </w:rPr>
        <w:t xml:space="preserve">Krajský úřad Jihomoravského kraje ve svém č. j. </w:t>
      </w:r>
      <w:r w:rsidR="002B4F4E" w:rsidRPr="002B4F4E">
        <w:rPr>
          <w:rFonts w:cs="Arial"/>
          <w:color w:val="000000" w:themeColor="text1"/>
          <w:szCs w:val="22"/>
        </w:rPr>
        <w:t xml:space="preserve">oup/5226/22/440/36 </w:t>
      </w:r>
      <w:r w:rsidRPr="002B4F4E">
        <w:rPr>
          <w:rFonts w:cs="Arial"/>
          <w:color w:val="000000" w:themeColor="text1"/>
          <w:szCs w:val="22"/>
        </w:rPr>
        <w:t xml:space="preserve">ze dne </w:t>
      </w:r>
      <w:r w:rsidR="002B4F4E" w:rsidRPr="002B4F4E">
        <w:rPr>
          <w:rFonts w:cs="Arial"/>
          <w:color w:val="000000" w:themeColor="text1"/>
          <w:szCs w:val="22"/>
        </w:rPr>
        <w:t>1</w:t>
      </w:r>
      <w:r w:rsidR="00C52EDD" w:rsidRPr="002B4F4E">
        <w:rPr>
          <w:rFonts w:cs="Arial"/>
          <w:color w:val="000000" w:themeColor="text1"/>
          <w:szCs w:val="22"/>
        </w:rPr>
        <w:t>3</w:t>
      </w:r>
      <w:r w:rsidRPr="002B4F4E">
        <w:rPr>
          <w:rFonts w:cs="Arial"/>
          <w:color w:val="000000" w:themeColor="text1"/>
          <w:szCs w:val="22"/>
        </w:rPr>
        <w:t xml:space="preserve">. </w:t>
      </w:r>
      <w:r w:rsidR="002B4F4E" w:rsidRPr="002B4F4E">
        <w:rPr>
          <w:rFonts w:cs="Arial"/>
          <w:color w:val="000000" w:themeColor="text1"/>
          <w:szCs w:val="22"/>
        </w:rPr>
        <w:t>3</w:t>
      </w:r>
      <w:r w:rsidRPr="002B4F4E">
        <w:rPr>
          <w:rFonts w:cs="Arial"/>
          <w:color w:val="000000" w:themeColor="text1"/>
          <w:szCs w:val="22"/>
        </w:rPr>
        <w:t>. 20</w:t>
      </w:r>
      <w:r w:rsidR="00F06114" w:rsidRPr="002B4F4E">
        <w:rPr>
          <w:rFonts w:cs="Arial"/>
          <w:color w:val="000000" w:themeColor="text1"/>
          <w:szCs w:val="22"/>
        </w:rPr>
        <w:t>2</w:t>
      </w:r>
      <w:r w:rsidR="002B4F4E" w:rsidRPr="002B4F4E">
        <w:rPr>
          <w:rFonts w:cs="Arial"/>
          <w:color w:val="000000" w:themeColor="text1"/>
          <w:szCs w:val="22"/>
        </w:rPr>
        <w:t>5</w:t>
      </w:r>
      <w:r w:rsidRPr="002B4F4E">
        <w:rPr>
          <w:rFonts w:cs="Arial"/>
          <w:color w:val="000000" w:themeColor="text1"/>
          <w:szCs w:val="22"/>
        </w:rPr>
        <w:t xml:space="preserve"> </w:t>
      </w:r>
      <w:r w:rsidRPr="002B4F4E">
        <w:rPr>
          <w:rFonts w:cs="Arial"/>
          <w:b/>
          <w:color w:val="000000" w:themeColor="text1"/>
          <w:szCs w:val="22"/>
        </w:rPr>
        <w:t>uplatňuje požadavek</w:t>
      </w:r>
      <w:r w:rsidRPr="002B4F4E">
        <w:rPr>
          <w:rFonts w:cs="Arial"/>
          <w:color w:val="000000" w:themeColor="text1"/>
          <w:szCs w:val="22"/>
        </w:rPr>
        <w:t xml:space="preserve"> na vyhodnocení vlivů „</w:t>
      </w:r>
      <w:r w:rsidR="00413968" w:rsidRPr="002B4F4E">
        <w:rPr>
          <w:rFonts w:cs="Arial"/>
          <w:color w:val="000000" w:themeColor="text1"/>
          <w:szCs w:val="22"/>
        </w:rPr>
        <w:t>Ú</w:t>
      </w:r>
      <w:r w:rsidRPr="002B4F4E">
        <w:rPr>
          <w:rFonts w:cs="Arial"/>
          <w:color w:val="000000" w:themeColor="text1"/>
          <w:szCs w:val="22"/>
        </w:rPr>
        <w:t xml:space="preserve">zemního plánu </w:t>
      </w:r>
      <w:r w:rsidR="00E04138" w:rsidRPr="002B4F4E">
        <w:rPr>
          <w:rFonts w:cs="Arial"/>
          <w:color w:val="000000" w:themeColor="text1"/>
          <w:szCs w:val="22"/>
        </w:rPr>
        <w:t xml:space="preserve">Horní Bojanovice </w:t>
      </w:r>
      <w:r w:rsidRPr="002B4F4E">
        <w:rPr>
          <w:rFonts w:cs="Arial"/>
          <w:color w:val="000000" w:themeColor="text1"/>
          <w:szCs w:val="22"/>
        </w:rPr>
        <w:t>“ na životní prostředí.</w:t>
      </w:r>
    </w:p>
    <w:p w14:paraId="7B4569FB" w14:textId="071AF5FF" w:rsidR="004F7DE9" w:rsidRPr="002B4F4E" w:rsidRDefault="004F7DE9" w:rsidP="004F7DE9">
      <w:pPr>
        <w:ind w:firstLine="0"/>
        <w:rPr>
          <w:rFonts w:cs="Arial"/>
          <w:color w:val="000000" w:themeColor="text1"/>
          <w:szCs w:val="22"/>
        </w:rPr>
      </w:pPr>
      <w:r w:rsidRPr="002B4F4E">
        <w:rPr>
          <w:rFonts w:cs="Arial"/>
          <w:color w:val="000000" w:themeColor="text1"/>
          <w:szCs w:val="22"/>
        </w:rPr>
        <w:t xml:space="preserve">Krajský úřad Jihomoravského kraje ve svém stanovisku </w:t>
      </w:r>
      <w:r w:rsidR="002B4F4E" w:rsidRPr="002B4F4E">
        <w:rPr>
          <w:rFonts w:cs="Arial"/>
          <w:color w:val="000000" w:themeColor="text1"/>
          <w:szCs w:val="22"/>
        </w:rPr>
        <w:t>č.j. oup/5226/22/440/24</w:t>
      </w:r>
      <w:r w:rsidRPr="002B4F4E">
        <w:rPr>
          <w:rFonts w:cs="Arial"/>
          <w:color w:val="000000" w:themeColor="text1"/>
          <w:szCs w:val="22"/>
        </w:rPr>
        <w:t xml:space="preserve"> ze dne </w:t>
      </w:r>
      <w:r w:rsidR="002B4F4E" w:rsidRPr="002B4F4E">
        <w:rPr>
          <w:rFonts w:cs="Arial"/>
          <w:color w:val="000000" w:themeColor="text1"/>
          <w:szCs w:val="22"/>
        </w:rPr>
        <w:t>25</w:t>
      </w:r>
      <w:r w:rsidRPr="002B4F4E">
        <w:rPr>
          <w:rFonts w:cs="Arial"/>
          <w:color w:val="000000" w:themeColor="text1"/>
          <w:szCs w:val="22"/>
        </w:rPr>
        <w:t xml:space="preserve">. </w:t>
      </w:r>
      <w:r w:rsidR="002B4F4E" w:rsidRPr="002B4F4E">
        <w:rPr>
          <w:rFonts w:cs="Arial"/>
          <w:color w:val="000000" w:themeColor="text1"/>
          <w:szCs w:val="22"/>
        </w:rPr>
        <w:t>02</w:t>
      </w:r>
      <w:r w:rsidRPr="002B4F4E">
        <w:rPr>
          <w:rFonts w:cs="Arial"/>
          <w:color w:val="000000" w:themeColor="text1"/>
          <w:szCs w:val="22"/>
        </w:rPr>
        <w:t>. 20</w:t>
      </w:r>
      <w:r w:rsidR="005D54E7" w:rsidRPr="002B4F4E">
        <w:rPr>
          <w:rFonts w:cs="Arial"/>
          <w:color w:val="000000" w:themeColor="text1"/>
          <w:szCs w:val="22"/>
        </w:rPr>
        <w:t>2</w:t>
      </w:r>
      <w:r w:rsidR="002B4F4E" w:rsidRPr="002B4F4E">
        <w:rPr>
          <w:rFonts w:cs="Arial"/>
          <w:color w:val="000000" w:themeColor="text1"/>
          <w:szCs w:val="22"/>
        </w:rPr>
        <w:t>5</w:t>
      </w:r>
      <w:r w:rsidRPr="002B4F4E">
        <w:rPr>
          <w:rFonts w:cs="Arial"/>
          <w:color w:val="000000" w:themeColor="text1"/>
          <w:szCs w:val="22"/>
        </w:rPr>
        <w:t xml:space="preserve"> </w:t>
      </w:r>
      <w:r w:rsidRPr="002B4F4E">
        <w:rPr>
          <w:rFonts w:cs="Arial"/>
          <w:b/>
          <w:color w:val="000000" w:themeColor="text1"/>
          <w:szCs w:val="22"/>
        </w:rPr>
        <w:t xml:space="preserve">vyloučil </w:t>
      </w:r>
      <w:r w:rsidRPr="002B4F4E">
        <w:rPr>
          <w:rFonts w:cs="Arial"/>
          <w:color w:val="000000" w:themeColor="text1"/>
          <w:szCs w:val="22"/>
        </w:rPr>
        <w:t xml:space="preserve">významný vliv „Návrhu územního plánu </w:t>
      </w:r>
      <w:r w:rsidR="00E04138" w:rsidRPr="002B4F4E">
        <w:rPr>
          <w:rFonts w:cs="Arial"/>
          <w:color w:val="000000" w:themeColor="text1"/>
          <w:szCs w:val="22"/>
        </w:rPr>
        <w:t xml:space="preserve">Horní Bojanovice </w:t>
      </w:r>
      <w:r w:rsidRPr="002B4F4E">
        <w:rPr>
          <w:rFonts w:cs="Arial"/>
          <w:color w:val="000000" w:themeColor="text1"/>
          <w:szCs w:val="22"/>
        </w:rPr>
        <w:t>“ na</w:t>
      </w:r>
      <w:r w:rsidR="00D64478" w:rsidRPr="002B4F4E">
        <w:rPr>
          <w:rFonts w:cs="Arial"/>
          <w:color w:val="000000" w:themeColor="text1"/>
          <w:szCs w:val="22"/>
        </w:rPr>
        <w:t> </w:t>
      </w:r>
      <w:r w:rsidRPr="002B4F4E">
        <w:rPr>
          <w:rFonts w:cs="Arial"/>
          <w:color w:val="000000" w:themeColor="text1"/>
          <w:szCs w:val="22"/>
        </w:rPr>
        <w:t>evropsky významnou lokalitu nebo ptačí oblast.</w:t>
      </w:r>
    </w:p>
    <w:p w14:paraId="34AF4E06" w14:textId="77777777" w:rsidR="00C52EDD" w:rsidRPr="00E04138" w:rsidRDefault="00C52EDD" w:rsidP="004F7DE9">
      <w:pPr>
        <w:ind w:firstLine="0"/>
        <w:rPr>
          <w:rFonts w:cs="Arial"/>
          <w:i/>
          <w:iCs/>
          <w:color w:val="000000" w:themeColor="text1"/>
          <w:szCs w:val="22"/>
        </w:rPr>
      </w:pPr>
    </w:p>
    <w:p w14:paraId="17FDF1D5" w14:textId="7920089D" w:rsidR="00C52EDD" w:rsidRPr="002B4F4E" w:rsidRDefault="00C52EDD" w:rsidP="00C52EDD">
      <w:pPr>
        <w:ind w:firstLine="0"/>
        <w:rPr>
          <w:rFonts w:cs="Arial"/>
          <w:color w:val="000000" w:themeColor="text1"/>
          <w:szCs w:val="22"/>
          <w:u w:val="single"/>
        </w:rPr>
      </w:pPr>
      <w:r w:rsidRPr="002B4F4E">
        <w:rPr>
          <w:rFonts w:cs="Arial"/>
          <w:color w:val="000000" w:themeColor="text1"/>
          <w:szCs w:val="22"/>
          <w:u w:val="single"/>
        </w:rPr>
        <w:t xml:space="preserve">ZPRACOVATELÉ VYHODNOCENÍ VLIVŮ ÚZEMNÍHO PLÁNU </w:t>
      </w:r>
      <w:r w:rsidR="00E04138" w:rsidRPr="002B4F4E">
        <w:rPr>
          <w:rFonts w:cs="Arial"/>
          <w:color w:val="000000" w:themeColor="text1"/>
          <w:szCs w:val="22"/>
          <w:u w:val="single"/>
        </w:rPr>
        <w:t xml:space="preserve">HORNÍ BOJANOVICE </w:t>
      </w:r>
      <w:r w:rsidRPr="002B4F4E">
        <w:rPr>
          <w:rFonts w:cs="Arial"/>
          <w:color w:val="000000" w:themeColor="text1"/>
          <w:szCs w:val="22"/>
          <w:u w:val="single"/>
        </w:rPr>
        <w:t>:</w:t>
      </w:r>
    </w:p>
    <w:p w14:paraId="043339CC" w14:textId="77777777" w:rsidR="00C52EDD" w:rsidRPr="002B4F4E" w:rsidRDefault="00C52EDD" w:rsidP="00C52EDD">
      <w:pPr>
        <w:ind w:right="25" w:firstLine="0"/>
        <w:rPr>
          <w:color w:val="000000" w:themeColor="text1"/>
        </w:rPr>
      </w:pPr>
      <w:r w:rsidRPr="002B4F4E">
        <w:rPr>
          <w:rFonts w:cs="Arial"/>
          <w:b/>
          <w:color w:val="000000" w:themeColor="text1"/>
          <w:szCs w:val="22"/>
        </w:rPr>
        <w:t>A. Vyhodnocení vlivů na životní prostředí (SEA posouzení)</w:t>
      </w:r>
      <w:r w:rsidRPr="002B4F4E">
        <w:rPr>
          <w:rFonts w:cs="Arial"/>
          <w:color w:val="000000" w:themeColor="text1"/>
          <w:szCs w:val="22"/>
        </w:rPr>
        <w:t xml:space="preserve"> - </w:t>
      </w:r>
      <w:r w:rsidRPr="002B4F4E">
        <w:rPr>
          <w:color w:val="000000" w:themeColor="text1"/>
        </w:rPr>
        <w:t xml:space="preserve">zpracovatel: </w:t>
      </w:r>
      <w:r w:rsidRPr="002B4F4E">
        <w:rPr>
          <w:rFonts w:cs="Arial"/>
          <w:color w:val="000000" w:themeColor="text1"/>
          <w:szCs w:val="22"/>
        </w:rPr>
        <w:t>M</w:t>
      </w:r>
      <w:r w:rsidRPr="002B4F4E">
        <w:rPr>
          <w:color w:val="000000" w:themeColor="text1"/>
        </w:rPr>
        <w:t>gr. Zdeněk Frélich, Náměstí Slezského odboje 7, 746 01 Opava, autorizovaná osoba dle §19 zákona č.100/2001 Sb. o posuzování vlivů na ŽP, č.j.39949/ENV/14</w:t>
      </w:r>
    </w:p>
    <w:p w14:paraId="3C3CEA2D" w14:textId="77777777" w:rsidR="00C52EDD" w:rsidRPr="002B4F4E" w:rsidRDefault="00C52EDD" w:rsidP="00C52EDD">
      <w:pPr>
        <w:ind w:right="25" w:firstLine="0"/>
        <w:rPr>
          <w:rFonts w:cs="Arial"/>
          <w:b/>
          <w:color w:val="000000" w:themeColor="text1"/>
          <w:szCs w:val="22"/>
        </w:rPr>
      </w:pPr>
      <w:bookmarkStart w:id="544" w:name="_Toc441737427"/>
      <w:bookmarkStart w:id="545" w:name="_Toc137632786"/>
      <w:r w:rsidRPr="002B4F4E">
        <w:rPr>
          <w:rFonts w:cs="Arial"/>
          <w:b/>
          <w:color w:val="000000" w:themeColor="text1"/>
          <w:szCs w:val="22"/>
        </w:rPr>
        <w:t>B. Vyhodnocení vlivů územního plánu na evropsky významné lokality nebo ptačí oblasti,</w:t>
      </w:r>
      <w:r w:rsidRPr="002B4F4E">
        <w:rPr>
          <w:rFonts w:cs="Arial"/>
          <w:bCs/>
          <w:color w:val="000000" w:themeColor="text1"/>
          <w:szCs w:val="22"/>
        </w:rPr>
        <w:t xml:space="preserve"> pokud orgán ochrany přírody významný vliv na tato území nevyloučil</w:t>
      </w:r>
      <w:bookmarkEnd w:id="544"/>
      <w:bookmarkEnd w:id="545"/>
    </w:p>
    <w:p w14:paraId="07F09A7D" w14:textId="7BB18960" w:rsidR="00C52EDD" w:rsidRPr="005B2FA7" w:rsidRDefault="00C52EDD" w:rsidP="00C52EDD">
      <w:pPr>
        <w:pStyle w:val="Zkladntext"/>
        <w:ind w:right="25" w:firstLine="0"/>
        <w:rPr>
          <w:i w:val="0"/>
        </w:rPr>
      </w:pPr>
      <w:r w:rsidRPr="005B2FA7">
        <w:rPr>
          <w:rFonts w:cs="Arial"/>
          <w:i w:val="0"/>
          <w:szCs w:val="22"/>
        </w:rPr>
        <w:t xml:space="preserve">- </w:t>
      </w:r>
      <w:r w:rsidRPr="005B2FA7">
        <w:rPr>
          <w:i w:val="0"/>
        </w:rPr>
        <w:t>nebylo požadováno</w:t>
      </w:r>
    </w:p>
    <w:p w14:paraId="34637498" w14:textId="64F0217B" w:rsidR="00C52EDD" w:rsidRPr="005B2FA7" w:rsidRDefault="00C52EDD" w:rsidP="00C52EDD">
      <w:pPr>
        <w:ind w:right="25" w:firstLine="0"/>
        <w:rPr>
          <w:rFonts w:cs="Arial"/>
          <w:szCs w:val="22"/>
        </w:rPr>
      </w:pPr>
      <w:r w:rsidRPr="005B2FA7">
        <w:rPr>
          <w:rFonts w:cs="Arial"/>
          <w:b/>
          <w:szCs w:val="22"/>
        </w:rPr>
        <w:t>C,D,E,F Vyhodnocení vlivů návrhu územního plánu obce na udržitelný rozvoj území -</w:t>
      </w:r>
      <w:r w:rsidRPr="005B2FA7">
        <w:rPr>
          <w:rFonts w:cs="Arial"/>
          <w:szCs w:val="22"/>
        </w:rPr>
        <w:t xml:space="preserve"> </w:t>
      </w:r>
      <w:r w:rsidRPr="005B2FA7">
        <w:t xml:space="preserve">zpracovatel: </w:t>
      </w:r>
      <w:r w:rsidRPr="005B2FA7">
        <w:rPr>
          <w:rFonts w:cs="Arial"/>
          <w:szCs w:val="22"/>
        </w:rPr>
        <w:t>Ing. arch. Pavel Klein, Kroftova 35, 616 00, Brno; ČKA 03647</w:t>
      </w:r>
    </w:p>
    <w:p w14:paraId="2935A8F3" w14:textId="77777777" w:rsidR="00CA5885" w:rsidRDefault="00CA5885" w:rsidP="00596C04">
      <w:pPr>
        <w:autoSpaceDE w:val="0"/>
        <w:autoSpaceDN w:val="0"/>
        <w:adjustRightInd w:val="0"/>
        <w:ind w:firstLine="0"/>
        <w:rPr>
          <w:bCs/>
          <w:i/>
          <w:iCs/>
          <w:strike/>
          <w:color w:val="000000" w:themeColor="text1"/>
          <w:szCs w:val="22"/>
        </w:rPr>
      </w:pPr>
    </w:p>
    <w:p w14:paraId="6B728FFF" w14:textId="11F54881" w:rsidR="00CA5885" w:rsidRPr="0043770C" w:rsidRDefault="00CA5885" w:rsidP="001D2770">
      <w:pPr>
        <w:pStyle w:val="odvodnen"/>
        <w:rPr>
          <w:strike w:val="0"/>
        </w:rPr>
      </w:pPr>
      <w:bookmarkStart w:id="546" w:name="_Toc229742318"/>
      <w:r w:rsidRPr="0043770C">
        <w:rPr>
          <w:strike w:val="0"/>
        </w:rPr>
        <w:lastRenderedPageBreak/>
        <w:t>g) Sdělení, jak bylo zohledněno vyhodnocení vlivů na udržitelný rozvoj území,</w:t>
      </w:r>
      <w:bookmarkEnd w:id="546"/>
      <w:r w:rsidRPr="0043770C">
        <w:rPr>
          <w:strike w:val="0"/>
        </w:rPr>
        <w:t xml:space="preserve"> </w:t>
      </w:r>
    </w:p>
    <w:p w14:paraId="5360DEFF" w14:textId="77777777" w:rsidR="00CA5885" w:rsidRPr="008D0A17" w:rsidRDefault="00CA5885" w:rsidP="00CA5885">
      <w:pPr>
        <w:ind w:firstLine="0"/>
        <w:rPr>
          <w:rFonts w:cs="Arial"/>
          <w:b/>
          <w:bCs/>
          <w:color w:val="000000" w:themeColor="text1"/>
          <w:szCs w:val="22"/>
          <w:u w:val="single"/>
        </w:rPr>
      </w:pPr>
      <w:r w:rsidRPr="008D0A17">
        <w:rPr>
          <w:rFonts w:cs="Arial"/>
          <w:b/>
          <w:bCs/>
          <w:color w:val="000000" w:themeColor="text1"/>
          <w:szCs w:val="22"/>
          <w:u w:val="single"/>
        </w:rPr>
        <w:t xml:space="preserve">A. VÝSLEDKY VYHODNOCENÍ VLIVŮ NA ŽIVOTNÍ PROSTŘEDÍ </w:t>
      </w:r>
      <w:r w:rsidRPr="008D0A17">
        <w:rPr>
          <w:rFonts w:cs="Arial"/>
          <w:color w:val="000000" w:themeColor="text1"/>
          <w:szCs w:val="22"/>
          <w:u w:val="single"/>
        </w:rPr>
        <w:t>(SEA posouzení)</w:t>
      </w:r>
    </w:p>
    <w:p w14:paraId="2523E1AF" w14:textId="77777777" w:rsidR="00123E66" w:rsidRDefault="00123E66" w:rsidP="008D0A17">
      <w:pPr>
        <w:ind w:firstLine="0"/>
        <w:rPr>
          <w:rFonts w:cs="Calibri"/>
          <w:color w:val="000000" w:themeColor="text1"/>
        </w:rPr>
      </w:pPr>
    </w:p>
    <w:p w14:paraId="668B12A3" w14:textId="77777777" w:rsidR="00123E66" w:rsidRPr="00123E66" w:rsidRDefault="00123E66" w:rsidP="00123E66">
      <w:pPr>
        <w:ind w:firstLine="0"/>
        <w:rPr>
          <w:rFonts w:cs="Calibri"/>
          <w:color w:val="000000" w:themeColor="text1"/>
        </w:rPr>
      </w:pPr>
      <w:r w:rsidRPr="00123E66">
        <w:rPr>
          <w:rFonts w:cs="Calibri"/>
          <w:color w:val="000000" w:themeColor="text1"/>
        </w:rPr>
        <w:t xml:space="preserve">Na základě celkového vyhodnocení je možno konstatovat, že: </w:t>
      </w:r>
    </w:p>
    <w:p w14:paraId="48F674DD" w14:textId="0056E417" w:rsidR="00123E66" w:rsidRDefault="00123E66" w:rsidP="00123E66">
      <w:pPr>
        <w:ind w:firstLine="0"/>
        <w:rPr>
          <w:rFonts w:cs="Calibri"/>
          <w:color w:val="000000" w:themeColor="text1"/>
        </w:rPr>
      </w:pPr>
      <w:r w:rsidRPr="00123E66">
        <w:rPr>
          <w:rFonts w:cs="Calibri"/>
          <w:b/>
          <w:bCs/>
          <w:color w:val="000000" w:themeColor="text1"/>
        </w:rPr>
        <w:t>předložený návrh územního plánu Horní Bojanovice nebude mít významně negativní vliv na životní prostředí a veřejné zdraví.</w:t>
      </w:r>
    </w:p>
    <w:p w14:paraId="15D99363" w14:textId="77777777" w:rsidR="00123E66" w:rsidRDefault="00123E66" w:rsidP="008D0A17">
      <w:pPr>
        <w:ind w:firstLine="0"/>
        <w:rPr>
          <w:rFonts w:cs="Calibri"/>
          <w:color w:val="000000" w:themeColor="text1"/>
        </w:rPr>
      </w:pPr>
    </w:p>
    <w:p w14:paraId="10237DCB" w14:textId="31EE1648" w:rsidR="008D0A17" w:rsidRPr="008D0A17" w:rsidRDefault="008D0A17" w:rsidP="008D0A17">
      <w:pPr>
        <w:ind w:firstLine="0"/>
        <w:rPr>
          <w:rFonts w:cs="Calibri"/>
          <w:color w:val="000000" w:themeColor="text1"/>
        </w:rPr>
      </w:pPr>
      <w:r w:rsidRPr="008D0A17">
        <w:rPr>
          <w:rFonts w:cs="Calibri"/>
          <w:color w:val="000000" w:themeColor="text1"/>
        </w:rPr>
        <w:t xml:space="preserve">Při vyhodnocení vlivů návrhu územního plánu Horní Bojanovice na životní prostředí a veřejné zdraví </w:t>
      </w:r>
      <w:r w:rsidRPr="008D0A17">
        <w:rPr>
          <w:rFonts w:cs="Calibri"/>
          <w:b/>
          <w:bCs/>
          <w:color w:val="000000" w:themeColor="text1"/>
        </w:rPr>
        <w:t>nebyly zjištěny žádné významně negativní dopady</w:t>
      </w:r>
      <w:r w:rsidRPr="008D0A17">
        <w:rPr>
          <w:rFonts w:cs="Calibri"/>
          <w:color w:val="000000" w:themeColor="text1"/>
        </w:rPr>
        <w:t xml:space="preserve"> na jednotlivé složky životního prostředí a veřejné zdraví. </w:t>
      </w:r>
    </w:p>
    <w:p w14:paraId="3C9D7B7C" w14:textId="77777777" w:rsidR="008D0A17" w:rsidRPr="008D0A17" w:rsidRDefault="008D0A17" w:rsidP="008D0A17">
      <w:pPr>
        <w:ind w:firstLine="0"/>
        <w:rPr>
          <w:rFonts w:cs="Calibri"/>
          <w:color w:val="000000" w:themeColor="text1"/>
        </w:rPr>
      </w:pPr>
      <w:r w:rsidRPr="008D0A17">
        <w:rPr>
          <w:rFonts w:cs="Calibri"/>
          <w:color w:val="000000" w:themeColor="text1"/>
        </w:rPr>
        <w:t xml:space="preserve">Byly zjištěny pouze </w:t>
      </w:r>
      <w:r w:rsidRPr="00123E66">
        <w:rPr>
          <w:rFonts w:cs="Calibri"/>
          <w:b/>
          <w:bCs/>
          <w:color w:val="000000" w:themeColor="text1"/>
        </w:rPr>
        <w:t>mírné negativní vlivy na životní prostředí</w:t>
      </w:r>
      <w:r w:rsidRPr="008D0A17">
        <w:rPr>
          <w:rFonts w:cs="Calibri"/>
          <w:color w:val="000000" w:themeColor="text1"/>
        </w:rPr>
        <w:t xml:space="preserve"> a veřejné zdraví, a to zábory ZPF částečně i ve vyšších třídách ochrany, potenciální střet mezi funkčním využitím ploch výroby a bydlení, SEZ, nutnost přemístění kulturní památky a další. </w:t>
      </w:r>
    </w:p>
    <w:p w14:paraId="6E64C48B" w14:textId="77777777" w:rsidR="00123E66" w:rsidRDefault="00123E66" w:rsidP="008D0A17">
      <w:pPr>
        <w:ind w:firstLine="0"/>
        <w:rPr>
          <w:rFonts w:cs="Calibri"/>
          <w:color w:val="000000" w:themeColor="text1"/>
        </w:rPr>
      </w:pPr>
    </w:p>
    <w:p w14:paraId="00971A5E" w14:textId="1E4F971C" w:rsidR="008D0A17" w:rsidRPr="008D0A17" w:rsidRDefault="008D0A17" w:rsidP="008D0A17">
      <w:pPr>
        <w:ind w:firstLine="0"/>
        <w:rPr>
          <w:rFonts w:cs="Calibri"/>
          <w:color w:val="000000" w:themeColor="text1"/>
        </w:rPr>
      </w:pPr>
      <w:r w:rsidRPr="008D0A17">
        <w:rPr>
          <w:rFonts w:cs="Calibri"/>
          <w:color w:val="000000" w:themeColor="text1"/>
        </w:rPr>
        <w:t xml:space="preserve">Jsou zde proto uvedena doporučení a požadavky, které mohou podpořit zlepšování stavu životního prostředí v území, respektive snížit rizika a omezit míru negativních vlivů: </w:t>
      </w:r>
    </w:p>
    <w:p w14:paraId="4551DFAD" w14:textId="77777777" w:rsidR="00123E66" w:rsidRDefault="00123E66">
      <w:pPr>
        <w:numPr>
          <w:ilvl w:val="0"/>
          <w:numId w:val="58"/>
        </w:numPr>
        <w:rPr>
          <w:rFonts w:cs="Calibri"/>
          <w:color w:val="000000" w:themeColor="text1"/>
        </w:rPr>
      </w:pPr>
    </w:p>
    <w:p w14:paraId="3FDB4537" w14:textId="2AD4EB41" w:rsidR="008D0A17" w:rsidRDefault="008D0A17" w:rsidP="00123E66">
      <w:pPr>
        <w:ind w:left="709" w:firstLine="0"/>
        <w:rPr>
          <w:rFonts w:cs="Calibri"/>
          <w:color w:val="000000" w:themeColor="text1"/>
        </w:rPr>
      </w:pPr>
      <w:r w:rsidRPr="008D0A17">
        <w:rPr>
          <w:rFonts w:cs="Calibri"/>
          <w:color w:val="000000" w:themeColor="text1"/>
        </w:rPr>
        <w:t xml:space="preserve">Z.4 – Minimalizovat potenciální střety mezi zájmy na bydlení a výroby v sousední ploše, respektovat stávající pás zeleně oddělující plochu Z.4 od zemědělského areálu. </w:t>
      </w:r>
    </w:p>
    <w:p w14:paraId="4B4370A6" w14:textId="7A5025F3" w:rsidR="00123E66" w:rsidRPr="005C245C" w:rsidRDefault="00123E66" w:rsidP="00123E66">
      <w:pPr>
        <w:pStyle w:val="Odstavecseseznamem"/>
        <w:numPr>
          <w:ilvl w:val="0"/>
          <w:numId w:val="8"/>
        </w:numPr>
        <w:ind w:right="67"/>
        <w:rPr>
          <w:rFonts w:cs="Calibri"/>
          <w:color w:val="000000" w:themeColor="text1"/>
        </w:rPr>
      </w:pPr>
      <w:r w:rsidRPr="005C245C">
        <w:rPr>
          <w:rFonts w:cs="Calibri"/>
          <w:color w:val="000000" w:themeColor="text1"/>
        </w:rPr>
        <w:t>(projektant ÚP: do ÚP byla zapracována stabilizovaná plocha ZS zeleň sídelní ostatní)</w:t>
      </w:r>
    </w:p>
    <w:p w14:paraId="59FB2A3E" w14:textId="77777777" w:rsidR="008D0A17" w:rsidRPr="005C245C" w:rsidRDefault="008D0A17" w:rsidP="00123E66">
      <w:pPr>
        <w:ind w:left="709" w:firstLine="0"/>
        <w:rPr>
          <w:rFonts w:cs="Calibri"/>
          <w:color w:val="000000" w:themeColor="text1"/>
        </w:rPr>
      </w:pPr>
      <w:r w:rsidRPr="005C245C">
        <w:rPr>
          <w:rFonts w:cs="Calibri"/>
          <w:color w:val="000000" w:themeColor="text1"/>
        </w:rPr>
        <w:t xml:space="preserve">Z.5 - V navazujících řízeních nutný souhlas se stavbou v OP lesa. </w:t>
      </w:r>
    </w:p>
    <w:p w14:paraId="0BF4AD0D" w14:textId="6331D324" w:rsidR="00123E66" w:rsidRPr="005C245C" w:rsidRDefault="00123E66" w:rsidP="00123E66">
      <w:pPr>
        <w:pStyle w:val="Odstavecseseznamem"/>
        <w:numPr>
          <w:ilvl w:val="0"/>
          <w:numId w:val="8"/>
        </w:numPr>
        <w:ind w:right="67"/>
        <w:rPr>
          <w:rFonts w:cs="Calibri"/>
          <w:color w:val="000000" w:themeColor="text1"/>
        </w:rPr>
      </w:pPr>
      <w:r w:rsidRPr="005C245C">
        <w:rPr>
          <w:rFonts w:cs="Calibri"/>
          <w:color w:val="000000" w:themeColor="text1"/>
        </w:rPr>
        <w:t>(projektant ÚP: do textové části ÚP byla podmínka zapracována)</w:t>
      </w:r>
    </w:p>
    <w:p w14:paraId="13907AF9" w14:textId="77777777" w:rsidR="008D0A17" w:rsidRPr="005C245C" w:rsidRDefault="008D0A17" w:rsidP="00123E66">
      <w:pPr>
        <w:ind w:left="709" w:firstLine="0"/>
        <w:rPr>
          <w:rFonts w:cs="Calibri"/>
          <w:color w:val="000000" w:themeColor="text1"/>
        </w:rPr>
      </w:pPr>
      <w:r w:rsidRPr="005C245C">
        <w:rPr>
          <w:rFonts w:cs="Calibri"/>
          <w:color w:val="000000" w:themeColor="text1"/>
        </w:rPr>
        <w:t xml:space="preserve">Z.16 – Pro lepší začlenění záměru do krajiny a zmírnění možný rizik (prašnost) doporučujeme zajistit pásy zeleně po okrajích plochy – jejich vymezením nebo v rámci podmínek pro danou plochu. </w:t>
      </w:r>
    </w:p>
    <w:p w14:paraId="559AE5AE" w14:textId="06638042" w:rsidR="00123E66" w:rsidRPr="005C245C" w:rsidRDefault="00123E66" w:rsidP="00123E66">
      <w:pPr>
        <w:pStyle w:val="Odstavecseseznamem"/>
        <w:numPr>
          <w:ilvl w:val="0"/>
          <w:numId w:val="8"/>
        </w:numPr>
        <w:ind w:right="67"/>
        <w:rPr>
          <w:iCs/>
          <w:color w:val="000000" w:themeColor="text1"/>
          <w:sz w:val="20"/>
        </w:rPr>
      </w:pPr>
      <w:r w:rsidRPr="005C245C">
        <w:rPr>
          <w:rFonts w:cs="Calibri"/>
          <w:color w:val="000000" w:themeColor="text1"/>
        </w:rPr>
        <w:t>(projektant ÚP: do textové části ÚP byla doplněna do přípustného využití: izolační zeleň po okraji plochy u funkční plochy GD Těžba dobývání a úprava)</w:t>
      </w:r>
    </w:p>
    <w:p w14:paraId="43289DA6" w14:textId="326A1728" w:rsidR="00123E66" w:rsidRPr="008D0A17" w:rsidRDefault="00123E66" w:rsidP="00123E66">
      <w:pPr>
        <w:ind w:left="709" w:firstLine="0"/>
        <w:rPr>
          <w:rFonts w:cs="Calibri"/>
          <w:color w:val="000000" w:themeColor="text1"/>
        </w:rPr>
      </w:pPr>
    </w:p>
    <w:p w14:paraId="28CA4BE5" w14:textId="77777777" w:rsidR="008D0A17" w:rsidRPr="008D0A17" w:rsidRDefault="008D0A17" w:rsidP="00123E66">
      <w:pPr>
        <w:ind w:left="709" w:firstLine="0"/>
        <w:rPr>
          <w:rFonts w:cs="Calibri"/>
          <w:color w:val="000000" w:themeColor="text1"/>
        </w:rPr>
      </w:pPr>
      <w:r w:rsidRPr="008D0A17">
        <w:rPr>
          <w:rFonts w:cs="Calibri"/>
          <w:color w:val="000000" w:themeColor="text1"/>
        </w:rPr>
        <w:t xml:space="preserve">K.5: </w:t>
      </w:r>
    </w:p>
    <w:p w14:paraId="73CE54D3" w14:textId="77777777" w:rsidR="008D0A17" w:rsidRPr="00123E66" w:rsidRDefault="008D0A17" w:rsidP="00123E66">
      <w:pPr>
        <w:pStyle w:val="Odstavecseseznamem"/>
        <w:numPr>
          <w:ilvl w:val="0"/>
          <w:numId w:val="43"/>
        </w:numPr>
        <w:ind w:left="1134"/>
        <w:rPr>
          <w:rFonts w:cs="Calibri"/>
          <w:color w:val="000000" w:themeColor="text1"/>
        </w:rPr>
      </w:pPr>
      <w:r w:rsidRPr="00123E66">
        <w:rPr>
          <w:rFonts w:cs="Calibri"/>
          <w:color w:val="000000" w:themeColor="text1"/>
        </w:rPr>
        <w:t xml:space="preserve">Při S okraji plochy pro VN je evidována stará ekologická zátěž skládka Bojanovice – Bílá Labuť. Nutné zabezpečení této SEZ před realizací záměru. </w:t>
      </w:r>
    </w:p>
    <w:p w14:paraId="4D990B2D" w14:textId="77777777" w:rsidR="008D0A17" w:rsidRPr="008D0A17" w:rsidRDefault="008D0A17" w:rsidP="00123E66">
      <w:pPr>
        <w:pStyle w:val="Odstavecseseznamem"/>
        <w:numPr>
          <w:ilvl w:val="0"/>
          <w:numId w:val="43"/>
        </w:numPr>
        <w:ind w:left="1134"/>
        <w:rPr>
          <w:rFonts w:cs="Calibri"/>
          <w:color w:val="000000" w:themeColor="text1"/>
        </w:rPr>
      </w:pPr>
      <w:r w:rsidRPr="008D0A17">
        <w:rPr>
          <w:rFonts w:cs="Calibri"/>
          <w:color w:val="000000" w:themeColor="text1"/>
        </w:rPr>
        <w:t xml:space="preserve">Zajištění přeložení dílčích prvků ÚSES ovlivněných plochou VN. </w:t>
      </w:r>
    </w:p>
    <w:p w14:paraId="034EA62D" w14:textId="77777777" w:rsidR="008D0A17" w:rsidRPr="008D0A17" w:rsidRDefault="008D0A17" w:rsidP="00123E66">
      <w:pPr>
        <w:pStyle w:val="Odstavecseseznamem"/>
        <w:numPr>
          <w:ilvl w:val="0"/>
          <w:numId w:val="43"/>
        </w:numPr>
        <w:ind w:left="1134"/>
        <w:rPr>
          <w:rFonts w:cs="Calibri"/>
          <w:color w:val="000000" w:themeColor="text1"/>
        </w:rPr>
      </w:pPr>
      <w:r w:rsidRPr="008D0A17">
        <w:rPr>
          <w:rFonts w:cs="Calibri"/>
          <w:color w:val="000000" w:themeColor="text1"/>
        </w:rPr>
        <w:t xml:space="preserve">Zajištění přeložek plynovodu. </w:t>
      </w:r>
    </w:p>
    <w:p w14:paraId="7B49C43E" w14:textId="77777777" w:rsidR="008D0A17" w:rsidRPr="008D0A17" w:rsidRDefault="008D0A17" w:rsidP="00123E66">
      <w:pPr>
        <w:pStyle w:val="Odstavecseseznamem"/>
        <w:numPr>
          <w:ilvl w:val="0"/>
          <w:numId w:val="43"/>
        </w:numPr>
        <w:ind w:left="1134"/>
        <w:rPr>
          <w:rFonts w:cs="Calibri"/>
          <w:color w:val="000000" w:themeColor="text1"/>
        </w:rPr>
      </w:pPr>
      <w:r w:rsidRPr="008D0A17">
        <w:rPr>
          <w:rFonts w:cs="Calibri"/>
          <w:color w:val="000000" w:themeColor="text1"/>
        </w:rPr>
        <w:t xml:space="preserve">Před realizací záměru přemístění kulturní památky kovový kříž. </w:t>
      </w:r>
    </w:p>
    <w:p w14:paraId="57FA6BB2" w14:textId="77777777" w:rsidR="008D0A17" w:rsidRPr="008D0A17" w:rsidRDefault="008D0A17" w:rsidP="00123E66">
      <w:pPr>
        <w:pStyle w:val="Odstavecseseznamem"/>
        <w:numPr>
          <w:ilvl w:val="0"/>
          <w:numId w:val="43"/>
        </w:numPr>
        <w:ind w:left="1134"/>
        <w:rPr>
          <w:rFonts w:cs="Calibri"/>
          <w:color w:val="000000" w:themeColor="text1"/>
        </w:rPr>
      </w:pPr>
      <w:r w:rsidRPr="008D0A17">
        <w:rPr>
          <w:rFonts w:cs="Calibri"/>
          <w:color w:val="000000" w:themeColor="text1"/>
        </w:rPr>
        <w:t xml:space="preserve">Zajištění archeologického průzkumu v lokalitě s archeologickými nálezy I. stupně. </w:t>
      </w:r>
    </w:p>
    <w:p w14:paraId="4637307E" w14:textId="0E9782ED" w:rsidR="00123E66" w:rsidRPr="005C245C" w:rsidRDefault="00123E66" w:rsidP="00123E66">
      <w:pPr>
        <w:pStyle w:val="Odstavecseseznamem"/>
        <w:numPr>
          <w:ilvl w:val="0"/>
          <w:numId w:val="8"/>
        </w:numPr>
        <w:ind w:right="67"/>
        <w:rPr>
          <w:rFonts w:cs="Calibri"/>
          <w:color w:val="000000" w:themeColor="text1"/>
        </w:rPr>
      </w:pPr>
      <w:r w:rsidRPr="005C245C">
        <w:rPr>
          <w:rFonts w:cs="Calibri"/>
          <w:color w:val="000000" w:themeColor="text1"/>
        </w:rPr>
        <w:t>(projektant ÚP: do textové části ÚP byly podmínky zapracovány)</w:t>
      </w:r>
    </w:p>
    <w:p w14:paraId="7C4E2AA4" w14:textId="77777777" w:rsidR="00CA5885" w:rsidRPr="00E04138" w:rsidRDefault="00CA5885" w:rsidP="00CA5885">
      <w:pPr>
        <w:ind w:firstLine="0"/>
        <w:rPr>
          <w:rFonts w:cs="Arial"/>
          <w:i/>
          <w:iCs/>
          <w:color w:val="000000" w:themeColor="text1"/>
          <w:szCs w:val="22"/>
        </w:rPr>
      </w:pPr>
    </w:p>
    <w:p w14:paraId="4330E863" w14:textId="22B6DB9B" w:rsidR="00A3195E" w:rsidRPr="00123E66" w:rsidRDefault="00A3195E" w:rsidP="00DC2284">
      <w:pPr>
        <w:suppressAutoHyphens w:val="0"/>
        <w:autoSpaceDE w:val="0"/>
        <w:autoSpaceDN w:val="0"/>
        <w:adjustRightInd w:val="0"/>
        <w:ind w:firstLine="0"/>
        <w:rPr>
          <w:rFonts w:cs="Arial"/>
          <w:color w:val="000000" w:themeColor="text1"/>
          <w:szCs w:val="22"/>
          <w:lang w:eastAsia="cs-CZ"/>
        </w:rPr>
      </w:pPr>
    </w:p>
    <w:p w14:paraId="02297251" w14:textId="77777777" w:rsidR="00123E66" w:rsidRPr="00123E66" w:rsidRDefault="00123E66" w:rsidP="00123E66">
      <w:pPr>
        <w:suppressAutoHyphens w:val="0"/>
        <w:autoSpaceDE w:val="0"/>
        <w:autoSpaceDN w:val="0"/>
        <w:adjustRightInd w:val="0"/>
        <w:ind w:firstLine="0"/>
        <w:rPr>
          <w:rFonts w:cs="Arial"/>
          <w:color w:val="000000" w:themeColor="text1"/>
          <w:szCs w:val="22"/>
          <w:lang w:eastAsia="cs-CZ"/>
        </w:rPr>
      </w:pPr>
      <w:r w:rsidRPr="00123E66">
        <w:rPr>
          <w:rFonts w:cs="Arial"/>
          <w:color w:val="000000" w:themeColor="text1"/>
          <w:szCs w:val="22"/>
          <w:lang w:eastAsia="cs-CZ"/>
        </w:rPr>
        <w:t xml:space="preserve">Pro sledování vlivu návrhu územního plánu Horní Bojanovice na životní prostředí jsou navrženy následující vybrané indikátory. Tyto indikátory vycházejí jednak z požadavků legislativy a jednak z národních nebo krajských koncepčních dokumentů a dále také reflektují výše uvedené informace vyplývající z vyhodnocení. Vyhodnocení ukazatelů je možno provádět také např. v rámci přípravy dalších změn územního plánu nebo budoucí přípravě nového územního plánu, respektive v rámci zpráv o uplatňování územního plánu. </w:t>
      </w:r>
    </w:p>
    <w:p w14:paraId="0B134E3E" w14:textId="77777777" w:rsidR="00123E66" w:rsidRPr="00123E66" w:rsidRDefault="00123E66" w:rsidP="00123E66">
      <w:pPr>
        <w:pStyle w:val="Odstavecseseznamem"/>
        <w:numPr>
          <w:ilvl w:val="0"/>
          <w:numId w:val="43"/>
        </w:numPr>
        <w:ind w:left="1134"/>
        <w:rPr>
          <w:rFonts w:cs="Calibri"/>
          <w:color w:val="000000" w:themeColor="text1"/>
        </w:rPr>
      </w:pPr>
      <w:r w:rsidRPr="00123E66">
        <w:rPr>
          <w:rFonts w:cs="Calibri"/>
          <w:color w:val="000000" w:themeColor="text1"/>
        </w:rPr>
        <w:t xml:space="preserve">Koeficient ekologické stability </w:t>
      </w:r>
    </w:p>
    <w:p w14:paraId="7EAD5892" w14:textId="77777777" w:rsidR="00123E66" w:rsidRPr="00123E66" w:rsidRDefault="00123E66" w:rsidP="00123E66">
      <w:pPr>
        <w:pStyle w:val="Odstavecseseznamem"/>
        <w:numPr>
          <w:ilvl w:val="0"/>
          <w:numId w:val="43"/>
        </w:numPr>
        <w:ind w:left="1134"/>
        <w:rPr>
          <w:rFonts w:cs="Calibri"/>
          <w:color w:val="000000" w:themeColor="text1"/>
        </w:rPr>
      </w:pPr>
      <w:r w:rsidRPr="00123E66">
        <w:rPr>
          <w:rFonts w:cs="Calibri"/>
          <w:color w:val="000000" w:themeColor="text1"/>
        </w:rPr>
        <w:t xml:space="preserve">Skutečné zábory půdního fondu (se zaměřením na I. a II. třídu ochrany) </w:t>
      </w:r>
    </w:p>
    <w:p w14:paraId="5B2BC4C6" w14:textId="77777777" w:rsidR="00123E66" w:rsidRPr="00123E66" w:rsidRDefault="00123E66" w:rsidP="00123E66">
      <w:pPr>
        <w:pStyle w:val="Odstavecseseznamem"/>
        <w:numPr>
          <w:ilvl w:val="0"/>
          <w:numId w:val="43"/>
        </w:numPr>
        <w:ind w:left="1134"/>
        <w:rPr>
          <w:rFonts w:cs="Calibri"/>
          <w:color w:val="000000" w:themeColor="text1"/>
        </w:rPr>
      </w:pPr>
      <w:r w:rsidRPr="00123E66">
        <w:rPr>
          <w:rFonts w:cs="Calibri"/>
          <w:color w:val="000000" w:themeColor="text1"/>
        </w:rPr>
        <w:t xml:space="preserve">Dokončení hlavních infrastrukturních záměr§ - sběrný dvůr, ČOV (Ano/Ne) </w:t>
      </w:r>
    </w:p>
    <w:p w14:paraId="3928D8A4" w14:textId="77777777" w:rsidR="00123E66" w:rsidRPr="00123E66" w:rsidRDefault="00123E66" w:rsidP="00123E66">
      <w:pPr>
        <w:pStyle w:val="Odstavecseseznamem"/>
        <w:numPr>
          <w:ilvl w:val="0"/>
          <w:numId w:val="43"/>
        </w:numPr>
        <w:ind w:left="1134"/>
        <w:rPr>
          <w:rFonts w:cs="Arial"/>
          <w:color w:val="000000" w:themeColor="text1"/>
          <w:szCs w:val="22"/>
          <w:lang w:eastAsia="cs-CZ"/>
        </w:rPr>
      </w:pPr>
      <w:r w:rsidRPr="00123E66">
        <w:rPr>
          <w:rFonts w:cs="Calibri"/>
          <w:color w:val="000000" w:themeColor="text1"/>
        </w:rPr>
        <w:t>Počet</w:t>
      </w:r>
      <w:r w:rsidRPr="00123E66">
        <w:rPr>
          <w:rFonts w:cs="Arial"/>
          <w:color w:val="000000" w:themeColor="text1"/>
          <w:szCs w:val="22"/>
          <w:lang w:eastAsia="cs-CZ"/>
        </w:rPr>
        <w:t xml:space="preserve"> / Ploch realizovaných vodních ploch </w:t>
      </w:r>
    </w:p>
    <w:p w14:paraId="257915B6" w14:textId="5C139F66" w:rsidR="00A3195E" w:rsidRDefault="00A3195E" w:rsidP="00DC2284">
      <w:pPr>
        <w:suppressAutoHyphens w:val="0"/>
        <w:autoSpaceDE w:val="0"/>
        <w:autoSpaceDN w:val="0"/>
        <w:adjustRightInd w:val="0"/>
        <w:ind w:firstLine="0"/>
        <w:rPr>
          <w:rFonts w:cs="Arial"/>
          <w:i/>
          <w:iCs/>
          <w:color w:val="000000" w:themeColor="text1"/>
          <w:sz w:val="19"/>
          <w:szCs w:val="19"/>
          <w:lang w:eastAsia="cs-CZ"/>
        </w:rPr>
      </w:pPr>
    </w:p>
    <w:p w14:paraId="5FBE3763" w14:textId="77777777" w:rsidR="0043770C" w:rsidRDefault="0043770C" w:rsidP="00DC2284">
      <w:pPr>
        <w:suppressAutoHyphens w:val="0"/>
        <w:autoSpaceDE w:val="0"/>
        <w:autoSpaceDN w:val="0"/>
        <w:adjustRightInd w:val="0"/>
        <w:ind w:firstLine="0"/>
        <w:rPr>
          <w:rFonts w:cs="Arial"/>
          <w:i/>
          <w:iCs/>
          <w:color w:val="000000" w:themeColor="text1"/>
          <w:sz w:val="19"/>
          <w:szCs w:val="19"/>
          <w:lang w:eastAsia="cs-CZ"/>
        </w:rPr>
      </w:pPr>
    </w:p>
    <w:p w14:paraId="74ADFB89" w14:textId="77777777" w:rsidR="0043770C" w:rsidRPr="00E04138" w:rsidRDefault="0043770C" w:rsidP="00DC2284">
      <w:pPr>
        <w:suppressAutoHyphens w:val="0"/>
        <w:autoSpaceDE w:val="0"/>
        <w:autoSpaceDN w:val="0"/>
        <w:adjustRightInd w:val="0"/>
        <w:ind w:firstLine="0"/>
        <w:rPr>
          <w:rFonts w:cs="Arial"/>
          <w:i/>
          <w:iCs/>
          <w:color w:val="000000" w:themeColor="text1"/>
          <w:sz w:val="19"/>
          <w:szCs w:val="19"/>
          <w:lang w:eastAsia="cs-CZ"/>
        </w:rPr>
      </w:pPr>
    </w:p>
    <w:p w14:paraId="5E2770C9" w14:textId="3CBB623C" w:rsidR="00A3195E" w:rsidRDefault="005C245C" w:rsidP="00A3195E">
      <w:pPr>
        <w:suppressAutoHyphens w:val="0"/>
        <w:autoSpaceDE w:val="0"/>
        <w:autoSpaceDN w:val="0"/>
        <w:adjustRightInd w:val="0"/>
        <w:ind w:firstLine="0"/>
        <w:rPr>
          <w:rFonts w:cs="Arial"/>
          <w:color w:val="000000" w:themeColor="text1"/>
          <w:sz w:val="24"/>
          <w:lang w:eastAsia="cs-CZ"/>
        </w:rPr>
      </w:pPr>
      <w:r w:rsidRPr="005B2FA7">
        <w:rPr>
          <w:rFonts w:cs="Arial"/>
          <w:b/>
          <w:szCs w:val="22"/>
        </w:rPr>
        <w:t>C,D,E,F Vyhodnocení vlivů návrhu územního plánu obce na udržitelný rozvoj území</w:t>
      </w:r>
    </w:p>
    <w:p w14:paraId="297C2888" w14:textId="77777777" w:rsidR="008A0423" w:rsidRDefault="008A0423" w:rsidP="00A3195E">
      <w:pPr>
        <w:suppressAutoHyphens w:val="0"/>
        <w:autoSpaceDE w:val="0"/>
        <w:autoSpaceDN w:val="0"/>
        <w:adjustRightInd w:val="0"/>
        <w:ind w:firstLine="0"/>
        <w:rPr>
          <w:rFonts w:cs="Arial"/>
          <w:color w:val="000000" w:themeColor="text1"/>
          <w:sz w:val="24"/>
          <w:lang w:eastAsia="cs-CZ"/>
        </w:rPr>
      </w:pPr>
    </w:p>
    <w:p w14:paraId="6BE1E0A9" w14:textId="77777777" w:rsidR="005C245C" w:rsidRPr="005C245C" w:rsidRDefault="005C245C" w:rsidP="005C245C">
      <w:pPr>
        <w:suppressAutoHyphens w:val="0"/>
        <w:autoSpaceDE w:val="0"/>
        <w:autoSpaceDN w:val="0"/>
        <w:adjustRightInd w:val="0"/>
        <w:ind w:firstLine="0"/>
        <w:jc w:val="left"/>
        <w:rPr>
          <w:rFonts w:cs="Calibri"/>
          <w:b/>
          <w:bCs/>
          <w:szCs w:val="22"/>
          <w:lang w:eastAsia="cs-CZ"/>
        </w:rPr>
      </w:pPr>
      <w:r w:rsidRPr="005C245C">
        <w:rPr>
          <w:rFonts w:cs="Calibri"/>
          <w:b/>
          <w:bCs/>
          <w:szCs w:val="22"/>
          <w:lang w:eastAsia="cs-CZ"/>
        </w:rPr>
        <w:t xml:space="preserve">Přírodní pilíř – podmínky příznivého životního prostředí </w:t>
      </w:r>
    </w:p>
    <w:p w14:paraId="5374A2AA" w14:textId="77777777" w:rsidR="005C245C" w:rsidRPr="005C245C" w:rsidRDefault="005C245C" w:rsidP="005C245C">
      <w:pPr>
        <w:suppressAutoHyphens w:val="0"/>
        <w:autoSpaceDE w:val="0"/>
        <w:autoSpaceDN w:val="0"/>
        <w:adjustRightInd w:val="0"/>
        <w:ind w:firstLine="0"/>
        <w:rPr>
          <w:rFonts w:cs="Calibri"/>
          <w:szCs w:val="22"/>
          <w:lang w:eastAsia="cs-CZ"/>
        </w:rPr>
      </w:pPr>
      <w:r w:rsidRPr="005C245C">
        <w:rPr>
          <w:rFonts w:cs="Calibri"/>
          <w:szCs w:val="22"/>
          <w:lang w:eastAsia="cs-CZ"/>
        </w:rPr>
        <w:t xml:space="preserve">Ekologická stabilita území je nejvíce ovlivněna skladbou pokryvu povrhu daného území a jeho sklonitostí. Tři čtvrtiny území k.ú. Horní Bojanovice jsou pokryty zemědělskou půdou, z čehož největší zastoupení má orná půda na mírně svažitých polích. Koeficient ekologické stability tak pro území činí pouze 1,2. Obdělávané pole svažující se k zastavěnému území obce jsou ohroženy zejména </w:t>
      </w:r>
      <w:r w:rsidRPr="005C245C">
        <w:rPr>
          <w:rFonts w:cs="Calibri"/>
          <w:b/>
          <w:bCs/>
          <w:szCs w:val="22"/>
          <w:lang w:eastAsia="cs-CZ"/>
        </w:rPr>
        <w:t>vodní erozí.</w:t>
      </w:r>
    </w:p>
    <w:p w14:paraId="3C91238F" w14:textId="77777777" w:rsidR="005C245C" w:rsidRPr="005C245C" w:rsidRDefault="005C245C" w:rsidP="005C245C">
      <w:pPr>
        <w:suppressAutoHyphens w:val="0"/>
        <w:autoSpaceDE w:val="0"/>
        <w:autoSpaceDN w:val="0"/>
        <w:adjustRightInd w:val="0"/>
        <w:ind w:firstLine="0"/>
        <w:rPr>
          <w:rFonts w:cs="Calibri"/>
          <w:szCs w:val="22"/>
          <w:lang w:eastAsia="cs-CZ"/>
        </w:rPr>
      </w:pPr>
      <w:r w:rsidRPr="005C245C">
        <w:rPr>
          <w:rFonts w:cs="Calibri"/>
          <w:szCs w:val="22"/>
          <w:lang w:eastAsia="cs-CZ"/>
        </w:rPr>
        <w:lastRenderedPageBreak/>
        <w:t>Lesy na území obce pokrývají území o rozloze 124 ha, což činí 14,8 % celkové rozlohy obce. Rozkládají se převážně na svazích a výše položených územích v severní a centrální části obce. Lesy spadají do přírodní lesní oblasti PLO 35 – Jihomoravské úvaly s převažujícím zastoupením (dle OPRL) 2. bukovo-dubového lesního vegetačního stupně.</w:t>
      </w:r>
    </w:p>
    <w:p w14:paraId="270DE996" w14:textId="77777777" w:rsidR="005C245C" w:rsidRPr="005C245C" w:rsidRDefault="005C245C" w:rsidP="005C245C">
      <w:pPr>
        <w:suppressAutoHyphens w:val="0"/>
        <w:autoSpaceDE w:val="0"/>
        <w:autoSpaceDN w:val="0"/>
        <w:adjustRightInd w:val="0"/>
        <w:ind w:firstLine="0"/>
        <w:rPr>
          <w:bCs/>
          <w:szCs w:val="22"/>
          <w:lang w:eastAsia="cs-CZ"/>
        </w:rPr>
      </w:pPr>
    </w:p>
    <w:p w14:paraId="5BC6E1A7" w14:textId="77777777" w:rsidR="005C245C" w:rsidRPr="005C245C" w:rsidRDefault="005C245C" w:rsidP="005C245C">
      <w:pPr>
        <w:ind w:right="23" w:firstLine="0"/>
        <w:rPr>
          <w:color w:val="000000"/>
          <w:lang w:eastAsia="cs-CZ"/>
        </w:rPr>
      </w:pPr>
      <w:r w:rsidRPr="005C245C">
        <w:rPr>
          <w:bCs/>
          <w:szCs w:val="22"/>
          <w:lang w:eastAsia="cs-CZ"/>
        </w:rPr>
        <w:t xml:space="preserve">Vývoj sucha v krajině v uplynulých letech vede k hledání možných řešení i v ÚP Horní Bojanovice. </w:t>
      </w:r>
      <w:r w:rsidRPr="005C245C">
        <w:rPr>
          <w:color w:val="000000"/>
          <w:lang w:eastAsia="cs-CZ"/>
        </w:rPr>
        <w:t xml:space="preserve">V územním plánu byly v okolí obce vymezeny plochy K.1,2,3,4 WU pro realizaci vodních ploch - </w:t>
      </w:r>
      <w:r w:rsidRPr="005C245C">
        <w:rPr>
          <w:color w:val="000000"/>
          <w:szCs w:val="20"/>
        </w:rPr>
        <w:t xml:space="preserve">rybníků. Územní plán vymezuje vodní nádrž Horní Bojanovice K.5 WX převzaté ze </w:t>
      </w:r>
      <w:r w:rsidRPr="005C245C">
        <w:rPr>
          <w:bCs/>
          <w:szCs w:val="22"/>
          <w:lang w:eastAsia="cs-CZ"/>
        </w:rPr>
        <w:t xml:space="preserve">Studie proveditelnosti závlahové soustavy Hustopečsko, která řeší širší území ORP Hustopeče. Největší měrou by byla zasažena řešená obec Horní Bojanovice, do které studie navrhuje umístit vodní nádrž o velikosti zhruba 7 % rozlohy obce. </w:t>
      </w:r>
      <w:r w:rsidRPr="005C245C">
        <w:rPr>
          <w:rFonts w:cs="Calibri"/>
          <w:szCs w:val="22"/>
          <w:lang w:eastAsia="cs-CZ"/>
        </w:rPr>
        <w:t>Vytvořená plošně rozsáhlejší vodní plocha má sloužit k závlahám pro zemědělství. Současně se jedná o adaptační opatření na změny klimatu (prevence sucha, retence vody v krajině, zlepšení mikroklimatu) a opatření s potenciálem pro podporu biodiverzity a krajinného rázu.</w:t>
      </w:r>
    </w:p>
    <w:p w14:paraId="77CBAC6A" w14:textId="77777777" w:rsidR="005C245C" w:rsidRPr="005C245C" w:rsidRDefault="005C245C" w:rsidP="005C245C">
      <w:pPr>
        <w:suppressAutoHyphens w:val="0"/>
        <w:autoSpaceDE w:val="0"/>
        <w:autoSpaceDN w:val="0"/>
        <w:adjustRightInd w:val="0"/>
        <w:ind w:firstLine="0"/>
        <w:rPr>
          <w:rFonts w:cs="Calibri"/>
          <w:szCs w:val="22"/>
          <w:lang w:eastAsia="cs-CZ"/>
        </w:rPr>
      </w:pPr>
    </w:p>
    <w:p w14:paraId="5BA25C29" w14:textId="77777777" w:rsidR="005C245C" w:rsidRPr="005C245C" w:rsidRDefault="005C245C" w:rsidP="005C245C">
      <w:pPr>
        <w:suppressAutoHyphens w:val="0"/>
        <w:autoSpaceDE w:val="0"/>
        <w:autoSpaceDN w:val="0"/>
        <w:adjustRightInd w:val="0"/>
        <w:ind w:firstLine="0"/>
        <w:rPr>
          <w:rFonts w:cs="Calibri"/>
          <w:szCs w:val="22"/>
          <w:lang w:eastAsia="cs-CZ"/>
        </w:rPr>
      </w:pPr>
      <w:r w:rsidRPr="005C245C">
        <w:rPr>
          <w:rFonts w:cs="Calibri"/>
          <w:szCs w:val="22"/>
          <w:lang w:eastAsia="cs-CZ"/>
        </w:rPr>
        <w:t>V ÚP je navrženo také větší množství ploch zeleně, která může sloužit jako prostor pro trávení volného času pro obyvatele a současně podporu biodiverzity. Navržena je rovněž řada prvků v krajině pro ÚSES, zeleň, která rovněž plní funkci retenční a protierozní.</w:t>
      </w:r>
    </w:p>
    <w:p w14:paraId="7EB68242" w14:textId="77777777" w:rsidR="005C245C" w:rsidRPr="005C245C" w:rsidRDefault="005C245C" w:rsidP="005C245C">
      <w:pPr>
        <w:suppressAutoHyphens w:val="0"/>
        <w:autoSpaceDE w:val="0"/>
        <w:autoSpaceDN w:val="0"/>
        <w:adjustRightInd w:val="0"/>
        <w:ind w:firstLine="0"/>
        <w:rPr>
          <w:rFonts w:cs="Calibri"/>
          <w:szCs w:val="22"/>
          <w:lang w:eastAsia="cs-CZ"/>
        </w:rPr>
      </w:pPr>
    </w:p>
    <w:p w14:paraId="3AB0175C" w14:textId="77777777" w:rsidR="005C245C" w:rsidRPr="005C245C" w:rsidRDefault="005C245C" w:rsidP="005C245C">
      <w:pPr>
        <w:ind w:right="23" w:firstLine="0"/>
        <w:rPr>
          <w:rFonts w:cs="Arial"/>
          <w:szCs w:val="22"/>
        </w:rPr>
      </w:pPr>
      <w:r w:rsidRPr="005C245C">
        <w:rPr>
          <w:rFonts w:cs="Arial"/>
          <w:szCs w:val="22"/>
        </w:rPr>
        <w:t>Sesuvné území bylo zakresleno do grafické části ÚP a bylo popsáno v textové části. Nové zastavitelné plochy nebyly v sesuvném území navrženy. Navazující hydrogeologický průzkum a posudek by měl prověřit možnosti stabilizace sesuvného území.</w:t>
      </w:r>
    </w:p>
    <w:p w14:paraId="107D0828" w14:textId="77777777" w:rsidR="005C245C" w:rsidRPr="005C245C" w:rsidRDefault="005C245C" w:rsidP="005C245C">
      <w:pPr>
        <w:suppressAutoHyphens w:val="0"/>
        <w:autoSpaceDE w:val="0"/>
        <w:autoSpaceDN w:val="0"/>
        <w:adjustRightInd w:val="0"/>
        <w:ind w:firstLine="0"/>
        <w:rPr>
          <w:rFonts w:cs="Calibri"/>
          <w:szCs w:val="22"/>
          <w:lang w:eastAsia="cs-CZ"/>
        </w:rPr>
      </w:pPr>
    </w:p>
    <w:p w14:paraId="27AE90F1" w14:textId="77777777" w:rsidR="005C245C" w:rsidRPr="005C245C" w:rsidRDefault="005C245C" w:rsidP="005C245C">
      <w:pPr>
        <w:ind w:right="23" w:firstLine="0"/>
        <w:rPr>
          <w:color w:val="000000"/>
          <w:szCs w:val="20"/>
        </w:rPr>
      </w:pPr>
      <w:r w:rsidRPr="005C245C">
        <w:rPr>
          <w:color w:val="000000"/>
          <w:szCs w:val="20"/>
        </w:rPr>
        <w:t>Do územního plánu byla zapracovaná návrhová část Studie odtokových poměrů – do koordinačního výkresu byla zakreslena území s nutnými protierozními úpravami (agrotechnická opatření pro erozně nebezpečné plodiny, organizační opatření).</w:t>
      </w:r>
    </w:p>
    <w:p w14:paraId="6EFB400B" w14:textId="77777777" w:rsidR="005C245C" w:rsidRPr="005C245C" w:rsidRDefault="005C245C" w:rsidP="005C245C">
      <w:pPr>
        <w:ind w:right="23" w:firstLine="0"/>
        <w:rPr>
          <w:color w:val="000000"/>
          <w:szCs w:val="20"/>
        </w:rPr>
      </w:pPr>
    </w:p>
    <w:p w14:paraId="37D4E5AD" w14:textId="77777777" w:rsidR="005C245C" w:rsidRPr="005C245C" w:rsidRDefault="005C245C" w:rsidP="005C245C">
      <w:pPr>
        <w:ind w:right="23" w:firstLine="0"/>
        <w:rPr>
          <w:b/>
          <w:bCs/>
          <w:color w:val="000000"/>
          <w:szCs w:val="20"/>
        </w:rPr>
      </w:pPr>
      <w:r w:rsidRPr="005C245C">
        <w:rPr>
          <w:color w:val="000000"/>
          <w:szCs w:val="20"/>
        </w:rPr>
        <w:t xml:space="preserve">Z výše uvedeného je patrno, že návrh územního plánu </w:t>
      </w:r>
      <w:r w:rsidRPr="005C245C">
        <w:rPr>
          <w:b/>
          <w:bCs/>
          <w:color w:val="000000"/>
          <w:szCs w:val="20"/>
        </w:rPr>
        <w:t>posiluje přírodní pilíř udržitelného rozvoje území.</w:t>
      </w:r>
    </w:p>
    <w:p w14:paraId="7D7BE51A" w14:textId="77777777" w:rsidR="005C245C" w:rsidRPr="005C245C" w:rsidRDefault="005C245C" w:rsidP="005C245C">
      <w:pPr>
        <w:suppressAutoHyphens w:val="0"/>
        <w:autoSpaceDE w:val="0"/>
        <w:autoSpaceDN w:val="0"/>
        <w:adjustRightInd w:val="0"/>
        <w:ind w:firstLine="0"/>
        <w:rPr>
          <w:bCs/>
          <w:szCs w:val="22"/>
          <w:lang w:eastAsia="cs-CZ"/>
        </w:rPr>
      </w:pPr>
    </w:p>
    <w:p w14:paraId="15110CAF" w14:textId="77777777" w:rsidR="005C245C" w:rsidRPr="005C245C" w:rsidRDefault="005C245C" w:rsidP="005C245C">
      <w:pPr>
        <w:suppressAutoHyphens w:val="0"/>
        <w:autoSpaceDE w:val="0"/>
        <w:autoSpaceDN w:val="0"/>
        <w:adjustRightInd w:val="0"/>
        <w:ind w:firstLine="0"/>
        <w:jc w:val="left"/>
        <w:rPr>
          <w:rFonts w:cs="Calibri"/>
          <w:szCs w:val="22"/>
          <w:lang w:eastAsia="cs-CZ"/>
        </w:rPr>
      </w:pPr>
    </w:p>
    <w:p w14:paraId="4A206154" w14:textId="77777777" w:rsidR="005C245C" w:rsidRPr="005C245C" w:rsidRDefault="005C245C" w:rsidP="005C245C">
      <w:pPr>
        <w:suppressAutoHyphens w:val="0"/>
        <w:autoSpaceDE w:val="0"/>
        <w:autoSpaceDN w:val="0"/>
        <w:adjustRightInd w:val="0"/>
        <w:ind w:firstLine="0"/>
        <w:jc w:val="left"/>
        <w:rPr>
          <w:rFonts w:cs="Calibri"/>
          <w:b/>
          <w:bCs/>
          <w:szCs w:val="22"/>
          <w:lang w:eastAsia="cs-CZ"/>
        </w:rPr>
      </w:pPr>
      <w:r w:rsidRPr="005C245C">
        <w:rPr>
          <w:rFonts w:cs="Calibri"/>
          <w:b/>
          <w:bCs/>
          <w:szCs w:val="22"/>
          <w:lang w:eastAsia="cs-CZ"/>
        </w:rPr>
        <w:t xml:space="preserve">Hospodářský pilíř – podmínky hospodářského vývoje </w:t>
      </w:r>
    </w:p>
    <w:p w14:paraId="57429F7E" w14:textId="77777777" w:rsidR="005C245C" w:rsidRPr="005C245C" w:rsidRDefault="005C245C" w:rsidP="005C245C">
      <w:pPr>
        <w:ind w:right="23" w:firstLine="0"/>
        <w:rPr>
          <w:rFonts w:cs="Arial"/>
          <w:color w:val="000000"/>
          <w:szCs w:val="22"/>
        </w:rPr>
      </w:pPr>
      <w:r w:rsidRPr="005C245C">
        <w:rPr>
          <w:rFonts w:cs="Arial"/>
          <w:color w:val="000000"/>
          <w:szCs w:val="22"/>
        </w:rPr>
        <w:t xml:space="preserve">V územním plánu byla pro posílení hospodářského pilíře vymezena plocha pro realizaci ČOV (Z.15 TO), jižně pod obcí. </w:t>
      </w:r>
      <w:r w:rsidRPr="005C245C">
        <w:rPr>
          <w:color w:val="000000"/>
          <w:szCs w:val="20"/>
        </w:rPr>
        <w:t>Areál bývalého zemědělského družstva je zařazen do stabilizované plochy VL výroba lehká.</w:t>
      </w:r>
    </w:p>
    <w:p w14:paraId="31ED85A8" w14:textId="77777777" w:rsidR="005C245C" w:rsidRPr="005C245C" w:rsidRDefault="005C245C" w:rsidP="005C245C">
      <w:pPr>
        <w:ind w:right="23" w:firstLine="0"/>
        <w:rPr>
          <w:color w:val="000000"/>
          <w:szCs w:val="20"/>
        </w:rPr>
      </w:pPr>
      <w:r w:rsidRPr="005C245C">
        <w:rPr>
          <w:color w:val="000000"/>
          <w:szCs w:val="20"/>
        </w:rPr>
        <w:t>Realizovaný sběrný dvůr byl v ÚP zakreslen jako stabilizovaná plocha TO nakládání s odpady, menší část dosud nerealizovaná byla zakreslena jako zastavitelná plocha Z.14 TO.</w:t>
      </w:r>
    </w:p>
    <w:p w14:paraId="002D528E" w14:textId="77777777" w:rsidR="005C245C" w:rsidRPr="005C245C" w:rsidRDefault="005C245C" w:rsidP="005C245C">
      <w:pPr>
        <w:ind w:right="23" w:firstLine="0"/>
        <w:rPr>
          <w:color w:val="000000"/>
          <w:szCs w:val="20"/>
        </w:rPr>
      </w:pPr>
      <w:r w:rsidRPr="005C245C">
        <w:rPr>
          <w:color w:val="000000"/>
          <w:szCs w:val="20"/>
        </w:rPr>
        <w:t>V územním plánu byla navržena plocha výroby lehké Z.13 VL, transformační plocha výroby lehké T.1 a zastavitelná plocha smíšená výrobní všeobecná Z.12 HU pro rozvoj rodinného vinařství.</w:t>
      </w:r>
    </w:p>
    <w:p w14:paraId="65C4C0DD" w14:textId="77777777" w:rsidR="005C245C" w:rsidRPr="005C245C" w:rsidRDefault="005C245C" w:rsidP="005C245C">
      <w:pPr>
        <w:ind w:right="23" w:firstLine="0"/>
        <w:rPr>
          <w:color w:val="000000"/>
          <w:szCs w:val="20"/>
        </w:rPr>
      </w:pPr>
      <w:r w:rsidRPr="005C245C">
        <w:rPr>
          <w:color w:val="000000"/>
          <w:szCs w:val="20"/>
        </w:rPr>
        <w:t>Stávající cyklotrasy a turistické trasy jsou zakresleny v grafické části ÚP a popsány v textové části územního plánu a jsou stabilizovány. V souvislosti s výstavbou vodní nádrže Horní Bojanovice K.5 WX, byly upraveny dvě trasy cyklostezek. V souvislosti s přeložkou silnice III/4217 byla v souběhu s komunikací vymezen prostor pro cyklostezku z obce H. Bojanovice do k.ú. Kurdějov. Druhá úprava se týká Moravské vinařské stezky, vedené po břehu horní části vodní nádrže.</w:t>
      </w:r>
    </w:p>
    <w:p w14:paraId="4827CFBA" w14:textId="77777777" w:rsidR="005C245C" w:rsidRPr="005C245C" w:rsidRDefault="005C245C" w:rsidP="005C245C">
      <w:pPr>
        <w:suppressAutoHyphens w:val="0"/>
        <w:autoSpaceDE w:val="0"/>
        <w:autoSpaceDN w:val="0"/>
        <w:adjustRightInd w:val="0"/>
        <w:ind w:firstLine="0"/>
        <w:jc w:val="left"/>
        <w:rPr>
          <w:rFonts w:cs="Calibri"/>
          <w:szCs w:val="22"/>
          <w:lang w:eastAsia="cs-CZ"/>
        </w:rPr>
      </w:pPr>
    </w:p>
    <w:p w14:paraId="3A58FAF2" w14:textId="77777777" w:rsidR="005C245C" w:rsidRPr="005C245C" w:rsidRDefault="005C245C" w:rsidP="005C245C">
      <w:pPr>
        <w:ind w:right="23" w:firstLine="0"/>
        <w:rPr>
          <w:b/>
          <w:bCs/>
          <w:color w:val="000000"/>
          <w:szCs w:val="20"/>
        </w:rPr>
      </w:pPr>
      <w:r w:rsidRPr="005C245C">
        <w:rPr>
          <w:color w:val="000000"/>
          <w:szCs w:val="20"/>
        </w:rPr>
        <w:t xml:space="preserve">Z výše uvedeného je patrno, že návrh územního plánu </w:t>
      </w:r>
      <w:r w:rsidRPr="005C245C">
        <w:rPr>
          <w:b/>
          <w:bCs/>
          <w:color w:val="000000"/>
          <w:szCs w:val="20"/>
        </w:rPr>
        <w:t>posiluje hospodářský pilíř udržitelného rozvoje území.</w:t>
      </w:r>
    </w:p>
    <w:p w14:paraId="029FF0BB" w14:textId="77777777" w:rsidR="005C245C" w:rsidRPr="005C245C" w:rsidRDefault="005C245C" w:rsidP="005C245C">
      <w:pPr>
        <w:suppressAutoHyphens w:val="0"/>
        <w:autoSpaceDE w:val="0"/>
        <w:autoSpaceDN w:val="0"/>
        <w:adjustRightInd w:val="0"/>
        <w:ind w:firstLine="0"/>
        <w:jc w:val="left"/>
        <w:rPr>
          <w:rFonts w:cs="Calibri"/>
          <w:szCs w:val="22"/>
          <w:lang w:eastAsia="cs-CZ"/>
        </w:rPr>
      </w:pPr>
    </w:p>
    <w:p w14:paraId="4CE2EF1A" w14:textId="77777777" w:rsidR="005C245C" w:rsidRPr="005C245C" w:rsidRDefault="005C245C" w:rsidP="005C245C">
      <w:pPr>
        <w:suppressAutoHyphens w:val="0"/>
        <w:autoSpaceDE w:val="0"/>
        <w:autoSpaceDN w:val="0"/>
        <w:adjustRightInd w:val="0"/>
        <w:ind w:firstLine="0"/>
        <w:jc w:val="left"/>
        <w:rPr>
          <w:rFonts w:cs="Calibri"/>
          <w:szCs w:val="22"/>
          <w:lang w:eastAsia="cs-CZ"/>
        </w:rPr>
      </w:pPr>
    </w:p>
    <w:p w14:paraId="38FBA8FE" w14:textId="77777777" w:rsidR="005C245C" w:rsidRPr="005C245C" w:rsidRDefault="005C245C" w:rsidP="005C245C">
      <w:pPr>
        <w:suppressAutoHyphens w:val="0"/>
        <w:autoSpaceDE w:val="0"/>
        <w:autoSpaceDN w:val="0"/>
        <w:adjustRightInd w:val="0"/>
        <w:ind w:firstLine="0"/>
        <w:jc w:val="left"/>
        <w:rPr>
          <w:rFonts w:cs="Calibri"/>
          <w:b/>
          <w:bCs/>
          <w:szCs w:val="22"/>
          <w:lang w:eastAsia="cs-CZ"/>
        </w:rPr>
      </w:pPr>
      <w:r w:rsidRPr="005C245C">
        <w:rPr>
          <w:rFonts w:cs="Calibri"/>
          <w:b/>
          <w:bCs/>
          <w:szCs w:val="22"/>
          <w:lang w:eastAsia="cs-CZ"/>
        </w:rPr>
        <w:t xml:space="preserve">Sociální pilíř - soudržnost společenství obyvatel území </w:t>
      </w:r>
    </w:p>
    <w:p w14:paraId="298EDC03" w14:textId="77777777" w:rsidR="005C245C" w:rsidRPr="005C245C" w:rsidRDefault="005C245C" w:rsidP="005C245C">
      <w:pPr>
        <w:ind w:right="23" w:firstLine="0"/>
        <w:rPr>
          <w:color w:val="000000"/>
          <w:szCs w:val="20"/>
        </w:rPr>
      </w:pPr>
    </w:p>
    <w:p w14:paraId="689B1A5B" w14:textId="77777777" w:rsidR="005C245C" w:rsidRPr="005C245C" w:rsidRDefault="005C245C" w:rsidP="005C245C">
      <w:pPr>
        <w:ind w:right="23" w:firstLine="0"/>
        <w:rPr>
          <w:color w:val="000000"/>
          <w:szCs w:val="20"/>
        </w:rPr>
      </w:pPr>
      <w:r w:rsidRPr="005C245C">
        <w:rPr>
          <w:color w:val="000000"/>
          <w:szCs w:val="20"/>
        </w:rPr>
        <w:t>Spolková činnost, hodová tradice a tradice malování kraslic není v územním plánu přímo řešena.</w:t>
      </w:r>
      <w:r w:rsidRPr="005C245C">
        <w:rPr>
          <w:rFonts w:ascii="Times New Roman" w:hAnsi="Times New Roman"/>
          <w:b/>
          <w:bCs/>
          <w:sz w:val="24"/>
          <w:lang w:eastAsia="cs-CZ"/>
        </w:rPr>
        <w:t xml:space="preserve"> </w:t>
      </w:r>
      <w:r w:rsidRPr="005C245C">
        <w:rPr>
          <w:color w:val="000000"/>
          <w:szCs w:val="20"/>
        </w:rPr>
        <w:t>Její podpora a ochrana se však do urbanistické koncepce propisuje nepřímo, a to důslednou stabilizací ploch veřejných prostranství a ploch občanského vybavení, kde se tyto společenské a kulturní činnosti fakticky odehrávají. Územní plán tak nevytváří samotný kulturní obsah, ale garantuje územní předpoklady pro jeho udržení a další rozvoj.</w:t>
      </w:r>
    </w:p>
    <w:p w14:paraId="214F08E6" w14:textId="77777777" w:rsidR="005C245C" w:rsidRPr="005C245C" w:rsidRDefault="005C245C" w:rsidP="005C245C">
      <w:pPr>
        <w:ind w:right="23" w:firstLine="0"/>
        <w:rPr>
          <w:color w:val="000000"/>
          <w:szCs w:val="20"/>
        </w:rPr>
      </w:pPr>
      <w:r w:rsidRPr="005C245C">
        <w:rPr>
          <w:color w:val="000000"/>
          <w:szCs w:val="20"/>
        </w:rPr>
        <w:t>Plochy rekreace jsou v ÚP stabilizovány a nové plochy rekreace nebyly vymezeny. Sportovní areál a koupaliště je v územním plánu stabilizováno, nová plocha občanského vybavení sport byla vymezena u fotbalového hřiště Z.9 OS.</w:t>
      </w:r>
    </w:p>
    <w:p w14:paraId="70153259" w14:textId="77777777" w:rsidR="005C245C" w:rsidRPr="005C245C" w:rsidRDefault="005C245C" w:rsidP="005C245C">
      <w:pPr>
        <w:suppressAutoHyphens w:val="0"/>
        <w:autoSpaceDE w:val="0"/>
        <w:autoSpaceDN w:val="0"/>
        <w:adjustRightInd w:val="0"/>
        <w:ind w:firstLine="0"/>
        <w:rPr>
          <w:bCs/>
          <w:color w:val="FF0000"/>
          <w:szCs w:val="22"/>
          <w:lang w:eastAsia="cs-CZ"/>
        </w:rPr>
      </w:pPr>
      <w:r w:rsidRPr="005C245C">
        <w:rPr>
          <w:rFonts w:cs="Arial"/>
          <w:szCs w:val="22"/>
        </w:rPr>
        <w:t>Vymezením nových zastavitelných ploch pro bydlení Z.1,2,3,4,27 BV; Z.6,7 BI a Z.8 SV v územním plánu se vytvářejí podmínky pro přistěhování mladých rodin, což může přispět k částečnému zmírnění procesu stárnutí populace a podpoře demografické stability obce.</w:t>
      </w:r>
    </w:p>
    <w:p w14:paraId="78397584" w14:textId="77777777" w:rsidR="005C245C" w:rsidRPr="005C245C" w:rsidRDefault="005C245C" w:rsidP="005C245C">
      <w:pPr>
        <w:suppressAutoHyphens w:val="0"/>
        <w:autoSpaceDE w:val="0"/>
        <w:autoSpaceDN w:val="0"/>
        <w:adjustRightInd w:val="0"/>
        <w:ind w:firstLine="0"/>
        <w:rPr>
          <w:bCs/>
          <w:color w:val="FF0000"/>
          <w:szCs w:val="22"/>
          <w:lang w:eastAsia="cs-CZ"/>
        </w:rPr>
      </w:pPr>
      <w:r w:rsidRPr="005C245C">
        <w:rPr>
          <w:color w:val="000000"/>
          <w:szCs w:val="20"/>
        </w:rPr>
        <w:lastRenderedPageBreak/>
        <w:t>Negativně je obyvateli hodnocen návrh vodní nádrže Horní Bojanovice K.5 WX, nekomunikace zadavatele záměru s vlastníky pozemků a přínosy realizované nádrže pro obyvatele obce. Tento záměr má již nyní mírně negativní dopad na sociální pilíř.</w:t>
      </w:r>
    </w:p>
    <w:p w14:paraId="4F5E4C74" w14:textId="77777777" w:rsidR="005C245C" w:rsidRPr="005C245C" w:rsidRDefault="005C245C" w:rsidP="005C245C">
      <w:pPr>
        <w:suppressAutoHyphens w:val="0"/>
        <w:autoSpaceDE w:val="0"/>
        <w:autoSpaceDN w:val="0"/>
        <w:adjustRightInd w:val="0"/>
        <w:ind w:firstLine="0"/>
        <w:rPr>
          <w:bCs/>
          <w:color w:val="FF0000"/>
          <w:szCs w:val="22"/>
          <w:lang w:eastAsia="cs-CZ"/>
        </w:rPr>
      </w:pPr>
    </w:p>
    <w:p w14:paraId="6FA7CF96" w14:textId="77777777" w:rsidR="005C245C" w:rsidRPr="005C245C" w:rsidRDefault="005C245C" w:rsidP="005C245C">
      <w:pPr>
        <w:suppressAutoHyphens w:val="0"/>
        <w:autoSpaceDE w:val="0"/>
        <w:autoSpaceDN w:val="0"/>
        <w:adjustRightInd w:val="0"/>
        <w:ind w:firstLine="0"/>
        <w:rPr>
          <w:szCs w:val="22"/>
          <w:lang w:eastAsia="cs-CZ"/>
        </w:rPr>
      </w:pPr>
      <w:r w:rsidRPr="005C245C">
        <w:rPr>
          <w:b/>
          <w:bCs/>
          <w:szCs w:val="22"/>
          <w:lang w:eastAsia="cs-CZ"/>
        </w:rPr>
        <w:t xml:space="preserve">Z celkového hodnocení je patrné, že územní plán posiluje jak přírodní, tak hospodářský pilíř. </w:t>
      </w:r>
      <w:r w:rsidRPr="005C245C">
        <w:rPr>
          <w:b/>
          <w:bCs/>
          <w:color w:val="000000"/>
          <w:szCs w:val="20"/>
        </w:rPr>
        <w:t>Mírně negativní dopad vyvolává záměr vodní nádrže Horní Bojanovice K.5 WX na sociální pilíř.</w:t>
      </w:r>
    </w:p>
    <w:p w14:paraId="783901B4" w14:textId="77777777" w:rsidR="008A0423" w:rsidRDefault="008A0423" w:rsidP="00A3195E">
      <w:pPr>
        <w:suppressAutoHyphens w:val="0"/>
        <w:autoSpaceDE w:val="0"/>
        <w:autoSpaceDN w:val="0"/>
        <w:adjustRightInd w:val="0"/>
        <w:ind w:firstLine="0"/>
        <w:rPr>
          <w:rFonts w:cs="Arial"/>
          <w:color w:val="000000" w:themeColor="text1"/>
          <w:sz w:val="24"/>
          <w:lang w:eastAsia="cs-CZ"/>
        </w:rPr>
      </w:pPr>
    </w:p>
    <w:p w14:paraId="3EF7A20B" w14:textId="44933EB4" w:rsidR="00CA5885" w:rsidRPr="0043770C" w:rsidRDefault="00CA5885" w:rsidP="001D2770">
      <w:pPr>
        <w:pStyle w:val="odvodnen"/>
        <w:rPr>
          <w:strike w:val="0"/>
        </w:rPr>
      </w:pPr>
      <w:bookmarkStart w:id="547" w:name="_Toc229742319"/>
      <w:r w:rsidRPr="0043770C">
        <w:rPr>
          <w:strike w:val="0"/>
        </w:rPr>
        <w:t>i) Komplexní zdůvodnění přijatého řešení, včetně zdůvodnění vybrané varianty a vyloučení záměrů podle   § 122 odst. 3,</w:t>
      </w:r>
      <w:bookmarkEnd w:id="547"/>
    </w:p>
    <w:p w14:paraId="0D2B6D9A" w14:textId="77777777" w:rsidR="002C798D" w:rsidRPr="002B4F4E" w:rsidRDefault="002C798D" w:rsidP="002C798D">
      <w:pPr>
        <w:ind w:firstLine="0"/>
        <w:rPr>
          <w:b/>
          <w:bCs/>
          <w:color w:val="000000" w:themeColor="text1"/>
        </w:rPr>
      </w:pPr>
      <w:bookmarkStart w:id="548" w:name="_Toc398272795"/>
      <w:bookmarkStart w:id="549" w:name="_Toc414370911"/>
      <w:bookmarkStart w:id="550" w:name="_Toc387822123"/>
      <w:bookmarkStart w:id="551" w:name="_Toc387844946"/>
    </w:p>
    <w:p w14:paraId="4A2CE53B" w14:textId="688D3B5E" w:rsidR="00DF4CE3" w:rsidRPr="002B4F4E" w:rsidRDefault="00DF4CE3" w:rsidP="002C798D">
      <w:pPr>
        <w:ind w:firstLine="0"/>
        <w:rPr>
          <w:b/>
          <w:bCs/>
          <w:color w:val="000000" w:themeColor="text1"/>
        </w:rPr>
      </w:pPr>
      <w:r w:rsidRPr="002B4F4E">
        <w:rPr>
          <w:b/>
          <w:bCs/>
          <w:color w:val="000000" w:themeColor="text1"/>
        </w:rPr>
        <w:t>Z</w:t>
      </w:r>
      <w:r w:rsidR="0074378A" w:rsidRPr="002B4F4E">
        <w:rPr>
          <w:b/>
          <w:bCs/>
          <w:color w:val="000000" w:themeColor="text1"/>
        </w:rPr>
        <w:t>důvodnění vymezení zastavěného území</w:t>
      </w:r>
      <w:bookmarkEnd w:id="548"/>
      <w:bookmarkEnd w:id="549"/>
    </w:p>
    <w:p w14:paraId="3762E4D2" w14:textId="4BF33330" w:rsidR="004F7DE9" w:rsidRPr="002B4F4E" w:rsidRDefault="004F7DE9" w:rsidP="004F7DE9">
      <w:pPr>
        <w:pStyle w:val="Import1"/>
        <w:spacing w:line="240" w:lineRule="auto"/>
        <w:ind w:left="0"/>
        <w:jc w:val="both"/>
        <w:rPr>
          <w:rFonts w:ascii="Arial Narrow" w:eastAsia="Times New Roman" w:hAnsi="Arial Narrow" w:cs="Times New Roman"/>
          <w:noProof/>
          <w:color w:val="000000" w:themeColor="text1"/>
          <w:sz w:val="22"/>
          <w:szCs w:val="22"/>
        </w:rPr>
      </w:pPr>
      <w:r w:rsidRPr="002B4F4E">
        <w:rPr>
          <w:rFonts w:ascii="Arial Narrow" w:eastAsia="Times New Roman" w:hAnsi="Arial Narrow" w:cs="Times New Roman"/>
          <w:noProof/>
          <w:color w:val="000000" w:themeColor="text1"/>
          <w:sz w:val="22"/>
          <w:szCs w:val="22"/>
        </w:rPr>
        <w:t xml:space="preserve">Výchozím podkladem pro vymezení zastavěného území byla </w:t>
      </w:r>
      <w:r w:rsidR="00C52EDD" w:rsidRPr="002B4F4E">
        <w:rPr>
          <w:rFonts w:ascii="Arial Narrow" w:eastAsia="Times New Roman" w:hAnsi="Arial Narrow" w:cs="Times New Roman"/>
          <w:noProof/>
          <w:color w:val="000000" w:themeColor="text1"/>
          <w:sz w:val="22"/>
          <w:szCs w:val="22"/>
        </w:rPr>
        <w:t>katastrální</w:t>
      </w:r>
      <w:r w:rsidRPr="002B4F4E">
        <w:rPr>
          <w:rFonts w:ascii="Arial Narrow" w:eastAsia="Times New Roman" w:hAnsi="Arial Narrow" w:cs="Times New Roman"/>
          <w:noProof/>
          <w:color w:val="000000" w:themeColor="text1"/>
          <w:sz w:val="22"/>
          <w:szCs w:val="22"/>
        </w:rPr>
        <w:t xml:space="preserve"> mapa KN, platný územní plán, historické mapy a ortofotomapa řešeného území. Jako podklad k vymezení zastavěného území byla použita hranice intravilánu z</w:t>
      </w:r>
      <w:r w:rsidR="00D64478" w:rsidRPr="002B4F4E">
        <w:rPr>
          <w:rFonts w:ascii="Arial Narrow" w:eastAsia="Times New Roman" w:hAnsi="Arial Narrow" w:cs="Times New Roman"/>
          <w:noProof/>
          <w:color w:val="000000" w:themeColor="text1"/>
          <w:sz w:val="22"/>
          <w:szCs w:val="22"/>
        </w:rPr>
        <w:t> </w:t>
      </w:r>
      <w:r w:rsidRPr="002B4F4E">
        <w:rPr>
          <w:rFonts w:ascii="Arial Narrow" w:eastAsia="Times New Roman" w:hAnsi="Arial Narrow" w:cs="Times New Roman"/>
          <w:noProof/>
          <w:color w:val="000000" w:themeColor="text1"/>
          <w:sz w:val="22"/>
          <w:szCs w:val="22"/>
        </w:rPr>
        <w:t xml:space="preserve">r.1966, sporné úseky hranice byly ověřeny v terénu. Na základě těchto podkladů byla vymezena hranice zastavěného území k datu </w:t>
      </w:r>
      <w:r w:rsidR="008E6A25" w:rsidRPr="002B4F4E">
        <w:rPr>
          <w:rFonts w:ascii="Arial Narrow" w:eastAsia="Times New Roman" w:hAnsi="Arial Narrow" w:cs="Times New Roman"/>
          <w:noProof/>
          <w:color w:val="000000" w:themeColor="text1"/>
          <w:sz w:val="22"/>
          <w:szCs w:val="22"/>
        </w:rPr>
        <w:t>2</w:t>
      </w:r>
      <w:r w:rsidR="00C52EDD" w:rsidRPr="002B4F4E">
        <w:rPr>
          <w:rFonts w:ascii="Arial Narrow" w:eastAsia="Times New Roman" w:hAnsi="Arial Narrow" w:cs="Times New Roman"/>
          <w:noProof/>
          <w:color w:val="000000" w:themeColor="text1"/>
          <w:sz w:val="22"/>
          <w:szCs w:val="22"/>
        </w:rPr>
        <w:t>0</w:t>
      </w:r>
      <w:r w:rsidRPr="002B4F4E">
        <w:rPr>
          <w:rFonts w:ascii="Arial Narrow" w:eastAsia="Times New Roman" w:hAnsi="Arial Narrow" w:cs="Times New Roman"/>
          <w:noProof/>
          <w:color w:val="000000" w:themeColor="text1"/>
          <w:sz w:val="22"/>
          <w:szCs w:val="22"/>
        </w:rPr>
        <w:t>.</w:t>
      </w:r>
      <w:r w:rsidR="00C52EDD" w:rsidRPr="002B4F4E">
        <w:rPr>
          <w:rFonts w:ascii="Arial Narrow" w:eastAsia="Times New Roman" w:hAnsi="Arial Narrow" w:cs="Times New Roman"/>
          <w:noProof/>
          <w:color w:val="000000" w:themeColor="text1"/>
          <w:sz w:val="22"/>
          <w:szCs w:val="22"/>
        </w:rPr>
        <w:t>0</w:t>
      </w:r>
      <w:r w:rsidR="002B4F4E" w:rsidRPr="002B4F4E">
        <w:rPr>
          <w:rFonts w:ascii="Arial Narrow" w:eastAsia="Times New Roman" w:hAnsi="Arial Narrow" w:cs="Times New Roman"/>
          <w:noProof/>
          <w:color w:val="000000" w:themeColor="text1"/>
          <w:sz w:val="22"/>
          <w:szCs w:val="22"/>
        </w:rPr>
        <w:t>1</w:t>
      </w:r>
      <w:r w:rsidRPr="002B4F4E">
        <w:rPr>
          <w:rFonts w:ascii="Arial Narrow" w:eastAsia="Times New Roman" w:hAnsi="Arial Narrow" w:cs="Times New Roman"/>
          <w:noProof/>
          <w:color w:val="000000" w:themeColor="text1"/>
          <w:sz w:val="22"/>
          <w:szCs w:val="22"/>
        </w:rPr>
        <w:t>.202</w:t>
      </w:r>
      <w:r w:rsidR="002B4F4E" w:rsidRPr="002B4F4E">
        <w:rPr>
          <w:rFonts w:ascii="Arial Narrow" w:eastAsia="Times New Roman" w:hAnsi="Arial Narrow" w:cs="Times New Roman"/>
          <w:noProof/>
          <w:color w:val="000000" w:themeColor="text1"/>
          <w:sz w:val="22"/>
          <w:szCs w:val="22"/>
        </w:rPr>
        <w:t>6</w:t>
      </w:r>
      <w:r w:rsidRPr="002B4F4E">
        <w:rPr>
          <w:rFonts w:ascii="Arial Narrow" w:eastAsia="Times New Roman" w:hAnsi="Arial Narrow" w:cs="Times New Roman"/>
          <w:noProof/>
          <w:color w:val="000000" w:themeColor="text1"/>
          <w:sz w:val="22"/>
          <w:szCs w:val="22"/>
        </w:rPr>
        <w:t>.</w:t>
      </w:r>
    </w:p>
    <w:p w14:paraId="0EB48031" w14:textId="77777777" w:rsidR="002C798D" w:rsidRPr="002B4F4E" w:rsidRDefault="002C798D" w:rsidP="002C798D">
      <w:pPr>
        <w:ind w:firstLine="0"/>
        <w:rPr>
          <w:b/>
          <w:bCs/>
          <w:color w:val="000000" w:themeColor="text1"/>
        </w:rPr>
      </w:pPr>
      <w:bookmarkStart w:id="552" w:name="_Toc398272796"/>
      <w:bookmarkStart w:id="553" w:name="_Toc414370912"/>
    </w:p>
    <w:p w14:paraId="67F124B4" w14:textId="734DE76F" w:rsidR="00DF4CE3" w:rsidRPr="002B4F4E" w:rsidRDefault="00DF4CE3" w:rsidP="002C798D">
      <w:pPr>
        <w:ind w:firstLine="0"/>
        <w:rPr>
          <w:b/>
          <w:bCs/>
          <w:color w:val="000000" w:themeColor="text1"/>
        </w:rPr>
      </w:pPr>
      <w:r w:rsidRPr="002B4F4E">
        <w:rPr>
          <w:b/>
          <w:bCs/>
          <w:color w:val="000000" w:themeColor="text1"/>
        </w:rPr>
        <w:t>Z</w:t>
      </w:r>
      <w:r w:rsidR="0074378A" w:rsidRPr="002B4F4E">
        <w:rPr>
          <w:b/>
          <w:bCs/>
          <w:color w:val="000000" w:themeColor="text1"/>
        </w:rPr>
        <w:t>důvodnění základní koncepce rozvoje území obce, ochrany a rozvoje jeho hodnot</w:t>
      </w:r>
      <w:bookmarkEnd w:id="552"/>
      <w:bookmarkEnd w:id="553"/>
    </w:p>
    <w:p w14:paraId="2919F41E" w14:textId="77777777" w:rsidR="00DF4CE3" w:rsidRPr="00E04138" w:rsidRDefault="00DF4CE3" w:rsidP="00DF4CE3">
      <w:pPr>
        <w:ind w:firstLine="0"/>
        <w:rPr>
          <w:i/>
          <w:iCs/>
          <w:color w:val="000000" w:themeColor="text1"/>
        </w:rPr>
      </w:pPr>
      <w:bookmarkStart w:id="554" w:name="_Toc414370913"/>
    </w:p>
    <w:p w14:paraId="63B6FDDC" w14:textId="271B7807" w:rsidR="00DF4CE3" w:rsidRPr="002B4F4E" w:rsidRDefault="00DF4CE3" w:rsidP="00912C0E">
      <w:pPr>
        <w:pStyle w:val="Nadpis4"/>
      </w:pPr>
      <w:r w:rsidRPr="002B4F4E">
        <w:t>K</w:t>
      </w:r>
      <w:r w:rsidR="0074378A" w:rsidRPr="002B4F4E">
        <w:t>oncepce rozvoje území obce</w:t>
      </w:r>
      <w:bookmarkEnd w:id="554"/>
    </w:p>
    <w:p w14:paraId="7E35CE63" w14:textId="53172626" w:rsidR="004F7DE9" w:rsidRPr="002B4F4E" w:rsidRDefault="004F7DE9" w:rsidP="004F7DE9">
      <w:pPr>
        <w:pStyle w:val="Zkladntext21"/>
        <w:ind w:right="25" w:firstLine="0"/>
        <w:rPr>
          <w:color w:val="000000" w:themeColor="text1"/>
        </w:rPr>
      </w:pPr>
      <w:r w:rsidRPr="002B4F4E">
        <w:rPr>
          <w:color w:val="000000" w:themeColor="text1"/>
        </w:rPr>
        <w:t>Cílem územního plánu je vytvoření předpokladů pro výstavbu a pro udržitelný rozvoj území, spočívající ve</w:t>
      </w:r>
      <w:r w:rsidR="00D64478" w:rsidRPr="002B4F4E">
        <w:rPr>
          <w:color w:val="000000" w:themeColor="text1"/>
        </w:rPr>
        <w:t> </w:t>
      </w:r>
      <w:r w:rsidRPr="002B4F4E">
        <w:rPr>
          <w:color w:val="000000" w:themeColor="text1"/>
        </w:rPr>
        <w:t>vyváženém vztahu podmínek pro příznivé životní prostředí, pro hospodářský rozvoj a pro soudržnost společenství obyvatel obce. Územní plán usiluje o vytvoření nejvhodnější urbanistické a organizační skladby funkčních zón s ohledem na identitu, tradici a historii obce a společensko</w:t>
      </w:r>
      <w:r w:rsidR="00E04166" w:rsidRPr="002B4F4E">
        <w:rPr>
          <w:color w:val="000000" w:themeColor="text1"/>
        </w:rPr>
        <w:t xml:space="preserve"> </w:t>
      </w:r>
      <w:r w:rsidRPr="002B4F4E">
        <w:rPr>
          <w:color w:val="000000" w:themeColor="text1"/>
        </w:rPr>
        <w:t>–</w:t>
      </w:r>
      <w:r w:rsidR="00E04166" w:rsidRPr="002B4F4E">
        <w:rPr>
          <w:color w:val="000000" w:themeColor="text1"/>
        </w:rPr>
        <w:t xml:space="preserve"> </w:t>
      </w:r>
      <w:r w:rsidRPr="002B4F4E">
        <w:rPr>
          <w:color w:val="000000" w:themeColor="text1"/>
        </w:rPr>
        <w:t>ekonomické podmínky.</w:t>
      </w:r>
    </w:p>
    <w:p w14:paraId="713BBAA0" w14:textId="77777777" w:rsidR="00DF4CE3" w:rsidRPr="00E04138" w:rsidRDefault="00DF4CE3" w:rsidP="00DF4CE3">
      <w:pPr>
        <w:pStyle w:val="Odrkov"/>
        <w:tabs>
          <w:tab w:val="left" w:pos="0"/>
        </w:tabs>
        <w:spacing w:before="0"/>
        <w:ind w:right="25" w:firstLine="0"/>
        <w:rPr>
          <w:i/>
          <w:iCs/>
          <w:color w:val="000000" w:themeColor="text1"/>
        </w:rPr>
      </w:pPr>
    </w:p>
    <w:p w14:paraId="1B738656" w14:textId="26C97D66" w:rsidR="004F7DE9" w:rsidRPr="002B4F4E" w:rsidRDefault="000F0A4C" w:rsidP="004F7DE9">
      <w:pPr>
        <w:ind w:firstLine="0"/>
        <w:rPr>
          <w:color w:val="000000" w:themeColor="text1"/>
        </w:rPr>
      </w:pPr>
      <w:r w:rsidRPr="002B4F4E">
        <w:rPr>
          <w:color w:val="000000" w:themeColor="text1"/>
        </w:rPr>
        <w:t>Obec</w:t>
      </w:r>
      <w:r w:rsidR="001A0894" w:rsidRPr="002B4F4E">
        <w:rPr>
          <w:color w:val="000000" w:themeColor="text1"/>
        </w:rPr>
        <w:t xml:space="preserve"> </w:t>
      </w:r>
      <w:r w:rsidR="00E04138" w:rsidRPr="002B4F4E">
        <w:rPr>
          <w:color w:val="000000" w:themeColor="text1"/>
        </w:rPr>
        <w:t>Horní Bojanovice</w:t>
      </w:r>
      <w:r w:rsidR="001A0894" w:rsidRPr="002B4F4E">
        <w:rPr>
          <w:color w:val="000000" w:themeColor="text1"/>
        </w:rPr>
        <w:t xml:space="preserve"> </w:t>
      </w:r>
      <w:r w:rsidR="004F7DE9" w:rsidRPr="002B4F4E">
        <w:rPr>
          <w:color w:val="000000" w:themeColor="text1"/>
        </w:rPr>
        <w:t>je samostatná obec se sídlem obecního úřadu, správní území je shodné s katastrálním územím (k.ú.</w:t>
      </w:r>
      <w:r w:rsidR="00D64478" w:rsidRPr="002B4F4E">
        <w:rPr>
          <w:color w:val="000000" w:themeColor="text1"/>
        </w:rPr>
        <w:t> </w:t>
      </w:r>
      <w:r w:rsidR="00E04138" w:rsidRPr="002B4F4E">
        <w:rPr>
          <w:color w:val="000000" w:themeColor="text1"/>
        </w:rPr>
        <w:t>Horní Bojanovice</w:t>
      </w:r>
      <w:r w:rsidR="00892535" w:rsidRPr="002B4F4E">
        <w:rPr>
          <w:color w:val="000000" w:themeColor="text1"/>
        </w:rPr>
        <w:t>)</w:t>
      </w:r>
      <w:r w:rsidR="004F7DE9" w:rsidRPr="002B4F4E">
        <w:rPr>
          <w:color w:val="000000" w:themeColor="text1"/>
        </w:rPr>
        <w:t xml:space="preserve">. Obec leží ve správním obvodu obce s rozšířenou působností </w:t>
      </w:r>
      <w:r w:rsidR="001A0894" w:rsidRPr="002B4F4E">
        <w:rPr>
          <w:color w:val="000000" w:themeColor="text1"/>
        </w:rPr>
        <w:t>Hustopeče</w:t>
      </w:r>
      <w:r w:rsidR="004F7DE9" w:rsidRPr="002B4F4E">
        <w:rPr>
          <w:color w:val="000000" w:themeColor="text1"/>
        </w:rPr>
        <w:t xml:space="preserve"> a ve správním obvodu obce s pověřeným obecním úřadem </w:t>
      </w:r>
      <w:r w:rsidR="001A0894" w:rsidRPr="002B4F4E">
        <w:rPr>
          <w:color w:val="000000" w:themeColor="text1"/>
        </w:rPr>
        <w:t>Hustopeče</w:t>
      </w:r>
      <w:r w:rsidR="004F7DE9" w:rsidRPr="002B4F4E">
        <w:rPr>
          <w:color w:val="000000" w:themeColor="text1"/>
        </w:rPr>
        <w:t>.</w:t>
      </w:r>
    </w:p>
    <w:p w14:paraId="39F54E9C" w14:textId="19038ECC" w:rsidR="004F7DE9" w:rsidRPr="00F83696" w:rsidRDefault="004F7DE9" w:rsidP="004F7DE9">
      <w:pPr>
        <w:ind w:firstLine="0"/>
        <w:rPr>
          <w:color w:val="000000" w:themeColor="text1"/>
        </w:rPr>
      </w:pPr>
      <w:r w:rsidRPr="00F83696">
        <w:rPr>
          <w:color w:val="000000" w:themeColor="text1"/>
        </w:rPr>
        <w:t xml:space="preserve">Obec </w:t>
      </w:r>
      <w:r w:rsidR="00E04138" w:rsidRPr="00F83696">
        <w:rPr>
          <w:color w:val="000000" w:themeColor="text1"/>
        </w:rPr>
        <w:t>Horní Bojanovice</w:t>
      </w:r>
      <w:r w:rsidRPr="00F83696">
        <w:rPr>
          <w:color w:val="000000" w:themeColor="text1"/>
        </w:rPr>
        <w:t xml:space="preserve"> leží v okrese B</w:t>
      </w:r>
      <w:r w:rsidR="001A0894" w:rsidRPr="00F83696">
        <w:rPr>
          <w:color w:val="000000" w:themeColor="text1"/>
        </w:rPr>
        <w:t>řeclav</w:t>
      </w:r>
      <w:r w:rsidRPr="00F83696">
        <w:rPr>
          <w:color w:val="000000" w:themeColor="text1"/>
        </w:rPr>
        <w:t>, v </w:t>
      </w:r>
      <w:r w:rsidR="00590F4C" w:rsidRPr="00F83696">
        <w:rPr>
          <w:color w:val="000000" w:themeColor="text1"/>
        </w:rPr>
        <w:t>J</w:t>
      </w:r>
      <w:r w:rsidRPr="00F83696">
        <w:rPr>
          <w:color w:val="000000" w:themeColor="text1"/>
        </w:rPr>
        <w:t xml:space="preserve">ihomoravském kraji, kde sousedí s katastrálními územími </w:t>
      </w:r>
      <w:r w:rsidR="0025338B" w:rsidRPr="00F83696">
        <w:rPr>
          <w:color w:val="000000" w:themeColor="text1"/>
        </w:rPr>
        <w:t>Kurdějov</w:t>
      </w:r>
      <w:r w:rsidR="00892535" w:rsidRPr="00F83696">
        <w:rPr>
          <w:color w:val="000000" w:themeColor="text1"/>
        </w:rPr>
        <w:t xml:space="preserve">, </w:t>
      </w:r>
      <w:r w:rsidR="002B4F4E" w:rsidRPr="00F83696">
        <w:rPr>
          <w:color w:val="000000" w:themeColor="text1"/>
        </w:rPr>
        <w:t>Boleradice</w:t>
      </w:r>
      <w:r w:rsidR="00892535" w:rsidRPr="00F83696">
        <w:rPr>
          <w:color w:val="000000" w:themeColor="text1"/>
        </w:rPr>
        <w:t xml:space="preserve">, </w:t>
      </w:r>
      <w:r w:rsidR="002B4F4E" w:rsidRPr="00F83696">
        <w:rPr>
          <w:color w:val="000000" w:themeColor="text1"/>
        </w:rPr>
        <w:t>Starovičky</w:t>
      </w:r>
      <w:r w:rsidR="00892535" w:rsidRPr="00F83696">
        <w:rPr>
          <w:color w:val="000000" w:themeColor="text1"/>
        </w:rPr>
        <w:t xml:space="preserve">, Velké </w:t>
      </w:r>
      <w:r w:rsidR="002B4F4E" w:rsidRPr="00F83696">
        <w:rPr>
          <w:color w:val="000000" w:themeColor="text1"/>
        </w:rPr>
        <w:t>Pavlovice a Němčičky u Hustopečí</w:t>
      </w:r>
      <w:r w:rsidRPr="00F83696">
        <w:rPr>
          <w:color w:val="000000" w:themeColor="text1"/>
        </w:rPr>
        <w:t>.</w:t>
      </w:r>
    </w:p>
    <w:p w14:paraId="12D58773" w14:textId="77777777" w:rsidR="004F7DE9" w:rsidRPr="00E04138" w:rsidRDefault="004F7DE9" w:rsidP="004F7DE9">
      <w:pPr>
        <w:ind w:right="25"/>
        <w:rPr>
          <w:i/>
          <w:iCs/>
          <w:color w:val="000000" w:themeColor="text1"/>
        </w:rPr>
      </w:pPr>
    </w:p>
    <w:p w14:paraId="24B9F2E9" w14:textId="7B1FE1BD" w:rsidR="004F7DE9" w:rsidRPr="002B4F4E" w:rsidRDefault="000F0A4C" w:rsidP="004F7DE9">
      <w:pPr>
        <w:ind w:right="25" w:firstLine="0"/>
        <w:rPr>
          <w:color w:val="000000" w:themeColor="text1"/>
        </w:rPr>
      </w:pPr>
      <w:r w:rsidRPr="002B4F4E">
        <w:rPr>
          <w:color w:val="000000" w:themeColor="text1"/>
        </w:rPr>
        <w:t>Obec</w:t>
      </w:r>
      <w:r w:rsidR="004F7DE9" w:rsidRPr="002B4F4E">
        <w:rPr>
          <w:color w:val="000000" w:themeColor="text1"/>
        </w:rPr>
        <w:t xml:space="preserve"> se vyznačuje kvalitním životním prostředím</w:t>
      </w:r>
      <w:r w:rsidR="001A0894" w:rsidRPr="002B4F4E">
        <w:rPr>
          <w:color w:val="000000" w:themeColor="text1"/>
        </w:rPr>
        <w:t xml:space="preserve"> (</w:t>
      </w:r>
      <w:r w:rsidR="002B4F4E" w:rsidRPr="002B4F4E">
        <w:rPr>
          <w:color w:val="000000" w:themeColor="text1"/>
        </w:rPr>
        <w:t>Přední kout, Nad Starými horami, Štumperk, Stračí</w:t>
      </w:r>
      <w:r w:rsidR="00892535" w:rsidRPr="002B4F4E">
        <w:rPr>
          <w:color w:val="000000" w:themeColor="text1"/>
        </w:rPr>
        <w:t xml:space="preserve"> </w:t>
      </w:r>
      <w:r w:rsidR="00CE2061" w:rsidRPr="002B4F4E">
        <w:rPr>
          <w:color w:val="000000" w:themeColor="text1"/>
        </w:rPr>
        <w:t>a další</w:t>
      </w:r>
      <w:r w:rsidR="001A0894" w:rsidRPr="002B4F4E">
        <w:rPr>
          <w:color w:val="000000" w:themeColor="text1"/>
        </w:rPr>
        <w:t>)</w:t>
      </w:r>
      <w:r w:rsidR="004F7DE9" w:rsidRPr="002B4F4E">
        <w:rPr>
          <w:color w:val="000000" w:themeColor="text1"/>
        </w:rPr>
        <w:t xml:space="preserve">, </w:t>
      </w:r>
      <w:r w:rsidR="001A0894" w:rsidRPr="002B4F4E">
        <w:rPr>
          <w:color w:val="000000" w:themeColor="text1"/>
        </w:rPr>
        <w:t>zemědělskou krajinou (vinohrady, sady)</w:t>
      </w:r>
      <w:r w:rsidR="004F7DE9" w:rsidRPr="002B4F4E">
        <w:rPr>
          <w:color w:val="000000" w:themeColor="text1"/>
        </w:rPr>
        <w:t xml:space="preserve"> a zájmem občanů o trvalé bydlení. Charakter rozvoje </w:t>
      </w:r>
      <w:r w:rsidRPr="002B4F4E">
        <w:rPr>
          <w:color w:val="000000" w:themeColor="text1"/>
        </w:rPr>
        <w:t>obc</w:t>
      </w:r>
      <w:r w:rsidR="001A0894" w:rsidRPr="002B4F4E">
        <w:rPr>
          <w:color w:val="000000" w:themeColor="text1"/>
        </w:rPr>
        <w:t>e</w:t>
      </w:r>
      <w:r w:rsidR="004F7DE9" w:rsidRPr="002B4F4E">
        <w:rPr>
          <w:color w:val="000000" w:themeColor="text1"/>
        </w:rPr>
        <w:t xml:space="preserve"> se tedy odvíjí především od zájmu obyvatel o bydlení a další rozvoj je umožněný vymezením zastavitelných ploch především pro funkci bydlení </w:t>
      </w:r>
      <w:r w:rsidR="00892535" w:rsidRPr="002B4F4E">
        <w:rPr>
          <w:color w:val="000000" w:themeColor="text1"/>
        </w:rPr>
        <w:t>venkovské</w:t>
      </w:r>
      <w:r w:rsidR="002B4F4E">
        <w:rPr>
          <w:color w:val="000000" w:themeColor="text1"/>
        </w:rPr>
        <w:t>, bydlení individuální</w:t>
      </w:r>
      <w:r w:rsidR="00892535" w:rsidRPr="002B4F4E">
        <w:rPr>
          <w:color w:val="000000" w:themeColor="text1"/>
        </w:rPr>
        <w:t xml:space="preserve"> a smíšené obytné venkovské</w:t>
      </w:r>
      <w:r w:rsidR="004F7DE9" w:rsidRPr="002B4F4E">
        <w:rPr>
          <w:color w:val="000000" w:themeColor="text1"/>
        </w:rPr>
        <w:t xml:space="preserve">, </w:t>
      </w:r>
      <w:r w:rsidR="00596C04" w:rsidRPr="002B4F4E">
        <w:rPr>
          <w:color w:val="000000" w:themeColor="text1"/>
        </w:rPr>
        <w:t xml:space="preserve">ploch </w:t>
      </w:r>
      <w:r w:rsidR="00911E49" w:rsidRPr="002B4F4E">
        <w:rPr>
          <w:color w:val="000000" w:themeColor="text1"/>
        </w:rPr>
        <w:t>občanského vybavení</w:t>
      </w:r>
      <w:r w:rsidR="00596C04" w:rsidRPr="002B4F4E">
        <w:rPr>
          <w:color w:val="000000" w:themeColor="text1"/>
        </w:rPr>
        <w:t>, ploch výroby</w:t>
      </w:r>
      <w:r w:rsidR="004F7DE9" w:rsidRPr="002B4F4E">
        <w:rPr>
          <w:color w:val="000000" w:themeColor="text1"/>
        </w:rPr>
        <w:t xml:space="preserve"> a technické infrastruktury. Množství zastavitelných ploch a jejich kapacita je navržena tak, aby nepřesáhla prostorové možnosti při zachování charakteristické struktury osídlení a navazovala přiměřeně na předchozí sociálně demografický vývoj. Dobrá dopravní dostupnost do</w:t>
      </w:r>
      <w:r w:rsidR="00D64478" w:rsidRPr="002B4F4E">
        <w:rPr>
          <w:color w:val="000000" w:themeColor="text1"/>
        </w:rPr>
        <w:t> </w:t>
      </w:r>
      <w:r w:rsidR="001A0894" w:rsidRPr="002B4F4E">
        <w:rPr>
          <w:color w:val="000000" w:themeColor="text1"/>
        </w:rPr>
        <w:t>Hustopečí</w:t>
      </w:r>
      <w:r w:rsidR="004F7DE9" w:rsidRPr="002B4F4E">
        <w:rPr>
          <w:color w:val="000000" w:themeColor="text1"/>
        </w:rPr>
        <w:t xml:space="preserve"> </w:t>
      </w:r>
      <w:r w:rsidR="001A0894" w:rsidRPr="002B4F4E">
        <w:rPr>
          <w:color w:val="000000" w:themeColor="text1"/>
        </w:rPr>
        <w:t xml:space="preserve">a do Brna </w:t>
      </w:r>
      <w:r w:rsidR="004F7DE9" w:rsidRPr="002B4F4E">
        <w:rPr>
          <w:color w:val="000000" w:themeColor="text1"/>
        </w:rPr>
        <w:t xml:space="preserve">přináší možnost zaměstnání a spektrum nejrůznějších služeb obyvatelstvu. </w:t>
      </w:r>
    </w:p>
    <w:p w14:paraId="0CA8ADF6" w14:textId="77777777" w:rsidR="004F7DE9" w:rsidRPr="00E04138" w:rsidRDefault="004F7DE9" w:rsidP="004F7DE9">
      <w:pPr>
        <w:ind w:right="25" w:firstLine="0"/>
        <w:rPr>
          <w:i/>
          <w:iCs/>
          <w:color w:val="000000" w:themeColor="text1"/>
        </w:rPr>
      </w:pPr>
    </w:p>
    <w:p w14:paraId="3E267DA0" w14:textId="366A9E66" w:rsidR="004F7DE9" w:rsidRPr="005F2012" w:rsidRDefault="004F7DE9" w:rsidP="004F7DE9">
      <w:pPr>
        <w:pStyle w:val="Odrkov"/>
        <w:tabs>
          <w:tab w:val="left" w:pos="0"/>
        </w:tabs>
        <w:spacing w:before="0"/>
        <w:ind w:right="67" w:firstLine="0"/>
        <w:rPr>
          <w:color w:val="000000" w:themeColor="text1"/>
        </w:rPr>
      </w:pPr>
      <w:r w:rsidRPr="005F2012">
        <w:rPr>
          <w:color w:val="000000" w:themeColor="text1"/>
        </w:rPr>
        <w:t xml:space="preserve">Řešením územního plánu je zachován stávající typ zástavby, je respektována </w:t>
      </w:r>
      <w:r w:rsidRPr="005F2012">
        <w:rPr>
          <w:b/>
          <w:color w:val="000000" w:themeColor="text1"/>
        </w:rPr>
        <w:t>a podporována jak</w:t>
      </w:r>
      <w:r w:rsidR="00CE2061" w:rsidRPr="005F2012">
        <w:rPr>
          <w:b/>
          <w:color w:val="000000" w:themeColor="text1"/>
        </w:rPr>
        <w:t xml:space="preserve"> </w:t>
      </w:r>
      <w:r w:rsidR="00703DAB" w:rsidRPr="005F2012">
        <w:rPr>
          <w:b/>
          <w:color w:val="000000" w:themeColor="text1"/>
        </w:rPr>
        <w:t xml:space="preserve">zástavba </w:t>
      </w:r>
      <w:r w:rsidR="00CE2061" w:rsidRPr="005F2012">
        <w:rPr>
          <w:b/>
          <w:color w:val="000000" w:themeColor="text1"/>
        </w:rPr>
        <w:t>venkovsk</w:t>
      </w:r>
      <w:r w:rsidR="00E04166" w:rsidRPr="005F2012">
        <w:rPr>
          <w:b/>
          <w:color w:val="000000" w:themeColor="text1"/>
        </w:rPr>
        <w:t>ého typu</w:t>
      </w:r>
      <w:r w:rsidRPr="005F2012">
        <w:rPr>
          <w:b/>
          <w:color w:val="000000" w:themeColor="text1"/>
        </w:rPr>
        <w:t xml:space="preserve"> kompaktní</w:t>
      </w:r>
      <w:r w:rsidR="008B2082" w:rsidRPr="005F2012">
        <w:rPr>
          <w:b/>
          <w:color w:val="000000" w:themeColor="text1"/>
        </w:rPr>
        <w:t>,</w:t>
      </w:r>
      <w:r w:rsidRPr="005F2012">
        <w:rPr>
          <w:b/>
          <w:color w:val="000000" w:themeColor="text1"/>
        </w:rPr>
        <w:t xml:space="preserve"> tak rozvolněná </w:t>
      </w:r>
      <w:r w:rsidR="00CE2061" w:rsidRPr="005F2012">
        <w:rPr>
          <w:b/>
          <w:color w:val="000000" w:themeColor="text1"/>
        </w:rPr>
        <w:t xml:space="preserve">venkovská </w:t>
      </w:r>
      <w:r w:rsidRPr="005F2012">
        <w:rPr>
          <w:b/>
          <w:color w:val="000000" w:themeColor="text1"/>
        </w:rPr>
        <w:t>forma zástavby</w:t>
      </w:r>
      <w:r w:rsidRPr="005F2012">
        <w:rPr>
          <w:color w:val="000000" w:themeColor="text1"/>
        </w:rPr>
        <w:t xml:space="preserve"> v krajinném prostředí a na okrajích sídla a jsou respektovány a rozvíjeny cenné přírodní a typické krajinné prvky.</w:t>
      </w:r>
    </w:p>
    <w:p w14:paraId="65AE32FF" w14:textId="787B414D" w:rsidR="004F7DE9" w:rsidRPr="005F2012" w:rsidRDefault="000F0A4C" w:rsidP="004F7DE9">
      <w:pPr>
        <w:pStyle w:val="Odrkov"/>
        <w:tabs>
          <w:tab w:val="left" w:pos="0"/>
        </w:tabs>
        <w:spacing w:before="0"/>
        <w:ind w:right="67" w:firstLine="0"/>
        <w:rPr>
          <w:b/>
          <w:color w:val="000000" w:themeColor="text1"/>
        </w:rPr>
      </w:pPr>
      <w:r w:rsidRPr="005F2012">
        <w:rPr>
          <w:color w:val="000000" w:themeColor="text1"/>
        </w:rPr>
        <w:t>Obec</w:t>
      </w:r>
      <w:r w:rsidR="001A0894" w:rsidRPr="005F2012">
        <w:rPr>
          <w:color w:val="000000" w:themeColor="text1"/>
        </w:rPr>
        <w:t xml:space="preserve"> </w:t>
      </w:r>
      <w:r w:rsidR="00E04138" w:rsidRPr="005F2012">
        <w:rPr>
          <w:color w:val="000000" w:themeColor="text1"/>
        </w:rPr>
        <w:t>Horní Bojanovice</w:t>
      </w:r>
      <w:r w:rsidR="001A0894" w:rsidRPr="005F2012">
        <w:rPr>
          <w:color w:val="000000" w:themeColor="text1"/>
        </w:rPr>
        <w:t xml:space="preserve"> </w:t>
      </w:r>
      <w:r w:rsidR="004F7DE9" w:rsidRPr="005F2012">
        <w:rPr>
          <w:color w:val="000000" w:themeColor="text1"/>
        </w:rPr>
        <w:t>se bude rozvíjet jako obec s </w:t>
      </w:r>
      <w:r w:rsidR="004F7DE9" w:rsidRPr="005F2012">
        <w:rPr>
          <w:b/>
          <w:color w:val="000000" w:themeColor="text1"/>
        </w:rPr>
        <w:t xml:space="preserve">preferovanou funkcí </w:t>
      </w:r>
      <w:r w:rsidR="004A2E5B" w:rsidRPr="005F2012">
        <w:rPr>
          <w:b/>
          <w:color w:val="000000" w:themeColor="text1"/>
        </w:rPr>
        <w:t xml:space="preserve">bydlení </w:t>
      </w:r>
      <w:r w:rsidR="00CE2061" w:rsidRPr="005F2012">
        <w:rPr>
          <w:b/>
          <w:color w:val="000000" w:themeColor="text1"/>
        </w:rPr>
        <w:t>venkovského</w:t>
      </w:r>
      <w:r w:rsidR="002B4F4E" w:rsidRPr="005F2012">
        <w:rPr>
          <w:b/>
          <w:color w:val="000000" w:themeColor="text1"/>
        </w:rPr>
        <w:t>, individuálního</w:t>
      </w:r>
      <w:r w:rsidR="004A2E5B" w:rsidRPr="005F2012">
        <w:rPr>
          <w:b/>
          <w:color w:val="000000" w:themeColor="text1"/>
        </w:rPr>
        <w:t xml:space="preserve"> a smíšené</w:t>
      </w:r>
      <w:r w:rsidR="00E04166" w:rsidRPr="005F2012">
        <w:rPr>
          <w:b/>
          <w:color w:val="000000" w:themeColor="text1"/>
        </w:rPr>
        <w:t>ho</w:t>
      </w:r>
      <w:r w:rsidR="004A2E5B" w:rsidRPr="005F2012">
        <w:rPr>
          <w:b/>
          <w:color w:val="000000" w:themeColor="text1"/>
        </w:rPr>
        <w:t xml:space="preserve"> obytné</w:t>
      </w:r>
      <w:r w:rsidR="00E04166" w:rsidRPr="005F2012">
        <w:rPr>
          <w:b/>
          <w:color w:val="000000" w:themeColor="text1"/>
        </w:rPr>
        <w:t>ho</w:t>
      </w:r>
      <w:r w:rsidR="004A2E5B" w:rsidRPr="005F2012">
        <w:rPr>
          <w:b/>
          <w:color w:val="000000" w:themeColor="text1"/>
        </w:rPr>
        <w:t xml:space="preserve"> venkovské</w:t>
      </w:r>
      <w:r w:rsidR="00E04166" w:rsidRPr="005F2012">
        <w:rPr>
          <w:b/>
          <w:color w:val="000000" w:themeColor="text1"/>
        </w:rPr>
        <w:t>ho</w:t>
      </w:r>
      <w:r w:rsidR="00CE2061" w:rsidRPr="005F2012">
        <w:rPr>
          <w:b/>
          <w:color w:val="000000" w:themeColor="text1"/>
        </w:rPr>
        <w:t xml:space="preserve"> </w:t>
      </w:r>
      <w:r w:rsidR="00911E49" w:rsidRPr="005F2012">
        <w:rPr>
          <w:b/>
          <w:color w:val="000000" w:themeColor="text1"/>
        </w:rPr>
        <w:t xml:space="preserve">na okrajích </w:t>
      </w:r>
      <w:r w:rsidR="00CE2061" w:rsidRPr="005F2012">
        <w:rPr>
          <w:b/>
          <w:color w:val="000000" w:themeColor="text1"/>
        </w:rPr>
        <w:t>obce</w:t>
      </w:r>
      <w:r w:rsidR="004A2E5B" w:rsidRPr="005F2012">
        <w:rPr>
          <w:b/>
          <w:color w:val="000000" w:themeColor="text1"/>
        </w:rPr>
        <w:t>.</w:t>
      </w:r>
      <w:r w:rsidR="007C2E3E" w:rsidRPr="005F2012">
        <w:rPr>
          <w:b/>
          <w:color w:val="000000" w:themeColor="text1"/>
        </w:rPr>
        <w:t xml:space="preserve"> </w:t>
      </w:r>
      <w:r w:rsidR="00CE2061" w:rsidRPr="005F2012">
        <w:rPr>
          <w:bCs/>
          <w:color w:val="000000" w:themeColor="text1"/>
        </w:rPr>
        <w:t>Plochy</w:t>
      </w:r>
      <w:r w:rsidR="007C2E3E" w:rsidRPr="005F2012">
        <w:rPr>
          <w:bCs/>
          <w:color w:val="000000" w:themeColor="text1"/>
        </w:rPr>
        <w:t xml:space="preserve"> občanského vybavení veřejného </w:t>
      </w:r>
      <w:r w:rsidR="00CE2061" w:rsidRPr="005F2012">
        <w:rPr>
          <w:bCs/>
          <w:color w:val="000000" w:themeColor="text1"/>
        </w:rPr>
        <w:t>jsou stabilizovány v centru obce</w:t>
      </w:r>
      <w:r w:rsidR="007C2E3E" w:rsidRPr="005F2012">
        <w:rPr>
          <w:bCs/>
          <w:color w:val="000000" w:themeColor="text1"/>
        </w:rPr>
        <w:t>.</w:t>
      </w:r>
      <w:r w:rsidR="00911E49" w:rsidRPr="005F2012">
        <w:rPr>
          <w:bCs/>
          <w:color w:val="000000" w:themeColor="text1"/>
        </w:rPr>
        <w:t xml:space="preserve"> </w:t>
      </w:r>
      <w:r w:rsidR="002B4F4E" w:rsidRPr="005F2012">
        <w:rPr>
          <w:bCs/>
          <w:color w:val="000000" w:themeColor="text1"/>
        </w:rPr>
        <w:t>Zastavitelná</w:t>
      </w:r>
      <w:r w:rsidR="00911E49" w:rsidRPr="005F2012">
        <w:rPr>
          <w:bCs/>
          <w:color w:val="000000" w:themeColor="text1"/>
        </w:rPr>
        <w:t xml:space="preserve"> ploch</w:t>
      </w:r>
      <w:r w:rsidR="002B4F4E" w:rsidRPr="005F2012">
        <w:rPr>
          <w:bCs/>
          <w:color w:val="000000" w:themeColor="text1"/>
        </w:rPr>
        <w:t>a</w:t>
      </w:r>
      <w:r w:rsidR="00911E49" w:rsidRPr="005F2012">
        <w:rPr>
          <w:bCs/>
          <w:color w:val="000000" w:themeColor="text1"/>
        </w:rPr>
        <w:t xml:space="preserve"> občanského vybavení</w:t>
      </w:r>
      <w:r w:rsidR="002B4F4E" w:rsidRPr="005F2012">
        <w:rPr>
          <w:bCs/>
          <w:color w:val="000000" w:themeColor="text1"/>
        </w:rPr>
        <w:t xml:space="preserve"> sport</w:t>
      </w:r>
      <w:r w:rsidR="00911E49" w:rsidRPr="005F2012">
        <w:rPr>
          <w:bCs/>
          <w:color w:val="000000" w:themeColor="text1"/>
        </w:rPr>
        <w:t xml:space="preserve"> j</w:t>
      </w:r>
      <w:r w:rsidR="002B4F4E" w:rsidRPr="005F2012">
        <w:rPr>
          <w:bCs/>
          <w:color w:val="000000" w:themeColor="text1"/>
        </w:rPr>
        <w:t>e</w:t>
      </w:r>
      <w:r w:rsidR="00911E49" w:rsidRPr="005F2012">
        <w:rPr>
          <w:bCs/>
          <w:color w:val="000000" w:themeColor="text1"/>
        </w:rPr>
        <w:t xml:space="preserve"> navržen</w:t>
      </w:r>
      <w:r w:rsidR="002B4F4E" w:rsidRPr="005F2012">
        <w:rPr>
          <w:bCs/>
          <w:color w:val="000000" w:themeColor="text1"/>
        </w:rPr>
        <w:t>a</w:t>
      </w:r>
      <w:r w:rsidR="00911E49" w:rsidRPr="005F2012">
        <w:rPr>
          <w:bCs/>
          <w:color w:val="000000" w:themeColor="text1"/>
        </w:rPr>
        <w:t xml:space="preserve"> </w:t>
      </w:r>
      <w:r w:rsidR="00C14634" w:rsidRPr="005F2012">
        <w:rPr>
          <w:bCs/>
          <w:color w:val="000000" w:themeColor="text1"/>
        </w:rPr>
        <w:t>v jižní</w:t>
      </w:r>
      <w:r w:rsidR="00911E49" w:rsidRPr="005F2012">
        <w:rPr>
          <w:bCs/>
          <w:color w:val="000000" w:themeColor="text1"/>
        </w:rPr>
        <w:t xml:space="preserve"> části obce</w:t>
      </w:r>
      <w:r w:rsidR="002B4F4E" w:rsidRPr="005F2012">
        <w:rPr>
          <w:bCs/>
          <w:color w:val="000000" w:themeColor="text1"/>
        </w:rPr>
        <w:t xml:space="preserve"> – stávající sportovní areál</w:t>
      </w:r>
      <w:r w:rsidR="00911E49" w:rsidRPr="005F2012">
        <w:rPr>
          <w:bCs/>
          <w:color w:val="000000" w:themeColor="text1"/>
        </w:rPr>
        <w:t>. V obci j</w:t>
      </w:r>
      <w:r w:rsidR="005F2012" w:rsidRPr="005F2012">
        <w:rPr>
          <w:bCs/>
          <w:color w:val="000000" w:themeColor="text1"/>
        </w:rPr>
        <w:t>e</w:t>
      </w:r>
      <w:r w:rsidR="00911E49" w:rsidRPr="005F2012">
        <w:rPr>
          <w:bCs/>
          <w:color w:val="000000" w:themeColor="text1"/>
        </w:rPr>
        <w:t xml:space="preserve"> navržen</w:t>
      </w:r>
      <w:r w:rsidR="005F2012" w:rsidRPr="005F2012">
        <w:rPr>
          <w:bCs/>
          <w:color w:val="000000" w:themeColor="text1"/>
        </w:rPr>
        <w:t>a</w:t>
      </w:r>
      <w:r w:rsidR="00911E49" w:rsidRPr="005F2012">
        <w:rPr>
          <w:bCs/>
          <w:color w:val="000000" w:themeColor="text1"/>
        </w:rPr>
        <w:t xml:space="preserve"> </w:t>
      </w:r>
      <w:r w:rsidR="005F2012" w:rsidRPr="005F2012">
        <w:rPr>
          <w:bCs/>
          <w:color w:val="000000" w:themeColor="text1"/>
        </w:rPr>
        <w:t>jedna</w:t>
      </w:r>
      <w:r w:rsidR="00911E49" w:rsidRPr="005F2012">
        <w:rPr>
          <w:bCs/>
          <w:color w:val="000000" w:themeColor="text1"/>
        </w:rPr>
        <w:t xml:space="preserve"> </w:t>
      </w:r>
      <w:r w:rsidR="00A347DF" w:rsidRPr="005F2012">
        <w:rPr>
          <w:color w:val="000000" w:themeColor="text1"/>
          <w:szCs w:val="22"/>
        </w:rPr>
        <w:t>transformační</w:t>
      </w:r>
      <w:r w:rsidR="00A347DF" w:rsidRPr="005F2012">
        <w:rPr>
          <w:bCs/>
          <w:color w:val="000000" w:themeColor="text1"/>
        </w:rPr>
        <w:t xml:space="preserve"> </w:t>
      </w:r>
      <w:r w:rsidR="00911E49" w:rsidRPr="005F2012">
        <w:rPr>
          <w:bCs/>
          <w:color w:val="000000" w:themeColor="text1"/>
        </w:rPr>
        <w:t>ploch</w:t>
      </w:r>
      <w:r w:rsidR="005F2012" w:rsidRPr="005F2012">
        <w:rPr>
          <w:bCs/>
          <w:color w:val="000000" w:themeColor="text1"/>
        </w:rPr>
        <w:t>a</w:t>
      </w:r>
      <w:r w:rsidR="00911E49" w:rsidRPr="005F2012">
        <w:rPr>
          <w:bCs/>
          <w:color w:val="000000" w:themeColor="text1"/>
        </w:rPr>
        <w:t xml:space="preserve"> </w:t>
      </w:r>
      <w:r w:rsidR="005F2012" w:rsidRPr="005F2012">
        <w:rPr>
          <w:bCs/>
          <w:color w:val="000000" w:themeColor="text1"/>
        </w:rPr>
        <w:t>výroba lehká, v bývalém zemědělském areálu jižně od obce</w:t>
      </w:r>
      <w:r w:rsidR="00911E49" w:rsidRPr="005F2012">
        <w:rPr>
          <w:bCs/>
          <w:color w:val="000000" w:themeColor="text1"/>
        </w:rPr>
        <w:t>.</w:t>
      </w:r>
    </w:p>
    <w:p w14:paraId="66E7529A" w14:textId="29FAA7C8" w:rsidR="004F7DE9" w:rsidRPr="005F2012" w:rsidRDefault="004F7DE9" w:rsidP="004F7DE9">
      <w:pPr>
        <w:pStyle w:val="Odrkov"/>
        <w:tabs>
          <w:tab w:val="left" w:pos="0"/>
        </w:tabs>
        <w:spacing w:before="0"/>
        <w:ind w:right="67" w:firstLine="0"/>
        <w:rPr>
          <w:color w:val="000000" w:themeColor="text1"/>
        </w:rPr>
      </w:pPr>
      <w:r w:rsidRPr="005F2012">
        <w:rPr>
          <w:color w:val="000000" w:themeColor="text1"/>
        </w:rPr>
        <w:t xml:space="preserve">V územním plánu byly doplněny chybějící plochy </w:t>
      </w:r>
      <w:r w:rsidRPr="005F2012">
        <w:rPr>
          <w:b/>
          <w:color w:val="000000" w:themeColor="text1"/>
        </w:rPr>
        <w:t xml:space="preserve">veřejných prostranství </w:t>
      </w:r>
      <w:r w:rsidR="009D4D54" w:rsidRPr="005F2012">
        <w:rPr>
          <w:b/>
          <w:bCs/>
          <w:color w:val="000000" w:themeColor="text1"/>
        </w:rPr>
        <w:t>všeobecn</w:t>
      </w:r>
      <w:r w:rsidR="00E04166" w:rsidRPr="005F2012">
        <w:rPr>
          <w:b/>
          <w:bCs/>
          <w:color w:val="000000" w:themeColor="text1"/>
        </w:rPr>
        <w:t>é</w:t>
      </w:r>
      <w:r w:rsidR="009D4D54" w:rsidRPr="005F2012">
        <w:rPr>
          <w:color w:val="000000" w:themeColor="text1"/>
        </w:rPr>
        <w:t>,</w:t>
      </w:r>
      <w:r w:rsidRPr="005F2012">
        <w:rPr>
          <w:color w:val="000000" w:themeColor="text1"/>
        </w:rPr>
        <w:t xml:space="preserve"> plochy pro </w:t>
      </w:r>
      <w:r w:rsidR="00CE2061" w:rsidRPr="005F2012">
        <w:rPr>
          <w:color w:val="000000" w:themeColor="text1"/>
        </w:rPr>
        <w:t xml:space="preserve">technickou infrastrukturu (návrh ČOV), </w:t>
      </w:r>
      <w:r w:rsidR="00911E49" w:rsidRPr="005F2012">
        <w:rPr>
          <w:color w:val="000000" w:themeColor="text1"/>
        </w:rPr>
        <w:t xml:space="preserve">plochy zeleně </w:t>
      </w:r>
      <w:r w:rsidR="005F2012" w:rsidRPr="005F2012">
        <w:rPr>
          <w:color w:val="000000" w:themeColor="text1"/>
        </w:rPr>
        <w:t>sídelní ostatní</w:t>
      </w:r>
      <w:r w:rsidR="00911E49" w:rsidRPr="005F2012">
        <w:rPr>
          <w:color w:val="000000" w:themeColor="text1"/>
        </w:rPr>
        <w:t xml:space="preserve">, </w:t>
      </w:r>
      <w:r w:rsidR="00CE2061" w:rsidRPr="005F2012">
        <w:rPr>
          <w:color w:val="000000" w:themeColor="text1"/>
        </w:rPr>
        <w:t xml:space="preserve">plochy </w:t>
      </w:r>
      <w:r w:rsidR="00911E49" w:rsidRPr="005F2012">
        <w:rPr>
          <w:color w:val="000000" w:themeColor="text1"/>
        </w:rPr>
        <w:t xml:space="preserve">zeleně </w:t>
      </w:r>
      <w:r w:rsidR="00CE2061" w:rsidRPr="005F2012">
        <w:rPr>
          <w:color w:val="000000" w:themeColor="text1"/>
        </w:rPr>
        <w:t>zahrad</w:t>
      </w:r>
      <w:r w:rsidR="005F2012" w:rsidRPr="005F2012">
        <w:rPr>
          <w:color w:val="000000" w:themeColor="text1"/>
        </w:rPr>
        <w:t>ní</w:t>
      </w:r>
      <w:r w:rsidR="00CE2061" w:rsidRPr="005F2012">
        <w:rPr>
          <w:color w:val="000000" w:themeColor="text1"/>
        </w:rPr>
        <w:t xml:space="preserve"> a sad</w:t>
      </w:r>
      <w:r w:rsidR="005F2012" w:rsidRPr="005F2012">
        <w:rPr>
          <w:color w:val="000000" w:themeColor="text1"/>
        </w:rPr>
        <w:t>ové</w:t>
      </w:r>
      <w:r w:rsidR="00CE2061" w:rsidRPr="005F2012">
        <w:rPr>
          <w:color w:val="000000" w:themeColor="text1"/>
        </w:rPr>
        <w:t xml:space="preserve"> a další.</w:t>
      </w:r>
    </w:p>
    <w:p w14:paraId="798FA13F" w14:textId="6E5752E3" w:rsidR="004A2E5B" w:rsidRPr="005F2012" w:rsidRDefault="004A2E5B" w:rsidP="004F7DE9">
      <w:pPr>
        <w:pStyle w:val="Odrkov"/>
        <w:tabs>
          <w:tab w:val="left" w:pos="0"/>
        </w:tabs>
        <w:spacing w:before="0"/>
        <w:ind w:right="67" w:firstLine="0"/>
        <w:rPr>
          <w:b/>
          <w:bCs/>
          <w:color w:val="000000" w:themeColor="text1"/>
        </w:rPr>
      </w:pPr>
      <w:r w:rsidRPr="005F2012">
        <w:rPr>
          <w:color w:val="000000" w:themeColor="text1"/>
        </w:rPr>
        <w:t>V územním plánu byl</w:t>
      </w:r>
      <w:r w:rsidR="005F2012" w:rsidRPr="005F2012">
        <w:rPr>
          <w:color w:val="000000" w:themeColor="text1"/>
        </w:rPr>
        <w:t>a</w:t>
      </w:r>
      <w:r w:rsidRPr="005F2012">
        <w:rPr>
          <w:color w:val="000000" w:themeColor="text1"/>
        </w:rPr>
        <w:t xml:space="preserve"> vymezen</w:t>
      </w:r>
      <w:r w:rsidR="005F2012" w:rsidRPr="005F2012">
        <w:rPr>
          <w:color w:val="000000" w:themeColor="text1"/>
        </w:rPr>
        <w:t>a</w:t>
      </w:r>
      <w:r w:rsidRPr="005F2012">
        <w:rPr>
          <w:color w:val="000000" w:themeColor="text1"/>
        </w:rPr>
        <w:t xml:space="preserve"> </w:t>
      </w:r>
      <w:r w:rsidR="005F2012" w:rsidRPr="005F2012">
        <w:rPr>
          <w:color w:val="000000" w:themeColor="text1"/>
        </w:rPr>
        <w:t xml:space="preserve">jedna </w:t>
      </w:r>
      <w:r w:rsidRPr="005F2012">
        <w:rPr>
          <w:b/>
          <w:bCs/>
          <w:color w:val="000000" w:themeColor="text1"/>
        </w:rPr>
        <w:t>ploch</w:t>
      </w:r>
      <w:r w:rsidR="005F2012" w:rsidRPr="005F2012">
        <w:rPr>
          <w:b/>
          <w:bCs/>
          <w:color w:val="000000" w:themeColor="text1"/>
        </w:rPr>
        <w:t>a</w:t>
      </w:r>
      <w:r w:rsidRPr="005F2012">
        <w:rPr>
          <w:b/>
          <w:bCs/>
          <w:color w:val="000000" w:themeColor="text1"/>
        </w:rPr>
        <w:t xml:space="preserve"> výroby </w:t>
      </w:r>
      <w:r w:rsidR="00C14634" w:rsidRPr="005F2012">
        <w:rPr>
          <w:b/>
          <w:bCs/>
          <w:color w:val="000000" w:themeColor="text1"/>
        </w:rPr>
        <w:t>lehké</w:t>
      </w:r>
      <w:r w:rsidR="005F2012">
        <w:rPr>
          <w:b/>
          <w:bCs/>
          <w:color w:val="000000" w:themeColor="text1"/>
        </w:rPr>
        <w:t xml:space="preserve"> a jedna plocha pro rozvoj vinařství – plocha smíšená výrobní všeobecná</w:t>
      </w:r>
      <w:r w:rsidR="00C14634" w:rsidRPr="005F2012">
        <w:rPr>
          <w:b/>
          <w:bCs/>
          <w:color w:val="000000" w:themeColor="text1"/>
        </w:rPr>
        <w:t>.</w:t>
      </w:r>
      <w:r w:rsidR="005F2012">
        <w:rPr>
          <w:b/>
          <w:bCs/>
          <w:color w:val="000000" w:themeColor="text1"/>
        </w:rPr>
        <w:t xml:space="preserve"> </w:t>
      </w:r>
      <w:r w:rsidR="005F2012" w:rsidRPr="005F2012">
        <w:rPr>
          <w:color w:val="000000" w:themeColor="text1"/>
        </w:rPr>
        <w:t>V ÚP je vymezena jedna plocha pro těžbu dobývání a úpravu</w:t>
      </w:r>
      <w:r w:rsidR="005F2012">
        <w:rPr>
          <w:color w:val="000000" w:themeColor="text1"/>
        </w:rPr>
        <w:t xml:space="preserve"> – plocha byla převzata z platného ÚP</w:t>
      </w:r>
      <w:r w:rsidR="005F2012" w:rsidRPr="005F2012">
        <w:rPr>
          <w:color w:val="000000" w:themeColor="text1"/>
        </w:rPr>
        <w:t>.</w:t>
      </w:r>
    </w:p>
    <w:p w14:paraId="7FB48575" w14:textId="77777777" w:rsidR="00406AF7" w:rsidRPr="00E04138" w:rsidRDefault="00406AF7" w:rsidP="004F7DE9">
      <w:pPr>
        <w:pStyle w:val="Odrkov"/>
        <w:tabs>
          <w:tab w:val="left" w:pos="0"/>
        </w:tabs>
        <w:spacing w:before="0"/>
        <w:ind w:right="67" w:firstLine="0"/>
        <w:rPr>
          <w:b/>
          <w:bCs/>
          <w:i/>
          <w:iCs/>
          <w:color w:val="000000" w:themeColor="text1"/>
        </w:rPr>
      </w:pPr>
    </w:p>
    <w:p w14:paraId="0EEB9147" w14:textId="5E6B4249" w:rsidR="004F7DE9" w:rsidRPr="005F2012" w:rsidRDefault="004F7DE9" w:rsidP="004F7DE9">
      <w:pPr>
        <w:pStyle w:val="Odrkov"/>
        <w:tabs>
          <w:tab w:val="left" w:pos="0"/>
        </w:tabs>
        <w:spacing w:before="0"/>
        <w:ind w:right="67" w:firstLine="0"/>
        <w:rPr>
          <w:color w:val="000000" w:themeColor="text1"/>
        </w:rPr>
      </w:pPr>
      <w:r w:rsidRPr="005F2012">
        <w:rPr>
          <w:color w:val="000000" w:themeColor="text1"/>
        </w:rPr>
        <w:t xml:space="preserve">V územním plánu jsou navržena řešení pro zlepšení životního prostředí – návrh inženýrských sítí v nových lokalitách, návrh vodních ploch, návrh interakčních prvků, návrh USES a návrh </w:t>
      </w:r>
      <w:r w:rsidR="005F2012">
        <w:rPr>
          <w:color w:val="000000" w:themeColor="text1"/>
        </w:rPr>
        <w:t>zeleně</w:t>
      </w:r>
      <w:r w:rsidRPr="005F2012">
        <w:rPr>
          <w:color w:val="000000" w:themeColor="text1"/>
        </w:rPr>
        <w:t xml:space="preserve"> </w:t>
      </w:r>
      <w:r w:rsidR="005E792B" w:rsidRPr="005F2012">
        <w:rPr>
          <w:color w:val="000000" w:themeColor="text1"/>
          <w:szCs w:val="24"/>
        </w:rPr>
        <w:t>krajinné</w:t>
      </w:r>
      <w:r w:rsidR="005F2012">
        <w:rPr>
          <w:color w:val="000000" w:themeColor="text1"/>
        </w:rPr>
        <w:t>, přírodní všeobecné</w:t>
      </w:r>
      <w:r w:rsidRPr="005F2012">
        <w:rPr>
          <w:color w:val="000000" w:themeColor="text1"/>
        </w:rPr>
        <w:t xml:space="preserve"> a další.</w:t>
      </w:r>
    </w:p>
    <w:p w14:paraId="7E31071D" w14:textId="77777777" w:rsidR="004F7DE9" w:rsidRPr="00E04138" w:rsidRDefault="004F7DE9" w:rsidP="004F7DE9">
      <w:pPr>
        <w:pStyle w:val="Odrkov"/>
        <w:tabs>
          <w:tab w:val="left" w:pos="0"/>
        </w:tabs>
        <w:spacing w:before="0"/>
        <w:ind w:right="67" w:firstLine="0"/>
        <w:rPr>
          <w:i/>
          <w:iCs/>
          <w:color w:val="000000" w:themeColor="text1"/>
        </w:rPr>
      </w:pPr>
    </w:p>
    <w:p w14:paraId="39EAD7D3" w14:textId="534632AF" w:rsidR="004F7DE9" w:rsidRPr="00E95E2C" w:rsidRDefault="004F7DE9" w:rsidP="004F7DE9">
      <w:pPr>
        <w:pStyle w:val="Odrkov"/>
        <w:tabs>
          <w:tab w:val="left" w:pos="0"/>
        </w:tabs>
        <w:spacing w:before="0"/>
        <w:ind w:right="67" w:firstLine="0"/>
      </w:pPr>
      <w:r w:rsidRPr="00E95E2C">
        <w:t xml:space="preserve">Územní rozvoj je postaven na předpokladu, že v časovém horizontu do roku </w:t>
      </w:r>
      <w:r w:rsidRPr="00E95E2C">
        <w:rPr>
          <w:b/>
        </w:rPr>
        <w:t>203</w:t>
      </w:r>
      <w:r w:rsidR="006C52DF" w:rsidRPr="00E95E2C">
        <w:rPr>
          <w:b/>
        </w:rPr>
        <w:t>5</w:t>
      </w:r>
      <w:r w:rsidRPr="00E95E2C">
        <w:rPr>
          <w:b/>
        </w:rPr>
        <w:t xml:space="preserve"> dojde k růstu počtu obyvatel na cca </w:t>
      </w:r>
      <w:r w:rsidR="00E95E2C" w:rsidRPr="00E95E2C">
        <w:rPr>
          <w:b/>
        </w:rPr>
        <w:t>680</w:t>
      </w:r>
      <w:r w:rsidRPr="00E95E2C">
        <w:rPr>
          <w:b/>
        </w:rPr>
        <w:t xml:space="preserve"> trvale bydlících</w:t>
      </w:r>
      <w:r w:rsidRPr="00E95E2C">
        <w:t xml:space="preserve">, a tím k nutnosti zajištění ploch pro výstavbu pro </w:t>
      </w:r>
      <w:r w:rsidR="00E95E2C" w:rsidRPr="00E95E2C">
        <w:t>47</w:t>
      </w:r>
      <w:r w:rsidRPr="00E95E2C">
        <w:t xml:space="preserve"> rodinných domů (bytů).</w:t>
      </w:r>
    </w:p>
    <w:p w14:paraId="01668FE6" w14:textId="77777777" w:rsidR="004C580B" w:rsidRPr="00E04138" w:rsidRDefault="004C580B" w:rsidP="007B32EA">
      <w:pPr>
        <w:pStyle w:val="Odrkov"/>
        <w:tabs>
          <w:tab w:val="left" w:pos="0"/>
        </w:tabs>
        <w:spacing w:before="0"/>
        <w:ind w:right="67" w:firstLine="0"/>
        <w:rPr>
          <w:i/>
          <w:iCs/>
          <w:color w:val="000000" w:themeColor="text1"/>
        </w:rPr>
      </w:pPr>
    </w:p>
    <w:p w14:paraId="56AB20A7" w14:textId="47C97D3B" w:rsidR="004F7DE9" w:rsidRPr="005F2012" w:rsidRDefault="004F7DE9" w:rsidP="004F7DE9">
      <w:pPr>
        <w:pStyle w:val="Odrkov"/>
        <w:tabs>
          <w:tab w:val="left" w:pos="0"/>
        </w:tabs>
        <w:spacing w:before="0"/>
        <w:ind w:right="67" w:firstLine="0"/>
        <w:rPr>
          <w:b/>
          <w:color w:val="000000" w:themeColor="text1"/>
        </w:rPr>
      </w:pPr>
      <w:r w:rsidRPr="005F2012">
        <w:rPr>
          <w:b/>
          <w:color w:val="000000" w:themeColor="text1"/>
        </w:rPr>
        <w:t xml:space="preserve">Území je rozvíjeno v oblasti bydlení – plochy bydlení </w:t>
      </w:r>
      <w:r w:rsidR="00CF37E6" w:rsidRPr="005F2012">
        <w:rPr>
          <w:b/>
          <w:color w:val="000000" w:themeColor="text1"/>
        </w:rPr>
        <w:t>venkovské</w:t>
      </w:r>
      <w:r w:rsidR="00A71AEC" w:rsidRPr="005F2012">
        <w:rPr>
          <w:b/>
          <w:color w:val="000000" w:themeColor="text1"/>
        </w:rPr>
        <w:t>ho</w:t>
      </w:r>
      <w:r w:rsidR="005F2012" w:rsidRPr="005F2012">
        <w:rPr>
          <w:b/>
          <w:color w:val="000000" w:themeColor="text1"/>
        </w:rPr>
        <w:t>, bydlení čisté</w:t>
      </w:r>
      <w:r w:rsidRPr="005F2012">
        <w:rPr>
          <w:b/>
          <w:color w:val="000000" w:themeColor="text1"/>
        </w:rPr>
        <w:t xml:space="preserve">, </w:t>
      </w:r>
      <w:r w:rsidR="00373C24" w:rsidRPr="005F2012">
        <w:rPr>
          <w:b/>
          <w:color w:val="000000" w:themeColor="text1"/>
        </w:rPr>
        <w:t xml:space="preserve">plochy občanského vybavení </w:t>
      </w:r>
      <w:r w:rsidR="005F2012" w:rsidRPr="005F2012">
        <w:rPr>
          <w:b/>
          <w:color w:val="000000" w:themeColor="text1"/>
        </w:rPr>
        <w:t>sport</w:t>
      </w:r>
      <w:r w:rsidR="00373C24" w:rsidRPr="005F2012">
        <w:rPr>
          <w:b/>
          <w:color w:val="000000" w:themeColor="text1"/>
        </w:rPr>
        <w:t xml:space="preserve">, </w:t>
      </w:r>
      <w:r w:rsidR="007C2E3E" w:rsidRPr="005F2012">
        <w:rPr>
          <w:b/>
          <w:color w:val="000000" w:themeColor="text1"/>
        </w:rPr>
        <w:t xml:space="preserve">plochy </w:t>
      </w:r>
      <w:r w:rsidR="00373C24" w:rsidRPr="005F2012">
        <w:rPr>
          <w:b/>
          <w:color w:val="000000" w:themeColor="text1"/>
        </w:rPr>
        <w:t xml:space="preserve">výroby </w:t>
      </w:r>
      <w:r w:rsidR="007C2E3E" w:rsidRPr="005F2012">
        <w:rPr>
          <w:b/>
          <w:color w:val="000000" w:themeColor="text1"/>
        </w:rPr>
        <w:t>lehké</w:t>
      </w:r>
      <w:r w:rsidRPr="005F2012">
        <w:rPr>
          <w:b/>
          <w:color w:val="000000" w:themeColor="text1"/>
        </w:rPr>
        <w:t xml:space="preserve">, plochy </w:t>
      </w:r>
      <w:r w:rsidR="00CF37E6" w:rsidRPr="005F2012">
        <w:rPr>
          <w:b/>
          <w:color w:val="000000" w:themeColor="text1"/>
        </w:rPr>
        <w:t>technické infrastruktury</w:t>
      </w:r>
      <w:r w:rsidR="00373C24" w:rsidRPr="005F2012">
        <w:rPr>
          <w:b/>
          <w:color w:val="000000" w:themeColor="text1"/>
        </w:rPr>
        <w:t xml:space="preserve"> – nakládání s odpady</w:t>
      </w:r>
      <w:r w:rsidRPr="005F2012">
        <w:rPr>
          <w:b/>
          <w:color w:val="000000" w:themeColor="text1"/>
        </w:rPr>
        <w:t>, plochy veřejných prostranství</w:t>
      </w:r>
      <w:r w:rsidR="00373C24" w:rsidRPr="005F2012">
        <w:rPr>
          <w:b/>
          <w:color w:val="000000" w:themeColor="text1"/>
        </w:rPr>
        <w:t xml:space="preserve"> všeobecné</w:t>
      </w:r>
      <w:r w:rsidR="009F1998" w:rsidRPr="005F2012">
        <w:rPr>
          <w:b/>
          <w:color w:val="000000" w:themeColor="text1"/>
        </w:rPr>
        <w:t xml:space="preserve">, plochy </w:t>
      </w:r>
      <w:r w:rsidR="00373C24" w:rsidRPr="005F2012">
        <w:rPr>
          <w:b/>
          <w:color w:val="000000" w:themeColor="text1"/>
        </w:rPr>
        <w:t xml:space="preserve">zeleně </w:t>
      </w:r>
      <w:r w:rsidR="009F1998" w:rsidRPr="005F2012">
        <w:rPr>
          <w:b/>
          <w:color w:val="000000" w:themeColor="text1"/>
        </w:rPr>
        <w:t>zahrad</w:t>
      </w:r>
      <w:r w:rsidR="005E792B" w:rsidRPr="005F2012">
        <w:rPr>
          <w:b/>
          <w:color w:val="000000" w:themeColor="text1"/>
        </w:rPr>
        <w:t>ní</w:t>
      </w:r>
      <w:r w:rsidR="009F1998" w:rsidRPr="005F2012">
        <w:rPr>
          <w:b/>
          <w:color w:val="000000" w:themeColor="text1"/>
        </w:rPr>
        <w:t xml:space="preserve"> a sad</w:t>
      </w:r>
      <w:r w:rsidR="005E792B" w:rsidRPr="005F2012">
        <w:rPr>
          <w:b/>
          <w:color w:val="000000" w:themeColor="text1"/>
        </w:rPr>
        <w:t>ové</w:t>
      </w:r>
      <w:r w:rsidR="009F1998" w:rsidRPr="005F2012">
        <w:rPr>
          <w:b/>
          <w:color w:val="000000" w:themeColor="text1"/>
        </w:rPr>
        <w:t xml:space="preserve">, </w:t>
      </w:r>
      <w:r w:rsidR="005F4151" w:rsidRPr="005F2012">
        <w:rPr>
          <w:b/>
          <w:color w:val="000000" w:themeColor="text1"/>
        </w:rPr>
        <w:t xml:space="preserve">plochy vodní a vodních toků, </w:t>
      </w:r>
      <w:r w:rsidR="009F1998" w:rsidRPr="005F2012">
        <w:rPr>
          <w:b/>
          <w:color w:val="000000" w:themeColor="text1"/>
        </w:rPr>
        <w:t xml:space="preserve">ploch </w:t>
      </w:r>
      <w:r w:rsidR="005F2012" w:rsidRPr="005F2012">
        <w:rPr>
          <w:b/>
          <w:color w:val="000000" w:themeColor="text1"/>
        </w:rPr>
        <w:t xml:space="preserve">zeleně </w:t>
      </w:r>
      <w:r w:rsidR="005E792B" w:rsidRPr="005F2012">
        <w:rPr>
          <w:b/>
          <w:bCs/>
          <w:color w:val="000000" w:themeColor="text1"/>
          <w:szCs w:val="24"/>
        </w:rPr>
        <w:t>krajinné</w:t>
      </w:r>
      <w:r w:rsidR="005F2012" w:rsidRPr="005F2012">
        <w:rPr>
          <w:b/>
          <w:bCs/>
          <w:color w:val="000000" w:themeColor="text1"/>
          <w:szCs w:val="24"/>
        </w:rPr>
        <w:t xml:space="preserve"> </w:t>
      </w:r>
      <w:r w:rsidRPr="005F2012">
        <w:rPr>
          <w:b/>
          <w:color w:val="000000" w:themeColor="text1"/>
        </w:rPr>
        <w:t xml:space="preserve">a </w:t>
      </w:r>
      <w:r w:rsidR="005F4151" w:rsidRPr="005F2012">
        <w:rPr>
          <w:b/>
          <w:color w:val="000000" w:themeColor="text1"/>
        </w:rPr>
        <w:t>ploch přírodn</w:t>
      </w:r>
      <w:r w:rsidR="00A71AEC" w:rsidRPr="005F2012">
        <w:rPr>
          <w:b/>
          <w:color w:val="000000" w:themeColor="text1"/>
        </w:rPr>
        <w:t>ích</w:t>
      </w:r>
      <w:r w:rsidR="005F4151" w:rsidRPr="005F2012">
        <w:rPr>
          <w:b/>
          <w:color w:val="000000" w:themeColor="text1"/>
        </w:rPr>
        <w:t xml:space="preserve"> všeobecn</w:t>
      </w:r>
      <w:r w:rsidR="00A71AEC" w:rsidRPr="005F2012">
        <w:rPr>
          <w:b/>
          <w:color w:val="000000" w:themeColor="text1"/>
        </w:rPr>
        <w:t>ých</w:t>
      </w:r>
      <w:r w:rsidRPr="005F2012">
        <w:rPr>
          <w:b/>
          <w:color w:val="000000" w:themeColor="text1"/>
        </w:rPr>
        <w:t>.</w:t>
      </w:r>
    </w:p>
    <w:p w14:paraId="7E10860D" w14:textId="77777777" w:rsidR="004F7DE9" w:rsidRPr="00E04138" w:rsidRDefault="004F7DE9" w:rsidP="004F7DE9">
      <w:pPr>
        <w:pStyle w:val="Odrkov"/>
        <w:tabs>
          <w:tab w:val="left" w:pos="0"/>
        </w:tabs>
        <w:spacing w:before="0"/>
        <w:ind w:right="67" w:firstLine="0"/>
        <w:rPr>
          <w:b/>
          <w:i/>
          <w:iCs/>
          <w:color w:val="000000" w:themeColor="text1"/>
        </w:rPr>
      </w:pPr>
    </w:p>
    <w:p w14:paraId="5AF38ECA" w14:textId="77777777" w:rsidR="004F7DE9" w:rsidRPr="005F2012" w:rsidRDefault="004F7DE9" w:rsidP="004F7DE9">
      <w:pPr>
        <w:pStyle w:val="Zkladntext21"/>
        <w:ind w:right="23" w:firstLine="0"/>
        <w:rPr>
          <w:color w:val="000000" w:themeColor="text1"/>
        </w:rPr>
      </w:pPr>
      <w:r w:rsidRPr="005F2012">
        <w:rPr>
          <w:color w:val="000000" w:themeColor="text1"/>
        </w:rPr>
        <w:t>Hlavní cíle řešení územního plánu:</w:t>
      </w:r>
    </w:p>
    <w:p w14:paraId="4CB9D524" w14:textId="77777777" w:rsidR="004F7DE9" w:rsidRPr="005F2012" w:rsidRDefault="004F7DE9" w:rsidP="004F7DE9">
      <w:pPr>
        <w:pStyle w:val="Odr"/>
        <w:numPr>
          <w:ilvl w:val="0"/>
          <w:numId w:val="6"/>
        </w:numPr>
        <w:tabs>
          <w:tab w:val="num" w:pos="720"/>
          <w:tab w:val="left" w:pos="7534"/>
        </w:tabs>
        <w:spacing w:before="0" w:after="0"/>
        <w:ind w:left="0" w:right="23" w:firstLine="0"/>
        <w:rPr>
          <w:color w:val="000000" w:themeColor="text1"/>
        </w:rPr>
      </w:pPr>
      <w:r w:rsidRPr="005F2012">
        <w:rPr>
          <w:color w:val="000000" w:themeColor="text1"/>
        </w:rPr>
        <w:t xml:space="preserve">Vymezení zastavěného území </w:t>
      </w:r>
    </w:p>
    <w:p w14:paraId="1032A64A" w14:textId="77777777" w:rsidR="004F7DE9" w:rsidRPr="005F2012" w:rsidRDefault="004F7DE9" w:rsidP="004F7DE9">
      <w:pPr>
        <w:pStyle w:val="Odr"/>
        <w:numPr>
          <w:ilvl w:val="0"/>
          <w:numId w:val="6"/>
        </w:numPr>
        <w:tabs>
          <w:tab w:val="num" w:pos="720"/>
          <w:tab w:val="left" w:pos="7534"/>
        </w:tabs>
        <w:spacing w:before="0" w:after="0"/>
        <w:ind w:left="0" w:right="23" w:firstLine="0"/>
        <w:rPr>
          <w:color w:val="000000" w:themeColor="text1"/>
        </w:rPr>
      </w:pPr>
      <w:r w:rsidRPr="005F2012">
        <w:rPr>
          <w:color w:val="000000" w:themeColor="text1"/>
        </w:rPr>
        <w:t>zhodnocení podmínek životního a přírodního prostředí a návrh úprav a změn</w:t>
      </w:r>
    </w:p>
    <w:p w14:paraId="0222210E" w14:textId="77777777" w:rsidR="004F7DE9" w:rsidRPr="005F2012" w:rsidRDefault="004F7DE9" w:rsidP="004F7DE9">
      <w:pPr>
        <w:pStyle w:val="Odr"/>
        <w:numPr>
          <w:ilvl w:val="0"/>
          <w:numId w:val="6"/>
        </w:numPr>
        <w:tabs>
          <w:tab w:val="num" w:pos="720"/>
          <w:tab w:val="left" w:pos="7534"/>
        </w:tabs>
        <w:spacing w:before="0" w:after="0"/>
        <w:ind w:left="709" w:right="23" w:hanging="709"/>
        <w:rPr>
          <w:color w:val="000000" w:themeColor="text1"/>
        </w:rPr>
      </w:pPr>
      <w:r w:rsidRPr="005F2012">
        <w:rPr>
          <w:color w:val="000000" w:themeColor="text1"/>
        </w:rPr>
        <w:t>řešení ochrany přírody a územního systému ekologické stability, ochrany krajinného rázu</w:t>
      </w:r>
    </w:p>
    <w:p w14:paraId="725AC417" w14:textId="2A487A36" w:rsidR="004F7DE9" w:rsidRPr="005F2012" w:rsidRDefault="004F7DE9" w:rsidP="004F7DE9">
      <w:pPr>
        <w:pStyle w:val="Odr"/>
        <w:numPr>
          <w:ilvl w:val="0"/>
          <w:numId w:val="6"/>
        </w:numPr>
        <w:tabs>
          <w:tab w:val="num" w:pos="720"/>
          <w:tab w:val="left" w:pos="7534"/>
        </w:tabs>
        <w:spacing w:before="0" w:after="0"/>
        <w:ind w:left="709" w:right="23" w:hanging="709"/>
        <w:rPr>
          <w:color w:val="000000" w:themeColor="text1"/>
        </w:rPr>
      </w:pPr>
      <w:r w:rsidRPr="005F2012">
        <w:rPr>
          <w:color w:val="000000" w:themeColor="text1"/>
        </w:rPr>
        <w:t>vy</w:t>
      </w:r>
      <w:r w:rsidRPr="005F2012">
        <w:rPr>
          <w:color w:val="000000" w:themeColor="text1"/>
          <w:szCs w:val="22"/>
        </w:rPr>
        <w:t xml:space="preserve">mezení zastavitelných ploch – ploch územního rozvoje (ploch bydlení, občanské vybavení, veřejných prostranství, </w:t>
      </w:r>
      <w:r w:rsidR="009764B1" w:rsidRPr="005F2012">
        <w:rPr>
          <w:color w:val="000000" w:themeColor="text1"/>
          <w:szCs w:val="22"/>
        </w:rPr>
        <w:t xml:space="preserve">výroby, </w:t>
      </w:r>
      <w:r w:rsidRPr="005F2012">
        <w:rPr>
          <w:color w:val="000000" w:themeColor="text1"/>
          <w:szCs w:val="22"/>
        </w:rPr>
        <w:t>technické infrastruktury a další fun</w:t>
      </w:r>
      <w:r w:rsidRPr="005F2012">
        <w:rPr>
          <w:color w:val="000000" w:themeColor="text1"/>
        </w:rPr>
        <w:t>kce), při zohlednění přírodních a technických limitů využití území</w:t>
      </w:r>
    </w:p>
    <w:p w14:paraId="1F21946E" w14:textId="77777777" w:rsidR="004F7DE9" w:rsidRPr="005F2012" w:rsidRDefault="004F7DE9" w:rsidP="004F7DE9">
      <w:pPr>
        <w:pStyle w:val="Odr"/>
        <w:numPr>
          <w:ilvl w:val="0"/>
          <w:numId w:val="6"/>
        </w:numPr>
        <w:tabs>
          <w:tab w:val="num" w:pos="720"/>
          <w:tab w:val="left" w:pos="7534"/>
        </w:tabs>
        <w:spacing w:before="0" w:after="0"/>
        <w:ind w:left="0" w:right="23" w:firstLine="0"/>
        <w:rPr>
          <w:color w:val="000000" w:themeColor="text1"/>
        </w:rPr>
      </w:pPr>
      <w:r w:rsidRPr="005F2012">
        <w:rPr>
          <w:color w:val="000000" w:themeColor="text1"/>
        </w:rPr>
        <w:t>prověření možností obsluhy rozvoje obce (dopravní a technické vybavení území)</w:t>
      </w:r>
    </w:p>
    <w:p w14:paraId="664803EB" w14:textId="77777777" w:rsidR="004F7DE9" w:rsidRPr="005F2012" w:rsidRDefault="004F7DE9" w:rsidP="004F7DE9">
      <w:pPr>
        <w:pStyle w:val="Odr"/>
        <w:numPr>
          <w:ilvl w:val="0"/>
          <w:numId w:val="6"/>
        </w:numPr>
        <w:tabs>
          <w:tab w:val="num" w:pos="720"/>
          <w:tab w:val="left" w:pos="7534"/>
        </w:tabs>
        <w:spacing w:before="0" w:after="0"/>
        <w:ind w:left="0" w:right="23" w:firstLine="0"/>
        <w:rPr>
          <w:color w:val="000000" w:themeColor="text1"/>
        </w:rPr>
      </w:pPr>
      <w:r w:rsidRPr="005F2012">
        <w:rPr>
          <w:color w:val="000000" w:themeColor="text1"/>
        </w:rPr>
        <w:t>koordinace výstavby sítí technické infrastruktury</w:t>
      </w:r>
    </w:p>
    <w:p w14:paraId="73CB44E8" w14:textId="77777777" w:rsidR="004F7DE9" w:rsidRPr="00E04138" w:rsidRDefault="004F7DE9" w:rsidP="004F7DE9">
      <w:pPr>
        <w:ind w:right="25" w:firstLine="0"/>
        <w:rPr>
          <w:i/>
          <w:iCs/>
          <w:color w:val="000000" w:themeColor="text1"/>
        </w:rPr>
      </w:pPr>
    </w:p>
    <w:p w14:paraId="581F5FC2" w14:textId="3081290E" w:rsidR="004F7DE9" w:rsidRPr="005F2012" w:rsidRDefault="004F7DE9" w:rsidP="004F7DE9">
      <w:pPr>
        <w:ind w:right="25" w:firstLine="0"/>
        <w:rPr>
          <w:color w:val="000000" w:themeColor="text1"/>
        </w:rPr>
      </w:pPr>
      <w:r w:rsidRPr="005F2012">
        <w:rPr>
          <w:color w:val="000000" w:themeColor="text1"/>
        </w:rPr>
        <w:t xml:space="preserve">Při formování urbanistické koncepce rozvoje je zohledněno původní prostorově – funkční uspořádání a rozložení </w:t>
      </w:r>
      <w:r w:rsidR="009F1998" w:rsidRPr="005F2012">
        <w:rPr>
          <w:color w:val="000000" w:themeColor="text1"/>
        </w:rPr>
        <w:t xml:space="preserve">venkovského </w:t>
      </w:r>
      <w:r w:rsidRPr="005F2012">
        <w:rPr>
          <w:color w:val="000000" w:themeColor="text1"/>
        </w:rPr>
        <w:t xml:space="preserve">sídla v krajině. </w:t>
      </w:r>
    </w:p>
    <w:p w14:paraId="46A96979" w14:textId="7AEC2FC7" w:rsidR="004F7DE9" w:rsidRPr="005F2012" w:rsidRDefault="004F7DE9" w:rsidP="004F7DE9">
      <w:pPr>
        <w:ind w:right="25" w:firstLine="0"/>
        <w:rPr>
          <w:b/>
          <w:color w:val="000000" w:themeColor="text1"/>
        </w:rPr>
      </w:pPr>
      <w:r w:rsidRPr="005F2012">
        <w:rPr>
          <w:color w:val="000000" w:themeColor="text1"/>
        </w:rPr>
        <w:t>Na základě rozboru historických, přírodních, demografických i urbanistických podmínek byla vypracována urbanistická koncepce územního plánu. Výchozím hlediskem koncepčního přístupu k řešení územního plánu a</w:t>
      </w:r>
      <w:r w:rsidR="00D64478" w:rsidRPr="005F2012">
        <w:rPr>
          <w:color w:val="000000" w:themeColor="text1"/>
        </w:rPr>
        <w:t> </w:t>
      </w:r>
      <w:r w:rsidRPr="005F2012">
        <w:rPr>
          <w:color w:val="000000" w:themeColor="text1"/>
        </w:rPr>
        <w:t>rozvojové urbanizace obce je zajištění optimálního životního a pracovního prostředí pro obyvatelstvo, úměrné usměrnění rozvoje zařízení pro bydlení, stávající výrobu, sport a cestovní ruch, bez narušení historických i</w:t>
      </w:r>
      <w:r w:rsidR="00D64478" w:rsidRPr="005F2012">
        <w:rPr>
          <w:color w:val="000000" w:themeColor="text1"/>
        </w:rPr>
        <w:t> </w:t>
      </w:r>
      <w:r w:rsidRPr="005F2012">
        <w:rPr>
          <w:color w:val="000000" w:themeColor="text1"/>
        </w:rPr>
        <w:t>stávajících urbanistických struktur a architektonických</w:t>
      </w:r>
      <w:r w:rsidR="009F1998" w:rsidRPr="005F2012">
        <w:rPr>
          <w:color w:val="000000" w:themeColor="text1"/>
        </w:rPr>
        <w:t xml:space="preserve"> </w:t>
      </w:r>
      <w:r w:rsidRPr="005F2012">
        <w:rPr>
          <w:color w:val="000000" w:themeColor="text1"/>
        </w:rPr>
        <w:t>hodnot</w:t>
      </w:r>
      <w:r w:rsidR="00A71AEC" w:rsidRPr="005F2012">
        <w:rPr>
          <w:color w:val="000000" w:themeColor="text1"/>
        </w:rPr>
        <w:t xml:space="preserve"> </w:t>
      </w:r>
      <w:r w:rsidRPr="005F2012">
        <w:rPr>
          <w:color w:val="000000" w:themeColor="text1"/>
        </w:rPr>
        <w:t>a především bez narušení kulturních, památkově chráněných hodnot, zanechaných předchozími generacemi.</w:t>
      </w:r>
      <w:r w:rsidRPr="005F2012">
        <w:rPr>
          <w:b/>
          <w:color w:val="000000" w:themeColor="text1"/>
        </w:rPr>
        <w:t xml:space="preserve"> </w:t>
      </w:r>
    </w:p>
    <w:p w14:paraId="6C40122F" w14:textId="77777777" w:rsidR="004F7DE9" w:rsidRPr="005F2012" w:rsidRDefault="004F7DE9" w:rsidP="004F7DE9">
      <w:pPr>
        <w:ind w:right="25" w:firstLine="0"/>
        <w:rPr>
          <w:color w:val="000000" w:themeColor="text1"/>
        </w:rPr>
      </w:pPr>
      <w:r w:rsidRPr="005F2012">
        <w:rPr>
          <w:color w:val="000000" w:themeColor="text1"/>
        </w:rPr>
        <w:t xml:space="preserve">Stavební růst sídla je navržen v rozvojových územích na plochách logicky navazujících na současné zastavěné území. </w:t>
      </w:r>
    </w:p>
    <w:p w14:paraId="3CC16B19" w14:textId="77777777" w:rsidR="00EB67A4" w:rsidRPr="005F2012" w:rsidRDefault="00EB67A4" w:rsidP="004F7DE9">
      <w:pPr>
        <w:ind w:right="25" w:firstLine="0"/>
        <w:rPr>
          <w:color w:val="000000" w:themeColor="text1"/>
        </w:rPr>
      </w:pPr>
    </w:p>
    <w:p w14:paraId="20F64072" w14:textId="78F37EB2" w:rsidR="00DF4CE3" w:rsidRPr="005F2012" w:rsidRDefault="00DF4CE3" w:rsidP="00912C0E">
      <w:pPr>
        <w:pStyle w:val="Nadpis4"/>
      </w:pPr>
      <w:bookmarkStart w:id="555" w:name="_Toc414370914"/>
      <w:bookmarkStart w:id="556" w:name="_Hlk129076579"/>
      <w:r w:rsidRPr="005F2012">
        <w:t>K</w:t>
      </w:r>
      <w:r w:rsidR="0074378A" w:rsidRPr="005F2012">
        <w:t>oncepce ochrany a rozvoje přírodních, kulturních a civilizačních hodnot v území</w:t>
      </w:r>
      <w:bookmarkEnd w:id="555"/>
    </w:p>
    <w:bookmarkEnd w:id="556"/>
    <w:p w14:paraId="221307FE" w14:textId="77777777" w:rsidR="00DF4CE3" w:rsidRPr="005F2012" w:rsidRDefault="00DF4CE3" w:rsidP="00DF4CE3">
      <w:pPr>
        <w:rPr>
          <w:color w:val="000000" w:themeColor="text1"/>
        </w:rPr>
      </w:pPr>
    </w:p>
    <w:p w14:paraId="4F26660D" w14:textId="3CAB2190" w:rsidR="001465A7" w:rsidRPr="002524FF" w:rsidRDefault="001465A7" w:rsidP="001465A7">
      <w:pPr>
        <w:ind w:firstLine="0"/>
      </w:pPr>
      <w:r w:rsidRPr="002524FF">
        <w:t>PŘÍRODNÍ HODNOTY</w:t>
      </w:r>
    </w:p>
    <w:p w14:paraId="0C33628A" w14:textId="2A580EB8" w:rsidR="009F1998" w:rsidRPr="002524FF" w:rsidRDefault="009F1998" w:rsidP="001465A7">
      <w:pPr>
        <w:ind w:firstLine="0"/>
        <w:rPr>
          <w:color w:val="000000" w:themeColor="text1"/>
        </w:rPr>
      </w:pPr>
    </w:p>
    <w:p w14:paraId="0F25E534" w14:textId="69632BC8" w:rsidR="001465A7" w:rsidRPr="002524FF" w:rsidRDefault="001465A7" w:rsidP="001465A7">
      <w:pPr>
        <w:ind w:firstLine="0"/>
        <w:rPr>
          <w:color w:val="000000" w:themeColor="text1"/>
        </w:rPr>
      </w:pPr>
      <w:r w:rsidRPr="002524FF">
        <w:rPr>
          <w:color w:val="000000" w:themeColor="text1"/>
        </w:rPr>
        <w:t xml:space="preserve">Řešené území patří z hlediska geomorfologických celků v ČR do geomorfologického systému </w:t>
      </w:r>
      <w:r w:rsidR="00821B51" w:rsidRPr="002524FF">
        <w:rPr>
          <w:color w:val="000000" w:themeColor="text1"/>
        </w:rPr>
        <w:t>alpsko - himalájského</w:t>
      </w:r>
      <w:r w:rsidRPr="002524FF">
        <w:rPr>
          <w:color w:val="000000" w:themeColor="text1"/>
        </w:rPr>
        <w:t xml:space="preserve">, subsystému </w:t>
      </w:r>
      <w:r w:rsidR="00821B51" w:rsidRPr="002524FF">
        <w:rPr>
          <w:color w:val="000000" w:themeColor="text1"/>
        </w:rPr>
        <w:t>Karpaty</w:t>
      </w:r>
      <w:r w:rsidRPr="002524FF">
        <w:rPr>
          <w:color w:val="000000" w:themeColor="text1"/>
        </w:rPr>
        <w:t xml:space="preserve">, do geomorfologické provincie – </w:t>
      </w:r>
      <w:r w:rsidR="00821B51" w:rsidRPr="002524FF">
        <w:rPr>
          <w:color w:val="000000" w:themeColor="text1"/>
        </w:rPr>
        <w:t>Západní Karpaty</w:t>
      </w:r>
      <w:r w:rsidRPr="002524FF">
        <w:rPr>
          <w:color w:val="000000" w:themeColor="text1"/>
        </w:rPr>
        <w:t xml:space="preserve">, do </w:t>
      </w:r>
      <w:r w:rsidR="00821B51" w:rsidRPr="002524FF">
        <w:rPr>
          <w:color w:val="000000" w:themeColor="text1"/>
        </w:rPr>
        <w:t>Vněkarpatské sníženiny</w:t>
      </w:r>
      <w:r w:rsidRPr="002524FF">
        <w:rPr>
          <w:color w:val="000000" w:themeColor="text1"/>
        </w:rPr>
        <w:t>, do</w:t>
      </w:r>
      <w:r w:rsidR="009F1998" w:rsidRPr="002524FF">
        <w:rPr>
          <w:color w:val="000000" w:themeColor="text1"/>
        </w:rPr>
        <w:t> </w:t>
      </w:r>
      <w:r w:rsidRPr="002524FF">
        <w:rPr>
          <w:color w:val="000000" w:themeColor="text1"/>
        </w:rPr>
        <w:t xml:space="preserve">geomorfologické oblasti </w:t>
      </w:r>
      <w:r w:rsidR="00821B51" w:rsidRPr="002524FF">
        <w:rPr>
          <w:color w:val="000000" w:themeColor="text1"/>
        </w:rPr>
        <w:t xml:space="preserve">Západní Vněkarpadské sníženiny a do geomorfologického celku </w:t>
      </w:r>
      <w:r w:rsidR="009F1998" w:rsidRPr="002524FF">
        <w:rPr>
          <w:color w:val="000000" w:themeColor="text1"/>
        </w:rPr>
        <w:t>Ždánický les</w:t>
      </w:r>
      <w:r w:rsidR="002031EF" w:rsidRPr="002524FF">
        <w:rPr>
          <w:color w:val="000000" w:themeColor="text1"/>
        </w:rPr>
        <w:t xml:space="preserve"> – jižní část a Dyjsko – svratecký úval severní část řešeného území</w:t>
      </w:r>
      <w:r w:rsidRPr="002524FF">
        <w:rPr>
          <w:color w:val="000000" w:themeColor="text1"/>
        </w:rPr>
        <w:t>.</w:t>
      </w:r>
    </w:p>
    <w:p w14:paraId="39683469" w14:textId="627B3E06" w:rsidR="001465A7" w:rsidRPr="00E04138" w:rsidRDefault="001465A7" w:rsidP="001465A7">
      <w:pPr>
        <w:ind w:firstLine="0"/>
        <w:rPr>
          <w:i/>
          <w:iCs/>
          <w:color w:val="000000" w:themeColor="text1"/>
        </w:rPr>
      </w:pPr>
    </w:p>
    <w:p w14:paraId="2D074845" w14:textId="2E305AC3" w:rsidR="00E8162B" w:rsidRPr="00E04138" w:rsidRDefault="002524FF" w:rsidP="001465A7">
      <w:pPr>
        <w:ind w:firstLine="0"/>
        <w:rPr>
          <w:i/>
          <w:iCs/>
          <w:color w:val="000000" w:themeColor="text1"/>
        </w:rPr>
      </w:pPr>
      <w:r w:rsidRPr="002524FF">
        <w:rPr>
          <w:i/>
          <w:iCs/>
          <w:noProof/>
          <w:color w:val="000000" w:themeColor="text1"/>
        </w:rPr>
        <w:lastRenderedPageBreak/>
        <w:drawing>
          <wp:inline distT="0" distB="0" distL="0" distR="0" wp14:anchorId="1016A690" wp14:editId="35F77C45">
            <wp:extent cx="4037610" cy="3495302"/>
            <wp:effectExtent l="0" t="0" r="0" b="0"/>
            <wp:docPr id="2799937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99370" name=""/>
                    <pic:cNvPicPr/>
                  </pic:nvPicPr>
                  <pic:blipFill>
                    <a:blip r:embed="rId12" cstate="email">
                      <a:extLst>
                        <a:ext uri="{28A0092B-C50C-407E-A947-70E740481C1C}">
                          <a14:useLocalDpi xmlns:a14="http://schemas.microsoft.com/office/drawing/2010/main"/>
                        </a:ext>
                      </a:extLst>
                    </a:blip>
                    <a:stretch>
                      <a:fillRect/>
                    </a:stretch>
                  </pic:blipFill>
                  <pic:spPr>
                    <a:xfrm>
                      <a:off x="0" y="0"/>
                      <a:ext cx="4042988" cy="3499957"/>
                    </a:xfrm>
                    <a:prstGeom prst="rect">
                      <a:avLst/>
                    </a:prstGeom>
                  </pic:spPr>
                </pic:pic>
              </a:graphicData>
            </a:graphic>
          </wp:inline>
        </w:drawing>
      </w:r>
    </w:p>
    <w:p w14:paraId="2EA40052" w14:textId="7E5E79B8" w:rsidR="00E8162B" w:rsidRPr="00E04138" w:rsidRDefault="00E8162B" w:rsidP="001465A7">
      <w:pPr>
        <w:ind w:firstLine="0"/>
        <w:rPr>
          <w:i/>
          <w:iCs/>
          <w:color w:val="000000" w:themeColor="text1"/>
        </w:rPr>
      </w:pPr>
      <w:r w:rsidRPr="00E04138">
        <w:rPr>
          <w:i/>
          <w:iCs/>
          <w:color w:val="000000" w:themeColor="text1"/>
        </w:rPr>
        <w:t>©ČÚZK - Analýza výškopisu</w:t>
      </w:r>
    </w:p>
    <w:p w14:paraId="5237A085" w14:textId="77777777" w:rsidR="00E8162B" w:rsidRPr="00E04138" w:rsidRDefault="00E8162B" w:rsidP="001465A7">
      <w:pPr>
        <w:ind w:firstLine="0"/>
        <w:rPr>
          <w:i/>
          <w:iCs/>
          <w:color w:val="000000" w:themeColor="text1"/>
        </w:rPr>
      </w:pPr>
    </w:p>
    <w:p w14:paraId="173EE599" w14:textId="199ED1DC" w:rsidR="00A27AB9" w:rsidRPr="00A27AB9" w:rsidRDefault="00A27AB9" w:rsidP="00A27AB9">
      <w:pPr>
        <w:ind w:right="25" w:firstLine="0"/>
        <w:rPr>
          <w:color w:val="000000" w:themeColor="text1"/>
        </w:rPr>
      </w:pPr>
      <w:r w:rsidRPr="00A27AB9">
        <w:rPr>
          <w:color w:val="000000" w:themeColor="text1"/>
        </w:rPr>
        <w:t>Horní Bojanovice (</w:t>
      </w:r>
      <w:hyperlink r:id="rId13" w:tooltip="Němčina" w:history="1">
        <w:r w:rsidRPr="00A27AB9">
          <w:rPr>
            <w:color w:val="000000" w:themeColor="text1"/>
          </w:rPr>
          <w:t>německy</w:t>
        </w:r>
      </w:hyperlink>
      <w:r w:rsidRPr="00A27AB9">
        <w:rPr>
          <w:color w:val="000000" w:themeColor="text1"/>
        </w:rPr>
        <w:t> Ober Bojanowitz) jsou moravská zemědělská a vinařská </w:t>
      </w:r>
      <w:hyperlink r:id="rId14" w:tooltip="Obec (Česko)" w:history="1">
        <w:r w:rsidRPr="00A27AB9">
          <w:rPr>
            <w:color w:val="000000" w:themeColor="text1"/>
          </w:rPr>
          <w:t>obec</w:t>
        </w:r>
      </w:hyperlink>
      <w:r w:rsidRPr="00A27AB9">
        <w:rPr>
          <w:color w:val="000000" w:themeColor="text1"/>
        </w:rPr>
        <w:t> v </w:t>
      </w:r>
      <w:hyperlink r:id="rId15" w:tooltip="Okres Břeclav" w:history="1">
        <w:r w:rsidRPr="00A27AB9">
          <w:rPr>
            <w:color w:val="000000" w:themeColor="text1"/>
          </w:rPr>
          <w:t>okrese Břeclav</w:t>
        </w:r>
      </w:hyperlink>
      <w:r w:rsidRPr="00A27AB9">
        <w:rPr>
          <w:color w:val="000000" w:themeColor="text1"/>
        </w:rPr>
        <w:t> v </w:t>
      </w:r>
      <w:hyperlink r:id="rId16" w:tooltip="Jihomoravský kraj" w:history="1">
        <w:r w:rsidRPr="00A27AB9">
          <w:rPr>
            <w:color w:val="000000" w:themeColor="text1"/>
          </w:rPr>
          <w:t>Jihomoravském kraji</w:t>
        </w:r>
      </w:hyperlink>
      <w:r w:rsidRPr="00A27AB9">
        <w:rPr>
          <w:color w:val="000000" w:themeColor="text1"/>
        </w:rPr>
        <w:t>. Leží čtyřicet kilometrů jižně od </w:t>
      </w:r>
      <w:hyperlink r:id="rId17" w:tooltip="Brno" w:history="1">
        <w:r w:rsidRPr="00A27AB9">
          <w:rPr>
            <w:color w:val="000000" w:themeColor="text1"/>
          </w:rPr>
          <w:t>Brna</w:t>
        </w:r>
      </w:hyperlink>
      <w:r w:rsidRPr="00A27AB9">
        <w:rPr>
          <w:color w:val="000000" w:themeColor="text1"/>
        </w:rPr>
        <w:t> poblíž </w:t>
      </w:r>
      <w:hyperlink r:id="rId18" w:tooltip="Dálnice D2" w:history="1">
        <w:r w:rsidRPr="00A27AB9">
          <w:rPr>
            <w:color w:val="000000" w:themeColor="text1"/>
          </w:rPr>
          <w:t>dálnice D2</w:t>
        </w:r>
      </w:hyperlink>
      <w:r w:rsidRPr="00A27AB9">
        <w:rPr>
          <w:color w:val="000000" w:themeColor="text1"/>
        </w:rPr>
        <w:t>, šest kilometrů od </w:t>
      </w:r>
      <w:hyperlink r:id="rId19" w:tooltip="Hustopeče" w:history="1">
        <w:r w:rsidRPr="00A27AB9">
          <w:rPr>
            <w:color w:val="000000" w:themeColor="text1"/>
          </w:rPr>
          <w:t>Hustopečí</w:t>
        </w:r>
      </w:hyperlink>
      <w:r w:rsidRPr="00A27AB9">
        <w:rPr>
          <w:color w:val="000000" w:themeColor="text1"/>
        </w:rPr>
        <w:t>, v údolí jednoho z výběžků </w:t>
      </w:r>
      <w:hyperlink r:id="rId20" w:tooltip="Ždánický les" w:history="1">
        <w:r w:rsidRPr="00A27AB9">
          <w:rPr>
            <w:color w:val="000000" w:themeColor="text1"/>
          </w:rPr>
          <w:t>Ždánického lesa</w:t>
        </w:r>
      </w:hyperlink>
      <w:r w:rsidRPr="00A27AB9">
        <w:rPr>
          <w:color w:val="000000" w:themeColor="text1"/>
        </w:rPr>
        <w:t>. Nadmořská výška je 248 metrů. Žije zde 657obyvatel.</w:t>
      </w:r>
    </w:p>
    <w:p w14:paraId="62FAD222" w14:textId="77777777" w:rsidR="00A27AB9" w:rsidRPr="00A27AB9" w:rsidRDefault="00A27AB9" w:rsidP="00A27AB9">
      <w:pPr>
        <w:ind w:right="25" w:firstLine="0"/>
        <w:rPr>
          <w:color w:val="000000" w:themeColor="text1"/>
        </w:rPr>
      </w:pPr>
      <w:r w:rsidRPr="00A27AB9">
        <w:rPr>
          <w:color w:val="000000" w:themeColor="text1"/>
        </w:rPr>
        <w:t>Náležela až do roku 1356 místním </w:t>
      </w:r>
      <w:hyperlink r:id="rId21" w:tooltip="Vladyka" w:history="1">
        <w:r w:rsidRPr="00A27AB9">
          <w:rPr>
            <w:color w:val="000000" w:themeColor="text1"/>
          </w:rPr>
          <w:t>vladykům</w:t>
        </w:r>
      </w:hyperlink>
      <w:r w:rsidRPr="00A27AB9">
        <w:rPr>
          <w:color w:val="000000" w:themeColor="text1"/>
        </w:rPr>
        <w:t>. Tehdy ji koupili páni z Kunštátu, roku 1510 </w:t>
      </w:r>
      <w:hyperlink r:id="rId22" w:tooltip="Pernštejnové" w:history="1">
        <w:r w:rsidRPr="00A27AB9">
          <w:rPr>
            <w:color w:val="000000" w:themeColor="text1"/>
          </w:rPr>
          <w:t>Pernštejnové</w:t>
        </w:r>
      </w:hyperlink>
      <w:r w:rsidRPr="00A27AB9">
        <w:rPr>
          <w:color w:val="000000" w:themeColor="text1"/>
        </w:rPr>
        <w:t>, roku 1551 Drnovští z Drnovic. Za pobělohorských konfiskací připadla ves </w:t>
      </w:r>
      <w:hyperlink r:id="rId23" w:tooltip="František z Ditrichštejna" w:history="1">
        <w:r w:rsidRPr="00A27AB9">
          <w:rPr>
            <w:color w:val="000000" w:themeColor="text1"/>
          </w:rPr>
          <w:t>kardinálu Ditrichštejnovi</w:t>
        </w:r>
      </w:hyperlink>
      <w:r w:rsidRPr="00A27AB9">
        <w:rPr>
          <w:color w:val="000000" w:themeColor="text1"/>
        </w:rPr>
        <w:t>. Ten ji roku 1626 směnil a poté se v držbě vystřídala řada rodů. V obci se po staletí pěstují především červená, ale i bílá vína. Udržují se zde lidové zvyky, zejména krojované hody, které se konají na svátek </w:t>
      </w:r>
      <w:hyperlink r:id="rId24" w:tooltip="Svatý Vavřinec" w:history="1">
        <w:r w:rsidRPr="00A27AB9">
          <w:rPr>
            <w:color w:val="000000" w:themeColor="text1"/>
          </w:rPr>
          <w:t>svatého Vavřince</w:t>
        </w:r>
      </w:hyperlink>
      <w:r w:rsidRPr="00A27AB9">
        <w:rPr>
          <w:color w:val="000000" w:themeColor="text1"/>
        </w:rPr>
        <w:t> kolem 10. srpna. Obcí prochází </w:t>
      </w:r>
      <w:hyperlink r:id="rId25" w:tooltip="Velkopavlovická vinařská cyklostezka (stránka neexistuje)" w:history="1">
        <w:r w:rsidRPr="00A27AB9">
          <w:rPr>
            <w:color w:val="000000" w:themeColor="text1"/>
          </w:rPr>
          <w:t>Velkopavlovická vinařská cyklostezka</w:t>
        </w:r>
      </w:hyperlink>
      <w:r w:rsidRPr="00A27AB9">
        <w:rPr>
          <w:color w:val="000000" w:themeColor="text1"/>
        </w:rPr>
        <w:t>.</w:t>
      </w:r>
    </w:p>
    <w:p w14:paraId="66FE3C96" w14:textId="77777777" w:rsidR="00A27AB9" w:rsidRDefault="00A27AB9" w:rsidP="009F1998">
      <w:pPr>
        <w:ind w:right="25" w:firstLine="0"/>
        <w:rPr>
          <w:i/>
          <w:iCs/>
          <w:color w:val="000000" w:themeColor="text1"/>
        </w:rPr>
      </w:pPr>
    </w:p>
    <w:p w14:paraId="23642661" w14:textId="28E8FDA8" w:rsidR="00BE60DE" w:rsidRPr="00A27AB9" w:rsidRDefault="00BE60DE" w:rsidP="009F1998">
      <w:pPr>
        <w:ind w:right="25" w:firstLine="0"/>
        <w:rPr>
          <w:color w:val="000000" w:themeColor="text1"/>
        </w:rPr>
      </w:pPr>
      <w:r w:rsidRPr="00A27AB9">
        <w:rPr>
          <w:color w:val="000000" w:themeColor="text1"/>
        </w:rPr>
        <w:t>Řešené území se rozkládá ve Velkopavlovické vinařské podoblasti.</w:t>
      </w:r>
      <w:r w:rsidR="00A27AB9" w:rsidRPr="00A27AB9">
        <w:rPr>
          <w:color w:val="000000" w:themeColor="text1"/>
        </w:rPr>
        <w:t xml:space="preserve"> </w:t>
      </w:r>
      <w:r w:rsidRPr="00A27AB9">
        <w:rPr>
          <w:color w:val="000000" w:themeColor="text1"/>
        </w:rPr>
        <w:t xml:space="preserve">Obec leží </w:t>
      </w:r>
      <w:r w:rsidR="00A27AB9" w:rsidRPr="00A27AB9">
        <w:rPr>
          <w:color w:val="000000" w:themeColor="text1"/>
        </w:rPr>
        <w:t>v údolí vodního toku Pradlenka</w:t>
      </w:r>
      <w:r w:rsidRPr="00A27AB9">
        <w:rPr>
          <w:color w:val="000000" w:themeColor="text1"/>
        </w:rPr>
        <w:t xml:space="preserve">. Domy jsou rozesety </w:t>
      </w:r>
      <w:r w:rsidR="001D5A09" w:rsidRPr="00A27AB9">
        <w:rPr>
          <w:color w:val="000000" w:themeColor="text1"/>
        </w:rPr>
        <w:t>v údolnici</w:t>
      </w:r>
      <w:r w:rsidRPr="00A27AB9">
        <w:rPr>
          <w:color w:val="000000" w:themeColor="text1"/>
        </w:rPr>
        <w:t xml:space="preserve"> a po některých svazích </w:t>
      </w:r>
      <w:r w:rsidR="001D5A09" w:rsidRPr="00A27AB9">
        <w:rPr>
          <w:color w:val="000000" w:themeColor="text1"/>
        </w:rPr>
        <w:t>údolí</w:t>
      </w:r>
      <w:r w:rsidRPr="00A27AB9">
        <w:rPr>
          <w:color w:val="000000" w:themeColor="text1"/>
        </w:rPr>
        <w:t xml:space="preserve">, ze tří stran je vesnice chráněná třemi vrchy, otevírajícími pohled do širokého kraje. Obec sama je tvořena převážně bývalými zemědělskými usedlostmi a rodinnými domy, jen z malé části jsou zastoupeny bytové jednotky. Atraktivní členitá krajina na pokraji Ždánického lesa je bohatá na vzácnou stepní a lesní květenu. </w:t>
      </w:r>
      <w:r w:rsidR="00A27AB9">
        <w:rPr>
          <w:color w:val="000000" w:themeColor="text1"/>
        </w:rPr>
        <w:t>Ze severu dominují lesní porosty nadregionálního biocentra Přední kout.</w:t>
      </w:r>
    </w:p>
    <w:p w14:paraId="4DE77A87" w14:textId="77777777" w:rsidR="009F1998" w:rsidRPr="00A27AB9" w:rsidRDefault="009F1998" w:rsidP="001465A7">
      <w:pPr>
        <w:ind w:firstLine="0"/>
        <w:rPr>
          <w:color w:val="000000" w:themeColor="text1"/>
        </w:rPr>
      </w:pPr>
    </w:p>
    <w:p w14:paraId="72D7FE7D" w14:textId="4D39B258" w:rsidR="006002AA" w:rsidRPr="00A27AB9" w:rsidRDefault="000F0A4C" w:rsidP="001465A7">
      <w:pPr>
        <w:ind w:firstLine="0"/>
        <w:rPr>
          <w:color w:val="000000" w:themeColor="text1"/>
        </w:rPr>
      </w:pPr>
      <w:r w:rsidRPr="00A27AB9">
        <w:rPr>
          <w:color w:val="000000" w:themeColor="text1"/>
        </w:rPr>
        <w:t>Obec</w:t>
      </w:r>
      <w:r w:rsidR="001465A7" w:rsidRPr="00A27AB9">
        <w:rPr>
          <w:color w:val="000000" w:themeColor="text1"/>
        </w:rPr>
        <w:t xml:space="preserve"> leží v nadmořské výšce </w:t>
      </w:r>
      <w:r w:rsidR="001D5A09" w:rsidRPr="00A27AB9">
        <w:rPr>
          <w:color w:val="000000" w:themeColor="text1"/>
        </w:rPr>
        <w:t>195</w:t>
      </w:r>
      <w:r w:rsidR="001465A7" w:rsidRPr="00A27AB9">
        <w:rPr>
          <w:color w:val="000000" w:themeColor="text1"/>
        </w:rPr>
        <w:t>-</w:t>
      </w:r>
      <w:r w:rsidR="001D5A09" w:rsidRPr="00A27AB9">
        <w:rPr>
          <w:color w:val="000000" w:themeColor="text1"/>
        </w:rPr>
        <w:t>3</w:t>
      </w:r>
      <w:r w:rsidR="00A27AB9" w:rsidRPr="00A27AB9">
        <w:rPr>
          <w:color w:val="000000" w:themeColor="text1"/>
        </w:rPr>
        <w:t>71</w:t>
      </w:r>
      <w:r w:rsidR="001465A7" w:rsidRPr="00A27AB9">
        <w:rPr>
          <w:color w:val="000000" w:themeColor="text1"/>
        </w:rPr>
        <w:t xml:space="preserve"> m.n</w:t>
      </w:r>
      <w:r w:rsidR="00E44DC8" w:rsidRPr="00A27AB9">
        <w:rPr>
          <w:color w:val="000000" w:themeColor="text1"/>
        </w:rPr>
        <w:t>.</w:t>
      </w:r>
      <w:r w:rsidR="001465A7" w:rsidRPr="00A27AB9">
        <w:rPr>
          <w:color w:val="000000" w:themeColor="text1"/>
        </w:rPr>
        <w:t xml:space="preserve">m. Nejnižším místem je </w:t>
      </w:r>
      <w:r w:rsidR="00A27AB9" w:rsidRPr="00A27AB9">
        <w:rPr>
          <w:color w:val="000000" w:themeColor="text1"/>
        </w:rPr>
        <w:t>jižní</w:t>
      </w:r>
      <w:r w:rsidR="001465A7" w:rsidRPr="00A27AB9">
        <w:rPr>
          <w:color w:val="000000" w:themeColor="text1"/>
        </w:rPr>
        <w:t xml:space="preserve"> část katastrálního území (</w:t>
      </w:r>
      <w:r w:rsidR="001D5A09" w:rsidRPr="00A27AB9">
        <w:rPr>
          <w:color w:val="000000" w:themeColor="text1"/>
        </w:rPr>
        <w:t>195</w:t>
      </w:r>
      <w:r w:rsidR="001465A7" w:rsidRPr="00A27AB9">
        <w:rPr>
          <w:color w:val="000000" w:themeColor="text1"/>
        </w:rPr>
        <w:t xml:space="preserve"> m.n.m.)</w:t>
      </w:r>
      <w:r w:rsidR="00911CE0" w:rsidRPr="00A27AB9">
        <w:rPr>
          <w:color w:val="000000" w:themeColor="text1"/>
        </w:rPr>
        <w:t xml:space="preserve"> – vodní tok </w:t>
      </w:r>
      <w:r w:rsidR="00A27AB9" w:rsidRPr="00A27AB9">
        <w:rPr>
          <w:color w:val="000000" w:themeColor="text1"/>
        </w:rPr>
        <w:t>Pradlenka</w:t>
      </w:r>
      <w:r w:rsidR="001465A7" w:rsidRPr="00A27AB9">
        <w:rPr>
          <w:color w:val="000000" w:themeColor="text1"/>
        </w:rPr>
        <w:t xml:space="preserve">. Nejvyšším bodem je </w:t>
      </w:r>
      <w:r w:rsidR="00A27AB9" w:rsidRPr="00A27AB9">
        <w:rPr>
          <w:color w:val="000000" w:themeColor="text1"/>
        </w:rPr>
        <w:t>bezejmenný</w:t>
      </w:r>
      <w:r w:rsidR="001D5A09" w:rsidRPr="00A27AB9">
        <w:rPr>
          <w:color w:val="000000" w:themeColor="text1"/>
        </w:rPr>
        <w:t xml:space="preserve"> vrch</w:t>
      </w:r>
      <w:r w:rsidR="002B7093" w:rsidRPr="00A27AB9">
        <w:rPr>
          <w:color w:val="000000" w:themeColor="text1"/>
        </w:rPr>
        <w:t>, kter</w:t>
      </w:r>
      <w:r w:rsidR="00A27AB9" w:rsidRPr="00A27AB9">
        <w:rPr>
          <w:color w:val="000000" w:themeColor="text1"/>
        </w:rPr>
        <w:t>ý</w:t>
      </w:r>
      <w:r w:rsidR="002B7093" w:rsidRPr="00A27AB9">
        <w:rPr>
          <w:color w:val="000000" w:themeColor="text1"/>
        </w:rPr>
        <w:t xml:space="preserve"> </w:t>
      </w:r>
      <w:r w:rsidR="001F363A" w:rsidRPr="00A27AB9">
        <w:rPr>
          <w:color w:val="000000" w:themeColor="text1"/>
        </w:rPr>
        <w:t xml:space="preserve">leží v </w:t>
      </w:r>
      <w:r w:rsidR="00A27AB9" w:rsidRPr="00A27AB9">
        <w:rPr>
          <w:color w:val="000000" w:themeColor="text1"/>
        </w:rPr>
        <w:t>severní</w:t>
      </w:r>
      <w:r w:rsidR="001F363A" w:rsidRPr="00A27AB9">
        <w:rPr>
          <w:color w:val="000000" w:themeColor="text1"/>
        </w:rPr>
        <w:t xml:space="preserve"> části k.ú.</w:t>
      </w:r>
      <w:r w:rsidR="001465A7" w:rsidRPr="00A27AB9">
        <w:rPr>
          <w:color w:val="000000" w:themeColor="text1"/>
        </w:rPr>
        <w:t xml:space="preserve"> (</w:t>
      </w:r>
      <w:r w:rsidR="001D5A09" w:rsidRPr="00A27AB9">
        <w:rPr>
          <w:color w:val="000000" w:themeColor="text1"/>
        </w:rPr>
        <w:t>3</w:t>
      </w:r>
      <w:r w:rsidR="00A27AB9" w:rsidRPr="00A27AB9">
        <w:rPr>
          <w:color w:val="000000" w:themeColor="text1"/>
        </w:rPr>
        <w:t>71</w:t>
      </w:r>
      <w:r w:rsidR="001465A7" w:rsidRPr="00A27AB9">
        <w:rPr>
          <w:color w:val="000000" w:themeColor="text1"/>
        </w:rPr>
        <w:t xml:space="preserve"> m.n.m.). Řešené území leží </w:t>
      </w:r>
      <w:r w:rsidR="00A8168D" w:rsidRPr="00A27AB9">
        <w:rPr>
          <w:color w:val="000000" w:themeColor="text1"/>
        </w:rPr>
        <w:t xml:space="preserve">v teplé </w:t>
      </w:r>
      <w:r w:rsidR="001465A7" w:rsidRPr="00A27AB9">
        <w:rPr>
          <w:color w:val="000000" w:themeColor="text1"/>
        </w:rPr>
        <w:t>klimatické oblasti T</w:t>
      </w:r>
      <w:r w:rsidR="00A8168D" w:rsidRPr="00A27AB9">
        <w:rPr>
          <w:color w:val="000000" w:themeColor="text1"/>
        </w:rPr>
        <w:t>4</w:t>
      </w:r>
      <w:r w:rsidR="001465A7" w:rsidRPr="00A27AB9">
        <w:rPr>
          <w:color w:val="000000" w:themeColor="text1"/>
        </w:rPr>
        <w:t>.</w:t>
      </w:r>
      <w:r w:rsidR="00A8168D" w:rsidRPr="00A27AB9">
        <w:rPr>
          <w:color w:val="000000" w:themeColor="text1"/>
        </w:rPr>
        <w:t xml:space="preserve"> (Jaro je velmi krátké a teplé, léto je velmi dlouhé, velmi suché a velmi teplé, podzim je velmi krátký a teplý, zima je velmi krátká, teplá, suchá až velmi suchá. Klimatická jednotky T4 se nachází v</w:t>
      </w:r>
      <w:r w:rsidR="00911CE0" w:rsidRPr="00A27AB9">
        <w:rPr>
          <w:color w:val="000000" w:themeColor="text1"/>
        </w:rPr>
        <w:t> </w:t>
      </w:r>
      <w:r w:rsidR="00A8168D" w:rsidRPr="00A27AB9">
        <w:rPr>
          <w:color w:val="000000" w:themeColor="text1"/>
        </w:rPr>
        <w:t>Dyjskosvrateckém</w:t>
      </w:r>
      <w:r w:rsidR="00911CE0" w:rsidRPr="00A27AB9">
        <w:rPr>
          <w:color w:val="000000" w:themeColor="text1"/>
        </w:rPr>
        <w:t>,</w:t>
      </w:r>
      <w:r w:rsidR="00A8168D" w:rsidRPr="00A27AB9">
        <w:rPr>
          <w:color w:val="000000" w:themeColor="text1"/>
        </w:rPr>
        <w:t> Dolnomoravském úvalu</w:t>
      </w:r>
      <w:r w:rsidR="00911CE0" w:rsidRPr="00A27AB9">
        <w:rPr>
          <w:color w:val="000000" w:themeColor="text1"/>
        </w:rPr>
        <w:t xml:space="preserve"> a jihozápadní části Ždánického lesa</w:t>
      </w:r>
      <w:r w:rsidR="00A8168D" w:rsidRPr="00A27AB9">
        <w:rPr>
          <w:color w:val="000000" w:themeColor="text1"/>
        </w:rPr>
        <w:t>)</w:t>
      </w:r>
    </w:p>
    <w:p w14:paraId="163645FB" w14:textId="77777777" w:rsidR="0099622B" w:rsidRDefault="0099622B" w:rsidP="001465A7">
      <w:pPr>
        <w:ind w:right="25" w:firstLine="0"/>
        <w:rPr>
          <w:color w:val="000000" w:themeColor="text1"/>
          <w:szCs w:val="22"/>
        </w:rPr>
      </w:pPr>
    </w:p>
    <w:p w14:paraId="154D1F33" w14:textId="77777777" w:rsidR="00A27AB9" w:rsidRPr="00A27AB9" w:rsidRDefault="00A27AB9" w:rsidP="001465A7">
      <w:pPr>
        <w:ind w:right="25" w:firstLine="0"/>
        <w:rPr>
          <w:color w:val="000000" w:themeColor="text1"/>
          <w:szCs w:val="22"/>
        </w:rPr>
      </w:pPr>
    </w:p>
    <w:p w14:paraId="7682291B" w14:textId="3E111D87" w:rsidR="001465A7" w:rsidRPr="00311A7A" w:rsidRDefault="001465A7" w:rsidP="001465A7">
      <w:pPr>
        <w:ind w:right="25" w:firstLine="0"/>
        <w:rPr>
          <w:color w:val="000000" w:themeColor="text1"/>
          <w:szCs w:val="22"/>
        </w:rPr>
      </w:pPr>
      <w:r w:rsidRPr="00311A7A">
        <w:rPr>
          <w:color w:val="000000" w:themeColor="text1"/>
          <w:szCs w:val="22"/>
        </w:rPr>
        <w:t>V zemědělské krajině převládá orná půda (</w:t>
      </w:r>
      <w:r w:rsidR="00311A7A" w:rsidRPr="00311A7A">
        <w:rPr>
          <w:color w:val="000000" w:themeColor="text1"/>
          <w:szCs w:val="22"/>
        </w:rPr>
        <w:t>39</w:t>
      </w:r>
      <w:r w:rsidR="00911CE0" w:rsidRPr="00311A7A">
        <w:rPr>
          <w:color w:val="000000" w:themeColor="text1"/>
          <w:szCs w:val="22"/>
        </w:rPr>
        <w:t xml:space="preserve"> </w:t>
      </w:r>
      <w:r w:rsidRPr="00311A7A">
        <w:rPr>
          <w:color w:val="000000" w:themeColor="text1"/>
          <w:szCs w:val="22"/>
        </w:rPr>
        <w:t xml:space="preserve">%), </w:t>
      </w:r>
      <w:r w:rsidR="00311A7A" w:rsidRPr="00311A7A">
        <w:rPr>
          <w:color w:val="000000" w:themeColor="text1"/>
          <w:szCs w:val="22"/>
        </w:rPr>
        <w:t xml:space="preserve">vinice (15%) </w:t>
      </w:r>
      <w:r w:rsidR="00A8168D" w:rsidRPr="00311A7A">
        <w:rPr>
          <w:color w:val="000000" w:themeColor="text1"/>
          <w:szCs w:val="22"/>
        </w:rPr>
        <w:t>lesní porost (</w:t>
      </w:r>
      <w:r w:rsidR="00311A7A" w:rsidRPr="00311A7A">
        <w:rPr>
          <w:color w:val="000000" w:themeColor="text1"/>
          <w:szCs w:val="22"/>
        </w:rPr>
        <w:t>15</w:t>
      </w:r>
      <w:r w:rsidR="00911CE0" w:rsidRPr="00311A7A">
        <w:rPr>
          <w:color w:val="000000" w:themeColor="text1"/>
          <w:szCs w:val="22"/>
        </w:rPr>
        <w:t xml:space="preserve"> </w:t>
      </w:r>
      <w:r w:rsidR="00A8168D" w:rsidRPr="00311A7A">
        <w:rPr>
          <w:color w:val="000000" w:themeColor="text1"/>
          <w:szCs w:val="22"/>
        </w:rPr>
        <w:t xml:space="preserve">%), </w:t>
      </w:r>
      <w:r w:rsidR="0099622B" w:rsidRPr="00311A7A">
        <w:rPr>
          <w:color w:val="000000" w:themeColor="text1"/>
          <w:szCs w:val="22"/>
        </w:rPr>
        <w:t>dále je zde mozaika zahrad a sadů</w:t>
      </w:r>
      <w:r w:rsidR="00311A7A">
        <w:rPr>
          <w:color w:val="000000" w:themeColor="text1"/>
          <w:szCs w:val="22"/>
        </w:rPr>
        <w:t xml:space="preserve"> </w:t>
      </w:r>
      <w:r w:rsidR="0099622B" w:rsidRPr="00311A7A">
        <w:rPr>
          <w:color w:val="000000" w:themeColor="text1"/>
          <w:szCs w:val="22"/>
        </w:rPr>
        <w:t>(</w:t>
      </w:r>
      <w:r w:rsidR="00311A7A" w:rsidRPr="00311A7A">
        <w:rPr>
          <w:color w:val="000000" w:themeColor="text1"/>
          <w:szCs w:val="22"/>
        </w:rPr>
        <w:t>17</w:t>
      </w:r>
      <w:r w:rsidR="00911CE0" w:rsidRPr="00311A7A">
        <w:rPr>
          <w:color w:val="000000" w:themeColor="text1"/>
          <w:szCs w:val="22"/>
        </w:rPr>
        <w:t xml:space="preserve"> </w:t>
      </w:r>
      <w:r w:rsidR="0099622B" w:rsidRPr="00311A7A">
        <w:rPr>
          <w:color w:val="000000" w:themeColor="text1"/>
          <w:szCs w:val="22"/>
        </w:rPr>
        <w:t xml:space="preserve">%), </w:t>
      </w:r>
      <w:r w:rsidRPr="00311A7A">
        <w:rPr>
          <w:color w:val="000000" w:themeColor="text1"/>
          <w:szCs w:val="22"/>
        </w:rPr>
        <w:t>trvale travních porostů (</w:t>
      </w:r>
      <w:r w:rsidR="00311A7A">
        <w:rPr>
          <w:color w:val="000000" w:themeColor="text1"/>
          <w:szCs w:val="22"/>
        </w:rPr>
        <w:t>6</w:t>
      </w:r>
      <w:r w:rsidR="00911CE0" w:rsidRPr="00311A7A">
        <w:rPr>
          <w:color w:val="000000" w:themeColor="text1"/>
          <w:szCs w:val="22"/>
        </w:rPr>
        <w:t xml:space="preserve"> </w:t>
      </w:r>
      <w:r w:rsidRPr="00311A7A">
        <w:rPr>
          <w:color w:val="000000" w:themeColor="text1"/>
          <w:szCs w:val="22"/>
        </w:rPr>
        <w:t>%), vodní plochy (</w:t>
      </w:r>
      <w:r w:rsidR="00E349FB" w:rsidRPr="00311A7A">
        <w:rPr>
          <w:color w:val="000000" w:themeColor="text1"/>
          <w:szCs w:val="22"/>
        </w:rPr>
        <w:t>1</w:t>
      </w:r>
      <w:r w:rsidR="00911CE0" w:rsidRPr="00311A7A">
        <w:rPr>
          <w:color w:val="000000" w:themeColor="text1"/>
          <w:szCs w:val="22"/>
        </w:rPr>
        <w:t xml:space="preserve"> </w:t>
      </w:r>
      <w:r w:rsidRPr="00311A7A">
        <w:rPr>
          <w:color w:val="000000" w:themeColor="text1"/>
          <w:szCs w:val="22"/>
        </w:rPr>
        <w:t>%). Zastavěné plochy (</w:t>
      </w:r>
      <w:r w:rsidR="0099622B" w:rsidRPr="00311A7A">
        <w:rPr>
          <w:color w:val="000000" w:themeColor="text1"/>
          <w:szCs w:val="22"/>
        </w:rPr>
        <w:t>1</w:t>
      </w:r>
      <w:r w:rsidR="00911CE0" w:rsidRPr="00311A7A">
        <w:rPr>
          <w:color w:val="000000" w:themeColor="text1"/>
          <w:szCs w:val="22"/>
        </w:rPr>
        <w:t xml:space="preserve"> </w:t>
      </w:r>
      <w:r w:rsidRPr="00311A7A">
        <w:rPr>
          <w:color w:val="000000" w:themeColor="text1"/>
          <w:szCs w:val="22"/>
        </w:rPr>
        <w:t>%) a ostatní plochy (</w:t>
      </w:r>
      <w:r w:rsidR="00311A7A">
        <w:rPr>
          <w:color w:val="000000" w:themeColor="text1"/>
          <w:szCs w:val="22"/>
        </w:rPr>
        <w:t>6</w:t>
      </w:r>
      <w:r w:rsidR="00911CE0" w:rsidRPr="00311A7A">
        <w:rPr>
          <w:color w:val="000000" w:themeColor="text1"/>
          <w:szCs w:val="22"/>
        </w:rPr>
        <w:t xml:space="preserve"> </w:t>
      </w:r>
      <w:r w:rsidRPr="00311A7A">
        <w:rPr>
          <w:color w:val="000000" w:themeColor="text1"/>
          <w:szCs w:val="22"/>
        </w:rPr>
        <w:t>%).</w:t>
      </w:r>
    </w:p>
    <w:p w14:paraId="7A6FD61C" w14:textId="0A7DA739" w:rsidR="001465A7" w:rsidRPr="00E04138" w:rsidRDefault="001465A7" w:rsidP="0099622B">
      <w:pPr>
        <w:ind w:right="25" w:firstLine="0"/>
        <w:rPr>
          <w:i/>
          <w:iCs/>
          <w:color w:val="000000" w:themeColor="text1"/>
          <w:szCs w:val="22"/>
        </w:rPr>
      </w:pPr>
    </w:p>
    <w:p w14:paraId="1184E464" w14:textId="42B5650D" w:rsidR="00A8168D" w:rsidRPr="00311A7A" w:rsidRDefault="00311A7A" w:rsidP="0099622B">
      <w:pPr>
        <w:ind w:right="25" w:firstLine="0"/>
        <w:rPr>
          <w:color w:val="000000" w:themeColor="text1"/>
          <w:szCs w:val="22"/>
        </w:rPr>
      </w:pPr>
      <w:r w:rsidRPr="00311A7A">
        <w:rPr>
          <w:noProof/>
          <w:color w:val="000000" w:themeColor="text1"/>
          <w:szCs w:val="22"/>
        </w:rPr>
        <w:lastRenderedPageBreak/>
        <w:drawing>
          <wp:inline distT="0" distB="0" distL="0" distR="0" wp14:anchorId="43F281D5" wp14:editId="4087D4B2">
            <wp:extent cx="5956935" cy="3385820"/>
            <wp:effectExtent l="0" t="0" r="0" b="0"/>
            <wp:docPr id="56311019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110196" name=""/>
                    <pic:cNvPicPr/>
                  </pic:nvPicPr>
                  <pic:blipFill>
                    <a:blip r:embed="rId26" cstate="email">
                      <a:extLst>
                        <a:ext uri="{28A0092B-C50C-407E-A947-70E740481C1C}">
                          <a14:useLocalDpi xmlns:a14="http://schemas.microsoft.com/office/drawing/2010/main"/>
                        </a:ext>
                      </a:extLst>
                    </a:blip>
                    <a:stretch>
                      <a:fillRect/>
                    </a:stretch>
                  </pic:blipFill>
                  <pic:spPr>
                    <a:xfrm>
                      <a:off x="0" y="0"/>
                      <a:ext cx="5956935" cy="3385820"/>
                    </a:xfrm>
                    <a:prstGeom prst="rect">
                      <a:avLst/>
                    </a:prstGeom>
                  </pic:spPr>
                </pic:pic>
              </a:graphicData>
            </a:graphic>
          </wp:inline>
        </w:drawing>
      </w:r>
    </w:p>
    <w:p w14:paraId="2F75EE94" w14:textId="0ABB921D" w:rsidR="001465A7" w:rsidRPr="009F139E" w:rsidRDefault="00E04138" w:rsidP="0099622B">
      <w:pPr>
        <w:ind w:right="25" w:firstLine="0"/>
        <w:rPr>
          <w:color w:val="000000" w:themeColor="text1"/>
          <w:szCs w:val="22"/>
        </w:rPr>
      </w:pPr>
      <w:r w:rsidRPr="009F139E">
        <w:rPr>
          <w:color w:val="000000" w:themeColor="text1"/>
          <w:szCs w:val="22"/>
        </w:rPr>
        <w:t xml:space="preserve">Horní Bojanovice </w:t>
      </w:r>
      <w:r w:rsidR="00E349FB" w:rsidRPr="009F139E">
        <w:rPr>
          <w:color w:val="000000" w:themeColor="text1"/>
          <w:szCs w:val="22"/>
        </w:rPr>
        <w:t xml:space="preserve"> </w:t>
      </w:r>
      <w:r w:rsidR="0099622B" w:rsidRPr="009F139E">
        <w:rPr>
          <w:color w:val="000000" w:themeColor="text1"/>
          <w:szCs w:val="22"/>
        </w:rPr>
        <w:t xml:space="preserve"> data ČSÚ k </w:t>
      </w:r>
      <w:r w:rsidR="009F139E">
        <w:rPr>
          <w:color w:val="000000" w:themeColor="text1"/>
          <w:szCs w:val="22"/>
        </w:rPr>
        <w:t>31</w:t>
      </w:r>
      <w:r w:rsidR="0099622B" w:rsidRPr="009F139E">
        <w:rPr>
          <w:color w:val="000000" w:themeColor="text1"/>
          <w:szCs w:val="22"/>
        </w:rPr>
        <w:t>.</w:t>
      </w:r>
      <w:r w:rsidR="009F139E">
        <w:rPr>
          <w:color w:val="000000" w:themeColor="text1"/>
          <w:szCs w:val="22"/>
        </w:rPr>
        <w:t>12</w:t>
      </w:r>
      <w:r w:rsidR="0099622B" w:rsidRPr="009F139E">
        <w:rPr>
          <w:color w:val="000000" w:themeColor="text1"/>
          <w:szCs w:val="22"/>
        </w:rPr>
        <w:t>.202</w:t>
      </w:r>
      <w:r w:rsidR="009F139E">
        <w:rPr>
          <w:color w:val="000000" w:themeColor="text1"/>
          <w:szCs w:val="22"/>
        </w:rPr>
        <w:t>4</w:t>
      </w:r>
    </w:p>
    <w:p w14:paraId="65DDE222" w14:textId="77777777" w:rsidR="0099622B" w:rsidRPr="00E04138" w:rsidRDefault="0099622B" w:rsidP="001465A7">
      <w:pPr>
        <w:ind w:right="25" w:firstLine="0"/>
        <w:rPr>
          <w:rFonts w:cs="Arial"/>
          <w:i/>
          <w:iCs/>
          <w:color w:val="000000" w:themeColor="text1"/>
          <w:szCs w:val="22"/>
        </w:rPr>
      </w:pPr>
    </w:p>
    <w:p w14:paraId="5A4E67B9" w14:textId="3F76298F" w:rsidR="001465A7" w:rsidRPr="00311A7A" w:rsidRDefault="001465A7" w:rsidP="001465A7">
      <w:pPr>
        <w:ind w:right="25" w:firstLine="0"/>
        <w:rPr>
          <w:rFonts w:cs="Arial"/>
          <w:color w:val="000000" w:themeColor="text1"/>
          <w:szCs w:val="22"/>
        </w:rPr>
      </w:pPr>
      <w:r w:rsidRPr="00311A7A">
        <w:rPr>
          <w:rFonts w:cs="Arial"/>
          <w:color w:val="000000" w:themeColor="text1"/>
          <w:szCs w:val="22"/>
        </w:rPr>
        <w:t xml:space="preserve">Do katastrálního území </w:t>
      </w:r>
      <w:r w:rsidR="00E04138" w:rsidRPr="00311A7A">
        <w:rPr>
          <w:rFonts w:cs="Arial"/>
          <w:color w:val="000000" w:themeColor="text1"/>
          <w:szCs w:val="22"/>
        </w:rPr>
        <w:t xml:space="preserve">Horní Bojanovice </w:t>
      </w:r>
      <w:r w:rsidRPr="00311A7A">
        <w:rPr>
          <w:rFonts w:cs="Arial"/>
          <w:color w:val="000000" w:themeColor="text1"/>
          <w:szCs w:val="22"/>
        </w:rPr>
        <w:t xml:space="preserve"> zasahuje lokalita soustavy </w:t>
      </w:r>
      <w:r w:rsidRPr="00311A7A">
        <w:rPr>
          <w:rFonts w:cs="Arial"/>
          <w:b/>
          <w:bCs/>
          <w:color w:val="000000" w:themeColor="text1"/>
          <w:szCs w:val="22"/>
        </w:rPr>
        <w:t>Natura 2000</w:t>
      </w:r>
      <w:r w:rsidR="00FA52A7" w:rsidRPr="00311A7A">
        <w:rPr>
          <w:rFonts w:cs="Arial"/>
          <w:b/>
          <w:bCs/>
          <w:color w:val="000000" w:themeColor="text1"/>
          <w:szCs w:val="22"/>
        </w:rPr>
        <w:t xml:space="preserve"> – </w:t>
      </w:r>
      <w:r w:rsidR="001D5A09" w:rsidRPr="00311A7A">
        <w:rPr>
          <w:rFonts w:cs="Arial"/>
          <w:b/>
          <w:bCs/>
          <w:color w:val="000000" w:themeColor="text1"/>
          <w:szCs w:val="22"/>
        </w:rPr>
        <w:t xml:space="preserve">Evropsky významná lokalita </w:t>
      </w:r>
      <w:r w:rsidR="00FA52A7" w:rsidRPr="00311A7A">
        <w:rPr>
          <w:rFonts w:cs="Arial"/>
          <w:b/>
          <w:bCs/>
          <w:color w:val="000000" w:themeColor="text1"/>
          <w:szCs w:val="22"/>
        </w:rPr>
        <w:t>EVL Přední kout</w:t>
      </w:r>
      <w:r w:rsidR="001D5A09" w:rsidRPr="00311A7A">
        <w:rPr>
          <w:rFonts w:cs="Arial"/>
          <w:b/>
          <w:bCs/>
          <w:color w:val="000000" w:themeColor="text1"/>
          <w:szCs w:val="22"/>
        </w:rPr>
        <w:t xml:space="preserve"> a </w:t>
      </w:r>
      <w:r w:rsidR="00311A7A">
        <w:rPr>
          <w:rFonts w:cs="Arial"/>
          <w:b/>
          <w:bCs/>
          <w:color w:val="000000" w:themeColor="text1"/>
          <w:szCs w:val="22"/>
        </w:rPr>
        <w:t>Stračí</w:t>
      </w:r>
      <w:r w:rsidRPr="00311A7A">
        <w:rPr>
          <w:rFonts w:cs="Arial"/>
          <w:b/>
          <w:bCs/>
          <w:color w:val="000000" w:themeColor="text1"/>
          <w:szCs w:val="22"/>
        </w:rPr>
        <w:t>.</w:t>
      </w:r>
      <w:r w:rsidR="001D5A09" w:rsidRPr="00311A7A">
        <w:rPr>
          <w:rFonts w:cs="Arial"/>
          <w:b/>
          <w:bCs/>
          <w:color w:val="000000" w:themeColor="text1"/>
          <w:szCs w:val="22"/>
        </w:rPr>
        <w:t xml:space="preserve"> </w:t>
      </w:r>
    </w:p>
    <w:p w14:paraId="039075D0" w14:textId="77777777" w:rsidR="00DB49C6" w:rsidRPr="00E04138" w:rsidRDefault="00DB49C6" w:rsidP="00DB49C6">
      <w:pPr>
        <w:ind w:right="25" w:firstLine="0"/>
        <w:rPr>
          <w:rFonts w:cs="Arial"/>
          <w:i/>
          <w:iCs/>
          <w:color w:val="000000" w:themeColor="text1"/>
          <w:szCs w:val="22"/>
        </w:rPr>
      </w:pPr>
    </w:p>
    <w:p w14:paraId="6B1ABD51" w14:textId="641C4615" w:rsidR="00DB49C6" w:rsidRPr="00311A7A" w:rsidRDefault="00DB49C6" w:rsidP="00DB49C6">
      <w:pPr>
        <w:ind w:right="25" w:firstLine="0"/>
        <w:rPr>
          <w:rFonts w:cs="Arial"/>
          <w:b/>
          <w:bCs/>
          <w:color w:val="000000" w:themeColor="text1"/>
          <w:szCs w:val="22"/>
        </w:rPr>
      </w:pPr>
      <w:r w:rsidRPr="00311A7A">
        <w:rPr>
          <w:rFonts w:cs="Arial"/>
          <w:b/>
          <w:bCs/>
          <w:color w:val="000000" w:themeColor="text1"/>
          <w:szCs w:val="22"/>
        </w:rPr>
        <w:t>EVL PŘEDNÍ KOUT</w:t>
      </w:r>
      <w:r w:rsidR="001D5A09" w:rsidRPr="00311A7A">
        <w:rPr>
          <w:rFonts w:cs="Arial"/>
          <w:b/>
          <w:bCs/>
          <w:color w:val="000000" w:themeColor="text1"/>
          <w:szCs w:val="22"/>
        </w:rPr>
        <w:t xml:space="preserve"> CZ0624114</w:t>
      </w:r>
    </w:p>
    <w:p w14:paraId="1563E022" w14:textId="778767B6" w:rsidR="00DB49C6" w:rsidRDefault="00DB49C6" w:rsidP="001465A7">
      <w:pPr>
        <w:ind w:right="25" w:firstLine="0"/>
        <w:rPr>
          <w:rFonts w:cs="Arial"/>
          <w:color w:val="000000" w:themeColor="text1"/>
          <w:szCs w:val="22"/>
        </w:rPr>
      </w:pPr>
      <w:r w:rsidRPr="00311A7A">
        <w:rPr>
          <w:rFonts w:cs="Arial"/>
          <w:color w:val="000000" w:themeColor="text1"/>
          <w:szCs w:val="22"/>
        </w:rPr>
        <w:t>Předmětem ochrany jsou polopřirozené suché trávníky a facie křovin na vápnitých podložích (Festuco-Brometalia) (6210); polopřirozené suché trávníky a facie křovin na vápnitých podložích (Festuco-Brometalia), význačná naleziště vstavačovitých - prioritní stanoviště (6210*); subpanonské stepní trávníky (6240); panonské dubohabřiny (91G0); eurosibiřské stepní doubravy (91I0); přástevník kostivalový (Callimorpha quadripunctaria)</w:t>
      </w:r>
    </w:p>
    <w:p w14:paraId="2FF96EC4" w14:textId="6F3EC417" w:rsidR="00311A7A" w:rsidRDefault="00311A7A" w:rsidP="00311A7A">
      <w:pPr>
        <w:ind w:right="25" w:firstLine="0"/>
        <w:rPr>
          <w:rFonts w:cs="Arial"/>
          <w:color w:val="000000" w:themeColor="text1"/>
          <w:szCs w:val="22"/>
        </w:rPr>
      </w:pPr>
      <w:r w:rsidRPr="00311A7A">
        <w:rPr>
          <w:rFonts w:cs="Arial"/>
          <w:color w:val="000000" w:themeColor="text1"/>
          <w:szCs w:val="22"/>
        </w:rPr>
        <w:t xml:space="preserve">Rozloha celkem: </w:t>
      </w:r>
      <w:r>
        <w:rPr>
          <w:rFonts w:cs="Arial"/>
          <w:color w:val="000000" w:themeColor="text1"/>
          <w:szCs w:val="22"/>
        </w:rPr>
        <w:t>692,83</w:t>
      </w:r>
      <w:r w:rsidRPr="00311A7A">
        <w:rPr>
          <w:rFonts w:cs="Arial"/>
          <w:color w:val="000000" w:themeColor="text1"/>
          <w:szCs w:val="22"/>
        </w:rPr>
        <w:t xml:space="preserve"> ha</w:t>
      </w:r>
    </w:p>
    <w:p w14:paraId="2E488A96" w14:textId="77777777" w:rsidR="00311A7A" w:rsidRPr="00311A7A" w:rsidRDefault="00311A7A" w:rsidP="001465A7">
      <w:pPr>
        <w:ind w:right="25" w:firstLine="0"/>
        <w:rPr>
          <w:rFonts w:cs="Arial"/>
          <w:color w:val="000000" w:themeColor="text1"/>
          <w:szCs w:val="22"/>
        </w:rPr>
      </w:pPr>
    </w:p>
    <w:p w14:paraId="37176A83" w14:textId="77777777" w:rsidR="001D5A09" w:rsidRPr="00E04138" w:rsidRDefault="001D5A09" w:rsidP="001465A7">
      <w:pPr>
        <w:ind w:right="25" w:firstLine="0"/>
        <w:rPr>
          <w:rFonts w:cs="Arial"/>
          <w:i/>
          <w:iCs/>
          <w:color w:val="000000" w:themeColor="text1"/>
          <w:szCs w:val="22"/>
        </w:rPr>
      </w:pPr>
    </w:p>
    <w:p w14:paraId="6B60AA72" w14:textId="657807F5" w:rsidR="001D5A09" w:rsidRPr="00311A7A" w:rsidRDefault="001D5A09" w:rsidP="001D5A09">
      <w:pPr>
        <w:ind w:right="25" w:firstLine="0"/>
        <w:rPr>
          <w:rFonts w:cs="Arial"/>
          <w:b/>
          <w:bCs/>
          <w:color w:val="000000" w:themeColor="text1"/>
          <w:szCs w:val="22"/>
        </w:rPr>
      </w:pPr>
      <w:r w:rsidRPr="00311A7A">
        <w:rPr>
          <w:rFonts w:cs="Arial"/>
          <w:b/>
          <w:bCs/>
          <w:color w:val="000000" w:themeColor="text1"/>
          <w:szCs w:val="22"/>
        </w:rPr>
        <w:t xml:space="preserve">EVL </w:t>
      </w:r>
      <w:r w:rsidR="00311A7A" w:rsidRPr="00311A7A">
        <w:rPr>
          <w:rFonts w:cs="Arial"/>
          <w:b/>
          <w:bCs/>
          <w:color w:val="000000" w:themeColor="text1"/>
          <w:szCs w:val="22"/>
        </w:rPr>
        <w:t>STRAČÍ</w:t>
      </w:r>
      <w:r w:rsidRPr="00311A7A">
        <w:rPr>
          <w:rFonts w:cs="Arial"/>
          <w:b/>
          <w:bCs/>
          <w:color w:val="000000" w:themeColor="text1"/>
          <w:szCs w:val="22"/>
        </w:rPr>
        <w:t xml:space="preserve"> CZ0620</w:t>
      </w:r>
      <w:r w:rsidR="00311A7A" w:rsidRPr="00311A7A">
        <w:rPr>
          <w:rFonts w:cs="Arial"/>
          <w:b/>
          <w:bCs/>
          <w:color w:val="000000" w:themeColor="text1"/>
          <w:szCs w:val="22"/>
        </w:rPr>
        <w:t>017</w:t>
      </w:r>
    </w:p>
    <w:p w14:paraId="4C1F853D" w14:textId="303C9B08" w:rsidR="00311A7A" w:rsidRPr="00311A7A" w:rsidRDefault="001D5A09" w:rsidP="00311A7A">
      <w:pPr>
        <w:suppressAutoHyphens w:val="0"/>
        <w:ind w:firstLine="0"/>
        <w:rPr>
          <w:rFonts w:ascii="Arial" w:hAnsi="Arial" w:cs="Arial"/>
          <w:color w:val="333333"/>
          <w:sz w:val="16"/>
          <w:szCs w:val="16"/>
          <w:lang w:eastAsia="cs-CZ"/>
        </w:rPr>
      </w:pPr>
      <w:r w:rsidRPr="00311A7A">
        <w:rPr>
          <w:rFonts w:cs="Arial"/>
          <w:color w:val="000000" w:themeColor="text1"/>
          <w:szCs w:val="22"/>
        </w:rPr>
        <w:t xml:space="preserve">Předmět ochrany: </w:t>
      </w:r>
      <w:r w:rsidR="00311A7A" w:rsidRPr="00311A7A">
        <w:rPr>
          <w:rFonts w:cs="Arial"/>
          <w:color w:val="000000" w:themeColor="text1"/>
          <w:szCs w:val="22"/>
        </w:rPr>
        <w:t>polopřirozené suché trávníky a facie křovin na vápnitých podložích (Festuco-Brometalia), význačná naleziště vstavačovitých - prioritní stanoviště</w:t>
      </w:r>
    </w:p>
    <w:p w14:paraId="6A140E22" w14:textId="2597B3E3" w:rsidR="001D5A09" w:rsidRDefault="001D5A09" w:rsidP="001D5A09">
      <w:pPr>
        <w:ind w:right="25" w:firstLine="0"/>
        <w:rPr>
          <w:rFonts w:cs="Arial"/>
          <w:color w:val="000000" w:themeColor="text1"/>
          <w:szCs w:val="22"/>
        </w:rPr>
      </w:pPr>
      <w:r w:rsidRPr="00311A7A">
        <w:rPr>
          <w:rFonts w:cs="Arial"/>
          <w:color w:val="000000" w:themeColor="text1"/>
          <w:szCs w:val="22"/>
        </w:rPr>
        <w:t xml:space="preserve">Rozloha celkem: </w:t>
      </w:r>
      <w:r w:rsidR="00311A7A" w:rsidRPr="00311A7A">
        <w:rPr>
          <w:rFonts w:cs="Arial"/>
          <w:color w:val="000000" w:themeColor="text1"/>
          <w:szCs w:val="22"/>
        </w:rPr>
        <w:t>3</w:t>
      </w:r>
      <w:r w:rsidRPr="00311A7A">
        <w:rPr>
          <w:rFonts w:cs="Arial"/>
          <w:color w:val="000000" w:themeColor="text1"/>
          <w:szCs w:val="22"/>
        </w:rPr>
        <w:t>,2</w:t>
      </w:r>
      <w:r w:rsidR="00311A7A" w:rsidRPr="00311A7A">
        <w:rPr>
          <w:rFonts w:cs="Arial"/>
          <w:color w:val="000000" w:themeColor="text1"/>
          <w:szCs w:val="22"/>
        </w:rPr>
        <w:t>5</w:t>
      </w:r>
      <w:r w:rsidRPr="00311A7A">
        <w:rPr>
          <w:rFonts w:cs="Arial"/>
          <w:color w:val="000000" w:themeColor="text1"/>
          <w:szCs w:val="22"/>
        </w:rPr>
        <w:t xml:space="preserve"> ha</w:t>
      </w:r>
    </w:p>
    <w:p w14:paraId="405B77D4" w14:textId="77777777" w:rsidR="00311A7A" w:rsidRDefault="00311A7A" w:rsidP="001D5A09">
      <w:pPr>
        <w:ind w:right="25" w:firstLine="0"/>
        <w:rPr>
          <w:rFonts w:cs="Arial"/>
          <w:color w:val="000000" w:themeColor="text1"/>
          <w:szCs w:val="22"/>
        </w:rPr>
      </w:pPr>
    </w:p>
    <w:p w14:paraId="7131FBD9" w14:textId="17AF2DB4" w:rsidR="00311A7A" w:rsidRDefault="00311A7A" w:rsidP="001D5A09">
      <w:pPr>
        <w:ind w:right="25" w:firstLine="0"/>
        <w:rPr>
          <w:rFonts w:cs="Arial"/>
          <w:b/>
          <w:bCs/>
          <w:color w:val="000000" w:themeColor="text1"/>
          <w:szCs w:val="22"/>
        </w:rPr>
      </w:pPr>
      <w:r>
        <w:rPr>
          <w:rFonts w:cs="Arial"/>
          <w:b/>
          <w:bCs/>
          <w:color w:val="000000" w:themeColor="text1"/>
          <w:szCs w:val="22"/>
        </w:rPr>
        <w:t xml:space="preserve">PŘÍRODNÍ PAMÁTKA </w:t>
      </w:r>
      <w:r w:rsidRPr="00311A7A">
        <w:rPr>
          <w:rFonts w:cs="Arial"/>
          <w:b/>
          <w:bCs/>
          <w:color w:val="000000" w:themeColor="text1"/>
          <w:szCs w:val="22"/>
        </w:rPr>
        <w:t>STRAČÍ</w:t>
      </w:r>
    </w:p>
    <w:p w14:paraId="2C310538" w14:textId="4A8104EA" w:rsidR="00311A7A" w:rsidRPr="00E11F02" w:rsidRDefault="00E11F02" w:rsidP="001D5A09">
      <w:pPr>
        <w:ind w:right="25" w:firstLine="0"/>
        <w:rPr>
          <w:rFonts w:cs="Arial"/>
          <w:b/>
          <w:bCs/>
          <w:color w:val="000000" w:themeColor="text1"/>
          <w:szCs w:val="22"/>
        </w:rPr>
      </w:pPr>
      <w:r w:rsidRPr="00E11F02">
        <w:rPr>
          <w:rFonts w:cs="Arial"/>
          <w:color w:val="000000" w:themeColor="text1"/>
          <w:szCs w:val="22"/>
        </w:rPr>
        <w:t>Přírodní památka Stračí</w:t>
      </w:r>
      <w:r>
        <w:rPr>
          <w:rFonts w:cs="Arial"/>
          <w:b/>
          <w:bCs/>
          <w:color w:val="000000" w:themeColor="text1"/>
          <w:szCs w:val="22"/>
        </w:rPr>
        <w:t xml:space="preserve"> </w:t>
      </w:r>
      <w:r w:rsidR="00311A7A" w:rsidRPr="00311A7A">
        <w:rPr>
          <w:rFonts w:cs="Arial"/>
          <w:color w:val="000000" w:themeColor="text1"/>
          <w:szCs w:val="22"/>
        </w:rPr>
        <w:t>částečně se kryje s</w:t>
      </w:r>
      <w:r w:rsidR="00311A7A">
        <w:rPr>
          <w:rFonts w:cs="Arial"/>
          <w:color w:val="000000" w:themeColor="text1"/>
          <w:szCs w:val="22"/>
        </w:rPr>
        <w:t xml:space="preserve"> </w:t>
      </w:r>
      <w:r w:rsidR="00311A7A" w:rsidRPr="00311A7A">
        <w:rPr>
          <w:rFonts w:cs="Arial"/>
          <w:color w:val="000000" w:themeColor="text1"/>
          <w:szCs w:val="22"/>
        </w:rPr>
        <w:t>Evropsky významná lokalita Strač</w:t>
      </w:r>
      <w:r>
        <w:rPr>
          <w:rFonts w:cs="Arial"/>
          <w:color w:val="000000" w:themeColor="text1"/>
          <w:szCs w:val="22"/>
        </w:rPr>
        <w:t xml:space="preserve">í. </w:t>
      </w:r>
      <w:r w:rsidRPr="00E11F02">
        <w:rPr>
          <w:rFonts w:cs="Arial"/>
          <w:color w:val="000000" w:themeColor="text1"/>
          <w:szCs w:val="22"/>
        </w:rPr>
        <w:t>Obecně je lokalita chráněna pro vzácné stepní trávníky vyskytující se na vápnitých podložích. Na vzácné druhy suchomilných rostlin, jako je například fialově kvetoucí pětiprstka hustokvětá, vstavač vojenský, drobnější žlutě kvetoucí hlaváček nebo hvězdnice, je vázána i řada bezobratlých živočichů.</w:t>
      </w:r>
    </w:p>
    <w:p w14:paraId="413C7A58" w14:textId="77777777" w:rsidR="001D5A09" w:rsidRPr="00E04138" w:rsidRDefault="001D5A09" w:rsidP="001465A7">
      <w:pPr>
        <w:ind w:right="25" w:firstLine="0"/>
        <w:rPr>
          <w:rFonts w:cs="Arial"/>
          <w:i/>
          <w:iCs/>
          <w:color w:val="000000" w:themeColor="text1"/>
          <w:szCs w:val="22"/>
        </w:rPr>
      </w:pPr>
    </w:p>
    <w:p w14:paraId="52D71F0C" w14:textId="5A8D8A91" w:rsidR="001D5A09" w:rsidRPr="00E11F02" w:rsidRDefault="00E11F02" w:rsidP="001465A7">
      <w:pPr>
        <w:ind w:right="25" w:firstLine="0"/>
        <w:rPr>
          <w:rFonts w:cs="Arial"/>
          <w:color w:val="000000" w:themeColor="text1"/>
          <w:szCs w:val="22"/>
        </w:rPr>
      </w:pPr>
      <w:r w:rsidRPr="00E11F02">
        <w:rPr>
          <w:rFonts w:cs="Arial"/>
          <w:color w:val="000000" w:themeColor="text1"/>
          <w:szCs w:val="22"/>
        </w:rPr>
        <w:t>Severní</w:t>
      </w:r>
      <w:r w:rsidR="001D5A09" w:rsidRPr="00E11F02">
        <w:rPr>
          <w:rFonts w:cs="Arial"/>
          <w:color w:val="000000" w:themeColor="text1"/>
          <w:szCs w:val="22"/>
        </w:rPr>
        <w:t xml:space="preserve"> část řešené území patří dle (AOPK ČR) patří </w:t>
      </w:r>
      <w:r w:rsidR="001D5A09" w:rsidRPr="00E11F02">
        <w:rPr>
          <w:rFonts w:cs="Arial"/>
          <w:b/>
          <w:bCs/>
          <w:color w:val="000000" w:themeColor="text1"/>
          <w:szCs w:val="22"/>
        </w:rPr>
        <w:t xml:space="preserve">do migračně významného území </w:t>
      </w:r>
      <w:r w:rsidR="002D2DD5" w:rsidRPr="00E11F02">
        <w:rPr>
          <w:rFonts w:cs="Arial"/>
          <w:b/>
          <w:bCs/>
          <w:color w:val="000000" w:themeColor="text1"/>
          <w:szCs w:val="22"/>
        </w:rPr>
        <w:t xml:space="preserve">– biotop vybraných </w:t>
      </w:r>
      <w:r w:rsidR="00465FE3" w:rsidRPr="00E11F02">
        <w:rPr>
          <w:rFonts w:cs="Arial"/>
          <w:b/>
          <w:bCs/>
          <w:color w:val="000000" w:themeColor="text1"/>
          <w:szCs w:val="22"/>
        </w:rPr>
        <w:t>zvláště chráněných druhů</w:t>
      </w:r>
      <w:r w:rsidR="002D2DD5" w:rsidRPr="00E11F02">
        <w:rPr>
          <w:rFonts w:cs="Arial"/>
          <w:b/>
          <w:bCs/>
          <w:color w:val="000000" w:themeColor="text1"/>
          <w:szCs w:val="22"/>
        </w:rPr>
        <w:t xml:space="preserve"> velk</w:t>
      </w:r>
      <w:r w:rsidR="00465FE3" w:rsidRPr="00E11F02">
        <w:rPr>
          <w:rFonts w:cs="Arial"/>
          <w:b/>
          <w:bCs/>
          <w:color w:val="000000" w:themeColor="text1"/>
          <w:szCs w:val="22"/>
        </w:rPr>
        <w:t>ých</w:t>
      </w:r>
      <w:r w:rsidR="002D2DD5" w:rsidRPr="00E11F02">
        <w:rPr>
          <w:rFonts w:cs="Arial"/>
          <w:b/>
          <w:bCs/>
          <w:color w:val="000000" w:themeColor="text1"/>
          <w:szCs w:val="22"/>
        </w:rPr>
        <w:t xml:space="preserve"> savc</w:t>
      </w:r>
      <w:r w:rsidR="00465FE3" w:rsidRPr="00E11F02">
        <w:rPr>
          <w:rFonts w:cs="Arial"/>
          <w:b/>
          <w:bCs/>
          <w:color w:val="000000" w:themeColor="text1"/>
          <w:szCs w:val="22"/>
        </w:rPr>
        <w:t>ů</w:t>
      </w:r>
      <w:r w:rsidR="002D2DD5" w:rsidRPr="00E11F02">
        <w:rPr>
          <w:rFonts w:cs="Arial"/>
          <w:color w:val="000000" w:themeColor="text1"/>
          <w:szCs w:val="22"/>
        </w:rPr>
        <w:t xml:space="preserve"> – koridor vede z k.ú. </w:t>
      </w:r>
      <w:r w:rsidRPr="00E11F02">
        <w:rPr>
          <w:rFonts w:cs="Arial"/>
          <w:color w:val="000000" w:themeColor="text1"/>
          <w:szCs w:val="22"/>
        </w:rPr>
        <w:t>Kurdějov</w:t>
      </w:r>
      <w:r w:rsidR="002D2DD5" w:rsidRPr="00E11F02">
        <w:rPr>
          <w:rFonts w:cs="Arial"/>
          <w:color w:val="000000" w:themeColor="text1"/>
          <w:szCs w:val="22"/>
        </w:rPr>
        <w:t xml:space="preserve"> do řešeného území a dále pokračuje do k.ú.</w:t>
      </w:r>
      <w:r w:rsidR="00465FE3" w:rsidRPr="00E11F02">
        <w:rPr>
          <w:rFonts w:cs="Arial"/>
          <w:color w:val="000000" w:themeColor="text1"/>
          <w:szCs w:val="22"/>
        </w:rPr>
        <w:t xml:space="preserve"> </w:t>
      </w:r>
      <w:r w:rsidRPr="00E11F02">
        <w:rPr>
          <w:rFonts w:cs="Arial"/>
          <w:color w:val="000000" w:themeColor="text1"/>
          <w:szCs w:val="22"/>
        </w:rPr>
        <w:t>Boleradice</w:t>
      </w:r>
      <w:r w:rsidR="002D2DD5" w:rsidRPr="00E11F02">
        <w:rPr>
          <w:rFonts w:cs="Arial"/>
          <w:color w:val="000000" w:themeColor="text1"/>
          <w:szCs w:val="22"/>
        </w:rPr>
        <w:t>.</w:t>
      </w:r>
    </w:p>
    <w:p w14:paraId="0CEE1ABF" w14:textId="5ACA92C3" w:rsidR="001465A7" w:rsidRPr="00E04138" w:rsidRDefault="001465A7" w:rsidP="001465A7">
      <w:pPr>
        <w:ind w:right="25" w:firstLine="0"/>
        <w:rPr>
          <w:i/>
          <w:iCs/>
          <w:color w:val="000000" w:themeColor="text1"/>
          <w:szCs w:val="22"/>
        </w:rPr>
      </w:pPr>
    </w:p>
    <w:p w14:paraId="7FB53111" w14:textId="4B564EC2" w:rsidR="00D536DB" w:rsidRPr="00E11F02" w:rsidRDefault="00D536DB" w:rsidP="00D536DB">
      <w:pPr>
        <w:ind w:right="25" w:firstLine="0"/>
        <w:rPr>
          <w:rFonts w:cs="Arial"/>
          <w:color w:val="000000" w:themeColor="text1"/>
          <w:szCs w:val="22"/>
        </w:rPr>
      </w:pPr>
      <w:r w:rsidRPr="00E11F02">
        <w:rPr>
          <w:rFonts w:cs="Arial"/>
          <w:color w:val="000000" w:themeColor="text1"/>
          <w:szCs w:val="22"/>
        </w:rPr>
        <w:t>V </w:t>
      </w:r>
      <w:r w:rsidR="00E11F02" w:rsidRPr="00E11F02">
        <w:rPr>
          <w:rFonts w:cs="Arial"/>
          <w:color w:val="000000" w:themeColor="text1"/>
          <w:szCs w:val="22"/>
        </w:rPr>
        <w:t>západní</w:t>
      </w:r>
      <w:r w:rsidRPr="00E11F02">
        <w:rPr>
          <w:rFonts w:cs="Arial"/>
          <w:color w:val="000000" w:themeColor="text1"/>
          <w:szCs w:val="22"/>
        </w:rPr>
        <w:t xml:space="preserve"> části katastrálního území </w:t>
      </w:r>
      <w:r w:rsidR="002D2DD5" w:rsidRPr="00E11F02">
        <w:rPr>
          <w:rFonts w:cs="Arial"/>
          <w:color w:val="000000" w:themeColor="text1"/>
          <w:szCs w:val="22"/>
        </w:rPr>
        <w:t>v blízkosti</w:t>
      </w:r>
      <w:r w:rsidRPr="00E11F02">
        <w:rPr>
          <w:rFonts w:cs="Arial"/>
          <w:color w:val="000000" w:themeColor="text1"/>
          <w:szCs w:val="22"/>
        </w:rPr>
        <w:t xml:space="preserve"> hranic</w:t>
      </w:r>
      <w:r w:rsidR="002D2DD5" w:rsidRPr="00E11F02">
        <w:rPr>
          <w:rFonts w:cs="Arial"/>
          <w:color w:val="000000" w:themeColor="text1"/>
          <w:szCs w:val="22"/>
        </w:rPr>
        <w:t>e</w:t>
      </w:r>
      <w:r w:rsidRPr="00E11F02">
        <w:rPr>
          <w:rFonts w:cs="Arial"/>
          <w:color w:val="000000" w:themeColor="text1"/>
          <w:szCs w:val="22"/>
        </w:rPr>
        <w:t xml:space="preserve"> s k.ú. </w:t>
      </w:r>
      <w:r w:rsidR="002D2DD5" w:rsidRPr="00E11F02">
        <w:rPr>
          <w:rFonts w:cs="Arial"/>
          <w:color w:val="000000" w:themeColor="text1"/>
          <w:szCs w:val="22"/>
        </w:rPr>
        <w:t>Kurdějov</w:t>
      </w:r>
      <w:r w:rsidRPr="00E11F02">
        <w:rPr>
          <w:rFonts w:cs="Arial"/>
          <w:color w:val="000000" w:themeColor="text1"/>
          <w:szCs w:val="22"/>
        </w:rPr>
        <w:t xml:space="preserve"> se nachází</w:t>
      </w:r>
      <w:r w:rsidR="00E11F02" w:rsidRPr="00E11F02">
        <w:rPr>
          <w:rFonts w:cs="Arial"/>
          <w:color w:val="000000" w:themeColor="text1"/>
          <w:szCs w:val="22"/>
        </w:rPr>
        <w:t xml:space="preserve"> okraj</w:t>
      </w:r>
      <w:r w:rsidR="008A57B9">
        <w:rPr>
          <w:rFonts w:cs="Arial"/>
          <w:color w:val="000000" w:themeColor="text1"/>
          <w:szCs w:val="22"/>
        </w:rPr>
        <w:t>o</w:t>
      </w:r>
      <w:r w:rsidR="00E11F02" w:rsidRPr="00E11F02">
        <w:rPr>
          <w:rFonts w:cs="Arial"/>
          <w:color w:val="000000" w:themeColor="text1"/>
          <w:szCs w:val="22"/>
        </w:rPr>
        <w:t>vě</w:t>
      </w:r>
      <w:r w:rsidRPr="00E11F02">
        <w:rPr>
          <w:rFonts w:cs="Arial"/>
          <w:color w:val="000000" w:themeColor="text1"/>
          <w:szCs w:val="22"/>
        </w:rPr>
        <w:t xml:space="preserve"> </w:t>
      </w:r>
      <w:r w:rsidRPr="00E11F02">
        <w:rPr>
          <w:rFonts w:cs="Arial"/>
          <w:b/>
          <w:bCs/>
          <w:color w:val="000000" w:themeColor="text1"/>
          <w:szCs w:val="22"/>
        </w:rPr>
        <w:t>lokalita výskytu zvláště chráněných druhů rostlin a živočichů s národním významem</w:t>
      </w:r>
      <w:r w:rsidRPr="00E11F02">
        <w:rPr>
          <w:rFonts w:cs="Arial"/>
          <w:color w:val="000000" w:themeColor="text1"/>
          <w:szCs w:val="22"/>
        </w:rPr>
        <w:t xml:space="preserve"> – </w:t>
      </w:r>
      <w:r w:rsidR="002D2DD5" w:rsidRPr="00E11F02">
        <w:rPr>
          <w:rFonts w:cs="Arial"/>
          <w:color w:val="000000" w:themeColor="text1"/>
          <w:szCs w:val="22"/>
        </w:rPr>
        <w:t>Chamaecytisus Albus – Čilimník bílý</w:t>
      </w:r>
      <w:r w:rsidR="00465FE3" w:rsidRPr="00E11F02">
        <w:rPr>
          <w:rFonts w:cs="Arial"/>
          <w:color w:val="000000" w:themeColor="text1"/>
          <w:szCs w:val="22"/>
        </w:rPr>
        <w:t>.</w:t>
      </w:r>
      <w:r w:rsidR="00E11F02" w:rsidRPr="00E11F02">
        <w:rPr>
          <w:rFonts w:cs="Arial"/>
          <w:color w:val="000000" w:themeColor="text1"/>
          <w:szCs w:val="22"/>
        </w:rPr>
        <w:t xml:space="preserve"> V</w:t>
      </w:r>
      <w:r w:rsidR="008A57B9">
        <w:rPr>
          <w:rFonts w:cs="Arial"/>
          <w:color w:val="000000" w:themeColor="text1"/>
          <w:szCs w:val="22"/>
        </w:rPr>
        <w:t>ě</w:t>
      </w:r>
      <w:r w:rsidR="00E11F02" w:rsidRPr="00E11F02">
        <w:rPr>
          <w:rFonts w:cs="Arial"/>
          <w:color w:val="000000" w:themeColor="text1"/>
          <w:szCs w:val="22"/>
        </w:rPr>
        <w:t>tšina lokality Klínky se nachází v sousedním k.ú. Kurdějov.</w:t>
      </w:r>
    </w:p>
    <w:p w14:paraId="738C4C6B" w14:textId="0A874E13" w:rsidR="001465A7" w:rsidRPr="00E11F02" w:rsidRDefault="001465A7" w:rsidP="001465A7">
      <w:pPr>
        <w:ind w:right="25" w:firstLine="0"/>
        <w:rPr>
          <w:b/>
          <w:color w:val="000000" w:themeColor="text1"/>
          <w:szCs w:val="22"/>
        </w:rPr>
      </w:pPr>
    </w:p>
    <w:p w14:paraId="0830DD8C" w14:textId="175DF66A" w:rsidR="001465A7" w:rsidRPr="00E11F02" w:rsidRDefault="001465A7" w:rsidP="001465A7">
      <w:pPr>
        <w:ind w:right="25" w:firstLine="0"/>
        <w:rPr>
          <w:color w:val="000000" w:themeColor="text1"/>
          <w:szCs w:val="22"/>
        </w:rPr>
      </w:pPr>
      <w:r w:rsidRPr="00E11F02">
        <w:rPr>
          <w:color w:val="000000" w:themeColor="text1"/>
          <w:szCs w:val="22"/>
        </w:rPr>
        <w:t xml:space="preserve">V katastrálním území </w:t>
      </w:r>
      <w:r w:rsidR="00E04138" w:rsidRPr="00E11F02">
        <w:rPr>
          <w:color w:val="000000" w:themeColor="text1"/>
          <w:szCs w:val="22"/>
        </w:rPr>
        <w:t xml:space="preserve">Horní Bojanovice </w:t>
      </w:r>
      <w:r w:rsidRPr="00E11F02">
        <w:rPr>
          <w:color w:val="000000" w:themeColor="text1"/>
          <w:szCs w:val="22"/>
        </w:rPr>
        <w:t xml:space="preserve">se nacházejí </w:t>
      </w:r>
      <w:r w:rsidRPr="00E11F02">
        <w:rPr>
          <w:b/>
          <w:color w:val="000000" w:themeColor="text1"/>
          <w:szCs w:val="22"/>
        </w:rPr>
        <w:t>významné krajinné prvky ze zákona</w:t>
      </w:r>
      <w:r w:rsidRPr="00E11F02">
        <w:rPr>
          <w:color w:val="000000" w:themeColor="text1"/>
          <w:szCs w:val="22"/>
        </w:rPr>
        <w:t>.</w:t>
      </w:r>
    </w:p>
    <w:p w14:paraId="55AFF982" w14:textId="598D1483" w:rsidR="001465A7" w:rsidRPr="00E11F02" w:rsidRDefault="001465A7" w:rsidP="001465A7">
      <w:pPr>
        <w:ind w:right="25" w:firstLine="0"/>
        <w:rPr>
          <w:color w:val="000000" w:themeColor="text1"/>
          <w:szCs w:val="22"/>
        </w:rPr>
      </w:pPr>
      <w:r w:rsidRPr="00E11F02">
        <w:rPr>
          <w:color w:val="000000" w:themeColor="text1"/>
          <w:szCs w:val="22"/>
        </w:rPr>
        <w:t xml:space="preserve">Podle §4 odst. 2 zákona jsou významné krajinné prvky chráněny před poškozením a ničením. K zásahům, které by mohly tyto prvky ohrozit, je nutné závazné stanovisko orgánu ochrany přírody. Mezi takové zásahy patří zejména </w:t>
      </w:r>
      <w:r w:rsidRPr="00E11F02">
        <w:rPr>
          <w:color w:val="000000" w:themeColor="text1"/>
          <w:szCs w:val="22"/>
        </w:rPr>
        <w:lastRenderedPageBreak/>
        <w:t>umisťování staveb, pozemkové úpravy, změna kultur pozemků, odvodňování pozemků, úpravy vodních toků a nádrží a těžba nerostů.</w:t>
      </w:r>
    </w:p>
    <w:p w14:paraId="1458B863" w14:textId="77777777" w:rsidR="00D536DB" w:rsidRPr="00E04138" w:rsidRDefault="00D536DB" w:rsidP="001465A7">
      <w:pPr>
        <w:ind w:right="25" w:firstLine="0"/>
        <w:rPr>
          <w:i/>
          <w:iCs/>
          <w:color w:val="000000" w:themeColor="text1"/>
          <w:szCs w:val="22"/>
        </w:rPr>
      </w:pPr>
    </w:p>
    <w:p w14:paraId="229C5B1C" w14:textId="194AA8F9" w:rsidR="003C0BF4" w:rsidRPr="00721B59" w:rsidRDefault="001465A7" w:rsidP="003C0BF4">
      <w:pPr>
        <w:ind w:right="25" w:firstLine="0"/>
        <w:rPr>
          <w:color w:val="000000" w:themeColor="text1"/>
          <w:szCs w:val="22"/>
        </w:rPr>
      </w:pPr>
      <w:r w:rsidRPr="00721B59">
        <w:rPr>
          <w:b/>
          <w:bCs/>
          <w:color w:val="000000" w:themeColor="text1"/>
        </w:rPr>
        <w:t>Koeficient ekologické stability</w:t>
      </w:r>
      <w:r w:rsidRPr="00721B59">
        <w:rPr>
          <w:color w:val="000000" w:themeColor="text1"/>
        </w:rPr>
        <w:t xml:space="preserve"> řešeného území </w:t>
      </w:r>
      <w:r w:rsidR="00E04138" w:rsidRPr="00721B59">
        <w:rPr>
          <w:color w:val="000000" w:themeColor="text1"/>
          <w:szCs w:val="22"/>
        </w:rPr>
        <w:t>Horní Bojanovice</w:t>
      </w:r>
      <w:r w:rsidRPr="00721B59">
        <w:rPr>
          <w:color w:val="000000" w:themeColor="text1"/>
        </w:rPr>
        <w:t xml:space="preserve"> je </w:t>
      </w:r>
      <w:r w:rsidR="003C0BF4" w:rsidRPr="00721B59">
        <w:rPr>
          <w:b/>
          <w:bCs/>
          <w:color w:val="000000" w:themeColor="text1"/>
        </w:rPr>
        <w:t>0,</w:t>
      </w:r>
      <w:r w:rsidR="00721B59" w:rsidRPr="00721B59">
        <w:rPr>
          <w:b/>
          <w:bCs/>
          <w:color w:val="000000" w:themeColor="text1"/>
        </w:rPr>
        <w:t>8</w:t>
      </w:r>
      <w:r w:rsidR="00721B59" w:rsidRPr="00721B59">
        <w:rPr>
          <w:color w:val="000000" w:themeColor="text1"/>
        </w:rPr>
        <w:t>.</w:t>
      </w:r>
    </w:p>
    <w:p w14:paraId="152867EC" w14:textId="63601577" w:rsidR="003C0BF4" w:rsidRPr="00E04138" w:rsidRDefault="003C0BF4" w:rsidP="003C0BF4">
      <w:pPr>
        <w:ind w:right="25" w:firstLine="0"/>
        <w:rPr>
          <w:i/>
          <w:iCs/>
          <w:color w:val="000000" w:themeColor="text1"/>
          <w:szCs w:val="22"/>
        </w:rPr>
      </w:pPr>
    </w:p>
    <w:p w14:paraId="47793B9C" w14:textId="721405F9" w:rsidR="00DF4CE3" w:rsidRPr="00721B59" w:rsidRDefault="00DF4CE3" w:rsidP="00912C0E">
      <w:pPr>
        <w:pStyle w:val="Nadpis4"/>
      </w:pPr>
      <w:r w:rsidRPr="00721B59">
        <w:t>K</w:t>
      </w:r>
      <w:r w:rsidR="0074378A" w:rsidRPr="00721B59">
        <w:t>ulturní hodnoty</w:t>
      </w:r>
    </w:p>
    <w:p w14:paraId="10F0ABE9" w14:textId="2D6ABFEC" w:rsidR="0017604D" w:rsidRPr="00721B59" w:rsidRDefault="0017604D" w:rsidP="004250BA">
      <w:pPr>
        <w:pStyle w:val="Import1"/>
        <w:spacing w:line="240" w:lineRule="auto"/>
        <w:ind w:left="0"/>
        <w:jc w:val="both"/>
        <w:rPr>
          <w:rFonts w:ascii="Arial Narrow" w:eastAsia="Times New Roman" w:hAnsi="Arial Narrow" w:cs="Times New Roman"/>
          <w:sz w:val="22"/>
          <w:szCs w:val="22"/>
        </w:rPr>
      </w:pPr>
    </w:p>
    <w:p w14:paraId="4D249969" w14:textId="77777777" w:rsidR="00721B59" w:rsidRPr="00721B59" w:rsidRDefault="00721B59" w:rsidP="00721B59">
      <w:pPr>
        <w:ind w:right="25" w:firstLine="0"/>
        <w:rPr>
          <w:szCs w:val="22"/>
        </w:rPr>
      </w:pPr>
      <w:hyperlink r:id="rId27" w:tooltip="První písemná zmínka" w:history="1">
        <w:r w:rsidRPr="00721B59">
          <w:rPr>
            <w:rStyle w:val="Hypertextovodkaz"/>
            <w:color w:val="auto"/>
            <w:szCs w:val="22"/>
            <w:u w:val="none"/>
          </w:rPr>
          <w:t>První písemná zmínka</w:t>
        </w:r>
      </w:hyperlink>
      <w:r w:rsidRPr="00721B59">
        <w:rPr>
          <w:szCs w:val="22"/>
        </w:rPr>
        <w:t> o Bojanovicích pochází z 9. dubna </w:t>
      </w:r>
      <w:hyperlink r:id="rId28" w:tooltip="1298" w:history="1">
        <w:r w:rsidRPr="00721B59">
          <w:rPr>
            <w:rStyle w:val="Hypertextovodkaz"/>
            <w:color w:val="auto"/>
            <w:szCs w:val="22"/>
            <w:u w:val="none"/>
          </w:rPr>
          <w:t>1298</w:t>
        </w:r>
      </w:hyperlink>
      <w:r w:rsidRPr="00721B59">
        <w:rPr>
          <w:szCs w:val="22"/>
        </w:rPr>
        <w:t>, kdy český král </w:t>
      </w:r>
      <w:hyperlink r:id="rId29" w:tooltip="Václav II." w:history="1">
        <w:r w:rsidRPr="00721B59">
          <w:rPr>
            <w:rStyle w:val="Hypertextovodkaz"/>
            <w:color w:val="auto"/>
            <w:szCs w:val="22"/>
            <w:u w:val="none"/>
          </w:rPr>
          <w:t>Václav II.</w:t>
        </w:r>
      </w:hyperlink>
      <w:r w:rsidRPr="00721B59">
        <w:rPr>
          <w:szCs w:val="22"/>
        </w:rPr>
        <w:t> potvrdil nadaci jednoho lánu od brněnského měšťana Gerbota pro stavbu kostela Panny Marie. Originál listiny je uložen v Archivu města Brna. Horní Bojanovice zde označuje název Woyanowicz. Ve 14. století byly Bojanovice vsí vladyckou, například v roce 1349 je vlastnil Záviš z Bojanovic, roku 1356 bratři Vojslav, Jakub, Filip a Janek z Bojanovic. To ovšem nevylučovalo, aby v pozdějších letech nepatřily k jejich majitelům i nejprestižnější rody (Kunštáti, Pernštejnové či kardinál Dietrichštejn).</w:t>
      </w:r>
    </w:p>
    <w:p w14:paraId="101E39D3" w14:textId="3742BADD" w:rsidR="00721B59" w:rsidRPr="00721B59" w:rsidRDefault="00721B59" w:rsidP="00721B59">
      <w:pPr>
        <w:ind w:right="25" w:firstLine="0"/>
        <w:rPr>
          <w:szCs w:val="22"/>
        </w:rPr>
      </w:pPr>
      <w:r w:rsidRPr="00721B59">
        <w:rPr>
          <w:szCs w:val="22"/>
        </w:rPr>
        <w:t>Významnou měrou se na vývoji obce odrazila i skutečnost, že Horní Bojanovice patřily od svého vzniku k samostatným panským dvorcům. V 19. a 20. století představoval významný zdroj obživy Bojanovic zdejší velkostatek vlastnící rovněž lihovar. Významným pramenem pro poznání novodobých dějin obce jsou kroniky obce vedené od roku 1924.</w:t>
      </w:r>
    </w:p>
    <w:p w14:paraId="729CFD9C" w14:textId="77777777" w:rsidR="00721B59" w:rsidRPr="00721B59" w:rsidRDefault="00721B59" w:rsidP="00721B59">
      <w:pPr>
        <w:ind w:right="25" w:firstLine="0"/>
        <w:rPr>
          <w:szCs w:val="22"/>
        </w:rPr>
      </w:pPr>
      <w:r w:rsidRPr="00721B59">
        <w:rPr>
          <w:szCs w:val="22"/>
        </w:rPr>
        <w:t>Dějiny Horních Bojanovic jsou především dějinami vinařství, díky němuž obec představovala pro své majitele lukrativní podnik. Rozloha vinic zde tradičně (až do první poloviny 19. století) převyšovala výměru polí. Například v polovině 18. století naměřili v obci 1249 měřic a 4,5 achtele vinic, zatímco orné půdy pouze 873 měřic. Drtivou většinu vinic tvořily vinohrady poddanské (vrchnost ze zmiňované výměry vlastnila jen 85 měřic). Obec je součástí </w:t>
      </w:r>
      <w:hyperlink r:id="rId30" w:tooltip="Velkopavlovická vinařská podoblast" w:history="1">
        <w:r w:rsidRPr="00721B59">
          <w:rPr>
            <w:rStyle w:val="Hypertextovodkaz"/>
            <w:color w:val="auto"/>
            <w:szCs w:val="22"/>
            <w:u w:val="none"/>
          </w:rPr>
          <w:t>velkopavlovické vinařské oblasti</w:t>
        </w:r>
      </w:hyperlink>
      <w:r w:rsidRPr="00721B59">
        <w:rPr>
          <w:szCs w:val="22"/>
        </w:rPr>
        <w:t> a </w:t>
      </w:r>
      <w:hyperlink r:id="rId31" w:tooltip="Mikroregion Hustopečsko" w:history="1">
        <w:r w:rsidRPr="00721B59">
          <w:rPr>
            <w:rStyle w:val="Hypertextovodkaz"/>
            <w:color w:val="auto"/>
            <w:szCs w:val="22"/>
            <w:u w:val="none"/>
          </w:rPr>
          <w:t>Mikroregionu Hustopečsko</w:t>
        </w:r>
      </w:hyperlink>
      <w:r w:rsidRPr="00721B59">
        <w:rPr>
          <w:szCs w:val="22"/>
        </w:rPr>
        <w:t>.</w:t>
      </w:r>
    </w:p>
    <w:p w14:paraId="0BBA3F17" w14:textId="77777777" w:rsidR="00721B59" w:rsidRPr="00721B59" w:rsidRDefault="00721B59" w:rsidP="00721B59">
      <w:pPr>
        <w:ind w:right="25" w:firstLine="0"/>
        <w:rPr>
          <w:szCs w:val="22"/>
        </w:rPr>
      </w:pPr>
      <w:r w:rsidRPr="00721B59">
        <w:rPr>
          <w:szCs w:val="22"/>
        </w:rPr>
        <w:t>Vinařství tvořilo celá staletí nejdůležitější složku místního hospodářství. V 11. až 13. století byli nositeli rozvoje vinařství kláštery a feudálové. Novou epochu pak znamenalo zakládání měst a příchod německých kolonistů se zkušeností s pěstováním </w:t>
      </w:r>
      <w:hyperlink r:id="rId32" w:tooltip="Réva vinná" w:history="1">
        <w:r w:rsidRPr="00721B59">
          <w:rPr>
            <w:rStyle w:val="Hypertextovodkaz"/>
            <w:color w:val="auto"/>
            <w:szCs w:val="22"/>
            <w:u w:val="none"/>
          </w:rPr>
          <w:t>vinné révy</w:t>
        </w:r>
      </w:hyperlink>
      <w:r w:rsidRPr="00721B59">
        <w:rPr>
          <w:szCs w:val="22"/>
        </w:rPr>
        <w:t>. Ve 14. až 16. století pěstování révy zdomácnělo také v mnoha poddanských vesnicích. Začátek 17. století však přinesl nevlídné počasí a choroby, vpády vojsk, </w:t>
      </w:r>
      <w:hyperlink r:id="rId33" w:tooltip="Třicetiletá válka" w:history="1">
        <w:r w:rsidRPr="00721B59">
          <w:rPr>
            <w:rStyle w:val="Hypertextovodkaz"/>
            <w:color w:val="auto"/>
            <w:szCs w:val="22"/>
            <w:u w:val="none"/>
          </w:rPr>
          <w:t>třicetiletou válku</w:t>
        </w:r>
      </w:hyperlink>
      <w:r w:rsidRPr="00721B59">
        <w:rPr>
          <w:szCs w:val="22"/>
        </w:rPr>
        <w:t>. Mnohé vinice zanikly a nebyly už vůbec obnoveny. Ke stabilizaci dochází až začátkem 18. století. I hornobajonovické vinařství dosáhlo nového zenitu. Podle tereziánského katastru zaujímaly vinice 53 % rozlohy obce. Začátkem 20. století začal výměr vinic opět klesat. Vinice napadl </w:t>
      </w:r>
      <w:hyperlink r:id="rId34" w:tooltip="Mšička révokaz" w:history="1">
        <w:r w:rsidRPr="00721B59">
          <w:rPr>
            <w:rStyle w:val="Hypertextovodkaz"/>
            <w:color w:val="auto"/>
            <w:szCs w:val="22"/>
            <w:u w:val="none"/>
          </w:rPr>
          <w:t>révokaz</w:t>
        </w:r>
      </w:hyperlink>
      <w:r w:rsidRPr="00721B59">
        <w:rPr>
          <w:szCs w:val="22"/>
        </w:rPr>
        <w:t>. Většina z nich byla zničena. Od roku 1904 se začalo s vysazováním vinic na odolných amerických podložkách.</w:t>
      </w:r>
    </w:p>
    <w:p w14:paraId="0312FAC0" w14:textId="77777777" w:rsidR="00721B59" w:rsidRPr="00721B59" w:rsidRDefault="00721B59" w:rsidP="00721B59">
      <w:pPr>
        <w:ind w:right="25" w:firstLine="0"/>
        <w:rPr>
          <w:color w:val="000000" w:themeColor="text1"/>
          <w:szCs w:val="22"/>
        </w:rPr>
      </w:pPr>
      <w:r w:rsidRPr="00721B59">
        <w:rPr>
          <w:szCs w:val="22"/>
        </w:rPr>
        <w:t>V Horních Bojanovicích se tradičně pěstovala především červená vína. Sklepy a lisovny se budovaly ve zdejším svahovitém terénu jednotlivě v rámci každé usedlosti. Původní typické vinohradnické</w:t>
      </w:r>
      <w:r w:rsidRPr="00721B59">
        <w:rPr>
          <w:color w:val="000000" w:themeColor="text1"/>
          <w:szCs w:val="22"/>
        </w:rPr>
        <w:t xml:space="preserve"> stavby zahrnují lisovnu, šíji a vlastní sklep. Zdejší lisovny mívaly půdy, v nichž se skladovalo vinohradnické nářadí.</w:t>
      </w:r>
    </w:p>
    <w:p w14:paraId="606AD9A8" w14:textId="1810BE64" w:rsidR="00D50716" w:rsidRPr="00E04138" w:rsidRDefault="00D50716" w:rsidP="00D50716">
      <w:pPr>
        <w:ind w:right="25" w:firstLine="0"/>
        <w:rPr>
          <w:rFonts w:cs="Arial"/>
          <w:i/>
          <w:iCs/>
          <w:color w:val="000000" w:themeColor="text1"/>
          <w:sz w:val="21"/>
          <w:szCs w:val="21"/>
        </w:rPr>
      </w:pPr>
    </w:p>
    <w:p w14:paraId="2650DD0A" w14:textId="7C9956D3" w:rsidR="00E753CB" w:rsidRPr="00E04138" w:rsidRDefault="00721B59" w:rsidP="00E753CB">
      <w:pPr>
        <w:ind w:right="25" w:firstLine="0"/>
        <w:rPr>
          <w:i/>
          <w:iCs/>
          <w:color w:val="000000" w:themeColor="text1"/>
        </w:rPr>
      </w:pPr>
      <w:r w:rsidRPr="00721B59">
        <w:rPr>
          <w:i/>
          <w:iCs/>
          <w:noProof/>
          <w:color w:val="000000" w:themeColor="text1"/>
        </w:rPr>
        <w:lastRenderedPageBreak/>
        <w:drawing>
          <wp:inline distT="0" distB="0" distL="0" distR="0" wp14:anchorId="21A4D9DC" wp14:editId="6476E6F9">
            <wp:extent cx="5956935" cy="6662420"/>
            <wp:effectExtent l="0" t="0" r="0" b="0"/>
            <wp:docPr id="309369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6988" name=""/>
                    <pic:cNvPicPr/>
                  </pic:nvPicPr>
                  <pic:blipFill>
                    <a:blip r:embed="rId35" cstate="email">
                      <a:extLst>
                        <a:ext uri="{28A0092B-C50C-407E-A947-70E740481C1C}">
                          <a14:useLocalDpi xmlns:a14="http://schemas.microsoft.com/office/drawing/2010/main"/>
                        </a:ext>
                      </a:extLst>
                    </a:blip>
                    <a:stretch>
                      <a:fillRect/>
                    </a:stretch>
                  </pic:blipFill>
                  <pic:spPr>
                    <a:xfrm>
                      <a:off x="0" y="0"/>
                      <a:ext cx="5956935" cy="6662420"/>
                    </a:xfrm>
                    <a:prstGeom prst="rect">
                      <a:avLst/>
                    </a:prstGeom>
                  </pic:spPr>
                </pic:pic>
              </a:graphicData>
            </a:graphic>
          </wp:inline>
        </w:drawing>
      </w:r>
    </w:p>
    <w:p w14:paraId="073C9570" w14:textId="77777777" w:rsidR="00E753CB" w:rsidRPr="00721B59" w:rsidRDefault="00E753CB" w:rsidP="00E753CB">
      <w:pPr>
        <w:shd w:val="clear" w:color="auto" w:fill="FFFFFF"/>
        <w:ind w:right="25" w:firstLine="0"/>
        <w:rPr>
          <w:color w:val="000000" w:themeColor="text1"/>
          <w:sz w:val="16"/>
          <w:szCs w:val="16"/>
        </w:rPr>
      </w:pPr>
      <w:r w:rsidRPr="00721B59">
        <w:rPr>
          <w:color w:val="000000" w:themeColor="text1"/>
          <w:sz w:val="16"/>
          <w:szCs w:val="16"/>
        </w:rPr>
        <w:t>III. vojenské mapování – Františkovo - josefské, 1876-1878 (Morava), měřítko 1 : 25 000</w:t>
      </w:r>
    </w:p>
    <w:p w14:paraId="3A3DA422" w14:textId="77777777" w:rsidR="00E753CB" w:rsidRPr="00721B59" w:rsidRDefault="00E753CB" w:rsidP="00E753CB">
      <w:pPr>
        <w:shd w:val="clear" w:color="auto" w:fill="FFFFFF"/>
        <w:ind w:right="25" w:firstLine="0"/>
        <w:rPr>
          <w:color w:val="000000" w:themeColor="text1"/>
          <w:sz w:val="16"/>
          <w:szCs w:val="16"/>
          <w:lang w:val="en-US"/>
        </w:rPr>
      </w:pPr>
      <w:r w:rsidRPr="00721B59">
        <w:rPr>
          <w:color w:val="000000" w:themeColor="text1"/>
          <w:sz w:val="16"/>
          <w:szCs w:val="16"/>
          <w:lang w:val="en-US"/>
        </w:rPr>
        <w:t>© 1st(2nd) Military Survey, Section No. xy, Austrian State Archive/Military Archive, Vienna</w:t>
      </w:r>
    </w:p>
    <w:p w14:paraId="69CE79E6" w14:textId="77777777" w:rsidR="00E753CB" w:rsidRPr="00721B59" w:rsidRDefault="00E753CB" w:rsidP="00E753CB">
      <w:pPr>
        <w:shd w:val="clear" w:color="auto" w:fill="FFFFFF"/>
        <w:ind w:right="25" w:firstLine="0"/>
        <w:rPr>
          <w:color w:val="000000" w:themeColor="text1"/>
          <w:sz w:val="16"/>
          <w:szCs w:val="16"/>
          <w:lang w:val="en-US"/>
        </w:rPr>
      </w:pPr>
      <w:r w:rsidRPr="00721B59">
        <w:rPr>
          <w:color w:val="000000" w:themeColor="text1"/>
          <w:sz w:val="16"/>
          <w:szCs w:val="16"/>
          <w:lang w:val="en-US"/>
        </w:rPr>
        <w:t xml:space="preserve">© Laboratoř geoinformatiky Univerzita J.E. Purkyně </w:t>
      </w:r>
    </w:p>
    <w:p w14:paraId="31276CAF" w14:textId="77777777" w:rsidR="00E753CB" w:rsidRPr="00721B59" w:rsidRDefault="00E753CB" w:rsidP="00E753CB">
      <w:pPr>
        <w:shd w:val="clear" w:color="auto" w:fill="FFFFFF"/>
        <w:ind w:right="25" w:firstLine="0"/>
        <w:rPr>
          <w:color w:val="000000" w:themeColor="text1"/>
          <w:sz w:val="16"/>
          <w:szCs w:val="16"/>
          <w:lang w:val="en-US"/>
        </w:rPr>
      </w:pPr>
      <w:r w:rsidRPr="00721B59">
        <w:rPr>
          <w:color w:val="000000" w:themeColor="text1"/>
          <w:sz w:val="16"/>
          <w:szCs w:val="16"/>
          <w:lang w:val="en-US"/>
        </w:rPr>
        <w:t xml:space="preserve">© Ministerstvo životního prostředí ČR </w:t>
      </w:r>
    </w:p>
    <w:p w14:paraId="26957226" w14:textId="77777777" w:rsidR="0099670C" w:rsidRPr="00E04138" w:rsidRDefault="0099670C" w:rsidP="001465A7">
      <w:pPr>
        <w:pStyle w:val="Import1"/>
        <w:spacing w:line="240" w:lineRule="auto"/>
        <w:ind w:left="0"/>
        <w:jc w:val="both"/>
        <w:rPr>
          <w:rFonts w:ascii="Arial Narrow" w:eastAsia="Times New Roman" w:hAnsi="Arial Narrow" w:cs="Times New Roman"/>
          <w:i/>
          <w:iCs/>
          <w:color w:val="000000" w:themeColor="text1"/>
          <w:sz w:val="22"/>
          <w:szCs w:val="22"/>
        </w:rPr>
      </w:pPr>
    </w:p>
    <w:p w14:paraId="1A8E5F0A" w14:textId="0308ACD3" w:rsidR="00E06644" w:rsidRPr="00721B59" w:rsidRDefault="001465A7" w:rsidP="00E06644">
      <w:pPr>
        <w:pStyle w:val="Import1"/>
        <w:spacing w:line="240" w:lineRule="auto"/>
        <w:ind w:left="0"/>
        <w:jc w:val="both"/>
        <w:rPr>
          <w:rFonts w:ascii="Arial Narrow" w:eastAsia="Times New Roman" w:hAnsi="Arial Narrow" w:cs="Times New Roman"/>
          <w:color w:val="000000" w:themeColor="text1"/>
          <w:sz w:val="22"/>
          <w:szCs w:val="22"/>
        </w:rPr>
      </w:pPr>
      <w:r w:rsidRPr="00721B59">
        <w:rPr>
          <w:rFonts w:ascii="Arial Narrow" w:eastAsia="Times New Roman" w:hAnsi="Arial Narrow" w:cs="Times New Roman"/>
          <w:color w:val="000000" w:themeColor="text1"/>
          <w:sz w:val="22"/>
          <w:szCs w:val="22"/>
        </w:rPr>
        <w:t>Dlouhodobý vývoj obce se projevil urbanistickou strukturou (způsob zástavby a tvorba veřejných prostranství). Jedná se většinou o kombinaci rozvolněné a soustředěné zástavbu s</w:t>
      </w:r>
      <w:r w:rsidR="008F12FE" w:rsidRPr="00721B59">
        <w:rPr>
          <w:rFonts w:ascii="Arial Narrow" w:eastAsia="Times New Roman" w:hAnsi="Arial Narrow" w:cs="Times New Roman"/>
          <w:color w:val="000000" w:themeColor="text1"/>
          <w:sz w:val="22"/>
          <w:szCs w:val="22"/>
        </w:rPr>
        <w:t> </w:t>
      </w:r>
      <w:r w:rsidRPr="00721B59">
        <w:rPr>
          <w:rFonts w:ascii="Arial Narrow" w:eastAsia="Times New Roman" w:hAnsi="Arial Narrow" w:cs="Times New Roman"/>
          <w:color w:val="000000" w:themeColor="text1"/>
          <w:sz w:val="22"/>
          <w:szCs w:val="22"/>
        </w:rPr>
        <w:t>domy v</w:t>
      </w:r>
      <w:r w:rsidR="008F12FE" w:rsidRPr="00721B59">
        <w:rPr>
          <w:rFonts w:ascii="Arial Narrow" w:eastAsia="Times New Roman" w:hAnsi="Arial Narrow" w:cs="Times New Roman"/>
          <w:color w:val="000000" w:themeColor="text1"/>
          <w:sz w:val="22"/>
          <w:szCs w:val="22"/>
        </w:rPr>
        <w:t> </w:t>
      </w:r>
      <w:r w:rsidRPr="00721B59">
        <w:rPr>
          <w:rFonts w:ascii="Arial Narrow" w:eastAsia="Times New Roman" w:hAnsi="Arial Narrow" w:cs="Times New Roman"/>
          <w:color w:val="000000" w:themeColor="text1"/>
          <w:sz w:val="22"/>
          <w:szCs w:val="22"/>
        </w:rPr>
        <w:t>půdorysném tvaru L</w:t>
      </w:r>
      <w:r w:rsidR="002D3F04" w:rsidRPr="00721B59">
        <w:rPr>
          <w:rFonts w:ascii="Arial Narrow" w:eastAsia="Times New Roman" w:hAnsi="Arial Narrow" w:cs="Times New Roman"/>
          <w:color w:val="000000" w:themeColor="text1"/>
          <w:sz w:val="22"/>
          <w:szCs w:val="22"/>
        </w:rPr>
        <w:t xml:space="preserve"> a</w:t>
      </w:r>
      <w:r w:rsidRPr="00721B59">
        <w:rPr>
          <w:rFonts w:ascii="Arial Narrow" w:eastAsia="Times New Roman" w:hAnsi="Arial Narrow" w:cs="Times New Roman"/>
          <w:color w:val="000000" w:themeColor="text1"/>
          <w:sz w:val="22"/>
          <w:szCs w:val="22"/>
        </w:rPr>
        <w:t xml:space="preserve"> U a s</w:t>
      </w:r>
      <w:r w:rsidR="008F12FE" w:rsidRPr="00721B59">
        <w:rPr>
          <w:rFonts w:ascii="Arial Narrow" w:eastAsia="Times New Roman" w:hAnsi="Arial Narrow" w:cs="Times New Roman"/>
          <w:color w:val="000000" w:themeColor="text1"/>
          <w:sz w:val="22"/>
          <w:szCs w:val="22"/>
        </w:rPr>
        <w:t> </w:t>
      </w:r>
      <w:r w:rsidRPr="00721B59">
        <w:rPr>
          <w:rFonts w:ascii="Arial Narrow" w:eastAsia="Times New Roman" w:hAnsi="Arial Narrow" w:cs="Times New Roman"/>
          <w:color w:val="000000" w:themeColor="text1"/>
          <w:sz w:val="22"/>
          <w:szCs w:val="22"/>
        </w:rPr>
        <w:t xml:space="preserve">hospodářskými budovami vzadu, které obklopují obdélníkový dvůr. </w:t>
      </w:r>
      <w:r w:rsidR="00E06644" w:rsidRPr="00721B59">
        <w:rPr>
          <w:rFonts w:ascii="Arial Narrow" w:eastAsia="Times New Roman" w:hAnsi="Arial Narrow" w:cs="Times New Roman"/>
          <w:color w:val="000000" w:themeColor="text1"/>
          <w:sz w:val="22"/>
          <w:szCs w:val="22"/>
        </w:rPr>
        <w:t>Historická struktura sídla se dobře zachovala</w:t>
      </w:r>
      <w:r w:rsidR="00721B59">
        <w:rPr>
          <w:rFonts w:ascii="Arial Narrow" w:eastAsia="Times New Roman" w:hAnsi="Arial Narrow" w:cs="Times New Roman"/>
          <w:color w:val="000000" w:themeColor="text1"/>
          <w:sz w:val="22"/>
          <w:szCs w:val="22"/>
        </w:rPr>
        <w:t xml:space="preserve"> ve střední a severní části obce</w:t>
      </w:r>
      <w:r w:rsidR="00E06644" w:rsidRPr="00721B59">
        <w:rPr>
          <w:rFonts w:ascii="Arial Narrow" w:eastAsia="Times New Roman" w:hAnsi="Arial Narrow" w:cs="Times New Roman"/>
          <w:color w:val="000000" w:themeColor="text1"/>
          <w:sz w:val="22"/>
          <w:szCs w:val="22"/>
        </w:rPr>
        <w:t xml:space="preserve">. </w:t>
      </w:r>
    </w:p>
    <w:p w14:paraId="46BC0451" w14:textId="77777777" w:rsidR="00E06644" w:rsidRPr="00D75554" w:rsidRDefault="00E06644" w:rsidP="00E06644">
      <w:pPr>
        <w:pStyle w:val="Import1"/>
        <w:spacing w:line="240" w:lineRule="auto"/>
        <w:ind w:left="0"/>
        <w:jc w:val="both"/>
        <w:rPr>
          <w:rFonts w:ascii="Arial Narrow" w:eastAsia="Times New Roman" w:hAnsi="Arial Narrow" w:cs="Times New Roman"/>
          <w:color w:val="000000" w:themeColor="text1"/>
          <w:sz w:val="22"/>
          <w:szCs w:val="22"/>
        </w:rPr>
      </w:pPr>
    </w:p>
    <w:p w14:paraId="62E0D38E" w14:textId="7D1733CF" w:rsidR="00E06644" w:rsidRPr="00D75554" w:rsidRDefault="00E06644" w:rsidP="00E06644">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 xml:space="preserve">Obec se rozvíjela podél komunikací v severní, západní </w:t>
      </w:r>
      <w:r w:rsidR="00D75554" w:rsidRPr="00D75554">
        <w:rPr>
          <w:rFonts w:ascii="Arial Narrow" w:eastAsia="Times New Roman" w:hAnsi="Arial Narrow" w:cs="Times New Roman"/>
          <w:color w:val="000000" w:themeColor="text1"/>
          <w:sz w:val="22"/>
          <w:szCs w:val="22"/>
        </w:rPr>
        <w:t>a</w:t>
      </w:r>
      <w:r w:rsidRPr="00D75554">
        <w:rPr>
          <w:rFonts w:ascii="Arial Narrow" w:eastAsia="Times New Roman" w:hAnsi="Arial Narrow" w:cs="Times New Roman"/>
          <w:color w:val="000000" w:themeColor="text1"/>
          <w:sz w:val="22"/>
          <w:szCs w:val="22"/>
        </w:rPr>
        <w:t xml:space="preserve"> </w:t>
      </w:r>
      <w:r w:rsidR="00D75554" w:rsidRPr="00D75554">
        <w:rPr>
          <w:rFonts w:ascii="Arial Narrow" w:eastAsia="Times New Roman" w:hAnsi="Arial Narrow" w:cs="Times New Roman"/>
          <w:color w:val="000000" w:themeColor="text1"/>
          <w:sz w:val="22"/>
          <w:szCs w:val="22"/>
        </w:rPr>
        <w:t>jižní</w:t>
      </w:r>
      <w:r w:rsidRPr="00D75554">
        <w:rPr>
          <w:rFonts w:ascii="Arial Narrow" w:eastAsia="Times New Roman" w:hAnsi="Arial Narrow" w:cs="Times New Roman"/>
          <w:color w:val="000000" w:themeColor="text1"/>
          <w:sz w:val="22"/>
          <w:szCs w:val="22"/>
        </w:rPr>
        <w:t xml:space="preserve"> části obce. Nová lokalita vznikla také v lokalitě </w:t>
      </w:r>
      <w:r w:rsidR="00D75554" w:rsidRPr="00D75554">
        <w:rPr>
          <w:rFonts w:ascii="Arial Narrow" w:eastAsia="Times New Roman" w:hAnsi="Arial Narrow" w:cs="Times New Roman"/>
          <w:color w:val="000000" w:themeColor="text1"/>
          <w:sz w:val="22"/>
          <w:szCs w:val="22"/>
        </w:rPr>
        <w:t>Za Dvorem</w:t>
      </w:r>
      <w:r w:rsidRPr="00D75554">
        <w:rPr>
          <w:rFonts w:ascii="Arial Narrow" w:eastAsia="Times New Roman" w:hAnsi="Arial Narrow" w:cs="Times New Roman"/>
          <w:color w:val="000000" w:themeColor="text1"/>
          <w:sz w:val="22"/>
          <w:szCs w:val="22"/>
        </w:rPr>
        <w:t xml:space="preserve"> </w:t>
      </w:r>
      <w:r w:rsidR="00D75554" w:rsidRPr="00D75554">
        <w:rPr>
          <w:rFonts w:ascii="Arial Narrow" w:eastAsia="Times New Roman" w:hAnsi="Arial Narrow" w:cs="Times New Roman"/>
          <w:color w:val="000000" w:themeColor="text1"/>
          <w:sz w:val="22"/>
          <w:szCs w:val="22"/>
        </w:rPr>
        <w:t>jihovýchodně</w:t>
      </w:r>
      <w:r w:rsidRPr="00D75554">
        <w:rPr>
          <w:rFonts w:ascii="Arial Narrow" w:eastAsia="Times New Roman" w:hAnsi="Arial Narrow" w:cs="Times New Roman"/>
          <w:color w:val="000000" w:themeColor="text1"/>
          <w:sz w:val="22"/>
          <w:szCs w:val="22"/>
        </w:rPr>
        <w:t xml:space="preserve"> od obce. Hlavní průjezdné ulice jsou orientovány ve směru sever - jih podél silnice I</w:t>
      </w:r>
      <w:r w:rsidR="00D75554" w:rsidRPr="00D75554">
        <w:rPr>
          <w:rFonts w:ascii="Arial Narrow" w:eastAsia="Times New Roman" w:hAnsi="Arial Narrow" w:cs="Times New Roman"/>
          <w:color w:val="000000" w:themeColor="text1"/>
          <w:sz w:val="22"/>
          <w:szCs w:val="22"/>
        </w:rPr>
        <w:t>I</w:t>
      </w:r>
      <w:r w:rsidRPr="00D75554">
        <w:rPr>
          <w:rFonts w:ascii="Arial Narrow" w:eastAsia="Times New Roman" w:hAnsi="Arial Narrow" w:cs="Times New Roman"/>
          <w:color w:val="000000" w:themeColor="text1"/>
          <w:sz w:val="22"/>
          <w:szCs w:val="22"/>
        </w:rPr>
        <w:t>I. třídy. Ostatní ulice navazují na strukturu vymezenou ulicemi hlavními a jsou vedeny v obloucích vrstevnic.</w:t>
      </w:r>
    </w:p>
    <w:p w14:paraId="6620CF04" w14:textId="77777777" w:rsidR="00E06644" w:rsidRPr="00D75554" w:rsidRDefault="00E06644" w:rsidP="00E06644">
      <w:pPr>
        <w:pStyle w:val="Import1"/>
        <w:spacing w:line="240" w:lineRule="auto"/>
        <w:ind w:left="0"/>
        <w:jc w:val="both"/>
        <w:rPr>
          <w:rFonts w:ascii="Arial Narrow" w:eastAsia="Times New Roman" w:hAnsi="Arial Narrow" w:cs="Times New Roman"/>
          <w:color w:val="000000" w:themeColor="text1"/>
          <w:sz w:val="22"/>
          <w:szCs w:val="22"/>
        </w:rPr>
      </w:pPr>
    </w:p>
    <w:p w14:paraId="13B2C3E4" w14:textId="24D14193" w:rsidR="00E06644" w:rsidRPr="00D75554" w:rsidRDefault="00E06644" w:rsidP="00E06644">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 xml:space="preserve">Do návrhu územního plánu byly s úpravami přejaty plochy vymezené v platné ÚPD, které dosud nebyly v souladu s touto dokumentací odpovídajícím způsobem funkčně využity, resp. zastavěny. Dále jsou územním plánem vymezeny </w:t>
      </w:r>
      <w:r w:rsidRPr="00D75554">
        <w:rPr>
          <w:rFonts w:ascii="Arial Narrow" w:eastAsia="Times New Roman" w:hAnsi="Arial Narrow" w:cs="Times New Roman"/>
          <w:color w:val="000000" w:themeColor="text1"/>
          <w:sz w:val="22"/>
          <w:szCs w:val="22"/>
        </w:rPr>
        <w:lastRenderedPageBreak/>
        <w:t>nové zastavitelné plochy, plochy přestavby a plochy změn v krajině.</w:t>
      </w:r>
    </w:p>
    <w:p w14:paraId="347A39A7" w14:textId="77777777" w:rsidR="007D6427" w:rsidRPr="00D75554" w:rsidRDefault="007D6427" w:rsidP="001465A7">
      <w:pPr>
        <w:pStyle w:val="Default"/>
        <w:jc w:val="both"/>
        <w:rPr>
          <w:rFonts w:ascii="Arial Narrow" w:hAnsi="Arial Narrow"/>
          <w:bCs/>
          <w:color w:val="000000" w:themeColor="text1"/>
          <w:sz w:val="22"/>
          <w:szCs w:val="22"/>
        </w:rPr>
      </w:pPr>
    </w:p>
    <w:p w14:paraId="64B63102" w14:textId="77777777" w:rsidR="001465A7" w:rsidRPr="00D75554" w:rsidRDefault="001465A7" w:rsidP="001465A7">
      <w:pPr>
        <w:pStyle w:val="Default"/>
        <w:jc w:val="both"/>
        <w:rPr>
          <w:rFonts w:ascii="Arial Narrow" w:hAnsi="Arial Narrow"/>
          <w:b/>
          <w:color w:val="000000" w:themeColor="text1"/>
          <w:sz w:val="22"/>
          <w:szCs w:val="22"/>
        </w:rPr>
      </w:pPr>
      <w:r w:rsidRPr="00D75554">
        <w:rPr>
          <w:rFonts w:ascii="Arial Narrow" w:hAnsi="Arial Narrow"/>
          <w:b/>
          <w:color w:val="000000" w:themeColor="text1"/>
          <w:sz w:val="22"/>
          <w:szCs w:val="22"/>
        </w:rPr>
        <w:t>Nemovité kulturní památky:</w:t>
      </w:r>
    </w:p>
    <w:p w14:paraId="3C82F7B0" w14:textId="215BACE0" w:rsidR="001465A7" w:rsidRPr="00D75554" w:rsidRDefault="001465A7" w:rsidP="001465A7">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 xml:space="preserve">Ve správním území obce </w:t>
      </w:r>
      <w:r w:rsidR="00E04138" w:rsidRPr="00D75554">
        <w:rPr>
          <w:rFonts w:ascii="Arial Narrow" w:eastAsia="Times New Roman" w:hAnsi="Arial Narrow" w:cs="Times New Roman"/>
          <w:color w:val="000000" w:themeColor="text1"/>
          <w:sz w:val="22"/>
          <w:szCs w:val="22"/>
        </w:rPr>
        <w:t xml:space="preserve">Horní Bojanovice </w:t>
      </w:r>
      <w:r w:rsidRPr="00D75554">
        <w:rPr>
          <w:rFonts w:ascii="Arial Narrow" w:eastAsia="Times New Roman" w:hAnsi="Arial Narrow" w:cs="Times New Roman"/>
          <w:color w:val="000000" w:themeColor="text1"/>
          <w:sz w:val="22"/>
          <w:szCs w:val="22"/>
        </w:rPr>
        <w:t xml:space="preserve">se </w:t>
      </w:r>
      <w:r w:rsidRPr="00D75554">
        <w:rPr>
          <w:rFonts w:ascii="Arial Narrow" w:eastAsia="Times New Roman" w:hAnsi="Arial Narrow" w:cs="Times New Roman"/>
          <w:b/>
          <w:color w:val="000000" w:themeColor="text1"/>
          <w:sz w:val="22"/>
          <w:szCs w:val="22"/>
        </w:rPr>
        <w:t>nachází</w:t>
      </w:r>
      <w:r w:rsidRPr="00D75554">
        <w:rPr>
          <w:rFonts w:ascii="Arial Narrow" w:eastAsia="Times New Roman" w:hAnsi="Arial Narrow" w:cs="Times New Roman"/>
          <w:color w:val="000000" w:themeColor="text1"/>
          <w:sz w:val="22"/>
          <w:szCs w:val="22"/>
        </w:rPr>
        <w:t xml:space="preserve"> nemovité kulturní památky evidované v Ústředním seznamu kulturních památek ČR:</w:t>
      </w:r>
    </w:p>
    <w:p w14:paraId="72FAAA6B" w14:textId="77777777" w:rsidR="007D6427" w:rsidRPr="00E04138" w:rsidRDefault="007D6427" w:rsidP="001465A7">
      <w:pPr>
        <w:pStyle w:val="Import1"/>
        <w:spacing w:line="240" w:lineRule="auto"/>
        <w:ind w:left="0"/>
        <w:jc w:val="both"/>
        <w:rPr>
          <w:rFonts w:ascii="Arial Narrow" w:eastAsia="Times New Roman" w:hAnsi="Arial Narrow" w:cs="Times New Roman"/>
          <w:i/>
          <w:iCs/>
          <w:color w:val="000000" w:themeColor="text1"/>
          <w:sz w:val="22"/>
          <w:szCs w:val="22"/>
        </w:rPr>
      </w:pPr>
    </w:p>
    <w:p w14:paraId="6929610F" w14:textId="2A02F4BF" w:rsidR="007D6427" w:rsidRPr="00A875E2" w:rsidRDefault="00A875E2" w:rsidP="007D6427">
      <w:pPr>
        <w:pStyle w:val="Default"/>
        <w:jc w:val="both"/>
        <w:rPr>
          <w:rFonts w:ascii="Arial Narrow" w:hAnsi="Arial Narrow"/>
          <w:b/>
          <w:color w:val="000000" w:themeColor="text1"/>
          <w:sz w:val="22"/>
          <w:szCs w:val="22"/>
        </w:rPr>
      </w:pPr>
      <w:r w:rsidRPr="00A875E2">
        <w:rPr>
          <w:rFonts w:ascii="Arial Narrow" w:hAnsi="Arial Narrow"/>
          <w:b/>
          <w:color w:val="000000" w:themeColor="text1"/>
          <w:sz w:val="22"/>
          <w:szCs w:val="22"/>
        </w:rPr>
        <w:t>Farní k</w:t>
      </w:r>
      <w:r w:rsidR="007D6427" w:rsidRPr="00A875E2">
        <w:rPr>
          <w:rFonts w:ascii="Arial Narrow" w:hAnsi="Arial Narrow"/>
          <w:b/>
          <w:color w:val="000000" w:themeColor="text1"/>
          <w:sz w:val="22"/>
          <w:szCs w:val="22"/>
        </w:rPr>
        <w:t xml:space="preserve">ostel sv. </w:t>
      </w:r>
      <w:r w:rsidRPr="00A875E2">
        <w:rPr>
          <w:rFonts w:ascii="Arial Narrow" w:hAnsi="Arial Narrow"/>
          <w:b/>
          <w:color w:val="000000" w:themeColor="text1"/>
          <w:sz w:val="22"/>
          <w:szCs w:val="22"/>
        </w:rPr>
        <w:t>Vavřince</w:t>
      </w:r>
      <w:r w:rsidR="007D6427" w:rsidRPr="00A875E2">
        <w:rPr>
          <w:rFonts w:ascii="Arial Narrow" w:hAnsi="Arial Narrow"/>
          <w:b/>
          <w:color w:val="000000" w:themeColor="text1"/>
          <w:sz w:val="22"/>
          <w:szCs w:val="22"/>
        </w:rPr>
        <w:t xml:space="preserve"> </w:t>
      </w:r>
    </w:p>
    <w:p w14:paraId="1AA173C2" w14:textId="2B58A168" w:rsidR="007D6427" w:rsidRPr="00A875E2" w:rsidRDefault="007D6427" w:rsidP="007D6427">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 xml:space="preserve">č. ÚSKP </w:t>
      </w:r>
      <w:r w:rsidR="00A875E2" w:rsidRPr="00A875E2">
        <w:rPr>
          <w:rFonts w:ascii="Arial Narrow" w:eastAsia="Times New Roman" w:hAnsi="Arial Narrow" w:cs="Times New Roman"/>
          <w:color w:val="000000" w:themeColor="text1"/>
          <w:sz w:val="22"/>
          <w:szCs w:val="22"/>
        </w:rPr>
        <w:t>25402/7-1249</w:t>
      </w:r>
    </w:p>
    <w:p w14:paraId="385E43F9" w14:textId="54BD33B0" w:rsidR="005B5D4F" w:rsidRPr="00A875E2" w:rsidRDefault="00A875E2" w:rsidP="007D6427">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Sakrální stavba pozdně románského jednolodního půdorysu z doby po polovině 13. století s pozdější barokní úpravou v závěru 18. století, situovaná jako dominantní stavba v severovýchodní části obce.</w:t>
      </w:r>
    </w:p>
    <w:p w14:paraId="0FD4E3C4" w14:textId="77777777" w:rsidR="00A875E2" w:rsidRPr="00A875E2" w:rsidRDefault="00A875E2" w:rsidP="007D6427">
      <w:pPr>
        <w:pStyle w:val="Import1"/>
        <w:spacing w:line="240" w:lineRule="auto"/>
        <w:ind w:left="0"/>
        <w:jc w:val="both"/>
        <w:rPr>
          <w:rFonts w:ascii="Arial Narrow" w:eastAsia="Times New Roman" w:hAnsi="Arial Narrow" w:cs="Times New Roman"/>
          <w:color w:val="000000" w:themeColor="text1"/>
          <w:sz w:val="22"/>
          <w:szCs w:val="22"/>
        </w:rPr>
      </w:pPr>
    </w:p>
    <w:p w14:paraId="4163BC2F" w14:textId="7CAAA8A8" w:rsidR="005B5D4F" w:rsidRPr="00A875E2" w:rsidRDefault="00A875E2" w:rsidP="005B5D4F">
      <w:pPr>
        <w:pStyle w:val="Default"/>
        <w:jc w:val="both"/>
        <w:rPr>
          <w:rFonts w:ascii="Arial Narrow" w:hAnsi="Arial Narrow"/>
          <w:b/>
          <w:color w:val="000000" w:themeColor="text1"/>
          <w:sz w:val="22"/>
          <w:szCs w:val="22"/>
        </w:rPr>
      </w:pPr>
      <w:r w:rsidRPr="00A875E2">
        <w:rPr>
          <w:rFonts w:ascii="Arial Narrow" w:hAnsi="Arial Narrow"/>
          <w:b/>
          <w:color w:val="000000" w:themeColor="text1"/>
          <w:sz w:val="22"/>
          <w:szCs w:val="22"/>
        </w:rPr>
        <w:t>Kaple sv. Rozálie</w:t>
      </w:r>
    </w:p>
    <w:p w14:paraId="1199B62B" w14:textId="622BBA2F" w:rsidR="005B5D4F" w:rsidRPr="00A875E2" w:rsidRDefault="005B5D4F" w:rsidP="007D6427">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 xml:space="preserve">č. ÚSKP </w:t>
      </w:r>
      <w:r w:rsidR="00A875E2" w:rsidRPr="00A875E2">
        <w:rPr>
          <w:rFonts w:ascii="Arial Narrow" w:eastAsia="Times New Roman" w:hAnsi="Arial Narrow" w:cs="Times New Roman"/>
          <w:color w:val="000000" w:themeColor="text1"/>
          <w:sz w:val="22"/>
          <w:szCs w:val="22"/>
        </w:rPr>
        <w:t>24263/7-1250</w:t>
      </w:r>
    </w:p>
    <w:p w14:paraId="70CD045B" w14:textId="77777777" w:rsidR="00A875E2" w:rsidRPr="00A875E2" w:rsidRDefault="00A875E2" w:rsidP="007D6427">
      <w:pPr>
        <w:pStyle w:val="Zkladntextodsazen31"/>
        <w:spacing w:before="60" w:after="60"/>
        <w:ind w:right="25" w:firstLine="0"/>
        <w:rPr>
          <w:i w:val="0"/>
          <w:color w:val="000000" w:themeColor="text1"/>
          <w:szCs w:val="22"/>
        </w:rPr>
      </w:pPr>
      <w:r w:rsidRPr="00A875E2">
        <w:rPr>
          <w:i w:val="0"/>
          <w:color w:val="000000" w:themeColor="text1"/>
          <w:szCs w:val="22"/>
        </w:rPr>
        <w:t xml:space="preserve">Kaple obdélného půdorysu z konce 18. století situovaná nad obcí jihozápadní směrem od kostela zasvěcená patronce proti moru a jiným epidemiím. </w:t>
      </w:r>
    </w:p>
    <w:p w14:paraId="2A70AC27" w14:textId="450BCD3A" w:rsidR="007D6427" w:rsidRPr="00E04138" w:rsidRDefault="007D6427" w:rsidP="007D6427">
      <w:pPr>
        <w:pStyle w:val="Zkladntextodsazen31"/>
        <w:spacing w:before="60" w:after="60"/>
        <w:ind w:right="25" w:firstLine="0"/>
        <w:rPr>
          <w:iCs/>
          <w:color w:val="000000" w:themeColor="text1"/>
          <w:sz w:val="16"/>
          <w:szCs w:val="16"/>
        </w:rPr>
      </w:pPr>
      <w:r w:rsidRPr="00E04138">
        <w:rPr>
          <w:iCs/>
          <w:color w:val="000000" w:themeColor="text1"/>
          <w:sz w:val="16"/>
          <w:szCs w:val="16"/>
        </w:rPr>
        <w:t xml:space="preserve">Zdroj: ÚAP ORP Hustopeče; </w:t>
      </w:r>
      <w:r w:rsidR="005B5D4F" w:rsidRPr="00E04138">
        <w:rPr>
          <w:iCs/>
          <w:color w:val="000000" w:themeColor="text1"/>
          <w:sz w:val="16"/>
          <w:szCs w:val="16"/>
        </w:rPr>
        <w:t>https://www.pamatkovykatalog.cz/</w:t>
      </w:r>
    </w:p>
    <w:p w14:paraId="3F892850" w14:textId="77777777" w:rsidR="007D6427" w:rsidRPr="00E04138" w:rsidRDefault="007D6427" w:rsidP="007D6427">
      <w:pPr>
        <w:ind w:right="25" w:firstLine="0"/>
        <w:rPr>
          <w:i/>
          <w:iCs/>
          <w:color w:val="000000" w:themeColor="text1"/>
        </w:rPr>
      </w:pPr>
    </w:p>
    <w:p w14:paraId="485FB3EE" w14:textId="3833E876" w:rsidR="00A63BED" w:rsidRPr="00A875E2" w:rsidRDefault="00A63BED" w:rsidP="00A63BED">
      <w:pPr>
        <w:pStyle w:val="Default"/>
        <w:jc w:val="both"/>
        <w:rPr>
          <w:rFonts w:ascii="Arial Narrow" w:hAnsi="Arial Narrow"/>
          <w:b/>
          <w:color w:val="000000" w:themeColor="text1"/>
          <w:sz w:val="22"/>
          <w:szCs w:val="22"/>
        </w:rPr>
      </w:pPr>
      <w:r w:rsidRPr="00A875E2">
        <w:rPr>
          <w:rFonts w:ascii="Arial Narrow" w:hAnsi="Arial Narrow"/>
          <w:b/>
          <w:color w:val="000000" w:themeColor="text1"/>
          <w:sz w:val="22"/>
          <w:szCs w:val="22"/>
        </w:rPr>
        <w:t>Válečné hroby:</w:t>
      </w:r>
    </w:p>
    <w:p w14:paraId="0BDC5E3B" w14:textId="2A856A17" w:rsidR="007D6427" w:rsidRPr="00A875E2" w:rsidRDefault="007D6427" w:rsidP="005B5D4F">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 xml:space="preserve">V obci jsou identifikovány </w:t>
      </w:r>
      <w:r w:rsidR="00A63BED" w:rsidRPr="00A875E2">
        <w:rPr>
          <w:rFonts w:ascii="Arial Narrow" w:eastAsia="Times New Roman" w:hAnsi="Arial Narrow" w:cs="Times New Roman"/>
          <w:color w:val="000000" w:themeColor="text1"/>
          <w:sz w:val="22"/>
          <w:szCs w:val="22"/>
        </w:rPr>
        <w:t xml:space="preserve">následující </w:t>
      </w:r>
      <w:r w:rsidRPr="00A875E2">
        <w:rPr>
          <w:rFonts w:ascii="Arial Narrow" w:eastAsia="Times New Roman" w:hAnsi="Arial Narrow" w:cs="Times New Roman"/>
          <w:color w:val="000000" w:themeColor="text1"/>
          <w:sz w:val="22"/>
          <w:szCs w:val="22"/>
        </w:rPr>
        <w:t>válečné hroby</w:t>
      </w:r>
      <w:r w:rsidR="00A63BED" w:rsidRPr="00A875E2">
        <w:rPr>
          <w:rFonts w:ascii="Arial Narrow" w:eastAsia="Times New Roman" w:hAnsi="Arial Narrow" w:cs="Times New Roman"/>
          <w:color w:val="000000" w:themeColor="text1"/>
          <w:sz w:val="22"/>
          <w:szCs w:val="22"/>
        </w:rPr>
        <w:t>:</w:t>
      </w:r>
    </w:p>
    <w:p w14:paraId="1A57E4F5" w14:textId="77777777" w:rsidR="00A63BED" w:rsidRPr="00A875E2" w:rsidRDefault="00A63BED" w:rsidP="005B5D4F">
      <w:pPr>
        <w:pStyle w:val="Import1"/>
        <w:spacing w:line="240" w:lineRule="auto"/>
        <w:ind w:left="0"/>
        <w:jc w:val="both"/>
        <w:rPr>
          <w:rFonts w:ascii="Arial Narrow" w:eastAsia="Times New Roman" w:hAnsi="Arial Narrow" w:cs="Times New Roman"/>
          <w:color w:val="000000" w:themeColor="text1"/>
          <w:sz w:val="22"/>
          <w:szCs w:val="22"/>
        </w:rPr>
      </w:pPr>
    </w:p>
    <w:p w14:paraId="6868AC83" w14:textId="77777777" w:rsidR="000C48B1" w:rsidRPr="00A875E2" w:rsidRDefault="000C48B1" w:rsidP="000C48B1">
      <w:pPr>
        <w:pStyle w:val="Import1"/>
        <w:spacing w:line="240" w:lineRule="auto"/>
        <w:ind w:left="0"/>
        <w:jc w:val="both"/>
        <w:rPr>
          <w:rFonts w:ascii="Arial Narrow" w:eastAsia="Times New Roman" w:hAnsi="Arial Narrow" w:cs="Times New Roman"/>
          <w:bCs/>
          <w:color w:val="000000" w:themeColor="text1"/>
          <w:sz w:val="22"/>
          <w:szCs w:val="22"/>
        </w:rPr>
      </w:pPr>
      <w:r w:rsidRPr="00A875E2">
        <w:rPr>
          <w:rFonts w:ascii="Arial Narrow" w:eastAsia="Times New Roman" w:hAnsi="Arial Narrow" w:cs="Times New Roman"/>
          <w:bCs/>
          <w:color w:val="000000" w:themeColor="text1"/>
          <w:sz w:val="22"/>
          <w:szCs w:val="22"/>
        </w:rPr>
        <w:t>Pietní místo – objekt</w:t>
      </w:r>
    </w:p>
    <w:p w14:paraId="48911EA4" w14:textId="0C70B665" w:rsidR="00A63BED" w:rsidRPr="00A875E2" w:rsidRDefault="00A63BED" w:rsidP="00A875E2">
      <w:pPr>
        <w:pStyle w:val="Import1"/>
        <w:ind w:left="0"/>
        <w:rPr>
          <w:rFonts w:ascii="Arial Narrow" w:eastAsia="Times New Roman" w:hAnsi="Arial Narrow" w:cs="Times New Roman"/>
          <w:b/>
          <w:bCs/>
          <w:color w:val="000000" w:themeColor="text1"/>
          <w:sz w:val="22"/>
          <w:szCs w:val="22"/>
        </w:rPr>
      </w:pPr>
      <w:r w:rsidRPr="00A875E2">
        <w:rPr>
          <w:rFonts w:ascii="Arial Narrow" w:eastAsia="Times New Roman" w:hAnsi="Arial Narrow" w:cs="Times New Roman"/>
          <w:b/>
          <w:bCs/>
          <w:color w:val="000000" w:themeColor="text1"/>
          <w:sz w:val="22"/>
          <w:szCs w:val="22"/>
        </w:rPr>
        <w:t>Památník – 1.</w:t>
      </w:r>
      <w:r w:rsidR="00A875E2" w:rsidRPr="00A875E2">
        <w:rPr>
          <w:rFonts w:ascii="Arial Narrow" w:eastAsia="Times New Roman" w:hAnsi="Arial Narrow" w:cs="Times New Roman"/>
          <w:b/>
          <w:bCs/>
          <w:color w:val="000000" w:themeColor="text1"/>
          <w:sz w:val="22"/>
          <w:szCs w:val="22"/>
        </w:rPr>
        <w:t xml:space="preserve"> a 2. </w:t>
      </w:r>
      <w:r w:rsidRPr="00A875E2">
        <w:rPr>
          <w:rFonts w:ascii="Arial Narrow" w:eastAsia="Times New Roman" w:hAnsi="Arial Narrow" w:cs="Times New Roman"/>
          <w:b/>
          <w:bCs/>
          <w:color w:val="000000" w:themeColor="text1"/>
          <w:sz w:val="22"/>
          <w:szCs w:val="22"/>
        </w:rPr>
        <w:t xml:space="preserve">Světové války u kostela, ev.č. </w:t>
      </w:r>
      <w:r w:rsidR="00A875E2" w:rsidRPr="00A875E2">
        <w:rPr>
          <w:rFonts w:ascii="Arial Narrow" w:eastAsia="Times New Roman" w:hAnsi="Arial Narrow" w:cs="Times New Roman"/>
          <w:b/>
          <w:bCs/>
          <w:color w:val="000000" w:themeColor="text1"/>
          <w:sz w:val="22"/>
          <w:szCs w:val="22"/>
        </w:rPr>
        <w:t>CZE6207-43136</w:t>
      </w:r>
    </w:p>
    <w:p w14:paraId="2892A888" w14:textId="49E4B660" w:rsidR="00A875E2" w:rsidRPr="00A875E2" w:rsidRDefault="00A875E2" w:rsidP="005B5D4F">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Památník padlých vojáků Rudé armády. Na nízkém hranolovém soklu ze světlešedého leštěného kamene je osazena obdélná deska z tmavošedého leštěného kamene. V horní části desky je provedena sekaná, červeně barvená hvězda; pod ní jsou ve dvou sloupcích uspořádána jména a data narození 15 připomenutých vojáků. Ve spodní části je proveden nápis: "PAMÁTCE VOJÁKŮ RUDÉ ARMÁDY, KTEŘÍ PADLI V BOJI / ZA OSVOBOZENÍ NAŠÍ OBCE V ZÁVĚREČNÝCH BOJÍCH / DRUHÉ SVĚTOVÉ VÁLKY 1945 / Horní Bojanovice 2015", písmo sekané, stříbrně barvené.</w:t>
      </w:r>
    </w:p>
    <w:p w14:paraId="5E3B1801" w14:textId="77777777" w:rsidR="00A875E2" w:rsidRPr="00A875E2" w:rsidRDefault="00A875E2" w:rsidP="005B5D4F">
      <w:pPr>
        <w:pStyle w:val="Import1"/>
        <w:spacing w:line="240" w:lineRule="auto"/>
        <w:ind w:left="0"/>
        <w:jc w:val="both"/>
        <w:rPr>
          <w:rFonts w:ascii="Arial Narrow" w:eastAsia="Times New Roman" w:hAnsi="Arial Narrow" w:cs="Times New Roman"/>
          <w:color w:val="000000" w:themeColor="text1"/>
          <w:sz w:val="22"/>
          <w:szCs w:val="22"/>
        </w:rPr>
      </w:pPr>
    </w:p>
    <w:p w14:paraId="4D6CF4AD" w14:textId="77777777" w:rsidR="000C48B1" w:rsidRPr="00A875E2" w:rsidRDefault="000C48B1" w:rsidP="000C48B1">
      <w:pPr>
        <w:pStyle w:val="Import1"/>
        <w:spacing w:line="240" w:lineRule="auto"/>
        <w:ind w:left="0"/>
        <w:jc w:val="both"/>
        <w:rPr>
          <w:rFonts w:ascii="Arial Narrow" w:eastAsia="Times New Roman" w:hAnsi="Arial Narrow" w:cs="Times New Roman"/>
          <w:bCs/>
          <w:color w:val="000000" w:themeColor="text1"/>
          <w:sz w:val="22"/>
          <w:szCs w:val="22"/>
        </w:rPr>
      </w:pPr>
      <w:r w:rsidRPr="00A875E2">
        <w:rPr>
          <w:rFonts w:ascii="Arial Narrow" w:eastAsia="Times New Roman" w:hAnsi="Arial Narrow" w:cs="Times New Roman"/>
          <w:bCs/>
          <w:color w:val="000000" w:themeColor="text1"/>
          <w:sz w:val="22"/>
          <w:szCs w:val="22"/>
        </w:rPr>
        <w:t>Pietní místo – objekt</w:t>
      </w:r>
    </w:p>
    <w:p w14:paraId="425D6DE8" w14:textId="07F48025" w:rsidR="00A875E2" w:rsidRPr="00A875E2" w:rsidRDefault="007D6427" w:rsidP="00A875E2">
      <w:pPr>
        <w:pStyle w:val="Import1"/>
        <w:ind w:left="0"/>
        <w:rPr>
          <w:rFonts w:ascii="Arial Narrow" w:eastAsia="Times New Roman" w:hAnsi="Arial Narrow" w:cs="Times New Roman"/>
          <w:b/>
          <w:bCs/>
          <w:color w:val="000000" w:themeColor="text1"/>
          <w:sz w:val="22"/>
          <w:szCs w:val="22"/>
        </w:rPr>
      </w:pPr>
      <w:r w:rsidRPr="00A875E2">
        <w:rPr>
          <w:rFonts w:ascii="Arial Narrow" w:eastAsia="Times New Roman" w:hAnsi="Arial Narrow" w:cs="Times New Roman"/>
          <w:b/>
          <w:bCs/>
          <w:color w:val="000000" w:themeColor="text1"/>
          <w:sz w:val="22"/>
          <w:szCs w:val="22"/>
        </w:rPr>
        <w:t>Památník</w:t>
      </w:r>
      <w:r w:rsidR="00307976">
        <w:rPr>
          <w:rFonts w:ascii="Arial Narrow" w:eastAsia="Times New Roman" w:hAnsi="Arial Narrow" w:cs="Times New Roman"/>
          <w:b/>
          <w:bCs/>
          <w:color w:val="000000" w:themeColor="text1"/>
          <w:sz w:val="22"/>
          <w:szCs w:val="22"/>
        </w:rPr>
        <w:t xml:space="preserve"> u hlavní silnice</w:t>
      </w:r>
      <w:r w:rsidRPr="00A875E2">
        <w:rPr>
          <w:rFonts w:ascii="Arial Narrow" w:eastAsia="Times New Roman" w:hAnsi="Arial Narrow" w:cs="Times New Roman"/>
          <w:b/>
          <w:bCs/>
          <w:color w:val="000000" w:themeColor="text1"/>
          <w:sz w:val="22"/>
          <w:szCs w:val="22"/>
        </w:rPr>
        <w:t xml:space="preserve">, ev.č. </w:t>
      </w:r>
      <w:r w:rsidR="00A875E2" w:rsidRPr="00A875E2">
        <w:rPr>
          <w:rFonts w:ascii="Arial Narrow" w:eastAsia="Times New Roman" w:hAnsi="Arial Narrow" w:cs="Times New Roman"/>
          <w:b/>
          <w:bCs/>
          <w:color w:val="000000" w:themeColor="text1"/>
          <w:sz w:val="22"/>
          <w:szCs w:val="22"/>
        </w:rPr>
        <w:t>CZE6207-17926</w:t>
      </w:r>
    </w:p>
    <w:p w14:paraId="600668F7" w14:textId="47BA4A63" w:rsidR="00A63BED" w:rsidRPr="00A875E2" w:rsidRDefault="00A875E2" w:rsidP="00A63BED">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Památník u hlavní silnice. Na odstupňovcaném soklu o odbélníkové základně pískovcový pomník. Na jeho vrcholu je osazena socha ženy hledící v dál, která drží na levé ruce dítě přivinuté ke hrudi; pravá ruka pozvednuta k čelu v gestu hledění. Socha v životní velikosti. Pod plintem sochy je osazena deska s nápisem: "ŽIVÝM LÁSKA / MRTVÝM VZPOMÍNKA". Na kameni pod touto částí jsou z čelní stany a z obou bočních provedeny reliéfy. Na čelní straně pomníku osazena deska z černého kamene se jmény a daty padlých. Na levé boční st</w:t>
      </w:r>
      <w:r w:rsidR="00A66E2B">
        <w:rPr>
          <w:rFonts w:ascii="Arial Narrow" w:eastAsia="Times New Roman" w:hAnsi="Arial Narrow" w:cs="Times New Roman"/>
          <w:color w:val="000000" w:themeColor="text1"/>
          <w:sz w:val="22"/>
          <w:szCs w:val="22"/>
        </w:rPr>
        <w:t>r</w:t>
      </w:r>
      <w:r w:rsidRPr="00A875E2">
        <w:rPr>
          <w:rFonts w:ascii="Arial Narrow" w:eastAsia="Times New Roman" w:hAnsi="Arial Narrow" w:cs="Times New Roman"/>
          <w:color w:val="000000" w:themeColor="text1"/>
          <w:sz w:val="22"/>
          <w:szCs w:val="22"/>
        </w:rPr>
        <w:t>aně pomníku vyryt letopočet 1914, na pravé 1918.</w:t>
      </w:r>
    </w:p>
    <w:p w14:paraId="04087F59" w14:textId="080150C9" w:rsidR="00A63BED" w:rsidRPr="00A875E2" w:rsidRDefault="00A63BED" w:rsidP="00A63BED">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V územním plánu jsou válečné hroby respektovány a zakresleny v koordinačním výkrese.</w:t>
      </w:r>
    </w:p>
    <w:p w14:paraId="7FE4CFB5" w14:textId="4949D66C" w:rsidR="00A63BED" w:rsidRPr="00A875E2" w:rsidRDefault="00A63BED" w:rsidP="00A63BED">
      <w:pPr>
        <w:pStyle w:val="Import1"/>
        <w:tabs>
          <w:tab w:val="clear" w:pos="5040"/>
          <w:tab w:val="clear" w:pos="5904"/>
          <w:tab w:val="clear" w:pos="6768"/>
          <w:tab w:val="clear" w:pos="7632"/>
          <w:tab w:val="clear" w:pos="8496"/>
          <w:tab w:val="left" w:pos="0"/>
        </w:tabs>
        <w:spacing w:line="240" w:lineRule="auto"/>
        <w:ind w:left="0"/>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(zdroj: https://valecnehroby.army.cz/evidence-valecnych-hrobu)</w:t>
      </w:r>
    </w:p>
    <w:p w14:paraId="2A55BC4A" w14:textId="77777777" w:rsidR="007D6427" w:rsidRDefault="007D6427" w:rsidP="007D6427">
      <w:pPr>
        <w:ind w:right="25" w:firstLine="0"/>
        <w:rPr>
          <w:color w:val="000000" w:themeColor="text1"/>
        </w:rPr>
      </w:pPr>
    </w:p>
    <w:p w14:paraId="6CC05C17" w14:textId="77777777" w:rsidR="00307976" w:rsidRDefault="00307976" w:rsidP="007D6427">
      <w:pPr>
        <w:ind w:right="25" w:firstLine="0"/>
        <w:rPr>
          <w:color w:val="000000" w:themeColor="text1"/>
        </w:rPr>
      </w:pPr>
    </w:p>
    <w:p w14:paraId="6BC26848" w14:textId="77777777" w:rsidR="00307976" w:rsidRDefault="00307976" w:rsidP="007D6427">
      <w:pPr>
        <w:ind w:right="25" w:firstLine="0"/>
        <w:rPr>
          <w:color w:val="000000" w:themeColor="text1"/>
        </w:rPr>
      </w:pPr>
    </w:p>
    <w:p w14:paraId="313B7261" w14:textId="77777777" w:rsidR="00307976" w:rsidRDefault="00307976" w:rsidP="007D6427">
      <w:pPr>
        <w:ind w:right="25" w:firstLine="0"/>
        <w:rPr>
          <w:color w:val="000000" w:themeColor="text1"/>
        </w:rPr>
      </w:pPr>
    </w:p>
    <w:p w14:paraId="1CA2746A" w14:textId="77777777" w:rsidR="00307976" w:rsidRDefault="00307976" w:rsidP="007D6427">
      <w:pPr>
        <w:ind w:right="25" w:firstLine="0"/>
        <w:rPr>
          <w:color w:val="000000" w:themeColor="text1"/>
        </w:rPr>
      </w:pPr>
    </w:p>
    <w:p w14:paraId="2DDA7C91" w14:textId="77777777" w:rsidR="00307976" w:rsidRDefault="00307976" w:rsidP="007D6427">
      <w:pPr>
        <w:ind w:right="25" w:firstLine="0"/>
        <w:rPr>
          <w:color w:val="000000" w:themeColor="text1"/>
        </w:rPr>
      </w:pPr>
    </w:p>
    <w:p w14:paraId="1C567899" w14:textId="77777777" w:rsidR="0011107B" w:rsidRDefault="0011107B" w:rsidP="007D6427">
      <w:pPr>
        <w:ind w:right="25" w:firstLine="0"/>
        <w:rPr>
          <w:color w:val="000000" w:themeColor="text1"/>
        </w:rPr>
      </w:pPr>
    </w:p>
    <w:p w14:paraId="61C14AD5" w14:textId="77777777" w:rsidR="0011107B" w:rsidRDefault="0011107B" w:rsidP="007D6427">
      <w:pPr>
        <w:ind w:right="25" w:firstLine="0"/>
        <w:rPr>
          <w:color w:val="000000" w:themeColor="text1"/>
        </w:rPr>
      </w:pPr>
    </w:p>
    <w:p w14:paraId="4BD62BAD" w14:textId="77777777" w:rsidR="0011107B" w:rsidRDefault="0011107B" w:rsidP="007D6427">
      <w:pPr>
        <w:ind w:right="25" w:firstLine="0"/>
        <w:rPr>
          <w:color w:val="000000" w:themeColor="text1"/>
        </w:rPr>
      </w:pPr>
    </w:p>
    <w:p w14:paraId="790BF126" w14:textId="77777777" w:rsidR="0011107B" w:rsidRDefault="0011107B" w:rsidP="007D6427">
      <w:pPr>
        <w:ind w:right="25" w:firstLine="0"/>
        <w:rPr>
          <w:color w:val="000000" w:themeColor="text1"/>
        </w:rPr>
      </w:pPr>
    </w:p>
    <w:p w14:paraId="5E9FE35B" w14:textId="77777777" w:rsidR="0011107B" w:rsidRDefault="0011107B" w:rsidP="007D6427">
      <w:pPr>
        <w:ind w:right="25" w:firstLine="0"/>
        <w:rPr>
          <w:color w:val="000000" w:themeColor="text1"/>
        </w:rPr>
      </w:pPr>
    </w:p>
    <w:p w14:paraId="17255B68" w14:textId="77777777" w:rsidR="0011107B" w:rsidRDefault="0011107B" w:rsidP="007D6427">
      <w:pPr>
        <w:ind w:right="25" w:firstLine="0"/>
        <w:rPr>
          <w:color w:val="000000" w:themeColor="text1"/>
        </w:rPr>
      </w:pPr>
    </w:p>
    <w:p w14:paraId="6B245519" w14:textId="77777777" w:rsidR="00307976" w:rsidRDefault="00307976" w:rsidP="007D6427">
      <w:pPr>
        <w:ind w:right="25" w:firstLine="0"/>
        <w:rPr>
          <w:color w:val="000000" w:themeColor="text1"/>
        </w:rPr>
      </w:pPr>
    </w:p>
    <w:p w14:paraId="455F7546" w14:textId="77777777" w:rsidR="00307976" w:rsidRDefault="00307976" w:rsidP="007D6427">
      <w:pPr>
        <w:ind w:right="25" w:firstLine="0"/>
        <w:rPr>
          <w:color w:val="000000" w:themeColor="text1"/>
        </w:rPr>
      </w:pPr>
    </w:p>
    <w:p w14:paraId="283C84CE" w14:textId="77777777" w:rsidR="00307976" w:rsidRDefault="00307976" w:rsidP="007D6427">
      <w:pPr>
        <w:ind w:right="25" w:firstLine="0"/>
        <w:rPr>
          <w:color w:val="000000" w:themeColor="text1"/>
        </w:rPr>
      </w:pPr>
    </w:p>
    <w:p w14:paraId="2737ED15" w14:textId="77777777" w:rsidR="00307976" w:rsidRDefault="00307976" w:rsidP="007D6427">
      <w:pPr>
        <w:ind w:right="25" w:firstLine="0"/>
        <w:rPr>
          <w:color w:val="000000" w:themeColor="text1"/>
        </w:rPr>
      </w:pPr>
    </w:p>
    <w:p w14:paraId="72681E08" w14:textId="77777777" w:rsidR="000C48B1" w:rsidRPr="00307976" w:rsidRDefault="000C48B1" w:rsidP="000C48B1">
      <w:pPr>
        <w:pStyle w:val="Import1"/>
        <w:spacing w:line="240" w:lineRule="auto"/>
        <w:ind w:left="0"/>
        <w:jc w:val="both"/>
        <w:rPr>
          <w:rFonts w:ascii="Arial Narrow" w:eastAsia="Times New Roman" w:hAnsi="Arial Narrow" w:cs="Times New Roman"/>
          <w:b/>
          <w:color w:val="000000" w:themeColor="text1"/>
          <w:sz w:val="22"/>
          <w:szCs w:val="22"/>
        </w:rPr>
      </w:pPr>
      <w:r w:rsidRPr="00307976">
        <w:rPr>
          <w:rFonts w:ascii="Arial Narrow" w:eastAsia="Times New Roman" w:hAnsi="Arial Narrow" w:cs="Times New Roman"/>
          <w:b/>
          <w:color w:val="000000" w:themeColor="text1"/>
          <w:sz w:val="22"/>
          <w:szCs w:val="22"/>
        </w:rPr>
        <w:lastRenderedPageBreak/>
        <w:t>Archeologická naleziště:</w:t>
      </w:r>
    </w:p>
    <w:p w14:paraId="6635A2F6" w14:textId="7F156476" w:rsidR="00BB519A" w:rsidRPr="00307976" w:rsidRDefault="000C48B1" w:rsidP="000C48B1">
      <w:pPr>
        <w:pStyle w:val="Import1"/>
        <w:spacing w:line="240" w:lineRule="auto"/>
        <w:ind w:left="0"/>
        <w:jc w:val="both"/>
        <w:rPr>
          <w:rFonts w:ascii="Arial Narrow" w:eastAsia="Times New Roman" w:hAnsi="Arial Narrow" w:cs="Times New Roman"/>
          <w:color w:val="000000" w:themeColor="text1"/>
          <w:sz w:val="22"/>
          <w:szCs w:val="22"/>
        </w:rPr>
      </w:pPr>
      <w:r w:rsidRPr="00307976">
        <w:rPr>
          <w:rFonts w:ascii="Arial Narrow" w:eastAsia="Times New Roman" w:hAnsi="Arial Narrow" w:cs="Times New Roman"/>
          <w:color w:val="000000" w:themeColor="text1"/>
          <w:sz w:val="22"/>
          <w:szCs w:val="22"/>
        </w:rPr>
        <w:t>Katastrální území obce lze klasifikovat jako území s archeologickými nálezy. Při zásazích do terénu na takovém území dochází s velkou pravděpodobností k narušení archeologických objektů nebo situací</w:t>
      </w:r>
      <w:r w:rsidR="00BC2D71" w:rsidRPr="00307976">
        <w:rPr>
          <w:rFonts w:ascii="Arial Narrow" w:eastAsia="Times New Roman" w:hAnsi="Arial Narrow" w:cs="Times New Roman"/>
          <w:color w:val="000000" w:themeColor="text1"/>
          <w:sz w:val="22"/>
          <w:szCs w:val="22"/>
        </w:rPr>
        <w:t>.</w:t>
      </w:r>
      <w:r w:rsidRPr="00307976">
        <w:rPr>
          <w:rFonts w:ascii="Arial Narrow" w:eastAsia="Times New Roman" w:hAnsi="Arial Narrow" w:cs="Times New Roman"/>
          <w:color w:val="000000" w:themeColor="text1"/>
          <w:sz w:val="22"/>
          <w:szCs w:val="22"/>
        </w:rPr>
        <w:t xml:space="preserve"> V území je před zahájením jakýchkoliv zemních prací a úprav terénu stavebník povinen tuto činnost v časovém předstihu oznámit Archeologickému ústavu AV ČR a musí umožnit jemu nebo jiné oprávněné organizaci případné provedení záchranného archeologického výzkumu (ustanovení § 22 odst. 2 zák. č. 20/1987 Sb., o státní památkové péči, ve znění pozdějších předpisů).</w:t>
      </w:r>
    </w:p>
    <w:p w14:paraId="1876BCB7" w14:textId="77777777" w:rsidR="00BB519A" w:rsidRPr="00307976" w:rsidRDefault="00BB519A" w:rsidP="000C48B1">
      <w:pPr>
        <w:pStyle w:val="Import1"/>
        <w:spacing w:line="240" w:lineRule="auto"/>
        <w:ind w:left="0"/>
        <w:jc w:val="both"/>
        <w:rPr>
          <w:rFonts w:ascii="Arial Narrow" w:eastAsia="Times New Roman" w:hAnsi="Arial Narrow" w:cs="Times New Roman"/>
          <w:color w:val="000000" w:themeColor="text1"/>
          <w:sz w:val="22"/>
          <w:szCs w:val="22"/>
        </w:rPr>
      </w:pPr>
    </w:p>
    <w:p w14:paraId="23402B0D" w14:textId="77777777" w:rsidR="007D6427" w:rsidRPr="00307976" w:rsidRDefault="007D6427" w:rsidP="00874FA3">
      <w:pPr>
        <w:pStyle w:val="Import1"/>
        <w:spacing w:line="240" w:lineRule="auto"/>
        <w:ind w:left="0"/>
        <w:jc w:val="both"/>
        <w:rPr>
          <w:rFonts w:ascii="Arial Narrow" w:eastAsia="Times New Roman" w:hAnsi="Arial Narrow" w:cs="Times New Roman"/>
          <w:color w:val="000000" w:themeColor="text1"/>
          <w:sz w:val="22"/>
          <w:szCs w:val="22"/>
        </w:rPr>
      </w:pPr>
      <w:r w:rsidRPr="00307976">
        <w:rPr>
          <w:rFonts w:ascii="Arial Narrow" w:eastAsia="Times New Roman" w:hAnsi="Arial Narrow" w:cs="Times New Roman"/>
          <w:color w:val="000000" w:themeColor="text1"/>
          <w:sz w:val="22"/>
          <w:szCs w:val="22"/>
        </w:rPr>
        <w:t>Dle Národního památkového ústavu jsou v řešeném území evidovány následující archeologické lokality:</w:t>
      </w:r>
    </w:p>
    <w:tbl>
      <w:tblPr>
        <w:tblW w:w="0" w:type="auto"/>
        <w:tblInd w:w="84" w:type="dxa"/>
        <w:tblLayout w:type="fixed"/>
        <w:tblCellMar>
          <w:left w:w="70" w:type="dxa"/>
          <w:right w:w="70" w:type="dxa"/>
        </w:tblCellMar>
        <w:tblLook w:val="0000" w:firstRow="0" w:lastRow="0" w:firstColumn="0" w:lastColumn="0" w:noHBand="0" w:noVBand="0"/>
      </w:tblPr>
      <w:tblGrid>
        <w:gridCol w:w="1559"/>
        <w:gridCol w:w="567"/>
        <w:gridCol w:w="2268"/>
        <w:gridCol w:w="4273"/>
      </w:tblGrid>
      <w:tr w:rsidR="005E5A69" w:rsidRPr="00307976" w14:paraId="143E3660" w14:textId="77777777" w:rsidTr="00862B05">
        <w:trPr>
          <w:trHeight w:val="255"/>
        </w:trPr>
        <w:tc>
          <w:tcPr>
            <w:tcW w:w="1559" w:type="dxa"/>
            <w:tcBorders>
              <w:top w:val="single" w:sz="4" w:space="0" w:color="000000"/>
              <w:left w:val="single" w:sz="4" w:space="0" w:color="000000"/>
              <w:bottom w:val="single" w:sz="4" w:space="0" w:color="000000"/>
            </w:tcBorders>
            <w:vAlign w:val="center"/>
          </w:tcPr>
          <w:p w14:paraId="3E878310" w14:textId="0CBD3171" w:rsidR="00874FA3" w:rsidRPr="00307976" w:rsidRDefault="00874FA3" w:rsidP="00862B05">
            <w:pPr>
              <w:snapToGrid w:val="0"/>
              <w:ind w:right="25" w:firstLine="0"/>
              <w:rPr>
                <w:b/>
                <w:bCs/>
                <w:color w:val="000000" w:themeColor="text1"/>
                <w:szCs w:val="22"/>
              </w:rPr>
            </w:pPr>
            <w:r w:rsidRPr="00307976">
              <w:rPr>
                <w:b/>
                <w:bCs/>
                <w:color w:val="000000" w:themeColor="text1"/>
                <w:szCs w:val="22"/>
              </w:rPr>
              <w:t>ID SAS</w:t>
            </w:r>
          </w:p>
        </w:tc>
        <w:tc>
          <w:tcPr>
            <w:tcW w:w="567" w:type="dxa"/>
            <w:tcBorders>
              <w:top w:val="single" w:sz="4" w:space="0" w:color="000000"/>
              <w:left w:val="single" w:sz="4" w:space="0" w:color="000000"/>
              <w:bottom w:val="single" w:sz="4" w:space="0" w:color="000000"/>
            </w:tcBorders>
            <w:vAlign w:val="center"/>
          </w:tcPr>
          <w:p w14:paraId="6FBBC591" w14:textId="77777777" w:rsidR="00874FA3" w:rsidRPr="00307976" w:rsidRDefault="00874FA3" w:rsidP="00862B05">
            <w:pPr>
              <w:snapToGrid w:val="0"/>
              <w:ind w:right="25" w:firstLine="0"/>
              <w:rPr>
                <w:b/>
                <w:bCs/>
                <w:color w:val="000000" w:themeColor="text1"/>
                <w:szCs w:val="22"/>
              </w:rPr>
            </w:pPr>
            <w:r w:rsidRPr="00307976">
              <w:rPr>
                <w:b/>
                <w:bCs/>
                <w:color w:val="000000" w:themeColor="text1"/>
                <w:szCs w:val="22"/>
              </w:rPr>
              <w:t>Typ</w:t>
            </w:r>
          </w:p>
        </w:tc>
        <w:tc>
          <w:tcPr>
            <w:tcW w:w="2268" w:type="dxa"/>
            <w:tcBorders>
              <w:top w:val="single" w:sz="4" w:space="0" w:color="000000"/>
              <w:left w:val="single" w:sz="4" w:space="0" w:color="000000"/>
              <w:bottom w:val="single" w:sz="4" w:space="0" w:color="000000"/>
            </w:tcBorders>
            <w:vAlign w:val="center"/>
          </w:tcPr>
          <w:p w14:paraId="119733D4" w14:textId="77777777" w:rsidR="00874FA3" w:rsidRPr="00307976" w:rsidRDefault="00874FA3" w:rsidP="00862B05">
            <w:pPr>
              <w:snapToGrid w:val="0"/>
              <w:ind w:right="25" w:firstLine="0"/>
              <w:rPr>
                <w:b/>
                <w:bCs/>
                <w:color w:val="000000" w:themeColor="text1"/>
                <w:szCs w:val="22"/>
              </w:rPr>
            </w:pPr>
            <w:r w:rsidRPr="00307976">
              <w:rPr>
                <w:b/>
                <w:bCs/>
                <w:color w:val="000000" w:themeColor="text1"/>
                <w:szCs w:val="22"/>
              </w:rPr>
              <w:t>Název lokality</w:t>
            </w:r>
          </w:p>
        </w:tc>
        <w:tc>
          <w:tcPr>
            <w:tcW w:w="4273" w:type="dxa"/>
            <w:tcBorders>
              <w:top w:val="single" w:sz="4" w:space="0" w:color="000000"/>
              <w:left w:val="single" w:sz="4" w:space="0" w:color="000000"/>
              <w:bottom w:val="single" w:sz="4" w:space="0" w:color="000000"/>
              <w:right w:val="single" w:sz="4" w:space="0" w:color="000000"/>
            </w:tcBorders>
          </w:tcPr>
          <w:p w14:paraId="70AC1212" w14:textId="77777777" w:rsidR="00874FA3" w:rsidRPr="00307976" w:rsidRDefault="00874FA3" w:rsidP="00862B05">
            <w:pPr>
              <w:snapToGrid w:val="0"/>
              <w:ind w:right="25" w:firstLine="0"/>
              <w:rPr>
                <w:b/>
                <w:bCs/>
                <w:color w:val="000000" w:themeColor="text1"/>
                <w:szCs w:val="22"/>
              </w:rPr>
            </w:pPr>
          </w:p>
        </w:tc>
      </w:tr>
      <w:tr w:rsidR="005E5A69" w:rsidRPr="00307976" w14:paraId="60E00F7C" w14:textId="77777777" w:rsidTr="00D82B90">
        <w:trPr>
          <w:cantSplit/>
          <w:trHeight w:val="255"/>
        </w:trPr>
        <w:tc>
          <w:tcPr>
            <w:tcW w:w="1559" w:type="dxa"/>
            <w:tcBorders>
              <w:left w:val="single" w:sz="4" w:space="0" w:color="000000"/>
              <w:bottom w:val="single" w:sz="4" w:space="0" w:color="000000"/>
            </w:tcBorders>
          </w:tcPr>
          <w:p w14:paraId="17F11B17" w14:textId="1708AA5A" w:rsidR="00874FA3" w:rsidRPr="00307976" w:rsidRDefault="00307976" w:rsidP="00862B05">
            <w:pPr>
              <w:snapToGrid w:val="0"/>
              <w:ind w:right="25" w:firstLine="0"/>
              <w:rPr>
                <w:color w:val="000000" w:themeColor="text1"/>
                <w:szCs w:val="22"/>
              </w:rPr>
            </w:pPr>
            <w:r w:rsidRPr="00307976">
              <w:rPr>
                <w:rFonts w:cs="Open Sans"/>
                <w:color w:val="000000" w:themeColor="text1"/>
                <w:szCs w:val="22"/>
              </w:rPr>
              <w:t>31107</w:t>
            </w:r>
          </w:p>
        </w:tc>
        <w:tc>
          <w:tcPr>
            <w:tcW w:w="567" w:type="dxa"/>
            <w:tcBorders>
              <w:left w:val="single" w:sz="4" w:space="0" w:color="000000"/>
              <w:bottom w:val="single" w:sz="4" w:space="0" w:color="000000"/>
            </w:tcBorders>
          </w:tcPr>
          <w:p w14:paraId="17A90DDC" w14:textId="0F171E98" w:rsidR="00874FA3" w:rsidRPr="00307976" w:rsidRDefault="00307976" w:rsidP="00862B05">
            <w:pPr>
              <w:snapToGrid w:val="0"/>
              <w:ind w:right="25" w:firstLine="0"/>
              <w:rPr>
                <w:color w:val="000000" w:themeColor="text1"/>
                <w:szCs w:val="22"/>
              </w:rPr>
            </w:pPr>
            <w:r w:rsidRPr="00307976">
              <w:rPr>
                <w:color w:val="000000" w:themeColor="text1"/>
                <w:szCs w:val="22"/>
              </w:rPr>
              <w:t>1</w:t>
            </w:r>
          </w:p>
        </w:tc>
        <w:tc>
          <w:tcPr>
            <w:tcW w:w="2268" w:type="dxa"/>
            <w:tcBorders>
              <w:left w:val="single" w:sz="4" w:space="0" w:color="000000"/>
              <w:bottom w:val="single" w:sz="4" w:space="0" w:color="000000"/>
            </w:tcBorders>
          </w:tcPr>
          <w:p w14:paraId="4B8575DB" w14:textId="0014AED0" w:rsidR="00874FA3" w:rsidRPr="00307976" w:rsidRDefault="00307976" w:rsidP="00862B05">
            <w:pPr>
              <w:snapToGrid w:val="0"/>
              <w:ind w:right="25" w:firstLine="0"/>
              <w:rPr>
                <w:color w:val="000000" w:themeColor="text1"/>
                <w:szCs w:val="22"/>
              </w:rPr>
            </w:pPr>
            <w:r w:rsidRPr="00307976">
              <w:rPr>
                <w:color w:val="000000" w:themeColor="text1"/>
                <w:szCs w:val="22"/>
              </w:rPr>
              <w:t>Dolní rybník</w:t>
            </w:r>
          </w:p>
        </w:tc>
        <w:tc>
          <w:tcPr>
            <w:tcW w:w="4273" w:type="dxa"/>
            <w:tcBorders>
              <w:left w:val="single" w:sz="4" w:space="0" w:color="000000"/>
              <w:bottom w:val="single" w:sz="4" w:space="0" w:color="000000"/>
              <w:right w:val="single" w:sz="4" w:space="0" w:color="000000"/>
            </w:tcBorders>
          </w:tcPr>
          <w:p w14:paraId="5A073098" w14:textId="46F72E2E" w:rsidR="00874FA3" w:rsidRPr="00307976" w:rsidRDefault="00307976" w:rsidP="00862B05">
            <w:pPr>
              <w:snapToGrid w:val="0"/>
              <w:ind w:right="25" w:firstLine="0"/>
              <w:rPr>
                <w:color w:val="000000" w:themeColor="text1"/>
                <w:szCs w:val="22"/>
              </w:rPr>
            </w:pPr>
            <w:r w:rsidRPr="00307976">
              <w:rPr>
                <w:color w:val="000000" w:themeColor="text1"/>
                <w:szCs w:val="22"/>
              </w:rPr>
              <w:t>Sídliště</w:t>
            </w:r>
            <w:r>
              <w:rPr>
                <w:color w:val="000000" w:themeColor="text1"/>
                <w:szCs w:val="22"/>
              </w:rPr>
              <w:t xml:space="preserve"> - </w:t>
            </w:r>
            <w:r w:rsidRPr="00307976">
              <w:rPr>
                <w:color w:val="000000" w:themeColor="text1"/>
                <w:szCs w:val="22"/>
              </w:rPr>
              <w:t>doba bronzová</w:t>
            </w:r>
          </w:p>
        </w:tc>
      </w:tr>
      <w:tr w:rsidR="005E5A69" w:rsidRPr="00307976" w14:paraId="67A81F77" w14:textId="77777777" w:rsidTr="00D82B90">
        <w:trPr>
          <w:cantSplit/>
          <w:trHeight w:val="255"/>
        </w:trPr>
        <w:tc>
          <w:tcPr>
            <w:tcW w:w="1559" w:type="dxa"/>
            <w:tcBorders>
              <w:left w:val="single" w:sz="4" w:space="0" w:color="000000"/>
              <w:bottom w:val="single" w:sz="4" w:space="0" w:color="000000"/>
            </w:tcBorders>
          </w:tcPr>
          <w:p w14:paraId="4BC454F2" w14:textId="3CC2BDE7" w:rsidR="00874FA3" w:rsidRPr="00307976" w:rsidRDefault="00307976" w:rsidP="00862B05">
            <w:pPr>
              <w:snapToGrid w:val="0"/>
              <w:ind w:right="25" w:firstLine="0"/>
              <w:rPr>
                <w:color w:val="000000" w:themeColor="text1"/>
                <w:szCs w:val="22"/>
              </w:rPr>
            </w:pPr>
            <w:r w:rsidRPr="00307976">
              <w:rPr>
                <w:color w:val="000000" w:themeColor="text1"/>
                <w:szCs w:val="22"/>
              </w:rPr>
              <w:t>31113</w:t>
            </w:r>
          </w:p>
        </w:tc>
        <w:tc>
          <w:tcPr>
            <w:tcW w:w="567" w:type="dxa"/>
            <w:tcBorders>
              <w:left w:val="single" w:sz="4" w:space="0" w:color="000000"/>
              <w:bottom w:val="single" w:sz="4" w:space="0" w:color="000000"/>
            </w:tcBorders>
          </w:tcPr>
          <w:p w14:paraId="45FBB4A3" w14:textId="56C558CF" w:rsidR="00874FA3" w:rsidRPr="00307976" w:rsidRDefault="00307976" w:rsidP="00862B05">
            <w:pPr>
              <w:snapToGrid w:val="0"/>
              <w:ind w:right="25" w:firstLine="0"/>
              <w:rPr>
                <w:color w:val="000000" w:themeColor="text1"/>
                <w:szCs w:val="22"/>
              </w:rPr>
            </w:pPr>
            <w:r>
              <w:rPr>
                <w:color w:val="000000" w:themeColor="text1"/>
                <w:szCs w:val="22"/>
              </w:rPr>
              <w:t>1</w:t>
            </w:r>
          </w:p>
        </w:tc>
        <w:tc>
          <w:tcPr>
            <w:tcW w:w="2268" w:type="dxa"/>
            <w:tcBorders>
              <w:left w:val="single" w:sz="4" w:space="0" w:color="000000"/>
              <w:bottom w:val="single" w:sz="4" w:space="0" w:color="000000"/>
            </w:tcBorders>
          </w:tcPr>
          <w:p w14:paraId="644D9A31" w14:textId="75733847" w:rsidR="00874FA3" w:rsidRPr="00307976" w:rsidRDefault="00307976" w:rsidP="00862B05">
            <w:pPr>
              <w:snapToGrid w:val="0"/>
              <w:ind w:right="25" w:firstLine="0"/>
              <w:rPr>
                <w:color w:val="000000" w:themeColor="text1"/>
                <w:szCs w:val="22"/>
              </w:rPr>
            </w:pPr>
            <w:r>
              <w:rPr>
                <w:color w:val="000000" w:themeColor="text1"/>
                <w:szCs w:val="22"/>
              </w:rPr>
              <w:t>Dlouhý</w:t>
            </w:r>
          </w:p>
        </w:tc>
        <w:tc>
          <w:tcPr>
            <w:tcW w:w="4273" w:type="dxa"/>
            <w:tcBorders>
              <w:left w:val="single" w:sz="4" w:space="0" w:color="000000"/>
              <w:bottom w:val="single" w:sz="4" w:space="0" w:color="000000"/>
              <w:right w:val="single" w:sz="4" w:space="0" w:color="000000"/>
            </w:tcBorders>
          </w:tcPr>
          <w:p w14:paraId="2DAF844A" w14:textId="77777777" w:rsidR="00874FA3" w:rsidRDefault="00307976" w:rsidP="00862B05">
            <w:pPr>
              <w:snapToGrid w:val="0"/>
              <w:ind w:right="25" w:firstLine="0"/>
              <w:rPr>
                <w:color w:val="000000" w:themeColor="text1"/>
                <w:szCs w:val="22"/>
              </w:rPr>
            </w:pPr>
            <w:r w:rsidRPr="00307976">
              <w:rPr>
                <w:color w:val="000000" w:themeColor="text1"/>
                <w:szCs w:val="22"/>
              </w:rPr>
              <w:t>Pohřebiště</w:t>
            </w:r>
            <w:r>
              <w:rPr>
                <w:color w:val="000000" w:themeColor="text1"/>
                <w:szCs w:val="22"/>
              </w:rPr>
              <w:t xml:space="preserve"> - </w:t>
            </w:r>
            <w:r w:rsidRPr="00307976">
              <w:rPr>
                <w:color w:val="000000" w:themeColor="text1"/>
                <w:szCs w:val="22"/>
              </w:rPr>
              <w:t>kultura zvoncovitých pohárů</w:t>
            </w:r>
          </w:p>
          <w:p w14:paraId="102146DC" w14:textId="6D7161BB" w:rsidR="00307976" w:rsidRPr="00307976" w:rsidRDefault="00307976" w:rsidP="00862B05">
            <w:pPr>
              <w:snapToGrid w:val="0"/>
              <w:ind w:right="25" w:firstLine="0"/>
              <w:rPr>
                <w:color w:val="000000" w:themeColor="text1"/>
                <w:szCs w:val="22"/>
              </w:rPr>
            </w:pPr>
            <w:r w:rsidRPr="00307976">
              <w:rPr>
                <w:color w:val="000000" w:themeColor="text1"/>
                <w:szCs w:val="22"/>
              </w:rPr>
              <w:t>Hrob s kruhovým žlábkem Kultury se zvoncovitými poháry objevený při průzkumu rýhy pro plynovod P. Vitulou v roce 1991. Není jasné zda jde o větší pohřebiště.</w:t>
            </w:r>
          </w:p>
        </w:tc>
      </w:tr>
      <w:tr w:rsidR="005E5A69" w:rsidRPr="00307976" w14:paraId="4B6F2FCB" w14:textId="77777777" w:rsidTr="00D82B90">
        <w:trPr>
          <w:cantSplit/>
          <w:trHeight w:val="645"/>
        </w:trPr>
        <w:tc>
          <w:tcPr>
            <w:tcW w:w="1559" w:type="dxa"/>
            <w:tcBorders>
              <w:left w:val="single" w:sz="4" w:space="0" w:color="000000"/>
              <w:bottom w:val="single" w:sz="4" w:space="0" w:color="000000"/>
            </w:tcBorders>
          </w:tcPr>
          <w:p w14:paraId="28F24D1B" w14:textId="31857050" w:rsidR="00874FA3" w:rsidRPr="00307976" w:rsidRDefault="00307976" w:rsidP="00862B05">
            <w:pPr>
              <w:snapToGrid w:val="0"/>
              <w:ind w:right="25" w:firstLine="0"/>
              <w:rPr>
                <w:color w:val="000000" w:themeColor="text1"/>
                <w:szCs w:val="22"/>
              </w:rPr>
            </w:pPr>
            <w:r w:rsidRPr="00307976">
              <w:rPr>
                <w:color w:val="000000" w:themeColor="text1"/>
                <w:szCs w:val="22"/>
              </w:rPr>
              <w:t>31116</w:t>
            </w:r>
          </w:p>
        </w:tc>
        <w:tc>
          <w:tcPr>
            <w:tcW w:w="567" w:type="dxa"/>
            <w:tcBorders>
              <w:left w:val="single" w:sz="4" w:space="0" w:color="000000"/>
              <w:bottom w:val="single" w:sz="4" w:space="0" w:color="000000"/>
            </w:tcBorders>
          </w:tcPr>
          <w:p w14:paraId="7284CB03" w14:textId="72265C54" w:rsidR="00874FA3" w:rsidRPr="00307976" w:rsidRDefault="00307976" w:rsidP="00862B05">
            <w:pPr>
              <w:snapToGrid w:val="0"/>
              <w:ind w:right="25" w:firstLine="0"/>
              <w:rPr>
                <w:color w:val="000000" w:themeColor="text1"/>
                <w:szCs w:val="22"/>
              </w:rPr>
            </w:pPr>
            <w:r>
              <w:rPr>
                <w:color w:val="000000" w:themeColor="text1"/>
                <w:szCs w:val="22"/>
              </w:rPr>
              <w:t>2</w:t>
            </w:r>
          </w:p>
        </w:tc>
        <w:tc>
          <w:tcPr>
            <w:tcW w:w="2268" w:type="dxa"/>
            <w:tcBorders>
              <w:left w:val="single" w:sz="4" w:space="0" w:color="000000"/>
              <w:bottom w:val="single" w:sz="4" w:space="0" w:color="000000"/>
            </w:tcBorders>
          </w:tcPr>
          <w:p w14:paraId="0D7294DF" w14:textId="776A3A79" w:rsidR="00307976" w:rsidRPr="00307976" w:rsidRDefault="00307976" w:rsidP="00307976">
            <w:pPr>
              <w:snapToGrid w:val="0"/>
              <w:ind w:right="25" w:firstLine="0"/>
              <w:rPr>
                <w:color w:val="000000" w:themeColor="text1"/>
                <w:szCs w:val="22"/>
              </w:rPr>
            </w:pPr>
            <w:r w:rsidRPr="00307976">
              <w:rPr>
                <w:color w:val="000000" w:themeColor="text1"/>
                <w:szCs w:val="22"/>
              </w:rPr>
              <w:fldChar w:fldCharType="begin"/>
            </w:r>
            <w:r w:rsidRPr="00307976">
              <w:rPr>
                <w:color w:val="000000" w:themeColor="text1"/>
                <w:szCs w:val="22"/>
              </w:rPr>
              <w:instrText>HYPERLINK "https://isad.npu.cz/stredoveke-horni-bojanovice-31116"</w:instrText>
            </w:r>
            <w:r w:rsidRPr="00307976">
              <w:rPr>
                <w:color w:val="000000" w:themeColor="text1"/>
                <w:szCs w:val="22"/>
              </w:rPr>
            </w:r>
            <w:r w:rsidRPr="00307976">
              <w:rPr>
                <w:color w:val="000000" w:themeColor="text1"/>
                <w:szCs w:val="22"/>
              </w:rPr>
              <w:fldChar w:fldCharType="separate"/>
            </w:r>
            <w:r w:rsidRPr="00307976">
              <w:rPr>
                <w:color w:val="000000" w:themeColor="text1"/>
                <w:szCs w:val="22"/>
              </w:rPr>
              <w:t>středověké Horní Bojanovice</w:t>
            </w:r>
          </w:p>
          <w:p w14:paraId="6B6D39DC" w14:textId="7FC5D705" w:rsidR="00874FA3" w:rsidRPr="00307976" w:rsidRDefault="00307976" w:rsidP="00307976">
            <w:pPr>
              <w:snapToGrid w:val="0"/>
              <w:ind w:right="25" w:firstLine="0"/>
              <w:rPr>
                <w:color w:val="000000" w:themeColor="text1"/>
                <w:szCs w:val="22"/>
              </w:rPr>
            </w:pPr>
            <w:r w:rsidRPr="00307976">
              <w:rPr>
                <w:color w:val="000000" w:themeColor="text1"/>
                <w:szCs w:val="22"/>
              </w:rPr>
              <w:fldChar w:fldCharType="end"/>
            </w:r>
          </w:p>
        </w:tc>
        <w:tc>
          <w:tcPr>
            <w:tcW w:w="4273" w:type="dxa"/>
            <w:tcBorders>
              <w:left w:val="single" w:sz="4" w:space="0" w:color="000000"/>
              <w:bottom w:val="single" w:sz="4" w:space="0" w:color="000000"/>
              <w:right w:val="single" w:sz="4" w:space="0" w:color="000000"/>
            </w:tcBorders>
          </w:tcPr>
          <w:p w14:paraId="5F9B5019" w14:textId="3C915331" w:rsidR="00307976" w:rsidRDefault="00307976" w:rsidP="00862B05">
            <w:pPr>
              <w:snapToGrid w:val="0"/>
              <w:ind w:right="25" w:firstLine="0"/>
              <w:rPr>
                <w:color w:val="000000" w:themeColor="text1"/>
                <w:szCs w:val="22"/>
              </w:rPr>
            </w:pPr>
            <w:r w:rsidRPr="00307976">
              <w:rPr>
                <w:color w:val="000000" w:themeColor="text1"/>
                <w:szCs w:val="22"/>
              </w:rPr>
              <w:t>Vesnice</w:t>
            </w:r>
            <w:r>
              <w:rPr>
                <w:color w:val="000000" w:themeColor="text1"/>
                <w:szCs w:val="22"/>
              </w:rPr>
              <w:t xml:space="preserve"> - </w:t>
            </w:r>
            <w:r w:rsidRPr="00307976">
              <w:rPr>
                <w:color w:val="000000" w:themeColor="text1"/>
                <w:szCs w:val="22"/>
              </w:rPr>
              <w:t>vrcholný středověk</w:t>
            </w:r>
          </w:p>
          <w:p w14:paraId="58518BDB" w14:textId="4F1123E8" w:rsidR="00874FA3" w:rsidRPr="00307976" w:rsidRDefault="00307976" w:rsidP="00862B05">
            <w:pPr>
              <w:snapToGrid w:val="0"/>
              <w:ind w:right="25" w:firstLine="0"/>
              <w:rPr>
                <w:color w:val="000000" w:themeColor="text1"/>
                <w:szCs w:val="22"/>
              </w:rPr>
            </w:pPr>
            <w:r w:rsidRPr="00307976">
              <w:rPr>
                <w:color w:val="000000" w:themeColor="text1"/>
                <w:szCs w:val="22"/>
              </w:rPr>
              <w:t>Polygon vymezuje pravděpodobný rozsah středověkých Horních Bojanovic, poprvé připomínaných r. 1298. V obci stávala ve středověku tvrz, bližší údaje o její poloze ani o době zániku nejsou známé.</w:t>
            </w:r>
          </w:p>
        </w:tc>
      </w:tr>
      <w:tr w:rsidR="005E5A69" w:rsidRPr="00307976" w14:paraId="48F51754" w14:textId="77777777" w:rsidTr="00D82B90">
        <w:trPr>
          <w:cantSplit/>
          <w:trHeight w:val="255"/>
        </w:trPr>
        <w:tc>
          <w:tcPr>
            <w:tcW w:w="1559" w:type="dxa"/>
            <w:tcBorders>
              <w:left w:val="single" w:sz="4" w:space="0" w:color="000000"/>
              <w:bottom w:val="single" w:sz="4" w:space="0" w:color="000000"/>
            </w:tcBorders>
          </w:tcPr>
          <w:p w14:paraId="4651ED16" w14:textId="1711CB6D" w:rsidR="00874FA3" w:rsidRPr="00307976" w:rsidRDefault="00307976" w:rsidP="00D82B90">
            <w:pPr>
              <w:snapToGrid w:val="0"/>
              <w:ind w:right="25" w:firstLine="0"/>
              <w:rPr>
                <w:color w:val="000000" w:themeColor="text1"/>
                <w:szCs w:val="22"/>
              </w:rPr>
            </w:pPr>
            <w:r w:rsidRPr="00307976">
              <w:rPr>
                <w:color w:val="000000" w:themeColor="text1"/>
                <w:szCs w:val="22"/>
              </w:rPr>
              <w:t>31108</w:t>
            </w:r>
          </w:p>
        </w:tc>
        <w:tc>
          <w:tcPr>
            <w:tcW w:w="567" w:type="dxa"/>
            <w:tcBorders>
              <w:left w:val="single" w:sz="4" w:space="0" w:color="000000"/>
              <w:bottom w:val="single" w:sz="4" w:space="0" w:color="000000"/>
            </w:tcBorders>
          </w:tcPr>
          <w:p w14:paraId="50014E31" w14:textId="3B62B7C9" w:rsidR="00874FA3" w:rsidRPr="00307976" w:rsidRDefault="00307976" w:rsidP="00862B05">
            <w:pPr>
              <w:snapToGrid w:val="0"/>
              <w:ind w:right="25" w:firstLine="0"/>
              <w:rPr>
                <w:color w:val="000000" w:themeColor="text1"/>
                <w:szCs w:val="22"/>
              </w:rPr>
            </w:pPr>
            <w:r>
              <w:rPr>
                <w:color w:val="000000" w:themeColor="text1"/>
                <w:szCs w:val="22"/>
              </w:rPr>
              <w:t>1</w:t>
            </w:r>
          </w:p>
        </w:tc>
        <w:tc>
          <w:tcPr>
            <w:tcW w:w="2268" w:type="dxa"/>
            <w:tcBorders>
              <w:left w:val="single" w:sz="4" w:space="0" w:color="000000"/>
              <w:bottom w:val="single" w:sz="4" w:space="0" w:color="000000"/>
            </w:tcBorders>
          </w:tcPr>
          <w:p w14:paraId="5D21888A" w14:textId="68D7F6A5" w:rsidR="00874FA3" w:rsidRPr="00307976" w:rsidRDefault="00307976" w:rsidP="00862B05">
            <w:pPr>
              <w:snapToGrid w:val="0"/>
              <w:ind w:right="25" w:firstLine="0"/>
              <w:rPr>
                <w:color w:val="000000" w:themeColor="text1"/>
                <w:szCs w:val="22"/>
              </w:rPr>
            </w:pPr>
            <w:r>
              <w:rPr>
                <w:color w:val="000000" w:themeColor="text1"/>
                <w:szCs w:val="22"/>
              </w:rPr>
              <w:t>Loučky</w:t>
            </w:r>
          </w:p>
        </w:tc>
        <w:tc>
          <w:tcPr>
            <w:tcW w:w="4273" w:type="dxa"/>
            <w:tcBorders>
              <w:left w:val="single" w:sz="4" w:space="0" w:color="000000"/>
              <w:bottom w:val="single" w:sz="4" w:space="0" w:color="000000"/>
              <w:right w:val="single" w:sz="4" w:space="0" w:color="000000"/>
            </w:tcBorders>
          </w:tcPr>
          <w:p w14:paraId="6BA1D894" w14:textId="77777777" w:rsidR="00874FA3" w:rsidRDefault="00D82B90" w:rsidP="00862B05">
            <w:pPr>
              <w:snapToGrid w:val="0"/>
              <w:ind w:right="25" w:firstLine="0"/>
              <w:rPr>
                <w:color w:val="000000" w:themeColor="text1"/>
                <w:szCs w:val="22"/>
              </w:rPr>
            </w:pPr>
            <w:r w:rsidRPr="00D82B90">
              <w:rPr>
                <w:color w:val="000000" w:themeColor="text1"/>
                <w:szCs w:val="22"/>
              </w:rPr>
              <w:t>neurčený areál</w:t>
            </w:r>
            <w:r>
              <w:rPr>
                <w:color w:val="000000" w:themeColor="text1"/>
                <w:szCs w:val="22"/>
              </w:rPr>
              <w:t xml:space="preserve"> - </w:t>
            </w:r>
            <w:r w:rsidRPr="00D82B90">
              <w:rPr>
                <w:color w:val="000000" w:themeColor="text1"/>
                <w:szCs w:val="22"/>
              </w:rPr>
              <w:t>únětická kultura; doba laténská; datace neurčena</w:t>
            </w:r>
          </w:p>
          <w:p w14:paraId="6A7FEEB2" w14:textId="639975E1" w:rsidR="00D82B90" w:rsidRPr="00307976" w:rsidRDefault="00D82B90" w:rsidP="00862B05">
            <w:pPr>
              <w:snapToGrid w:val="0"/>
              <w:ind w:right="25" w:firstLine="0"/>
              <w:rPr>
                <w:color w:val="000000" w:themeColor="text1"/>
                <w:szCs w:val="22"/>
              </w:rPr>
            </w:pPr>
            <w:r w:rsidRPr="00D82B90">
              <w:rPr>
                <w:color w:val="000000" w:themeColor="text1"/>
                <w:szCs w:val="22"/>
              </w:rPr>
              <w:t>Při překládání silnice Hustopeče - Horní Bojanovice r. 1931 byly odkryty 2 hroby kultury únětické, jeden hrob laténský a jedna pravěká sídlištní jáma.</w:t>
            </w:r>
          </w:p>
        </w:tc>
      </w:tr>
    </w:tbl>
    <w:p w14:paraId="3491107B" w14:textId="77777777" w:rsidR="007D6427" w:rsidRPr="00D82B90" w:rsidRDefault="007D6427" w:rsidP="007D6427">
      <w:pPr>
        <w:pStyle w:val="Zkladntextodsazen31"/>
        <w:spacing w:before="60" w:after="60"/>
        <w:ind w:right="25" w:firstLine="0"/>
        <w:rPr>
          <w:i w:val="0"/>
          <w:color w:val="000000" w:themeColor="text1"/>
          <w:sz w:val="16"/>
          <w:szCs w:val="16"/>
        </w:rPr>
      </w:pPr>
      <w:r w:rsidRPr="00D82B90">
        <w:rPr>
          <w:i w:val="0"/>
          <w:color w:val="000000" w:themeColor="text1"/>
          <w:sz w:val="16"/>
          <w:szCs w:val="16"/>
        </w:rPr>
        <w:t>Zdroj: ÚAP ORP Hustopeče</w:t>
      </w:r>
    </w:p>
    <w:p w14:paraId="15FD0B9A" w14:textId="77777777" w:rsidR="000C48B1" w:rsidRPr="00D82B90" w:rsidRDefault="000C48B1" w:rsidP="000C48B1">
      <w:pPr>
        <w:pStyle w:val="Import1"/>
        <w:spacing w:line="240" w:lineRule="auto"/>
        <w:ind w:left="0"/>
        <w:jc w:val="both"/>
        <w:rPr>
          <w:rFonts w:ascii="Arial Narrow" w:eastAsia="Times New Roman" w:hAnsi="Arial Narrow" w:cs="Times New Roman"/>
          <w:color w:val="000000" w:themeColor="text1"/>
          <w:sz w:val="22"/>
          <w:szCs w:val="22"/>
        </w:rPr>
      </w:pPr>
      <w:r w:rsidRPr="00D82B90">
        <w:rPr>
          <w:rFonts w:ascii="Arial Narrow" w:eastAsia="Times New Roman" w:hAnsi="Arial Narrow" w:cs="Times New Roman"/>
          <w:color w:val="000000" w:themeColor="text1"/>
          <w:sz w:val="22"/>
          <w:szCs w:val="22"/>
        </w:rPr>
        <w:t xml:space="preserve">Celé řešené území leží v třetím stupni archeologických zájmů UAN III. </w:t>
      </w:r>
    </w:p>
    <w:p w14:paraId="11BD8009" w14:textId="77777777" w:rsidR="000C48B1" w:rsidRPr="00D82B90" w:rsidRDefault="000C48B1" w:rsidP="000C48B1">
      <w:pPr>
        <w:pStyle w:val="Import1"/>
        <w:spacing w:line="240" w:lineRule="auto"/>
        <w:ind w:left="0"/>
        <w:jc w:val="both"/>
        <w:rPr>
          <w:rFonts w:ascii="Arial Narrow" w:eastAsia="Times New Roman" w:hAnsi="Arial Narrow" w:cs="Times New Roman"/>
          <w:color w:val="000000" w:themeColor="text1"/>
          <w:sz w:val="22"/>
          <w:szCs w:val="22"/>
        </w:rPr>
      </w:pPr>
      <w:r w:rsidRPr="00D82B90">
        <w:rPr>
          <w:rFonts w:ascii="Arial Narrow" w:eastAsia="Times New Roman" w:hAnsi="Arial Narrow" w:cs="Times New Roman"/>
          <w:color w:val="000000" w:themeColor="text1"/>
          <w:sz w:val="22"/>
          <w:szCs w:val="22"/>
        </w:rPr>
        <w:t>Území s archeologickými nálezy je respektováno a zakresleno v Koordinačním výkrese.</w:t>
      </w:r>
    </w:p>
    <w:p w14:paraId="5DFB8307" w14:textId="0185FA17" w:rsidR="000C48B1" w:rsidRPr="00D82B90" w:rsidRDefault="000C48B1" w:rsidP="000C48B1">
      <w:pPr>
        <w:pStyle w:val="Import1"/>
        <w:spacing w:line="240" w:lineRule="auto"/>
        <w:ind w:left="0"/>
        <w:jc w:val="both"/>
        <w:rPr>
          <w:rFonts w:ascii="Arial Narrow" w:eastAsia="Times New Roman" w:hAnsi="Arial Narrow" w:cs="Times New Roman"/>
          <w:color w:val="000000" w:themeColor="text1"/>
          <w:sz w:val="22"/>
          <w:szCs w:val="22"/>
        </w:rPr>
      </w:pPr>
      <w:r w:rsidRPr="00D82B90">
        <w:rPr>
          <w:rFonts w:ascii="Arial Narrow" w:eastAsia="Times New Roman" w:hAnsi="Arial Narrow" w:cs="Times New Roman"/>
          <w:color w:val="000000" w:themeColor="text1"/>
          <w:sz w:val="22"/>
          <w:szCs w:val="22"/>
        </w:rPr>
        <w:t>(zdroj: https://isad.npu.cz/)</w:t>
      </w:r>
    </w:p>
    <w:p w14:paraId="1A331452" w14:textId="77777777" w:rsidR="00BB519A" w:rsidRPr="00E04138" w:rsidRDefault="00BB519A" w:rsidP="00874FA3">
      <w:pPr>
        <w:pStyle w:val="Import1"/>
        <w:spacing w:line="240" w:lineRule="auto"/>
        <w:ind w:left="0"/>
        <w:jc w:val="both"/>
        <w:rPr>
          <w:rFonts w:ascii="Arial Narrow" w:eastAsia="Times New Roman" w:hAnsi="Arial Narrow" w:cs="Times New Roman"/>
          <w:i/>
          <w:iCs/>
          <w:color w:val="000000" w:themeColor="text1"/>
          <w:sz w:val="22"/>
          <w:szCs w:val="22"/>
        </w:rPr>
      </w:pPr>
    </w:p>
    <w:p w14:paraId="3D859372" w14:textId="77777777" w:rsidR="0045679F" w:rsidRPr="00E04138" w:rsidRDefault="0045679F" w:rsidP="00874FA3">
      <w:pPr>
        <w:pStyle w:val="Import1"/>
        <w:spacing w:line="240" w:lineRule="auto"/>
        <w:ind w:left="0"/>
        <w:jc w:val="both"/>
        <w:rPr>
          <w:rFonts w:ascii="Arial Narrow" w:eastAsia="Times New Roman" w:hAnsi="Arial Narrow" w:cs="Times New Roman"/>
          <w:i/>
          <w:iCs/>
          <w:color w:val="000000" w:themeColor="text1"/>
          <w:sz w:val="22"/>
          <w:szCs w:val="22"/>
        </w:rPr>
      </w:pPr>
    </w:p>
    <w:p w14:paraId="3C321287" w14:textId="67B91E7A" w:rsidR="007D6427" w:rsidRPr="00D82B90" w:rsidRDefault="00874FA3" w:rsidP="00874FA3">
      <w:pPr>
        <w:pStyle w:val="Import1"/>
        <w:spacing w:line="240" w:lineRule="auto"/>
        <w:ind w:left="0"/>
        <w:jc w:val="both"/>
        <w:rPr>
          <w:rFonts w:ascii="Arial Narrow" w:eastAsia="Times New Roman" w:hAnsi="Arial Narrow" w:cs="Times New Roman"/>
          <w:color w:val="000000" w:themeColor="text1"/>
          <w:sz w:val="22"/>
          <w:szCs w:val="22"/>
        </w:rPr>
      </w:pPr>
      <w:r w:rsidRPr="00D82B90">
        <w:rPr>
          <w:rFonts w:ascii="Arial Narrow" w:eastAsia="Times New Roman" w:hAnsi="Arial Narrow" w:cs="Times New Roman"/>
          <w:color w:val="000000" w:themeColor="text1"/>
          <w:sz w:val="22"/>
          <w:szCs w:val="22"/>
        </w:rPr>
        <w:t>Do</w:t>
      </w:r>
      <w:r w:rsidR="007D6427" w:rsidRPr="00D82B90">
        <w:rPr>
          <w:rFonts w:ascii="Arial Narrow" w:eastAsia="Times New Roman" w:hAnsi="Arial Narrow" w:cs="Times New Roman"/>
          <w:color w:val="000000" w:themeColor="text1"/>
          <w:sz w:val="22"/>
          <w:szCs w:val="22"/>
        </w:rPr>
        <w:t xml:space="preserve"> ÚP byly </w:t>
      </w:r>
      <w:r w:rsidRPr="00D82B90">
        <w:rPr>
          <w:rFonts w:ascii="Arial Narrow" w:eastAsia="Times New Roman" w:hAnsi="Arial Narrow" w:cs="Times New Roman"/>
          <w:color w:val="000000" w:themeColor="text1"/>
          <w:sz w:val="22"/>
          <w:szCs w:val="22"/>
        </w:rPr>
        <w:t>převzaty</w:t>
      </w:r>
      <w:r w:rsidR="007D6427" w:rsidRPr="00D82B90">
        <w:rPr>
          <w:rFonts w:ascii="Arial Narrow" w:eastAsia="Times New Roman" w:hAnsi="Arial Narrow" w:cs="Times New Roman"/>
          <w:color w:val="000000" w:themeColor="text1"/>
          <w:sz w:val="22"/>
          <w:szCs w:val="22"/>
        </w:rPr>
        <w:t xml:space="preserve"> a vyznačeny další architektonicky cenné stavby</w:t>
      </w:r>
      <w:r w:rsidRPr="00D82B90">
        <w:rPr>
          <w:rFonts w:ascii="Arial Narrow" w:eastAsia="Times New Roman" w:hAnsi="Arial Narrow" w:cs="Times New Roman"/>
          <w:color w:val="000000" w:themeColor="text1"/>
          <w:sz w:val="22"/>
          <w:szCs w:val="22"/>
        </w:rPr>
        <w:t xml:space="preserve"> vymezené v</w:t>
      </w:r>
      <w:r w:rsidR="00D82B90">
        <w:rPr>
          <w:rFonts w:ascii="Arial Narrow" w:eastAsia="Times New Roman" w:hAnsi="Arial Narrow" w:cs="Times New Roman"/>
          <w:color w:val="000000" w:themeColor="text1"/>
          <w:sz w:val="22"/>
          <w:szCs w:val="22"/>
        </w:rPr>
        <w:t> ÚAP ORP Hustopeče:</w:t>
      </w:r>
    </w:p>
    <w:tbl>
      <w:tblPr>
        <w:tblW w:w="0" w:type="auto"/>
        <w:tblInd w:w="-10" w:type="dxa"/>
        <w:tblLayout w:type="fixed"/>
        <w:tblLook w:val="0000" w:firstRow="0" w:lastRow="0" w:firstColumn="0" w:lastColumn="0" w:noHBand="0" w:noVBand="0"/>
      </w:tblPr>
      <w:tblGrid>
        <w:gridCol w:w="8340"/>
      </w:tblGrid>
      <w:tr w:rsidR="00D82B90" w:rsidRPr="00D82B90" w14:paraId="03B780A1"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3E94F094" w14:textId="77777777" w:rsidR="00D82B90" w:rsidRPr="00D82B90" w:rsidRDefault="00D82B90" w:rsidP="00862B05">
            <w:pPr>
              <w:snapToGrid w:val="0"/>
              <w:ind w:right="25" w:firstLine="0"/>
              <w:rPr>
                <w:color w:val="000000" w:themeColor="text1"/>
              </w:rPr>
            </w:pPr>
          </w:p>
          <w:p w14:paraId="72DE288B" w14:textId="5D589C86" w:rsidR="00D82B90" w:rsidRPr="00D82B90" w:rsidRDefault="00D82B90" w:rsidP="00A63BED">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stavba navržená arch. Poláškem, p.č.247</w:t>
            </w:r>
          </w:p>
          <w:p w14:paraId="4FC640F9" w14:textId="77777777" w:rsidR="00D82B90" w:rsidRPr="00D82B90" w:rsidRDefault="00D82B90" w:rsidP="00862B05">
            <w:pPr>
              <w:ind w:right="25" w:firstLine="0"/>
              <w:rPr>
                <w:color w:val="000000" w:themeColor="text1"/>
              </w:rPr>
            </w:pPr>
          </w:p>
        </w:tc>
      </w:tr>
      <w:tr w:rsidR="00D82B90" w:rsidRPr="00D82B90" w14:paraId="7408A4B9"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3B915EB5" w14:textId="77777777" w:rsidR="00D82B90" w:rsidRPr="00D82B90" w:rsidRDefault="00D82B90" w:rsidP="00862B05">
            <w:pPr>
              <w:snapToGrid w:val="0"/>
              <w:ind w:right="25" w:firstLine="0"/>
              <w:rPr>
                <w:color w:val="000000" w:themeColor="text1"/>
              </w:rPr>
            </w:pPr>
          </w:p>
          <w:p w14:paraId="3C8A9F63" w14:textId="42D094B9" w:rsidR="00D82B90" w:rsidRPr="00D82B90" w:rsidRDefault="00D82B90" w:rsidP="00D82B90">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stavba navržená arch. Poláškem, p.č.248</w:t>
            </w:r>
          </w:p>
          <w:p w14:paraId="1EBDD7B3" w14:textId="77777777" w:rsidR="00D82B90" w:rsidRPr="00D82B90" w:rsidRDefault="00D82B90" w:rsidP="00862B05">
            <w:pPr>
              <w:ind w:right="25" w:firstLine="0"/>
              <w:rPr>
                <w:color w:val="000000" w:themeColor="text1"/>
              </w:rPr>
            </w:pPr>
          </w:p>
        </w:tc>
      </w:tr>
      <w:tr w:rsidR="00D82B90" w:rsidRPr="00D82B90" w14:paraId="56048A96"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6845A6C5" w14:textId="77777777" w:rsidR="00D82B90" w:rsidRPr="00D82B90" w:rsidRDefault="00D82B90" w:rsidP="00862B05">
            <w:pPr>
              <w:snapToGrid w:val="0"/>
              <w:ind w:right="25" w:firstLine="0"/>
              <w:rPr>
                <w:color w:val="000000" w:themeColor="text1"/>
              </w:rPr>
            </w:pPr>
          </w:p>
          <w:p w14:paraId="531BC29C" w14:textId="7A00C33D" w:rsidR="00D82B90" w:rsidRPr="00D82B90" w:rsidRDefault="00D82B90" w:rsidP="00A63BED">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Rodiště malíře Antonína Vojtka, p.č.67</w:t>
            </w:r>
          </w:p>
          <w:p w14:paraId="6B05BBDA" w14:textId="77777777" w:rsidR="00D82B90" w:rsidRPr="00D82B90" w:rsidRDefault="00D82B90" w:rsidP="00862B05">
            <w:pPr>
              <w:ind w:right="25" w:firstLine="0"/>
              <w:rPr>
                <w:color w:val="000000" w:themeColor="text1"/>
              </w:rPr>
            </w:pPr>
          </w:p>
        </w:tc>
      </w:tr>
      <w:tr w:rsidR="00D82B90" w:rsidRPr="00D82B90" w14:paraId="1D487EB5"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58334751" w14:textId="77777777" w:rsidR="00D82B90" w:rsidRDefault="00D82B90" w:rsidP="00D82B90">
            <w:pPr>
              <w:widowControl w:val="0"/>
              <w:tabs>
                <w:tab w:val="left" w:pos="567"/>
                <w:tab w:val="num" w:pos="921"/>
              </w:tabs>
              <w:ind w:left="213" w:right="25" w:firstLine="0"/>
              <w:textAlignment w:val="baseline"/>
              <w:rPr>
                <w:color w:val="000000" w:themeColor="text1"/>
              </w:rPr>
            </w:pPr>
          </w:p>
          <w:p w14:paraId="5F74F7F1" w14:textId="41D82B15" w:rsidR="00D82B90" w:rsidRPr="00D82B90" w:rsidRDefault="002E7410" w:rsidP="00D82B90">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Sýpka</w:t>
            </w:r>
            <w:r w:rsidR="00D82B90">
              <w:rPr>
                <w:color w:val="000000" w:themeColor="text1"/>
              </w:rPr>
              <w:t>, p.č.</w:t>
            </w:r>
            <w:r>
              <w:rPr>
                <w:color w:val="000000" w:themeColor="text1"/>
              </w:rPr>
              <w:t>178</w:t>
            </w:r>
          </w:p>
          <w:p w14:paraId="61588DE5" w14:textId="77777777" w:rsidR="00D82B90" w:rsidRPr="00D82B90" w:rsidRDefault="00D82B90" w:rsidP="00862B05">
            <w:pPr>
              <w:snapToGrid w:val="0"/>
              <w:ind w:right="25" w:firstLine="0"/>
              <w:rPr>
                <w:color w:val="000000" w:themeColor="text1"/>
              </w:rPr>
            </w:pPr>
          </w:p>
        </w:tc>
      </w:tr>
      <w:tr w:rsidR="0060389B" w:rsidRPr="00D82B90" w14:paraId="3FBD632E"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0E86FAC8" w14:textId="77777777" w:rsidR="0060389B" w:rsidRDefault="0060389B" w:rsidP="0060389B">
            <w:pPr>
              <w:widowControl w:val="0"/>
              <w:tabs>
                <w:tab w:val="left" w:pos="567"/>
                <w:tab w:val="num" w:pos="921"/>
              </w:tabs>
              <w:ind w:left="213" w:right="25" w:firstLine="0"/>
              <w:textAlignment w:val="baseline"/>
              <w:rPr>
                <w:color w:val="000000" w:themeColor="text1"/>
              </w:rPr>
            </w:pPr>
          </w:p>
          <w:p w14:paraId="4BD6589E" w14:textId="4E78E21B" w:rsidR="0060389B" w:rsidRDefault="0060389B" w:rsidP="0060389B">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Sokolovna</w:t>
            </w:r>
          </w:p>
          <w:p w14:paraId="6DE33035" w14:textId="6496E63F" w:rsidR="0060389B" w:rsidRDefault="0060389B" w:rsidP="0060389B">
            <w:pPr>
              <w:widowControl w:val="0"/>
              <w:tabs>
                <w:tab w:val="left" w:pos="567"/>
                <w:tab w:val="num" w:pos="921"/>
              </w:tabs>
              <w:ind w:left="213" w:right="25" w:firstLine="0"/>
              <w:textAlignment w:val="baseline"/>
              <w:rPr>
                <w:color w:val="000000" w:themeColor="text1"/>
              </w:rPr>
            </w:pPr>
          </w:p>
        </w:tc>
      </w:tr>
    </w:tbl>
    <w:p w14:paraId="717B8380" w14:textId="77777777" w:rsidR="007D6427" w:rsidRPr="00D82B90" w:rsidRDefault="007D6427" w:rsidP="001465A7">
      <w:pPr>
        <w:pStyle w:val="Import1"/>
        <w:spacing w:line="240" w:lineRule="auto"/>
        <w:ind w:left="0"/>
        <w:jc w:val="both"/>
        <w:rPr>
          <w:rFonts w:ascii="Arial Narrow" w:eastAsia="Times New Roman" w:hAnsi="Arial Narrow" w:cs="Times New Roman"/>
          <w:b/>
          <w:bCs/>
          <w:color w:val="000000" w:themeColor="text1"/>
          <w:sz w:val="22"/>
          <w:szCs w:val="22"/>
        </w:rPr>
      </w:pPr>
    </w:p>
    <w:p w14:paraId="18BC14B2" w14:textId="4B145D16" w:rsidR="000556A7" w:rsidRPr="00D82B90" w:rsidRDefault="000556A7" w:rsidP="001465A7">
      <w:pPr>
        <w:pStyle w:val="Import1"/>
        <w:spacing w:line="240" w:lineRule="auto"/>
        <w:ind w:left="0"/>
        <w:jc w:val="both"/>
        <w:rPr>
          <w:rFonts w:ascii="Arial Narrow" w:hAnsi="Arial Narrow"/>
          <w:color w:val="000000" w:themeColor="text1"/>
        </w:rPr>
      </w:pPr>
      <w:r w:rsidRPr="00D82B90">
        <w:rPr>
          <w:rFonts w:ascii="Arial Narrow" w:hAnsi="Arial Narrow"/>
          <w:color w:val="000000" w:themeColor="text1"/>
        </w:rPr>
        <w:t>Pro ochranu staveb, jež územní plán označuje jako architektonicky cenné, se doporučuje podmínka, aby projektovou dokumentaci změny těchto hodnotných staveb vypracoval autorizovaný architekt.</w:t>
      </w:r>
    </w:p>
    <w:p w14:paraId="691A19CB" w14:textId="77777777" w:rsidR="005F4286" w:rsidRPr="002E7410" w:rsidRDefault="005F4286" w:rsidP="001465A7">
      <w:pPr>
        <w:pStyle w:val="Import1"/>
        <w:spacing w:line="240" w:lineRule="auto"/>
        <w:ind w:left="0"/>
        <w:jc w:val="both"/>
        <w:rPr>
          <w:rFonts w:ascii="Arial Narrow" w:eastAsia="Times New Roman" w:hAnsi="Arial Narrow" w:cs="Times New Roman"/>
          <w:b/>
          <w:bCs/>
          <w:color w:val="000000" w:themeColor="text1"/>
          <w:sz w:val="22"/>
          <w:szCs w:val="22"/>
        </w:rPr>
      </w:pPr>
    </w:p>
    <w:p w14:paraId="1136B93C" w14:textId="77777777" w:rsidR="007D6427" w:rsidRPr="002E7410" w:rsidRDefault="007D6427" w:rsidP="001465A7">
      <w:pPr>
        <w:pStyle w:val="Import1"/>
        <w:spacing w:line="240" w:lineRule="auto"/>
        <w:ind w:left="0"/>
        <w:jc w:val="both"/>
        <w:rPr>
          <w:rFonts w:ascii="Arial Narrow" w:eastAsia="Times New Roman" w:hAnsi="Arial Narrow" w:cs="Times New Roman"/>
          <w:b/>
          <w:bCs/>
          <w:color w:val="000000" w:themeColor="text1"/>
          <w:sz w:val="22"/>
          <w:szCs w:val="22"/>
        </w:rPr>
      </w:pPr>
    </w:p>
    <w:p w14:paraId="69270977" w14:textId="74D8EC8C" w:rsidR="001465A7" w:rsidRPr="002E7410" w:rsidRDefault="001465A7" w:rsidP="001465A7">
      <w:pPr>
        <w:pStyle w:val="Import1"/>
        <w:spacing w:line="240" w:lineRule="auto"/>
        <w:ind w:left="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lastRenderedPageBreak/>
        <w:t xml:space="preserve">Do územního plánu byly zapracovány památky </w:t>
      </w:r>
      <w:r w:rsidRPr="002E7410">
        <w:rPr>
          <w:rFonts w:ascii="Arial Narrow" w:eastAsia="Times New Roman" w:hAnsi="Arial Narrow" w:cs="Times New Roman"/>
          <w:b/>
          <w:color w:val="000000" w:themeColor="text1"/>
          <w:sz w:val="22"/>
          <w:szCs w:val="22"/>
        </w:rPr>
        <w:t>místního významu</w:t>
      </w:r>
      <w:r w:rsidR="00452374" w:rsidRPr="002E7410">
        <w:rPr>
          <w:rFonts w:ascii="Arial Narrow" w:eastAsia="Times New Roman" w:hAnsi="Arial Narrow" w:cs="Times New Roman"/>
          <w:b/>
          <w:color w:val="000000" w:themeColor="text1"/>
          <w:sz w:val="22"/>
          <w:szCs w:val="22"/>
        </w:rPr>
        <w:t xml:space="preserve"> a drobné sakrální památky</w:t>
      </w:r>
      <w:r w:rsidRPr="002E7410">
        <w:rPr>
          <w:rFonts w:ascii="Arial Narrow" w:eastAsia="Times New Roman" w:hAnsi="Arial Narrow" w:cs="Times New Roman"/>
          <w:color w:val="000000" w:themeColor="text1"/>
          <w:sz w:val="22"/>
          <w:szCs w:val="22"/>
        </w:rPr>
        <w:t>:</w:t>
      </w:r>
    </w:p>
    <w:p w14:paraId="770B6F08" w14:textId="5CB4FDE2" w:rsidR="003F5528" w:rsidRPr="002E7410" w:rsidRDefault="008F52EC" w:rsidP="008F52EC">
      <w:pPr>
        <w:pStyle w:val="Import1"/>
        <w:numPr>
          <w:ilvl w:val="0"/>
          <w:numId w:val="6"/>
        </w:numPr>
        <w:spacing w:line="240" w:lineRule="auto"/>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Kří</w:t>
      </w:r>
      <w:r w:rsidR="009B236C" w:rsidRPr="002E7410">
        <w:rPr>
          <w:rFonts w:ascii="Arial Narrow" w:eastAsia="Times New Roman" w:hAnsi="Arial Narrow" w:cs="Times New Roman"/>
          <w:color w:val="000000" w:themeColor="text1"/>
          <w:sz w:val="22"/>
          <w:szCs w:val="22"/>
        </w:rPr>
        <w:t xml:space="preserve">ž </w:t>
      </w:r>
      <w:r w:rsidR="00D82B90" w:rsidRPr="002E7410">
        <w:rPr>
          <w:rFonts w:ascii="Arial Narrow" w:eastAsia="Times New Roman" w:hAnsi="Arial Narrow" w:cs="Times New Roman"/>
          <w:color w:val="000000" w:themeColor="text1"/>
          <w:sz w:val="22"/>
          <w:szCs w:val="22"/>
        </w:rPr>
        <w:t xml:space="preserve"> 5x</w:t>
      </w:r>
    </w:p>
    <w:p w14:paraId="48645AEC" w14:textId="2CBD7B0B" w:rsidR="009B236C" w:rsidRPr="002E7410" w:rsidRDefault="00D82B90" w:rsidP="008F52EC">
      <w:pPr>
        <w:pStyle w:val="Import1"/>
        <w:numPr>
          <w:ilvl w:val="0"/>
          <w:numId w:val="6"/>
        </w:numPr>
        <w:spacing w:line="240" w:lineRule="auto"/>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Sokl</w:t>
      </w:r>
    </w:p>
    <w:p w14:paraId="7FA15B7F" w14:textId="78891B12" w:rsidR="000C48B1" w:rsidRPr="002E7410" w:rsidRDefault="00D82B90" w:rsidP="00D82B90">
      <w:pPr>
        <w:pStyle w:val="Import1"/>
        <w:numPr>
          <w:ilvl w:val="0"/>
          <w:numId w:val="6"/>
        </w:numPr>
        <w:spacing w:line="240" w:lineRule="auto"/>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Dřevěný k</w:t>
      </w:r>
      <w:r w:rsidR="00E07069" w:rsidRPr="002E7410">
        <w:rPr>
          <w:rFonts w:ascii="Arial Narrow" w:eastAsia="Times New Roman" w:hAnsi="Arial Narrow" w:cs="Times New Roman"/>
          <w:color w:val="000000" w:themeColor="text1"/>
          <w:sz w:val="22"/>
          <w:szCs w:val="22"/>
        </w:rPr>
        <w:t xml:space="preserve">říž </w:t>
      </w:r>
      <w:r w:rsidRPr="002E7410">
        <w:rPr>
          <w:rFonts w:ascii="Arial Narrow" w:eastAsia="Times New Roman" w:hAnsi="Arial Narrow" w:cs="Times New Roman"/>
          <w:color w:val="000000" w:themeColor="text1"/>
          <w:sz w:val="22"/>
          <w:szCs w:val="22"/>
        </w:rPr>
        <w:t>s malbou na plechu</w:t>
      </w:r>
    </w:p>
    <w:p w14:paraId="43A2216E" w14:textId="77777777" w:rsidR="00D82B90" w:rsidRPr="002E7410" w:rsidRDefault="00D82B90" w:rsidP="002E7410">
      <w:pPr>
        <w:pStyle w:val="Import1"/>
        <w:spacing w:line="240" w:lineRule="auto"/>
        <w:jc w:val="both"/>
        <w:rPr>
          <w:rFonts w:ascii="Arial Narrow" w:eastAsia="Times New Roman" w:hAnsi="Arial Narrow" w:cs="Times New Roman"/>
          <w:color w:val="000000" w:themeColor="text1"/>
          <w:sz w:val="22"/>
          <w:szCs w:val="22"/>
        </w:rPr>
      </w:pPr>
    </w:p>
    <w:p w14:paraId="6E47930F" w14:textId="31931DBD" w:rsidR="001C126C" w:rsidRPr="002E7410" w:rsidRDefault="002E7410" w:rsidP="001C126C">
      <w:pPr>
        <w:pStyle w:val="Import1"/>
        <w:spacing w:line="240" w:lineRule="auto"/>
        <w:ind w:left="0"/>
        <w:jc w:val="both"/>
        <w:rPr>
          <w:rFonts w:ascii="Arial Narrow" w:eastAsia="Times New Roman" w:hAnsi="Arial Narrow" w:cs="Times New Roman"/>
          <w:color w:val="000000" w:themeColor="text1"/>
          <w:sz w:val="22"/>
          <w:szCs w:val="22"/>
        </w:rPr>
      </w:pPr>
      <w:r>
        <w:rPr>
          <w:rFonts w:ascii="Arial Narrow" w:eastAsia="Times New Roman" w:hAnsi="Arial Narrow" w:cs="Times New Roman"/>
          <w:color w:val="000000" w:themeColor="text1"/>
          <w:sz w:val="22"/>
          <w:szCs w:val="22"/>
        </w:rPr>
        <w:t>(</w:t>
      </w:r>
      <w:r w:rsidR="001C126C" w:rsidRPr="002E7410">
        <w:rPr>
          <w:rFonts w:ascii="Arial Narrow" w:eastAsia="Times New Roman" w:hAnsi="Arial Narrow" w:cs="Times New Roman"/>
          <w:color w:val="000000" w:themeColor="text1"/>
          <w:sz w:val="22"/>
          <w:szCs w:val="22"/>
        </w:rPr>
        <w:t>zdroj UAP a průzkumy v terénu)</w:t>
      </w:r>
    </w:p>
    <w:p w14:paraId="5A460C81" w14:textId="77777777" w:rsidR="00E943BC" w:rsidRPr="00E04138" w:rsidRDefault="00E943BC" w:rsidP="00E943BC">
      <w:pPr>
        <w:pStyle w:val="Import1"/>
        <w:spacing w:line="240" w:lineRule="auto"/>
        <w:ind w:left="944"/>
        <w:jc w:val="both"/>
        <w:rPr>
          <w:rFonts w:ascii="Arial Narrow" w:eastAsia="Times New Roman" w:hAnsi="Arial Narrow" w:cs="Times New Roman"/>
          <w:i/>
          <w:iCs/>
          <w:color w:val="000000" w:themeColor="text1"/>
          <w:sz w:val="22"/>
          <w:szCs w:val="22"/>
        </w:rPr>
      </w:pPr>
    </w:p>
    <w:p w14:paraId="7043BBBF" w14:textId="2D8D57A4" w:rsidR="001465A7" w:rsidRPr="002E7410" w:rsidRDefault="001465A7" w:rsidP="001465A7">
      <w:pPr>
        <w:pStyle w:val="Import1"/>
        <w:spacing w:line="240" w:lineRule="auto"/>
        <w:ind w:left="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 xml:space="preserve">V územním plánu jsou památky místního významu </w:t>
      </w:r>
      <w:r w:rsidR="00452374" w:rsidRPr="002E7410">
        <w:rPr>
          <w:rFonts w:ascii="Arial Narrow" w:eastAsia="Times New Roman" w:hAnsi="Arial Narrow" w:cs="Times New Roman"/>
          <w:color w:val="000000" w:themeColor="text1"/>
          <w:sz w:val="22"/>
          <w:szCs w:val="22"/>
        </w:rPr>
        <w:t xml:space="preserve">a drobné sakrální památky </w:t>
      </w:r>
      <w:r w:rsidRPr="002E7410">
        <w:rPr>
          <w:rFonts w:ascii="Arial Narrow" w:eastAsia="Times New Roman" w:hAnsi="Arial Narrow" w:cs="Times New Roman"/>
          <w:color w:val="000000" w:themeColor="text1"/>
          <w:sz w:val="22"/>
          <w:szCs w:val="22"/>
        </w:rPr>
        <w:t>respektovány a zakresleny v Koordinačním výkrese.</w:t>
      </w:r>
    </w:p>
    <w:p w14:paraId="71868718" w14:textId="37A77854" w:rsidR="001465A7" w:rsidRPr="00E04138" w:rsidRDefault="001465A7" w:rsidP="001465A7">
      <w:pPr>
        <w:pStyle w:val="Import1"/>
        <w:spacing w:line="240" w:lineRule="auto"/>
        <w:ind w:left="0"/>
        <w:jc w:val="both"/>
        <w:rPr>
          <w:rFonts w:ascii="Arial Narrow" w:hAnsi="Arial Narrow"/>
          <w:i/>
          <w:iCs/>
          <w:color w:val="000000" w:themeColor="text1"/>
          <w:szCs w:val="24"/>
        </w:rPr>
      </w:pPr>
    </w:p>
    <w:p w14:paraId="3A671811" w14:textId="73E899C6" w:rsidR="001465A7" w:rsidRPr="002E7410" w:rsidRDefault="001465A7" w:rsidP="001465A7">
      <w:pPr>
        <w:pStyle w:val="Odrkov"/>
        <w:tabs>
          <w:tab w:val="left" w:pos="0"/>
        </w:tabs>
        <w:spacing w:before="0"/>
        <w:ind w:right="67" w:firstLine="0"/>
        <w:rPr>
          <w:color w:val="000000" w:themeColor="text1"/>
        </w:rPr>
      </w:pPr>
      <w:r w:rsidRPr="002E7410">
        <w:rPr>
          <w:color w:val="000000" w:themeColor="text1"/>
        </w:rPr>
        <w:t xml:space="preserve">KONCEPCE OCHRANY A ROZVOJE PŘÍRODNÍCH, KULTURNÍCH A CIVILIZAČNÍCH HODNOT v územním plánu </w:t>
      </w:r>
      <w:r w:rsidR="00E04138" w:rsidRPr="002E7410">
        <w:rPr>
          <w:color w:val="000000" w:themeColor="text1"/>
        </w:rPr>
        <w:t xml:space="preserve">Horní Bojanovice </w:t>
      </w:r>
      <w:r w:rsidRPr="002E7410">
        <w:rPr>
          <w:color w:val="000000" w:themeColor="text1"/>
        </w:rPr>
        <w:t>spočívá v:</w:t>
      </w:r>
    </w:p>
    <w:p w14:paraId="20130537" w14:textId="0FC4C8E1"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 xml:space="preserve">Koncepce rozvoje území vychází z principu </w:t>
      </w:r>
      <w:r w:rsidRPr="002E7410">
        <w:rPr>
          <w:b/>
          <w:color w:val="000000" w:themeColor="text1"/>
        </w:rPr>
        <w:t xml:space="preserve">respektování stávajícího typu </w:t>
      </w:r>
      <w:r w:rsidR="007D4F74" w:rsidRPr="002E7410">
        <w:rPr>
          <w:b/>
          <w:color w:val="000000" w:themeColor="text1"/>
        </w:rPr>
        <w:t xml:space="preserve">venkovského </w:t>
      </w:r>
      <w:r w:rsidRPr="002E7410">
        <w:rPr>
          <w:b/>
          <w:color w:val="000000" w:themeColor="text1"/>
        </w:rPr>
        <w:t>osídlení</w:t>
      </w:r>
      <w:r w:rsidRPr="002E7410">
        <w:rPr>
          <w:color w:val="000000" w:themeColor="text1"/>
        </w:rPr>
        <w:t xml:space="preserve"> a jeho historické struktury při současném naplnění rozvojových potřeb </w:t>
      </w:r>
      <w:r w:rsidR="000F0A4C" w:rsidRPr="002E7410">
        <w:rPr>
          <w:color w:val="000000" w:themeColor="text1"/>
        </w:rPr>
        <w:t>obc</w:t>
      </w:r>
      <w:r w:rsidR="005E3E11" w:rsidRPr="002E7410">
        <w:rPr>
          <w:color w:val="000000" w:themeColor="text1"/>
        </w:rPr>
        <w:t xml:space="preserve">e </w:t>
      </w:r>
      <w:r w:rsidR="00E04138" w:rsidRPr="002E7410">
        <w:rPr>
          <w:color w:val="000000" w:themeColor="text1"/>
        </w:rPr>
        <w:t>Horní Bojanovice</w:t>
      </w:r>
      <w:r w:rsidRPr="002E7410">
        <w:rPr>
          <w:color w:val="000000" w:themeColor="text1"/>
        </w:rPr>
        <w:t xml:space="preserve">. Prostřednictvím určení ploch s rozdílným způsobem využití jsou stabilizovány stávající plochy a navrhovány nové rozvojové plochy. </w:t>
      </w:r>
    </w:p>
    <w:p w14:paraId="14BBDBEF" w14:textId="3B602E6F"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Řešením územního plánu je zachován stávající typ zástavby, je respektována a podporována jak</w:t>
      </w:r>
      <w:r w:rsidR="00D64478" w:rsidRPr="002E7410">
        <w:rPr>
          <w:color w:val="000000" w:themeColor="text1"/>
        </w:rPr>
        <w:t> </w:t>
      </w:r>
      <w:r w:rsidRPr="002E7410">
        <w:rPr>
          <w:color w:val="000000" w:themeColor="text1"/>
        </w:rPr>
        <w:t>kompaktní</w:t>
      </w:r>
      <w:r w:rsidR="00D64478" w:rsidRPr="002E7410">
        <w:rPr>
          <w:color w:val="000000" w:themeColor="text1"/>
        </w:rPr>
        <w:t>,</w:t>
      </w:r>
      <w:r w:rsidRPr="002E7410">
        <w:rPr>
          <w:color w:val="000000" w:themeColor="text1"/>
        </w:rPr>
        <w:t xml:space="preserve"> tak rozvolněná forma </w:t>
      </w:r>
      <w:r w:rsidR="007D4F74" w:rsidRPr="002E7410">
        <w:rPr>
          <w:color w:val="000000" w:themeColor="text1"/>
        </w:rPr>
        <w:t xml:space="preserve">venkovské </w:t>
      </w:r>
      <w:r w:rsidRPr="002E7410">
        <w:rPr>
          <w:color w:val="000000" w:themeColor="text1"/>
        </w:rPr>
        <w:t>zástavby v krajinném prostředí a na okrajích sídla a jsou respektovány a rozvíjeny cenné přírodní a typické krajinné prvky.</w:t>
      </w:r>
    </w:p>
    <w:p w14:paraId="05F12835" w14:textId="77777777"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Územní plán vymezuje prostorové regulativy (výšková regulace – podlažnost, koeficient zastavění), které zajistí ochranu kulturních hodnot (obrazu obce, nemovitých kulturních památek) a krajinného rázu.</w:t>
      </w:r>
    </w:p>
    <w:p w14:paraId="5A81B568" w14:textId="4003A8DC" w:rsidR="000C48B1" w:rsidRPr="002E7410" w:rsidRDefault="000C48B1" w:rsidP="00234B7A">
      <w:pPr>
        <w:pStyle w:val="Odrkov"/>
        <w:numPr>
          <w:ilvl w:val="0"/>
          <w:numId w:val="9"/>
        </w:numPr>
        <w:tabs>
          <w:tab w:val="left" w:pos="0"/>
        </w:tabs>
        <w:spacing w:before="0"/>
        <w:ind w:left="720" w:right="67"/>
        <w:rPr>
          <w:color w:val="000000" w:themeColor="text1"/>
        </w:rPr>
      </w:pPr>
      <w:r w:rsidRPr="002E7410">
        <w:rPr>
          <w:color w:val="000000" w:themeColor="text1"/>
        </w:rPr>
        <w:t>Územní plán vymezuje</w:t>
      </w:r>
      <w:r w:rsidR="001928D0" w:rsidRPr="002E7410">
        <w:rPr>
          <w:color w:val="000000" w:themeColor="text1"/>
        </w:rPr>
        <w:t xml:space="preserve"> </w:t>
      </w:r>
      <w:r w:rsidR="00E07069" w:rsidRPr="002E7410">
        <w:rPr>
          <w:color w:val="000000" w:themeColor="text1"/>
        </w:rPr>
        <w:t xml:space="preserve">část </w:t>
      </w:r>
      <w:r w:rsidR="001928D0" w:rsidRPr="002E7410">
        <w:rPr>
          <w:color w:val="000000" w:themeColor="text1"/>
        </w:rPr>
        <w:t>území s prvky regulačního plánu</w:t>
      </w:r>
    </w:p>
    <w:p w14:paraId="0FA03E91" w14:textId="48605EC8"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 xml:space="preserve">Urbanistická koncepce rozvoje obce upřesňuje </w:t>
      </w:r>
      <w:r w:rsidRPr="002E7410">
        <w:rPr>
          <w:b/>
          <w:color w:val="000000" w:themeColor="text1"/>
        </w:rPr>
        <w:t>územní systém ekologické stability</w:t>
      </w:r>
      <w:r w:rsidRPr="002E7410">
        <w:rPr>
          <w:color w:val="000000" w:themeColor="text1"/>
        </w:rPr>
        <w:t xml:space="preserve"> a navrhuje jeho další</w:t>
      </w:r>
      <w:r w:rsidR="00D64478" w:rsidRPr="002E7410">
        <w:rPr>
          <w:color w:val="000000" w:themeColor="text1"/>
        </w:rPr>
        <w:t> </w:t>
      </w:r>
      <w:r w:rsidRPr="002E7410">
        <w:rPr>
          <w:color w:val="000000" w:themeColor="text1"/>
        </w:rPr>
        <w:t>části k posílení přírodních hodnot území a zvýšení ekologické stability krajiny.</w:t>
      </w:r>
    </w:p>
    <w:p w14:paraId="118CF4D4" w14:textId="77777777"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 xml:space="preserve">Územní plán respektuje </w:t>
      </w:r>
      <w:r w:rsidRPr="002E7410">
        <w:rPr>
          <w:b/>
          <w:color w:val="000000" w:themeColor="text1"/>
        </w:rPr>
        <w:t>nemovité kulturní památky</w:t>
      </w:r>
      <w:r w:rsidRPr="002E7410">
        <w:rPr>
          <w:color w:val="000000" w:themeColor="text1"/>
        </w:rPr>
        <w:t xml:space="preserve">: </w:t>
      </w:r>
    </w:p>
    <w:p w14:paraId="12CF081A" w14:textId="67C37794" w:rsidR="0051387F" w:rsidRPr="002E7410" w:rsidRDefault="0051387F" w:rsidP="0051387F">
      <w:pPr>
        <w:pStyle w:val="Odrkov"/>
        <w:numPr>
          <w:ilvl w:val="0"/>
          <w:numId w:val="9"/>
        </w:numPr>
        <w:tabs>
          <w:tab w:val="left" w:pos="0"/>
        </w:tabs>
        <w:spacing w:before="0"/>
        <w:ind w:left="2410" w:right="67"/>
        <w:rPr>
          <w:b/>
          <w:bCs/>
          <w:color w:val="000000" w:themeColor="text1"/>
          <w:szCs w:val="22"/>
        </w:rPr>
      </w:pPr>
      <w:r w:rsidRPr="002E7410">
        <w:rPr>
          <w:b/>
          <w:bCs/>
          <w:color w:val="000000" w:themeColor="text1"/>
        </w:rPr>
        <w:t>Kostel</w:t>
      </w:r>
      <w:r w:rsidRPr="002E7410">
        <w:rPr>
          <w:b/>
          <w:bCs/>
          <w:color w:val="000000" w:themeColor="text1"/>
          <w:szCs w:val="22"/>
        </w:rPr>
        <w:t xml:space="preserve"> sv. </w:t>
      </w:r>
      <w:r w:rsidR="002E7410" w:rsidRPr="002E7410">
        <w:rPr>
          <w:b/>
          <w:bCs/>
          <w:color w:val="000000" w:themeColor="text1"/>
          <w:szCs w:val="22"/>
        </w:rPr>
        <w:t>Vavřince</w:t>
      </w:r>
      <w:r w:rsidRPr="002E7410">
        <w:rPr>
          <w:b/>
          <w:bCs/>
          <w:color w:val="000000" w:themeColor="text1"/>
          <w:szCs w:val="22"/>
        </w:rPr>
        <w:t xml:space="preserve"> </w:t>
      </w:r>
    </w:p>
    <w:p w14:paraId="545BE8D7" w14:textId="73BEFA03" w:rsidR="0051387F" w:rsidRPr="002E7410" w:rsidRDefault="002E7410" w:rsidP="0051387F">
      <w:pPr>
        <w:pStyle w:val="Odrkov"/>
        <w:numPr>
          <w:ilvl w:val="0"/>
          <w:numId w:val="9"/>
        </w:numPr>
        <w:tabs>
          <w:tab w:val="left" w:pos="0"/>
        </w:tabs>
        <w:spacing w:before="0"/>
        <w:ind w:left="2410" w:right="67"/>
        <w:rPr>
          <w:b/>
          <w:color w:val="000000" w:themeColor="text1"/>
          <w:szCs w:val="22"/>
        </w:rPr>
      </w:pPr>
      <w:r w:rsidRPr="002E7410">
        <w:rPr>
          <w:b/>
          <w:color w:val="000000" w:themeColor="text1"/>
          <w:szCs w:val="22"/>
        </w:rPr>
        <w:t>Kaple sv. Rozálie</w:t>
      </w:r>
    </w:p>
    <w:p w14:paraId="46903042" w14:textId="66D9712E" w:rsidR="0029097C" w:rsidRPr="002E7410" w:rsidRDefault="0029097C"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 xml:space="preserve">Územní plán respektuje </w:t>
      </w:r>
      <w:r w:rsidRPr="002E7410">
        <w:rPr>
          <w:b/>
          <w:color w:val="000000" w:themeColor="text1"/>
          <w:szCs w:val="22"/>
        </w:rPr>
        <w:t>válečné hroby</w:t>
      </w:r>
    </w:p>
    <w:p w14:paraId="61C8AA73" w14:textId="7BB9BD9D" w:rsidR="002E7410" w:rsidRPr="002E7410" w:rsidRDefault="002E7410" w:rsidP="002E7410">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 xml:space="preserve">Územní plán respektuje </w:t>
      </w:r>
      <w:r>
        <w:rPr>
          <w:b/>
          <w:color w:val="000000" w:themeColor="text1"/>
          <w:szCs w:val="22"/>
        </w:rPr>
        <w:t>architektonicky cenné stavby:</w:t>
      </w:r>
    </w:p>
    <w:p w14:paraId="28ACE966" w14:textId="77777777" w:rsidR="002E7410" w:rsidRPr="00D82B90" w:rsidRDefault="002E7410" w:rsidP="002E7410">
      <w:pPr>
        <w:pStyle w:val="Odrkov"/>
        <w:numPr>
          <w:ilvl w:val="0"/>
          <w:numId w:val="9"/>
        </w:numPr>
        <w:tabs>
          <w:tab w:val="left" w:pos="0"/>
        </w:tabs>
        <w:spacing w:before="0"/>
        <w:ind w:left="2410" w:right="67"/>
        <w:rPr>
          <w:color w:val="000000" w:themeColor="text1"/>
        </w:rPr>
      </w:pPr>
      <w:r>
        <w:rPr>
          <w:color w:val="000000" w:themeColor="text1"/>
        </w:rPr>
        <w:t>stavba navržená arch. Poláškem, p.č.247</w:t>
      </w:r>
    </w:p>
    <w:p w14:paraId="41CA05C3" w14:textId="77777777" w:rsidR="002E7410" w:rsidRDefault="002E7410" w:rsidP="002E7410">
      <w:pPr>
        <w:pStyle w:val="Odrkov"/>
        <w:numPr>
          <w:ilvl w:val="0"/>
          <w:numId w:val="9"/>
        </w:numPr>
        <w:tabs>
          <w:tab w:val="left" w:pos="0"/>
        </w:tabs>
        <w:spacing w:before="0"/>
        <w:ind w:left="2410" w:right="67"/>
        <w:rPr>
          <w:color w:val="000000" w:themeColor="text1"/>
        </w:rPr>
      </w:pPr>
      <w:r>
        <w:rPr>
          <w:color w:val="000000" w:themeColor="text1"/>
        </w:rPr>
        <w:t>stavba navržená arch. Poláškem, p.č.248</w:t>
      </w:r>
    </w:p>
    <w:p w14:paraId="07777AE5" w14:textId="77777777" w:rsidR="002E7410" w:rsidRPr="00D82B90" w:rsidRDefault="002E7410" w:rsidP="002E7410">
      <w:pPr>
        <w:pStyle w:val="Odrkov"/>
        <w:numPr>
          <w:ilvl w:val="0"/>
          <w:numId w:val="9"/>
        </w:numPr>
        <w:tabs>
          <w:tab w:val="left" w:pos="0"/>
        </w:tabs>
        <w:spacing w:before="0"/>
        <w:ind w:left="2410" w:right="67"/>
        <w:rPr>
          <w:color w:val="000000" w:themeColor="text1"/>
        </w:rPr>
      </w:pPr>
      <w:r>
        <w:rPr>
          <w:color w:val="000000" w:themeColor="text1"/>
        </w:rPr>
        <w:t>Rodiště malíře Antonína Vojtka, p.č.67</w:t>
      </w:r>
    </w:p>
    <w:p w14:paraId="4511DD0B" w14:textId="3C23225F" w:rsidR="002E7410" w:rsidRDefault="002E7410" w:rsidP="002E7410">
      <w:pPr>
        <w:pStyle w:val="Odrkov"/>
        <w:numPr>
          <w:ilvl w:val="0"/>
          <w:numId w:val="9"/>
        </w:numPr>
        <w:tabs>
          <w:tab w:val="left" w:pos="0"/>
        </w:tabs>
        <w:spacing w:before="0"/>
        <w:ind w:left="2410" w:right="67"/>
        <w:rPr>
          <w:color w:val="000000" w:themeColor="text1"/>
        </w:rPr>
      </w:pPr>
      <w:r>
        <w:rPr>
          <w:color w:val="000000" w:themeColor="text1"/>
        </w:rPr>
        <w:t>Sýpka, p.č.178</w:t>
      </w:r>
    </w:p>
    <w:p w14:paraId="622C973A" w14:textId="7F09C44B" w:rsidR="0060389B" w:rsidRPr="002E7410" w:rsidRDefault="0060389B" w:rsidP="002E7410">
      <w:pPr>
        <w:pStyle w:val="Odrkov"/>
        <w:numPr>
          <w:ilvl w:val="0"/>
          <w:numId w:val="9"/>
        </w:numPr>
        <w:tabs>
          <w:tab w:val="left" w:pos="0"/>
        </w:tabs>
        <w:spacing w:before="0"/>
        <w:ind w:left="2410" w:right="67"/>
        <w:rPr>
          <w:color w:val="000000" w:themeColor="text1"/>
        </w:rPr>
      </w:pPr>
      <w:r>
        <w:rPr>
          <w:color w:val="000000" w:themeColor="text1"/>
        </w:rPr>
        <w:t>Sokolovna</w:t>
      </w:r>
    </w:p>
    <w:p w14:paraId="26AAE5EF" w14:textId="3548D7EB" w:rsidR="001465A7" w:rsidRPr="002E7410" w:rsidRDefault="001465A7"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 xml:space="preserve">Územní plán respektuje </w:t>
      </w:r>
      <w:r w:rsidRPr="002E7410">
        <w:rPr>
          <w:b/>
          <w:color w:val="000000" w:themeColor="text1"/>
          <w:szCs w:val="22"/>
        </w:rPr>
        <w:t>památky místního významu</w:t>
      </w:r>
      <w:r w:rsidRPr="002E7410">
        <w:rPr>
          <w:color w:val="000000" w:themeColor="text1"/>
          <w:szCs w:val="22"/>
        </w:rPr>
        <w:t>, historicky a architektonicky hodnotných staveb:</w:t>
      </w:r>
    </w:p>
    <w:p w14:paraId="325D34AD" w14:textId="77777777" w:rsidR="002E7410" w:rsidRPr="002E7410" w:rsidRDefault="002E7410" w:rsidP="002E7410">
      <w:pPr>
        <w:pStyle w:val="Import1"/>
        <w:numPr>
          <w:ilvl w:val="0"/>
          <w:numId w:val="9"/>
        </w:numPr>
        <w:spacing w:line="240" w:lineRule="auto"/>
        <w:ind w:left="241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Kříž  5x</w:t>
      </w:r>
    </w:p>
    <w:p w14:paraId="3CBAA97D" w14:textId="77777777" w:rsidR="002E7410" w:rsidRPr="002E7410" w:rsidRDefault="002E7410" w:rsidP="002E7410">
      <w:pPr>
        <w:pStyle w:val="Import1"/>
        <w:numPr>
          <w:ilvl w:val="0"/>
          <w:numId w:val="9"/>
        </w:numPr>
        <w:spacing w:line="240" w:lineRule="auto"/>
        <w:ind w:left="241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Sokl</w:t>
      </w:r>
    </w:p>
    <w:p w14:paraId="6004F5AD" w14:textId="77777777" w:rsidR="002E7410" w:rsidRPr="002E7410" w:rsidRDefault="002E7410" w:rsidP="002E7410">
      <w:pPr>
        <w:pStyle w:val="Import1"/>
        <w:numPr>
          <w:ilvl w:val="0"/>
          <w:numId w:val="9"/>
        </w:numPr>
        <w:spacing w:line="240" w:lineRule="auto"/>
        <w:ind w:left="241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Dřevěný kříž s malbou na plechu</w:t>
      </w:r>
    </w:p>
    <w:p w14:paraId="657174B4" w14:textId="77777777" w:rsidR="001465A7" w:rsidRPr="002E7410" w:rsidRDefault="001465A7" w:rsidP="00234B7A">
      <w:pPr>
        <w:pStyle w:val="Import1"/>
        <w:numPr>
          <w:ilvl w:val="0"/>
          <w:numId w:val="9"/>
        </w:numPr>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720"/>
        <w:jc w:val="both"/>
        <w:rPr>
          <w:rFonts w:ascii="Arial Narrow" w:eastAsia="Times New Roman" w:hAnsi="Arial Narrow" w:cs="Times New Roman"/>
          <w:color w:val="000000" w:themeColor="text1"/>
          <w:sz w:val="22"/>
          <w:szCs w:val="22"/>
        </w:rPr>
      </w:pPr>
      <w:r w:rsidRPr="002E7410">
        <w:rPr>
          <w:rFonts w:ascii="Arial Narrow" w:hAnsi="Arial Narrow"/>
          <w:color w:val="000000" w:themeColor="text1"/>
          <w:sz w:val="22"/>
          <w:szCs w:val="22"/>
        </w:rPr>
        <w:t>Územní plán respektuje</w:t>
      </w:r>
      <w:r w:rsidRPr="002E7410">
        <w:rPr>
          <w:rFonts w:ascii="Arial Narrow" w:eastAsia="Times New Roman" w:hAnsi="Arial Narrow" w:cs="Times New Roman"/>
          <w:color w:val="000000" w:themeColor="text1"/>
          <w:sz w:val="22"/>
          <w:szCs w:val="22"/>
        </w:rPr>
        <w:t xml:space="preserve"> </w:t>
      </w:r>
      <w:r w:rsidRPr="002E7410">
        <w:rPr>
          <w:rFonts w:ascii="Arial Narrow" w:eastAsia="Times New Roman" w:hAnsi="Arial Narrow" w:cs="Times New Roman"/>
          <w:b/>
          <w:color w:val="000000" w:themeColor="text1"/>
          <w:sz w:val="22"/>
          <w:szCs w:val="22"/>
        </w:rPr>
        <w:t>archeologické naleziště</w:t>
      </w:r>
      <w:r w:rsidRPr="002E7410">
        <w:rPr>
          <w:rFonts w:ascii="Arial Narrow" w:eastAsia="Times New Roman" w:hAnsi="Arial Narrow" w:cs="Times New Roman"/>
          <w:color w:val="000000" w:themeColor="text1"/>
          <w:sz w:val="22"/>
          <w:szCs w:val="22"/>
        </w:rPr>
        <w:t>.</w:t>
      </w:r>
    </w:p>
    <w:p w14:paraId="4C96FE46" w14:textId="7131A310" w:rsidR="001465A7" w:rsidRPr="002E7410" w:rsidRDefault="001465A7"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Při umisťování staveb, změnách staveb a ostatních změnách v území prováděných na pozemcích památek místního významu, historicky a architektonicky hodnotných staveb nebo v blízkosti těchto pozemků – musí být respektována jejich jedinečnost a celkový charakter prostředí. Památky místního významu dosud stojící na veřejných prostranstvích nezahrnovat do oplocených pozemků obytného území a zahrad nebo</w:t>
      </w:r>
      <w:r w:rsidR="00D64478" w:rsidRPr="002E7410">
        <w:rPr>
          <w:color w:val="000000" w:themeColor="text1"/>
          <w:szCs w:val="22"/>
        </w:rPr>
        <w:t> </w:t>
      </w:r>
      <w:r w:rsidRPr="002E7410">
        <w:rPr>
          <w:color w:val="000000" w:themeColor="text1"/>
          <w:szCs w:val="22"/>
        </w:rPr>
        <w:t xml:space="preserve">oplocených areálů jiných funkčních ploch, které nejsou veřejnosti přístupné. </w:t>
      </w:r>
    </w:p>
    <w:p w14:paraId="57A597F3" w14:textId="1CFC21E3"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szCs w:val="22"/>
        </w:rPr>
        <w:t xml:space="preserve">Územní plán respektuje dálkový </w:t>
      </w:r>
      <w:r w:rsidRPr="002E7410">
        <w:rPr>
          <w:b/>
          <w:bCs/>
          <w:color w:val="000000" w:themeColor="text1"/>
          <w:szCs w:val="22"/>
        </w:rPr>
        <w:t>migrační koridor a ekologicky</w:t>
      </w:r>
      <w:r w:rsidRPr="002E7410">
        <w:rPr>
          <w:b/>
          <w:color w:val="000000" w:themeColor="text1"/>
          <w:szCs w:val="22"/>
        </w:rPr>
        <w:t xml:space="preserve"> významné krajinné</w:t>
      </w:r>
      <w:r w:rsidRPr="002E7410">
        <w:rPr>
          <w:b/>
          <w:color w:val="000000" w:themeColor="text1"/>
        </w:rPr>
        <w:t xml:space="preserve"> prvky</w:t>
      </w:r>
      <w:r w:rsidRPr="002E7410">
        <w:rPr>
          <w:color w:val="000000" w:themeColor="text1"/>
        </w:rPr>
        <w:t>.</w:t>
      </w:r>
    </w:p>
    <w:p w14:paraId="0FACB3BF" w14:textId="6B53F701" w:rsidR="007D4F74" w:rsidRPr="002E7410" w:rsidRDefault="007D4F74" w:rsidP="00234B7A">
      <w:pPr>
        <w:pStyle w:val="Odrkov"/>
        <w:numPr>
          <w:ilvl w:val="0"/>
          <w:numId w:val="9"/>
        </w:numPr>
        <w:tabs>
          <w:tab w:val="left" w:pos="0"/>
        </w:tabs>
        <w:spacing w:before="0"/>
        <w:ind w:left="720" w:right="67"/>
        <w:rPr>
          <w:color w:val="000000" w:themeColor="text1"/>
        </w:rPr>
      </w:pPr>
      <w:r w:rsidRPr="002E7410">
        <w:rPr>
          <w:color w:val="000000" w:themeColor="text1"/>
          <w:szCs w:val="22"/>
        </w:rPr>
        <w:t xml:space="preserve">Územní plán respektuje </w:t>
      </w:r>
      <w:r w:rsidRPr="002E7410">
        <w:rPr>
          <w:rFonts w:cs="Arial"/>
          <w:color w:val="000000" w:themeColor="text1"/>
          <w:szCs w:val="22"/>
        </w:rPr>
        <w:t xml:space="preserve">lokalita soustavy </w:t>
      </w:r>
      <w:r w:rsidRPr="002E7410">
        <w:rPr>
          <w:rFonts w:cs="Arial"/>
          <w:b/>
          <w:bCs/>
          <w:color w:val="000000" w:themeColor="text1"/>
          <w:szCs w:val="22"/>
        </w:rPr>
        <w:t>Natura 2000 – EVL Přední kout</w:t>
      </w:r>
      <w:r w:rsidR="0051387F" w:rsidRPr="002E7410">
        <w:rPr>
          <w:rFonts w:cs="Arial"/>
          <w:b/>
          <w:bCs/>
          <w:color w:val="000000" w:themeColor="text1"/>
          <w:szCs w:val="22"/>
        </w:rPr>
        <w:t xml:space="preserve"> a EVL </w:t>
      </w:r>
      <w:r w:rsidR="002E7410" w:rsidRPr="002E7410">
        <w:rPr>
          <w:rFonts w:cs="Arial"/>
          <w:b/>
          <w:bCs/>
          <w:color w:val="000000" w:themeColor="text1"/>
          <w:szCs w:val="22"/>
        </w:rPr>
        <w:t>Stračí</w:t>
      </w:r>
    </w:p>
    <w:p w14:paraId="07222F6E" w14:textId="1091B2BE" w:rsidR="007D4F74" w:rsidRPr="002E7410" w:rsidRDefault="007D4F74" w:rsidP="00234B7A">
      <w:pPr>
        <w:pStyle w:val="Odrkov"/>
        <w:numPr>
          <w:ilvl w:val="0"/>
          <w:numId w:val="9"/>
        </w:numPr>
        <w:tabs>
          <w:tab w:val="left" w:pos="0"/>
        </w:tabs>
        <w:spacing w:before="0"/>
        <w:ind w:left="720" w:right="67"/>
        <w:rPr>
          <w:color w:val="000000" w:themeColor="text1"/>
        </w:rPr>
      </w:pPr>
      <w:r w:rsidRPr="002E7410">
        <w:rPr>
          <w:color w:val="000000" w:themeColor="text1"/>
          <w:szCs w:val="22"/>
        </w:rPr>
        <w:t xml:space="preserve">Územní plán respektuje </w:t>
      </w:r>
      <w:r w:rsidRPr="002E7410">
        <w:rPr>
          <w:rFonts w:cs="Arial"/>
          <w:b/>
          <w:bCs/>
          <w:color w:val="000000" w:themeColor="text1"/>
          <w:szCs w:val="22"/>
        </w:rPr>
        <w:t>lokalit</w:t>
      </w:r>
      <w:r w:rsidR="0051387F" w:rsidRPr="002E7410">
        <w:rPr>
          <w:rFonts w:cs="Arial"/>
          <w:b/>
          <w:bCs/>
          <w:color w:val="000000" w:themeColor="text1"/>
          <w:szCs w:val="22"/>
        </w:rPr>
        <w:t>y</w:t>
      </w:r>
      <w:r w:rsidRPr="002E7410">
        <w:rPr>
          <w:rFonts w:cs="Arial"/>
          <w:b/>
          <w:bCs/>
          <w:color w:val="000000" w:themeColor="text1"/>
          <w:szCs w:val="22"/>
        </w:rPr>
        <w:t xml:space="preserve"> výskytu zvláště chráněných druhů rostlin a živočichů s národním významem.</w:t>
      </w:r>
    </w:p>
    <w:p w14:paraId="7EDDB80F" w14:textId="00A64725" w:rsidR="0051387F" w:rsidRPr="002E7410" w:rsidRDefault="0051387F" w:rsidP="00234B7A">
      <w:pPr>
        <w:pStyle w:val="Odrkov"/>
        <w:numPr>
          <w:ilvl w:val="0"/>
          <w:numId w:val="9"/>
        </w:numPr>
        <w:tabs>
          <w:tab w:val="left" w:pos="0"/>
        </w:tabs>
        <w:spacing w:before="0"/>
        <w:ind w:left="720" w:right="67"/>
        <w:rPr>
          <w:color w:val="000000" w:themeColor="text1"/>
        </w:rPr>
      </w:pPr>
      <w:r w:rsidRPr="002E7410">
        <w:rPr>
          <w:color w:val="000000" w:themeColor="text1"/>
          <w:szCs w:val="22"/>
        </w:rPr>
        <w:t xml:space="preserve">Územní plán respektuje </w:t>
      </w:r>
      <w:r w:rsidR="002E7410" w:rsidRPr="002E7410">
        <w:rPr>
          <w:rFonts w:cs="Arial"/>
          <w:b/>
          <w:bCs/>
          <w:color w:val="000000" w:themeColor="text1"/>
          <w:szCs w:val="22"/>
        </w:rPr>
        <w:t>Přírodní památku Stračí</w:t>
      </w:r>
    </w:p>
    <w:p w14:paraId="06C31AED" w14:textId="36A00ED3" w:rsidR="001465A7" w:rsidRPr="002E7410" w:rsidRDefault="001465A7"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Územní plán respektuje významné krajinné prvky - lesy, rybníky, vodní toky, údolní nivy a v maximální možné míře i rozptýlenou krajinnou zeleň – remízky, meze, břehové porosty s cílem zachovat krajinný ráz.</w:t>
      </w:r>
    </w:p>
    <w:p w14:paraId="05EC9AD1" w14:textId="5049CE9D" w:rsidR="001465A7" w:rsidRPr="002E7410" w:rsidRDefault="001465A7"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 xml:space="preserve">Je kladen důraz na ochranu okolní krajiny a jejich jednotlivých složek – zemědělské půdy, lesa, vodních ploch a zeleně. </w:t>
      </w:r>
    </w:p>
    <w:p w14:paraId="3A884303" w14:textId="55A6F441" w:rsidR="00C66E76" w:rsidRPr="00E04138" w:rsidRDefault="00C66E76" w:rsidP="00C66E76">
      <w:pPr>
        <w:pStyle w:val="Odrkov"/>
        <w:tabs>
          <w:tab w:val="left" w:pos="0"/>
        </w:tabs>
        <w:spacing w:before="0"/>
        <w:ind w:left="720" w:right="67" w:firstLine="0"/>
        <w:rPr>
          <w:i/>
          <w:iCs/>
          <w:color w:val="000000" w:themeColor="text1"/>
          <w:szCs w:val="22"/>
        </w:rPr>
      </w:pPr>
    </w:p>
    <w:p w14:paraId="76B6AB86" w14:textId="77777777" w:rsidR="00DF4CE3" w:rsidRPr="002E7410" w:rsidRDefault="00DF4CE3" w:rsidP="002C798D">
      <w:pPr>
        <w:ind w:firstLine="0"/>
        <w:rPr>
          <w:b/>
          <w:bCs/>
          <w:caps/>
          <w:color w:val="000000" w:themeColor="text1"/>
        </w:rPr>
      </w:pPr>
      <w:bookmarkStart w:id="557" w:name="_Toc395033860"/>
      <w:bookmarkStart w:id="558" w:name="_Toc398272797"/>
      <w:bookmarkStart w:id="559" w:name="_Toc414370915"/>
      <w:r w:rsidRPr="002E7410">
        <w:rPr>
          <w:b/>
          <w:bCs/>
          <w:color w:val="000000" w:themeColor="text1"/>
        </w:rPr>
        <w:lastRenderedPageBreak/>
        <w:t>Z</w:t>
      </w:r>
      <w:r w:rsidR="0074378A" w:rsidRPr="002E7410">
        <w:rPr>
          <w:b/>
          <w:bCs/>
          <w:color w:val="000000" w:themeColor="text1"/>
        </w:rPr>
        <w:t>důvodnění urbanistické koncepce včetně urbanistické kompozice, vymezení ploch s rozdílným způsobem využití, zastavitelných ploch, ploch přestavby a systému sídelní zeleně</w:t>
      </w:r>
      <w:bookmarkEnd w:id="557"/>
      <w:bookmarkEnd w:id="558"/>
      <w:bookmarkEnd w:id="559"/>
    </w:p>
    <w:p w14:paraId="58DF2904" w14:textId="77777777" w:rsidR="00DF4CE3" w:rsidRPr="002E7410" w:rsidRDefault="00DF4CE3" w:rsidP="00DF4CE3">
      <w:pPr>
        <w:rPr>
          <w:color w:val="000000" w:themeColor="text1"/>
        </w:rPr>
      </w:pPr>
    </w:p>
    <w:p w14:paraId="043569AE" w14:textId="426DCDD8" w:rsidR="00E51EEE" w:rsidRPr="002E7410" w:rsidRDefault="006450EC" w:rsidP="00912C0E">
      <w:pPr>
        <w:pStyle w:val="Nadpis4"/>
      </w:pPr>
      <w:r w:rsidRPr="002E7410">
        <w:t>U</w:t>
      </w:r>
      <w:r w:rsidR="0074378A" w:rsidRPr="002E7410">
        <w:t>rbanistická kompozice</w:t>
      </w:r>
    </w:p>
    <w:p w14:paraId="628C351A" w14:textId="144479E1" w:rsidR="00EC54AE" w:rsidRPr="002E7410" w:rsidRDefault="00E51EEE" w:rsidP="00E51EEE">
      <w:pPr>
        <w:pStyle w:val="Import1"/>
        <w:spacing w:line="240" w:lineRule="auto"/>
        <w:ind w:left="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V</w:t>
      </w:r>
      <w:r w:rsidR="0029097C" w:rsidRPr="002E7410">
        <w:rPr>
          <w:rFonts w:ascii="Arial Narrow" w:eastAsia="Times New Roman" w:hAnsi="Arial Narrow" w:cs="Times New Roman"/>
          <w:color w:val="000000" w:themeColor="text1"/>
          <w:sz w:val="22"/>
          <w:szCs w:val="22"/>
        </w:rPr>
        <w:t> </w:t>
      </w:r>
      <w:r w:rsidR="000F0A4C" w:rsidRPr="002E7410">
        <w:rPr>
          <w:rFonts w:ascii="Arial Narrow" w:eastAsia="Times New Roman" w:hAnsi="Arial Narrow" w:cs="Times New Roman"/>
          <w:color w:val="000000" w:themeColor="text1"/>
          <w:sz w:val="22"/>
          <w:szCs w:val="22"/>
        </w:rPr>
        <w:t>obc</w:t>
      </w:r>
      <w:r w:rsidR="005008A6" w:rsidRPr="002E7410">
        <w:rPr>
          <w:rFonts w:ascii="Arial Narrow" w:eastAsia="Times New Roman" w:hAnsi="Arial Narrow" w:cs="Times New Roman"/>
          <w:color w:val="000000" w:themeColor="text1"/>
          <w:sz w:val="22"/>
          <w:szCs w:val="22"/>
        </w:rPr>
        <w:t>i</w:t>
      </w:r>
      <w:r w:rsidR="0029097C" w:rsidRPr="002E7410">
        <w:rPr>
          <w:rFonts w:ascii="Arial Narrow" w:eastAsia="Times New Roman" w:hAnsi="Arial Narrow" w:cs="Times New Roman"/>
          <w:color w:val="000000" w:themeColor="text1"/>
          <w:sz w:val="22"/>
          <w:szCs w:val="22"/>
        </w:rPr>
        <w:t xml:space="preserve"> </w:t>
      </w:r>
      <w:r w:rsidR="00E04138" w:rsidRPr="002E7410">
        <w:rPr>
          <w:rFonts w:ascii="Arial Narrow" w:eastAsia="Times New Roman" w:hAnsi="Arial Narrow" w:cs="Times New Roman"/>
          <w:color w:val="000000" w:themeColor="text1"/>
          <w:sz w:val="22"/>
          <w:szCs w:val="22"/>
        </w:rPr>
        <w:t>Horní Bojanovice</w:t>
      </w:r>
      <w:r w:rsidR="00BA1721" w:rsidRPr="002E7410">
        <w:rPr>
          <w:rFonts w:ascii="Arial Narrow" w:eastAsia="Times New Roman" w:hAnsi="Arial Narrow" w:cs="Times New Roman"/>
          <w:color w:val="000000" w:themeColor="text1"/>
          <w:sz w:val="22"/>
          <w:szCs w:val="22"/>
        </w:rPr>
        <w:t xml:space="preserve"> </w:t>
      </w:r>
      <w:r w:rsidRPr="002E7410">
        <w:rPr>
          <w:rFonts w:ascii="Arial Narrow" w:eastAsia="Times New Roman" w:hAnsi="Arial Narrow" w:cs="Times New Roman"/>
          <w:color w:val="000000" w:themeColor="text1"/>
          <w:sz w:val="22"/>
          <w:szCs w:val="22"/>
        </w:rPr>
        <w:t xml:space="preserve">žije cca </w:t>
      </w:r>
      <w:r w:rsidR="002E7410" w:rsidRPr="002E7410">
        <w:rPr>
          <w:rFonts w:ascii="Arial Narrow" w:eastAsia="Times New Roman" w:hAnsi="Arial Narrow" w:cs="Times New Roman"/>
          <w:color w:val="000000" w:themeColor="text1"/>
          <w:sz w:val="22"/>
          <w:szCs w:val="22"/>
        </w:rPr>
        <w:t>657</w:t>
      </w:r>
      <w:r w:rsidR="00F16F38" w:rsidRPr="002E7410">
        <w:rPr>
          <w:rFonts w:ascii="Arial Narrow" w:eastAsia="Times New Roman" w:hAnsi="Arial Narrow" w:cs="Times New Roman"/>
          <w:color w:val="000000" w:themeColor="text1"/>
          <w:sz w:val="22"/>
          <w:szCs w:val="22"/>
        </w:rPr>
        <w:t xml:space="preserve"> </w:t>
      </w:r>
      <w:r w:rsidRPr="002E7410">
        <w:rPr>
          <w:rFonts w:ascii="Arial Narrow" w:eastAsia="Times New Roman" w:hAnsi="Arial Narrow" w:cs="Times New Roman"/>
          <w:color w:val="000000" w:themeColor="text1"/>
          <w:sz w:val="22"/>
          <w:szCs w:val="22"/>
        </w:rPr>
        <w:t xml:space="preserve">obyvatel. Rozloha celého </w:t>
      </w:r>
      <w:r w:rsidR="00D02777" w:rsidRPr="002E7410">
        <w:rPr>
          <w:rFonts w:ascii="Arial Narrow" w:eastAsia="Times New Roman" w:hAnsi="Arial Narrow" w:cs="Times New Roman"/>
          <w:color w:val="000000" w:themeColor="text1"/>
          <w:sz w:val="22"/>
          <w:szCs w:val="22"/>
        </w:rPr>
        <w:t xml:space="preserve">katastrálního </w:t>
      </w:r>
      <w:r w:rsidRPr="002E7410">
        <w:rPr>
          <w:rFonts w:ascii="Arial Narrow" w:eastAsia="Times New Roman" w:hAnsi="Arial Narrow" w:cs="Times New Roman"/>
          <w:color w:val="000000" w:themeColor="text1"/>
          <w:sz w:val="22"/>
          <w:szCs w:val="22"/>
        </w:rPr>
        <w:t xml:space="preserve">území obce činí </w:t>
      </w:r>
      <w:r w:rsidR="002E7410" w:rsidRPr="002E7410">
        <w:rPr>
          <w:rFonts w:ascii="Arial Narrow" w:eastAsia="Times New Roman" w:hAnsi="Arial Narrow" w:cs="Times New Roman"/>
          <w:color w:val="000000" w:themeColor="text1"/>
          <w:sz w:val="22"/>
          <w:szCs w:val="22"/>
        </w:rPr>
        <w:t>837</w:t>
      </w:r>
      <w:r w:rsidRPr="002E7410">
        <w:rPr>
          <w:rFonts w:ascii="Arial Narrow" w:eastAsia="Times New Roman" w:hAnsi="Arial Narrow" w:cs="Times New Roman"/>
          <w:color w:val="000000" w:themeColor="text1"/>
          <w:sz w:val="22"/>
          <w:szCs w:val="22"/>
        </w:rPr>
        <w:t> ha a tvoří je jedno katastrální území k.ú.</w:t>
      </w:r>
      <w:r w:rsidR="00D64478" w:rsidRPr="002E7410">
        <w:rPr>
          <w:rFonts w:ascii="Arial Narrow" w:eastAsia="Times New Roman" w:hAnsi="Arial Narrow" w:cs="Times New Roman"/>
          <w:color w:val="000000" w:themeColor="text1"/>
          <w:sz w:val="22"/>
          <w:szCs w:val="22"/>
        </w:rPr>
        <w:t> </w:t>
      </w:r>
      <w:r w:rsidR="00E04138" w:rsidRPr="002E7410">
        <w:rPr>
          <w:rFonts w:ascii="Arial Narrow" w:eastAsia="Times New Roman" w:hAnsi="Arial Narrow" w:cs="Times New Roman"/>
          <w:color w:val="000000" w:themeColor="text1"/>
          <w:sz w:val="22"/>
          <w:szCs w:val="22"/>
        </w:rPr>
        <w:t>Horní Bojanovice</w:t>
      </w:r>
      <w:r w:rsidRPr="002E7410">
        <w:rPr>
          <w:rFonts w:ascii="Arial Narrow" w:eastAsia="Times New Roman" w:hAnsi="Arial Narrow" w:cs="Times New Roman"/>
          <w:color w:val="000000" w:themeColor="text1"/>
          <w:sz w:val="22"/>
          <w:szCs w:val="22"/>
        </w:rPr>
        <w:t xml:space="preserve">. </w:t>
      </w:r>
      <w:r w:rsidR="003B3A50" w:rsidRPr="002E7410">
        <w:rPr>
          <w:rFonts w:ascii="Arial Narrow" w:eastAsia="Times New Roman" w:hAnsi="Arial Narrow" w:cs="Times New Roman"/>
          <w:color w:val="000000" w:themeColor="text1"/>
          <w:sz w:val="22"/>
          <w:szCs w:val="22"/>
        </w:rPr>
        <w:t xml:space="preserve">Dopravní obsluhu </w:t>
      </w:r>
      <w:r w:rsidR="000F0A4C" w:rsidRPr="002E7410">
        <w:rPr>
          <w:rFonts w:ascii="Arial Narrow" w:eastAsia="Times New Roman" w:hAnsi="Arial Narrow" w:cs="Times New Roman"/>
          <w:color w:val="000000" w:themeColor="text1"/>
          <w:sz w:val="22"/>
          <w:szCs w:val="22"/>
        </w:rPr>
        <w:t>obc</w:t>
      </w:r>
      <w:r w:rsidR="003B3A50" w:rsidRPr="002E7410">
        <w:rPr>
          <w:rFonts w:ascii="Arial Narrow" w:eastAsia="Times New Roman" w:hAnsi="Arial Narrow" w:cs="Times New Roman"/>
          <w:color w:val="000000" w:themeColor="text1"/>
          <w:sz w:val="22"/>
          <w:szCs w:val="22"/>
        </w:rPr>
        <w:t>e zajišťuj</w:t>
      </w:r>
      <w:r w:rsidR="00D02777" w:rsidRPr="002E7410">
        <w:rPr>
          <w:rFonts w:ascii="Arial Narrow" w:eastAsia="Times New Roman" w:hAnsi="Arial Narrow" w:cs="Times New Roman"/>
          <w:color w:val="000000" w:themeColor="text1"/>
          <w:sz w:val="22"/>
          <w:szCs w:val="22"/>
        </w:rPr>
        <w:t>í</w:t>
      </w:r>
      <w:r w:rsidR="003B3A50" w:rsidRPr="002E7410">
        <w:rPr>
          <w:rFonts w:ascii="Arial Narrow" w:eastAsia="Times New Roman" w:hAnsi="Arial Narrow" w:cs="Times New Roman"/>
          <w:color w:val="000000" w:themeColor="text1"/>
          <w:sz w:val="22"/>
          <w:szCs w:val="22"/>
        </w:rPr>
        <w:t xml:space="preserve"> silnice </w:t>
      </w:r>
      <w:r w:rsidR="00D02777" w:rsidRPr="002E7410">
        <w:rPr>
          <w:rFonts w:ascii="Arial Narrow" w:eastAsia="Times New Roman" w:hAnsi="Arial Narrow" w:cs="Times New Roman"/>
          <w:color w:val="000000" w:themeColor="text1"/>
          <w:sz w:val="22"/>
          <w:szCs w:val="22"/>
        </w:rPr>
        <w:t>III</w:t>
      </w:r>
      <w:r w:rsidR="003B3A50" w:rsidRPr="002E7410">
        <w:rPr>
          <w:rFonts w:ascii="Arial Narrow" w:eastAsia="Times New Roman" w:hAnsi="Arial Narrow" w:cs="Times New Roman"/>
          <w:color w:val="000000" w:themeColor="text1"/>
          <w:sz w:val="22"/>
          <w:szCs w:val="22"/>
        </w:rPr>
        <w:t xml:space="preserve"> třídy – silnice </w:t>
      </w:r>
      <w:r w:rsidR="002E7410">
        <w:rPr>
          <w:rFonts w:ascii="Arial Narrow" w:eastAsia="Times New Roman" w:hAnsi="Arial Narrow" w:cs="Times New Roman"/>
          <w:color w:val="000000" w:themeColor="text1"/>
          <w:sz w:val="22"/>
          <w:szCs w:val="22"/>
        </w:rPr>
        <w:t>III/4217, III/42114 a III/42111</w:t>
      </w:r>
      <w:r w:rsidR="00D02777" w:rsidRPr="002E7410">
        <w:rPr>
          <w:rFonts w:ascii="Arial Narrow" w:eastAsia="Times New Roman" w:hAnsi="Arial Narrow" w:cs="Times New Roman"/>
          <w:color w:val="000000" w:themeColor="text1"/>
          <w:sz w:val="22"/>
          <w:szCs w:val="22"/>
        </w:rPr>
        <w:t>.</w:t>
      </w:r>
    </w:p>
    <w:p w14:paraId="298B65C4" w14:textId="77777777" w:rsidR="003B3A50" w:rsidRPr="00E04138" w:rsidRDefault="003B3A50" w:rsidP="003B3A50">
      <w:pPr>
        <w:ind w:firstLine="0"/>
        <w:rPr>
          <w:i/>
          <w:iCs/>
          <w:color w:val="000000" w:themeColor="text1"/>
        </w:rPr>
      </w:pPr>
    </w:p>
    <w:p w14:paraId="6A03ADD3" w14:textId="64153EBE" w:rsidR="00D02777" w:rsidRPr="00423A5C" w:rsidRDefault="00D02777" w:rsidP="00D02777">
      <w:pPr>
        <w:ind w:right="25" w:firstLine="0"/>
        <w:rPr>
          <w:color w:val="000000" w:themeColor="text1"/>
        </w:rPr>
      </w:pPr>
      <w:r w:rsidRPr="00423A5C">
        <w:rPr>
          <w:color w:val="000000" w:themeColor="text1"/>
        </w:rPr>
        <w:t xml:space="preserve">Řešené území se rozkládá ve Velkopavlovické vinařské podoblasti (viniční tratě: </w:t>
      </w:r>
      <w:r w:rsidR="00A01826" w:rsidRPr="00423A5C">
        <w:rPr>
          <w:color w:val="000000" w:themeColor="text1"/>
        </w:rPr>
        <w:t>Sluneční vrch, Nad starýma horami, Bojanovické padělky</w:t>
      </w:r>
      <w:r w:rsidR="00423A5C" w:rsidRPr="00423A5C">
        <w:rPr>
          <w:color w:val="000000" w:themeColor="text1"/>
        </w:rPr>
        <w:t xml:space="preserve"> a další</w:t>
      </w:r>
      <w:r w:rsidRPr="00423A5C">
        <w:rPr>
          <w:color w:val="000000" w:themeColor="text1"/>
        </w:rPr>
        <w:t>).</w:t>
      </w:r>
    </w:p>
    <w:p w14:paraId="62BE4321" w14:textId="77777777" w:rsidR="00423A5C" w:rsidRPr="00A27AB9" w:rsidRDefault="00423A5C" w:rsidP="00423A5C">
      <w:pPr>
        <w:ind w:right="25" w:firstLine="0"/>
        <w:rPr>
          <w:color w:val="000000" w:themeColor="text1"/>
        </w:rPr>
      </w:pPr>
      <w:r w:rsidRPr="00A27AB9">
        <w:rPr>
          <w:color w:val="000000" w:themeColor="text1"/>
        </w:rPr>
        <w:t xml:space="preserve">Řešené území se rozkládá ve Velkopavlovické vinařské podoblasti. Obec leží v údolí vodního toku Pradlenka. Domy jsou rozesety v údolnici a po některých svazích údolí, ze tří stran je vesnice chráněná třemi vrchy, otevírajícími pohled do širokého kraje. Obec sama je tvořena převážně bývalými zemědělskými usedlostmi a rodinnými domy, jen z malé části jsou zastoupeny bytové jednotky. Atraktivní členitá krajina na pokraji Ždánického lesa je bohatá na vzácnou stepní a lesní květenu. </w:t>
      </w:r>
      <w:r>
        <w:rPr>
          <w:color w:val="000000" w:themeColor="text1"/>
        </w:rPr>
        <w:t>Ze severu dominují lesní porosty nadregionálního biocentra Přední kout.</w:t>
      </w:r>
    </w:p>
    <w:p w14:paraId="2E312C40" w14:textId="77777777" w:rsidR="003B3A50" w:rsidRPr="00E04138" w:rsidRDefault="003B3A50" w:rsidP="003B3A50">
      <w:pPr>
        <w:pStyle w:val="Import1"/>
        <w:spacing w:line="240" w:lineRule="auto"/>
        <w:ind w:left="0"/>
        <w:jc w:val="both"/>
        <w:rPr>
          <w:rFonts w:ascii="Arial Narrow" w:eastAsia="Times New Roman" w:hAnsi="Arial Narrow" w:cs="Times New Roman"/>
          <w:i/>
          <w:iCs/>
          <w:color w:val="000000" w:themeColor="text1"/>
          <w:sz w:val="22"/>
          <w:szCs w:val="22"/>
        </w:rPr>
      </w:pPr>
    </w:p>
    <w:p w14:paraId="53D38E85" w14:textId="77777777" w:rsidR="00423A5C" w:rsidRPr="00721B59" w:rsidRDefault="00423A5C" w:rsidP="00423A5C">
      <w:pPr>
        <w:pStyle w:val="Import1"/>
        <w:spacing w:line="240" w:lineRule="auto"/>
        <w:ind w:left="0"/>
        <w:jc w:val="both"/>
        <w:rPr>
          <w:rFonts w:ascii="Arial Narrow" w:eastAsia="Times New Roman" w:hAnsi="Arial Narrow" w:cs="Times New Roman"/>
          <w:color w:val="000000" w:themeColor="text1"/>
          <w:sz w:val="22"/>
          <w:szCs w:val="22"/>
        </w:rPr>
      </w:pPr>
      <w:r w:rsidRPr="00721B59">
        <w:rPr>
          <w:rFonts w:ascii="Arial Narrow" w:eastAsia="Times New Roman" w:hAnsi="Arial Narrow" w:cs="Times New Roman"/>
          <w:color w:val="000000" w:themeColor="text1"/>
          <w:sz w:val="22"/>
          <w:szCs w:val="22"/>
        </w:rPr>
        <w:t>Dlouhodobý vývoj obce se projevil urbanistickou strukturou (způsob zástavby a tvorba veřejných prostranství). Jedná se většinou o kombinaci rozvolněné a soustředěné zástavbu s domy v půdorysném tvaru L a U a s hospodářskými budovami vzadu, které obklopují obdélníkový dvůr. Historická struktura sídla se dobře zachovala</w:t>
      </w:r>
      <w:r>
        <w:rPr>
          <w:rFonts w:ascii="Arial Narrow" w:eastAsia="Times New Roman" w:hAnsi="Arial Narrow" w:cs="Times New Roman"/>
          <w:color w:val="000000" w:themeColor="text1"/>
          <w:sz w:val="22"/>
          <w:szCs w:val="22"/>
        </w:rPr>
        <w:t xml:space="preserve"> ve střední a severní části obce</w:t>
      </w:r>
      <w:r w:rsidRPr="00721B59">
        <w:rPr>
          <w:rFonts w:ascii="Arial Narrow" w:eastAsia="Times New Roman" w:hAnsi="Arial Narrow" w:cs="Times New Roman"/>
          <w:color w:val="000000" w:themeColor="text1"/>
          <w:sz w:val="22"/>
          <w:szCs w:val="22"/>
        </w:rPr>
        <w:t xml:space="preserve">. </w:t>
      </w:r>
    </w:p>
    <w:p w14:paraId="48C6BD3E" w14:textId="77777777" w:rsidR="00423A5C" w:rsidRPr="00D75554" w:rsidRDefault="00423A5C" w:rsidP="00423A5C">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Obec se rozvíjela podél komunikací v severní, západní a jižní části obce. Nová lokalita vznikla také v lokalitě Za Dvorem jihovýchodně od obce. Hlavní průjezdné ulice jsou orientovány ve směru sever - jih podél silnice III. třídy. Ostatní ulice navazují na strukturu vymezenou ulicemi hlavními a jsou vedeny v obloucích vrstevnic.</w:t>
      </w:r>
    </w:p>
    <w:p w14:paraId="004966BB" w14:textId="77777777" w:rsidR="00D02777" w:rsidRPr="00E04138" w:rsidRDefault="00D02777" w:rsidP="00D02777">
      <w:pPr>
        <w:pStyle w:val="Import1"/>
        <w:spacing w:line="240" w:lineRule="auto"/>
        <w:ind w:left="0"/>
        <w:jc w:val="both"/>
        <w:rPr>
          <w:rFonts w:ascii="Arial Narrow" w:eastAsia="Times New Roman" w:hAnsi="Arial Narrow" w:cs="Times New Roman"/>
          <w:i/>
          <w:iCs/>
          <w:color w:val="000000" w:themeColor="text1"/>
          <w:sz w:val="22"/>
          <w:szCs w:val="22"/>
        </w:rPr>
      </w:pPr>
    </w:p>
    <w:p w14:paraId="1D8CA963" w14:textId="77777777" w:rsidR="00423A5C" w:rsidRPr="00D75554" w:rsidRDefault="00423A5C" w:rsidP="00423A5C">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Do návrhu územního plánu byly s úpravami přejaty plochy vymezené v platné ÚPD, které dosud nebyly v souladu s touto dokumentací odpovídajícím způsobem funkčně využity, resp. zastavěny. Dále jsou územním plánem vymezeny nové zastavitelné plochy, plochy přestavby a plochy změn v krajině.</w:t>
      </w:r>
    </w:p>
    <w:p w14:paraId="3C50404C" w14:textId="77777777" w:rsidR="00502B16" w:rsidRPr="00E04138" w:rsidRDefault="00502B16" w:rsidP="00C655D5">
      <w:pPr>
        <w:pStyle w:val="Import1"/>
        <w:spacing w:line="240" w:lineRule="auto"/>
        <w:ind w:left="0"/>
        <w:jc w:val="both"/>
        <w:rPr>
          <w:rFonts w:ascii="Arial Narrow" w:eastAsia="Times New Roman" w:hAnsi="Arial Narrow" w:cs="Times New Roman"/>
          <w:i/>
          <w:iCs/>
          <w:color w:val="000000" w:themeColor="text1"/>
          <w:sz w:val="22"/>
          <w:szCs w:val="22"/>
        </w:rPr>
      </w:pPr>
    </w:p>
    <w:p w14:paraId="49645C2C" w14:textId="3D428760" w:rsidR="00C655D5" w:rsidRPr="00423A5C" w:rsidRDefault="00C655D5" w:rsidP="00C655D5">
      <w:pPr>
        <w:pStyle w:val="Import1"/>
        <w:spacing w:line="240" w:lineRule="auto"/>
        <w:ind w:left="0"/>
        <w:jc w:val="both"/>
        <w:rPr>
          <w:rFonts w:ascii="Arial Narrow" w:eastAsia="Times New Roman" w:hAnsi="Arial Narrow" w:cs="Times New Roman"/>
          <w:color w:val="000000" w:themeColor="text1"/>
          <w:sz w:val="22"/>
          <w:szCs w:val="22"/>
        </w:rPr>
      </w:pPr>
      <w:r w:rsidRPr="00423A5C">
        <w:rPr>
          <w:rFonts w:ascii="Arial Narrow" w:eastAsia="Times New Roman" w:hAnsi="Arial Narrow" w:cs="Times New Roman"/>
          <w:color w:val="000000" w:themeColor="text1"/>
          <w:sz w:val="22"/>
          <w:szCs w:val="22"/>
        </w:rPr>
        <w:t>Urbanistická kompozice spočívá v:</w:t>
      </w:r>
    </w:p>
    <w:p w14:paraId="2A30E88A" w14:textId="7D369A6B" w:rsidR="00610729" w:rsidRPr="00423A5C" w:rsidRDefault="00610729" w:rsidP="00234B7A">
      <w:pPr>
        <w:pStyle w:val="Odstavecseseznamem"/>
        <w:numPr>
          <w:ilvl w:val="0"/>
          <w:numId w:val="9"/>
        </w:numPr>
        <w:ind w:right="25"/>
        <w:rPr>
          <w:color w:val="000000" w:themeColor="text1"/>
          <w:szCs w:val="22"/>
        </w:rPr>
      </w:pPr>
      <w:r w:rsidRPr="00423A5C">
        <w:rPr>
          <w:color w:val="000000" w:themeColor="text1"/>
          <w:szCs w:val="22"/>
        </w:rPr>
        <w:t>v respektování založení obce </w:t>
      </w:r>
      <w:r w:rsidR="00371945" w:rsidRPr="00423A5C">
        <w:rPr>
          <w:color w:val="000000" w:themeColor="text1"/>
          <w:szCs w:val="22"/>
        </w:rPr>
        <w:t>podél</w:t>
      </w:r>
      <w:r w:rsidRPr="00423A5C">
        <w:rPr>
          <w:color w:val="000000" w:themeColor="text1"/>
          <w:szCs w:val="22"/>
        </w:rPr>
        <w:t xml:space="preserve"> </w:t>
      </w:r>
      <w:r w:rsidR="00371945" w:rsidRPr="00423A5C">
        <w:rPr>
          <w:color w:val="000000" w:themeColor="text1"/>
          <w:szCs w:val="22"/>
        </w:rPr>
        <w:t>hlavní komunikac</w:t>
      </w:r>
      <w:r w:rsidR="00D1441E" w:rsidRPr="00423A5C">
        <w:rPr>
          <w:color w:val="000000" w:themeColor="text1"/>
          <w:szCs w:val="22"/>
        </w:rPr>
        <w:t>e</w:t>
      </w:r>
    </w:p>
    <w:p w14:paraId="3155C6D5" w14:textId="370E10B8" w:rsidR="00610729" w:rsidRPr="00423A5C" w:rsidRDefault="00610729" w:rsidP="00234B7A">
      <w:pPr>
        <w:pStyle w:val="Odstavecseseznamem"/>
        <w:numPr>
          <w:ilvl w:val="0"/>
          <w:numId w:val="9"/>
        </w:numPr>
        <w:ind w:right="25"/>
        <w:rPr>
          <w:color w:val="000000" w:themeColor="text1"/>
          <w:szCs w:val="22"/>
        </w:rPr>
      </w:pPr>
      <w:r w:rsidRPr="00423A5C">
        <w:rPr>
          <w:color w:val="000000" w:themeColor="text1"/>
          <w:szCs w:val="22"/>
        </w:rPr>
        <w:t xml:space="preserve">v respektování </w:t>
      </w:r>
      <w:r w:rsidR="00371945" w:rsidRPr="00423A5C">
        <w:rPr>
          <w:color w:val="000000" w:themeColor="text1"/>
          <w:szCs w:val="22"/>
        </w:rPr>
        <w:t xml:space="preserve">centrálního charakteru </w:t>
      </w:r>
      <w:r w:rsidR="0070136B" w:rsidRPr="00423A5C">
        <w:rPr>
          <w:color w:val="000000" w:themeColor="text1"/>
          <w:szCs w:val="22"/>
        </w:rPr>
        <w:t>návsi</w:t>
      </w:r>
      <w:r w:rsidR="00423A5C">
        <w:rPr>
          <w:color w:val="000000" w:themeColor="text1"/>
          <w:szCs w:val="22"/>
        </w:rPr>
        <w:t xml:space="preserve"> se zelení</w:t>
      </w:r>
    </w:p>
    <w:p w14:paraId="25179641" w14:textId="420966C9" w:rsidR="00502B16" w:rsidRPr="00423A5C" w:rsidRDefault="00502B16" w:rsidP="00234B7A">
      <w:pPr>
        <w:pStyle w:val="Odstavecseseznamem"/>
        <w:numPr>
          <w:ilvl w:val="0"/>
          <w:numId w:val="9"/>
        </w:numPr>
        <w:ind w:right="25"/>
        <w:rPr>
          <w:color w:val="000000" w:themeColor="text1"/>
          <w:szCs w:val="22"/>
        </w:rPr>
      </w:pPr>
      <w:r w:rsidRPr="00423A5C">
        <w:rPr>
          <w:color w:val="000000" w:themeColor="text1"/>
          <w:szCs w:val="22"/>
        </w:rPr>
        <w:t xml:space="preserve">respektování historické </w:t>
      </w:r>
      <w:r w:rsidR="00D1441E" w:rsidRPr="00423A5C">
        <w:rPr>
          <w:color w:val="000000" w:themeColor="text1"/>
          <w:szCs w:val="22"/>
        </w:rPr>
        <w:t>venkovské</w:t>
      </w:r>
      <w:r w:rsidRPr="00423A5C">
        <w:rPr>
          <w:color w:val="000000" w:themeColor="text1"/>
          <w:szCs w:val="22"/>
        </w:rPr>
        <w:t xml:space="preserve"> zástavby </w:t>
      </w:r>
    </w:p>
    <w:p w14:paraId="42B9A4E8" w14:textId="2BAFB482" w:rsidR="00610729" w:rsidRPr="00423A5C" w:rsidRDefault="00502B16" w:rsidP="00234B7A">
      <w:pPr>
        <w:pStyle w:val="Odstavecseseznamem"/>
        <w:numPr>
          <w:ilvl w:val="0"/>
          <w:numId w:val="9"/>
        </w:numPr>
        <w:ind w:right="25"/>
        <w:rPr>
          <w:color w:val="000000" w:themeColor="text1"/>
          <w:szCs w:val="22"/>
        </w:rPr>
      </w:pPr>
      <w:r w:rsidRPr="00423A5C">
        <w:rPr>
          <w:color w:val="000000" w:themeColor="text1"/>
          <w:szCs w:val="22"/>
        </w:rPr>
        <w:t>r</w:t>
      </w:r>
      <w:r w:rsidR="00610729" w:rsidRPr="00423A5C">
        <w:rPr>
          <w:color w:val="000000" w:themeColor="text1"/>
          <w:szCs w:val="22"/>
        </w:rPr>
        <w:t xml:space="preserve">espektování </w:t>
      </w:r>
      <w:r w:rsidR="00371945" w:rsidRPr="00423A5C">
        <w:rPr>
          <w:color w:val="000000" w:themeColor="text1"/>
          <w:szCs w:val="22"/>
        </w:rPr>
        <w:t>vodní</w:t>
      </w:r>
      <w:r w:rsidR="0070136B" w:rsidRPr="00423A5C">
        <w:rPr>
          <w:color w:val="000000" w:themeColor="text1"/>
          <w:szCs w:val="22"/>
        </w:rPr>
        <w:t>ch</w:t>
      </w:r>
      <w:r w:rsidR="00371945" w:rsidRPr="00423A5C">
        <w:rPr>
          <w:color w:val="000000" w:themeColor="text1"/>
          <w:szCs w:val="22"/>
        </w:rPr>
        <w:t xml:space="preserve"> tok</w:t>
      </w:r>
      <w:r w:rsidR="0070136B" w:rsidRPr="00423A5C">
        <w:rPr>
          <w:color w:val="000000" w:themeColor="text1"/>
          <w:szCs w:val="22"/>
        </w:rPr>
        <w:t>ů</w:t>
      </w:r>
      <w:r w:rsidR="00D1441E" w:rsidRPr="00423A5C">
        <w:rPr>
          <w:color w:val="000000" w:themeColor="text1"/>
          <w:szCs w:val="22"/>
        </w:rPr>
        <w:t xml:space="preserve"> – </w:t>
      </w:r>
      <w:r w:rsidR="00D246E9">
        <w:rPr>
          <w:color w:val="000000" w:themeColor="text1"/>
          <w:szCs w:val="22"/>
        </w:rPr>
        <w:t>Pradlenka</w:t>
      </w:r>
      <w:r w:rsidR="00371945" w:rsidRPr="00423A5C">
        <w:rPr>
          <w:color w:val="000000" w:themeColor="text1"/>
          <w:szCs w:val="22"/>
        </w:rPr>
        <w:t>.</w:t>
      </w:r>
    </w:p>
    <w:p w14:paraId="66F835B7" w14:textId="294BC015" w:rsidR="00610729" w:rsidRPr="00423A5C" w:rsidRDefault="00502B16" w:rsidP="00234B7A">
      <w:pPr>
        <w:pStyle w:val="Odstavecseseznamem"/>
        <w:numPr>
          <w:ilvl w:val="0"/>
          <w:numId w:val="9"/>
        </w:numPr>
        <w:ind w:right="25"/>
        <w:rPr>
          <w:color w:val="000000" w:themeColor="text1"/>
          <w:szCs w:val="22"/>
        </w:rPr>
      </w:pPr>
      <w:r w:rsidRPr="00423A5C">
        <w:rPr>
          <w:color w:val="000000" w:themeColor="text1"/>
          <w:szCs w:val="22"/>
        </w:rPr>
        <w:t>r</w:t>
      </w:r>
      <w:r w:rsidR="00610729" w:rsidRPr="00423A5C">
        <w:rPr>
          <w:color w:val="000000" w:themeColor="text1"/>
          <w:szCs w:val="22"/>
        </w:rPr>
        <w:t>espektování významných objektů a stavebních dominant (kostel</w:t>
      </w:r>
      <w:r w:rsidR="00D02777" w:rsidRPr="00423A5C">
        <w:rPr>
          <w:color w:val="000000" w:themeColor="text1"/>
          <w:szCs w:val="22"/>
        </w:rPr>
        <w:t xml:space="preserve"> sv. </w:t>
      </w:r>
      <w:r w:rsidR="00D246E9">
        <w:rPr>
          <w:color w:val="000000" w:themeColor="text1"/>
          <w:szCs w:val="22"/>
        </w:rPr>
        <w:t>Vavřince</w:t>
      </w:r>
      <w:r w:rsidR="00610729" w:rsidRPr="00423A5C">
        <w:rPr>
          <w:color w:val="000000" w:themeColor="text1"/>
          <w:szCs w:val="22"/>
        </w:rPr>
        <w:t>,</w:t>
      </w:r>
      <w:r w:rsidR="00D02777" w:rsidRPr="00423A5C">
        <w:rPr>
          <w:color w:val="000000" w:themeColor="text1"/>
          <w:szCs w:val="22"/>
        </w:rPr>
        <w:t xml:space="preserve"> </w:t>
      </w:r>
      <w:r w:rsidR="00D246E9">
        <w:rPr>
          <w:color w:val="000000" w:themeColor="text1"/>
          <w:szCs w:val="22"/>
        </w:rPr>
        <w:t>kulturní dům</w:t>
      </w:r>
      <w:r w:rsidRPr="00423A5C">
        <w:rPr>
          <w:color w:val="000000" w:themeColor="text1"/>
          <w:szCs w:val="22"/>
        </w:rPr>
        <w:t xml:space="preserve">, </w:t>
      </w:r>
      <w:r w:rsidR="00D246E9">
        <w:rPr>
          <w:color w:val="000000" w:themeColor="text1"/>
          <w:szCs w:val="22"/>
        </w:rPr>
        <w:t xml:space="preserve">hasiči, </w:t>
      </w:r>
      <w:r w:rsidR="00610729" w:rsidRPr="00423A5C">
        <w:rPr>
          <w:color w:val="000000" w:themeColor="text1"/>
          <w:szCs w:val="22"/>
        </w:rPr>
        <w:t>MŠ, OÚ)</w:t>
      </w:r>
    </w:p>
    <w:p w14:paraId="5B319AB9" w14:textId="77777777" w:rsidR="00C655D5" w:rsidRPr="00D246E9" w:rsidRDefault="00C655D5" w:rsidP="00E51EEE">
      <w:pPr>
        <w:pStyle w:val="Import1"/>
        <w:spacing w:line="240" w:lineRule="auto"/>
        <w:ind w:left="0"/>
        <w:jc w:val="both"/>
        <w:rPr>
          <w:rFonts w:ascii="Arial Narrow" w:eastAsia="Times New Roman" w:hAnsi="Arial Narrow" w:cs="Times New Roman"/>
          <w:color w:val="FF0000"/>
          <w:sz w:val="22"/>
          <w:szCs w:val="22"/>
        </w:rPr>
      </w:pPr>
    </w:p>
    <w:p w14:paraId="1909A4F8" w14:textId="77777777" w:rsidR="00E51EEE" w:rsidRPr="00F31ED2" w:rsidRDefault="00E51EEE" w:rsidP="00371945">
      <w:pPr>
        <w:ind w:right="25" w:firstLine="0"/>
        <w:rPr>
          <w:szCs w:val="22"/>
        </w:rPr>
      </w:pPr>
      <w:r w:rsidRPr="00F31ED2">
        <w:rPr>
          <w:szCs w:val="22"/>
        </w:rPr>
        <w:t>D</w:t>
      </w:r>
      <w:r w:rsidR="00C655D5" w:rsidRPr="00F31ED2">
        <w:rPr>
          <w:szCs w:val="22"/>
        </w:rPr>
        <w:t>alší d</w:t>
      </w:r>
      <w:r w:rsidRPr="00F31ED2">
        <w:rPr>
          <w:szCs w:val="22"/>
        </w:rPr>
        <w:t>oporučené podmínky plošného a prostorového uspořádání v nové i stávající zástavbě:</w:t>
      </w:r>
    </w:p>
    <w:p w14:paraId="220A77F1" w14:textId="77777777" w:rsidR="00610729" w:rsidRPr="00F31ED2" w:rsidRDefault="00610729" w:rsidP="00234B7A">
      <w:pPr>
        <w:pStyle w:val="Odstavecseseznamem"/>
        <w:numPr>
          <w:ilvl w:val="0"/>
          <w:numId w:val="9"/>
        </w:numPr>
        <w:ind w:right="25"/>
        <w:rPr>
          <w:szCs w:val="22"/>
        </w:rPr>
      </w:pPr>
      <w:r w:rsidRPr="00F31ED2">
        <w:rPr>
          <w:szCs w:val="22"/>
        </w:rPr>
        <w:t xml:space="preserve">v nových lokalitách navrhovat dostatek ploch zeleně a ploch veřejných prostranství </w:t>
      </w:r>
    </w:p>
    <w:p w14:paraId="792FAB36" w14:textId="77777777" w:rsidR="00E51EEE" w:rsidRPr="00F31ED2" w:rsidRDefault="00E51EEE" w:rsidP="00234B7A">
      <w:pPr>
        <w:pStyle w:val="Odstavecseseznamem"/>
        <w:numPr>
          <w:ilvl w:val="0"/>
          <w:numId w:val="9"/>
        </w:numPr>
        <w:ind w:right="25"/>
        <w:rPr>
          <w:szCs w:val="22"/>
        </w:rPr>
      </w:pPr>
      <w:r w:rsidRPr="00F31ED2">
        <w:rPr>
          <w:szCs w:val="22"/>
        </w:rPr>
        <w:t>pro oplocení využívat nižšího oplocení při komunikaci spolu s vyššími keřovými dřevinami</w:t>
      </w:r>
    </w:p>
    <w:p w14:paraId="02599EBA" w14:textId="2854B5EA" w:rsidR="00D246E9" w:rsidRPr="00F31ED2" w:rsidRDefault="00D246E9" w:rsidP="00234B7A">
      <w:pPr>
        <w:pStyle w:val="Odstavecseseznamem"/>
        <w:numPr>
          <w:ilvl w:val="0"/>
          <w:numId w:val="9"/>
        </w:numPr>
        <w:ind w:right="25"/>
        <w:rPr>
          <w:szCs w:val="22"/>
        </w:rPr>
      </w:pPr>
      <w:r w:rsidRPr="00F31ED2">
        <w:rPr>
          <w:szCs w:val="22"/>
        </w:rPr>
        <w:t>neakceptovat plné prefabrikované betonové opocení</w:t>
      </w:r>
    </w:p>
    <w:p w14:paraId="2022F686" w14:textId="4AC6CF9C" w:rsidR="00E51EEE" w:rsidRPr="00F31ED2" w:rsidRDefault="00E51EEE" w:rsidP="00234B7A">
      <w:pPr>
        <w:pStyle w:val="Odstavecseseznamem"/>
        <w:numPr>
          <w:ilvl w:val="0"/>
          <w:numId w:val="9"/>
        </w:numPr>
        <w:ind w:right="25"/>
        <w:rPr>
          <w:szCs w:val="22"/>
        </w:rPr>
      </w:pPr>
      <w:r w:rsidRPr="00F31ED2">
        <w:rPr>
          <w:szCs w:val="22"/>
        </w:rPr>
        <w:t>podél nových komunikací vyčlenit prostor vyšší zeleň, která lokalitu pohledově upraví</w:t>
      </w:r>
    </w:p>
    <w:p w14:paraId="48175ED3" w14:textId="77777777" w:rsidR="00AF7DA3" w:rsidRPr="00D246E9" w:rsidRDefault="00AF7DA3" w:rsidP="00AF7DA3">
      <w:pPr>
        <w:pStyle w:val="Odstavecseseznamem"/>
        <w:ind w:left="927" w:right="25" w:firstLine="0"/>
        <w:rPr>
          <w:color w:val="000000" w:themeColor="text1"/>
          <w:szCs w:val="22"/>
        </w:rPr>
      </w:pPr>
    </w:p>
    <w:p w14:paraId="1BCF5AE8" w14:textId="3AC3E23A" w:rsidR="00DF4CE3" w:rsidRPr="00D246E9" w:rsidRDefault="00DF4CE3" w:rsidP="00912C0E">
      <w:pPr>
        <w:pStyle w:val="Nadpis4"/>
      </w:pPr>
      <w:r w:rsidRPr="00D246E9">
        <w:t>U</w:t>
      </w:r>
      <w:r w:rsidR="0074378A" w:rsidRPr="00D246E9">
        <w:t>rbanistická koncepce</w:t>
      </w:r>
    </w:p>
    <w:p w14:paraId="7CDF31B2" w14:textId="476C122C" w:rsidR="00DF4CE3" w:rsidRPr="00D246E9" w:rsidRDefault="00DF4CE3" w:rsidP="00DF4CE3">
      <w:pPr>
        <w:ind w:right="25" w:firstLine="0"/>
        <w:rPr>
          <w:color w:val="000000" w:themeColor="text1"/>
        </w:rPr>
      </w:pPr>
      <w:r w:rsidRPr="00D246E9">
        <w:rPr>
          <w:color w:val="000000" w:themeColor="text1"/>
        </w:rPr>
        <w:t xml:space="preserve">Do návrhu územního </w:t>
      </w:r>
      <w:r w:rsidRPr="00D246E9">
        <w:rPr>
          <w:b/>
          <w:color w:val="000000" w:themeColor="text1"/>
        </w:rPr>
        <w:t>plánu byly s úpravam</w:t>
      </w:r>
      <w:r w:rsidR="006C0B8C" w:rsidRPr="00D246E9">
        <w:rPr>
          <w:b/>
          <w:color w:val="000000" w:themeColor="text1"/>
        </w:rPr>
        <w:t>i</w:t>
      </w:r>
      <w:r w:rsidRPr="00D246E9">
        <w:rPr>
          <w:b/>
          <w:color w:val="000000" w:themeColor="text1"/>
        </w:rPr>
        <w:t xml:space="preserve"> přejaty plochy vymezené v platné</w:t>
      </w:r>
      <w:r w:rsidR="003060CF" w:rsidRPr="00D246E9">
        <w:rPr>
          <w:b/>
          <w:color w:val="000000" w:themeColor="text1"/>
        </w:rPr>
        <w:t>m</w:t>
      </w:r>
      <w:r w:rsidRPr="00D246E9">
        <w:rPr>
          <w:b/>
          <w:color w:val="000000" w:themeColor="text1"/>
        </w:rPr>
        <w:t xml:space="preserve"> </w:t>
      </w:r>
      <w:r w:rsidR="00914446" w:rsidRPr="00D246E9">
        <w:rPr>
          <w:b/>
          <w:color w:val="000000" w:themeColor="text1"/>
        </w:rPr>
        <w:t xml:space="preserve">Územním plánu </w:t>
      </w:r>
      <w:r w:rsidR="00E04138" w:rsidRPr="00D246E9">
        <w:rPr>
          <w:b/>
          <w:bCs/>
          <w:color w:val="000000" w:themeColor="text1"/>
        </w:rPr>
        <w:t>Horní Bojanovice</w:t>
      </w:r>
      <w:r w:rsidR="00B836D1" w:rsidRPr="00D246E9">
        <w:rPr>
          <w:color w:val="000000" w:themeColor="text1"/>
        </w:rPr>
        <w:t xml:space="preserve">. </w:t>
      </w:r>
      <w:r w:rsidRPr="00D246E9">
        <w:rPr>
          <w:color w:val="000000" w:themeColor="text1"/>
        </w:rPr>
        <w:t>Dále jsou územním plánem vymezeny nové zastavitelné plochy.</w:t>
      </w:r>
    </w:p>
    <w:p w14:paraId="19827B71" w14:textId="77777777" w:rsidR="00DF4CE3" w:rsidRPr="00D246E9" w:rsidRDefault="00DF4CE3" w:rsidP="00DF4CE3">
      <w:pPr>
        <w:ind w:right="25" w:firstLine="0"/>
        <w:rPr>
          <w:color w:val="000000" w:themeColor="text1"/>
        </w:rPr>
      </w:pPr>
    </w:p>
    <w:p w14:paraId="3DC6689B" w14:textId="77777777" w:rsidR="00DF4CE3" w:rsidRPr="00D246E9" w:rsidRDefault="00DF4CE3" w:rsidP="00DF4CE3">
      <w:pPr>
        <w:ind w:right="25" w:firstLine="0"/>
        <w:rPr>
          <w:color w:val="000000" w:themeColor="text1"/>
        </w:rPr>
      </w:pPr>
      <w:r w:rsidRPr="00D246E9">
        <w:rPr>
          <w:color w:val="000000" w:themeColor="text1"/>
        </w:rPr>
        <w:t>Návrh územního plánu se snaží maximálně respektovat současné stabilní přírodní a umělé prvky:</w:t>
      </w:r>
    </w:p>
    <w:p w14:paraId="7FA7D1E1" w14:textId="77777777" w:rsidR="00DF4CE3" w:rsidRPr="00D246E9" w:rsidRDefault="00DF4CE3" w:rsidP="00234B7A">
      <w:pPr>
        <w:pStyle w:val="Odstavecseseznamem"/>
        <w:numPr>
          <w:ilvl w:val="0"/>
          <w:numId w:val="10"/>
        </w:numPr>
        <w:ind w:right="25"/>
        <w:rPr>
          <w:color w:val="000000" w:themeColor="text1"/>
        </w:rPr>
      </w:pPr>
      <w:r w:rsidRPr="00D246E9">
        <w:rPr>
          <w:color w:val="000000" w:themeColor="text1"/>
        </w:rPr>
        <w:t>konfiguraci terénu</w:t>
      </w:r>
    </w:p>
    <w:p w14:paraId="642BA131" w14:textId="77777777" w:rsidR="00DF4CE3" w:rsidRPr="00D246E9" w:rsidRDefault="00DF4CE3" w:rsidP="00234B7A">
      <w:pPr>
        <w:pStyle w:val="Odstavecseseznamem"/>
        <w:numPr>
          <w:ilvl w:val="0"/>
          <w:numId w:val="10"/>
        </w:numPr>
        <w:ind w:right="25"/>
        <w:rPr>
          <w:color w:val="000000" w:themeColor="text1"/>
        </w:rPr>
      </w:pPr>
      <w:r w:rsidRPr="00D246E9">
        <w:rPr>
          <w:color w:val="000000" w:themeColor="text1"/>
        </w:rPr>
        <w:t>vodní toky</w:t>
      </w:r>
    </w:p>
    <w:p w14:paraId="78D3C9C3" w14:textId="77777777" w:rsidR="00DF4CE3" w:rsidRPr="00D246E9" w:rsidRDefault="00DF4CE3" w:rsidP="00234B7A">
      <w:pPr>
        <w:pStyle w:val="Odstavecseseznamem"/>
        <w:numPr>
          <w:ilvl w:val="0"/>
          <w:numId w:val="10"/>
        </w:numPr>
        <w:ind w:right="25"/>
        <w:rPr>
          <w:color w:val="000000" w:themeColor="text1"/>
        </w:rPr>
      </w:pPr>
      <w:r w:rsidRPr="00D246E9">
        <w:rPr>
          <w:color w:val="000000" w:themeColor="text1"/>
        </w:rPr>
        <w:t>krajinnou zeleň a lesní pozemky</w:t>
      </w:r>
    </w:p>
    <w:p w14:paraId="6FF02C6E" w14:textId="77777777" w:rsidR="00DF4CE3" w:rsidRPr="00D246E9" w:rsidRDefault="00DF4CE3" w:rsidP="00234B7A">
      <w:pPr>
        <w:pStyle w:val="Odstavecseseznamem"/>
        <w:numPr>
          <w:ilvl w:val="0"/>
          <w:numId w:val="10"/>
        </w:numPr>
        <w:ind w:right="25"/>
        <w:rPr>
          <w:color w:val="000000" w:themeColor="text1"/>
        </w:rPr>
      </w:pPr>
      <w:r w:rsidRPr="00D246E9">
        <w:rPr>
          <w:color w:val="000000" w:themeColor="text1"/>
        </w:rPr>
        <w:t>chráněnou zemědělskou půdu</w:t>
      </w:r>
    </w:p>
    <w:p w14:paraId="6BE57C0F" w14:textId="77777777" w:rsidR="00DF4CE3" w:rsidRPr="00E04138" w:rsidRDefault="00DF4CE3" w:rsidP="00DF4CE3">
      <w:pPr>
        <w:pStyle w:val="Zkladntextodsazen"/>
        <w:ind w:right="25" w:firstLine="0"/>
        <w:rPr>
          <w:i/>
          <w:iCs/>
          <w:color w:val="000000" w:themeColor="text1"/>
          <w:szCs w:val="24"/>
        </w:rPr>
      </w:pPr>
    </w:p>
    <w:p w14:paraId="5DD52E47" w14:textId="180205B7" w:rsidR="0054602F" w:rsidRPr="00D246E9" w:rsidRDefault="0054602F" w:rsidP="0054602F">
      <w:pPr>
        <w:ind w:right="67" w:firstLine="0"/>
        <w:rPr>
          <w:b/>
          <w:bCs/>
          <w:color w:val="000000" w:themeColor="text1"/>
          <w:szCs w:val="20"/>
        </w:rPr>
      </w:pPr>
      <w:r w:rsidRPr="00D246E9">
        <w:rPr>
          <w:b/>
          <w:bCs/>
          <w:color w:val="000000" w:themeColor="text1"/>
          <w:szCs w:val="20"/>
        </w:rPr>
        <w:t xml:space="preserve">Urbanistická koncepce územního rozvoje </w:t>
      </w:r>
      <w:r w:rsidR="000F0A4C" w:rsidRPr="00D246E9">
        <w:rPr>
          <w:b/>
          <w:bCs/>
          <w:color w:val="000000" w:themeColor="text1"/>
          <w:szCs w:val="20"/>
        </w:rPr>
        <w:t>obc</w:t>
      </w:r>
      <w:r w:rsidR="00914446" w:rsidRPr="00D246E9">
        <w:rPr>
          <w:b/>
          <w:bCs/>
          <w:color w:val="000000" w:themeColor="text1"/>
          <w:szCs w:val="20"/>
        </w:rPr>
        <w:t xml:space="preserve">e </w:t>
      </w:r>
      <w:r w:rsidR="00E04138" w:rsidRPr="00D246E9">
        <w:rPr>
          <w:b/>
          <w:bCs/>
          <w:color w:val="000000" w:themeColor="text1"/>
          <w:szCs w:val="20"/>
        </w:rPr>
        <w:t>Horní Bojanovice</w:t>
      </w:r>
      <w:r w:rsidRPr="00D246E9">
        <w:rPr>
          <w:b/>
          <w:bCs/>
          <w:color w:val="000000" w:themeColor="text1"/>
          <w:szCs w:val="20"/>
        </w:rPr>
        <w:t xml:space="preserve"> navazuje na současné funkce, které sídlo plní. Jedná se</w:t>
      </w:r>
      <w:r w:rsidR="00D64478" w:rsidRPr="00D246E9">
        <w:rPr>
          <w:b/>
          <w:bCs/>
          <w:color w:val="000000" w:themeColor="text1"/>
          <w:szCs w:val="20"/>
        </w:rPr>
        <w:t> </w:t>
      </w:r>
      <w:r w:rsidRPr="00D246E9">
        <w:rPr>
          <w:b/>
          <w:bCs/>
          <w:color w:val="000000" w:themeColor="text1"/>
          <w:szCs w:val="20"/>
        </w:rPr>
        <w:t>primárně o funkce bydlení, občanské</w:t>
      </w:r>
      <w:r w:rsidR="006037A6" w:rsidRPr="00D246E9">
        <w:rPr>
          <w:b/>
          <w:bCs/>
          <w:color w:val="000000" w:themeColor="text1"/>
          <w:szCs w:val="20"/>
        </w:rPr>
        <w:t>ho</w:t>
      </w:r>
      <w:r w:rsidRPr="00D246E9">
        <w:rPr>
          <w:b/>
          <w:bCs/>
          <w:color w:val="000000" w:themeColor="text1"/>
          <w:szCs w:val="20"/>
        </w:rPr>
        <w:t xml:space="preserve"> vybavení, sportu</w:t>
      </w:r>
      <w:r w:rsidR="006450EC" w:rsidRPr="00D246E9">
        <w:rPr>
          <w:b/>
          <w:bCs/>
          <w:color w:val="000000" w:themeColor="text1"/>
          <w:szCs w:val="20"/>
        </w:rPr>
        <w:t xml:space="preserve"> a výroby</w:t>
      </w:r>
      <w:r w:rsidRPr="00D246E9">
        <w:rPr>
          <w:b/>
          <w:bCs/>
          <w:color w:val="000000" w:themeColor="text1"/>
          <w:szCs w:val="20"/>
        </w:rPr>
        <w:t>. Tyto základní funkční oblasti jsou urbanistickou koncepcí rozvoje řešeného území dále posilovány. Současně územní plán pamatuje na rozvoj ploch s jiným funkčním určením.</w:t>
      </w:r>
    </w:p>
    <w:p w14:paraId="565D4A1C" w14:textId="77777777" w:rsidR="00B4524E" w:rsidRPr="00E04138" w:rsidRDefault="00B4524E" w:rsidP="00B4524E">
      <w:pPr>
        <w:ind w:right="25" w:firstLine="0"/>
        <w:rPr>
          <w:i/>
          <w:iCs/>
          <w:color w:val="000000" w:themeColor="text1"/>
        </w:rPr>
      </w:pPr>
    </w:p>
    <w:p w14:paraId="53F0F8BA" w14:textId="28852E0C" w:rsidR="009D0F46" w:rsidRPr="0060389B" w:rsidRDefault="00B4524E" w:rsidP="00513B08">
      <w:pPr>
        <w:suppressAutoHyphens w:val="0"/>
        <w:ind w:firstLine="0"/>
        <w:rPr>
          <w:b/>
          <w:bCs/>
          <w:color w:val="000000" w:themeColor="text1"/>
        </w:rPr>
      </w:pPr>
      <w:r w:rsidRPr="0060389B">
        <w:rPr>
          <w:color w:val="000000" w:themeColor="text1"/>
        </w:rPr>
        <w:t xml:space="preserve">Území obce je poměrně zřetelně rozděleno na základní zóny. </w:t>
      </w:r>
      <w:r w:rsidRPr="0060389B">
        <w:rPr>
          <w:b/>
          <w:bCs/>
          <w:color w:val="000000" w:themeColor="text1"/>
        </w:rPr>
        <w:t>Obytná zóna</w:t>
      </w:r>
      <w:r w:rsidRPr="0060389B">
        <w:rPr>
          <w:color w:val="000000" w:themeColor="text1"/>
        </w:rPr>
        <w:t xml:space="preserve"> s prolínáním </w:t>
      </w:r>
      <w:r w:rsidR="006037A6" w:rsidRPr="0060389B">
        <w:rPr>
          <w:color w:val="000000" w:themeColor="text1"/>
        </w:rPr>
        <w:t xml:space="preserve">místních služeb dominuje </w:t>
      </w:r>
      <w:r w:rsidR="00513B08" w:rsidRPr="0060389B">
        <w:rPr>
          <w:color w:val="000000" w:themeColor="text1"/>
        </w:rPr>
        <w:t>centru</w:t>
      </w:r>
      <w:r w:rsidR="004E5317" w:rsidRPr="0060389B">
        <w:rPr>
          <w:color w:val="000000" w:themeColor="text1"/>
        </w:rPr>
        <w:t xml:space="preserve"> </w:t>
      </w:r>
      <w:r w:rsidR="000F0A4C" w:rsidRPr="0060389B">
        <w:rPr>
          <w:color w:val="000000" w:themeColor="text1"/>
        </w:rPr>
        <w:t>ob</w:t>
      </w:r>
      <w:r w:rsidR="002A4B50" w:rsidRPr="0060389B">
        <w:rPr>
          <w:color w:val="000000" w:themeColor="text1"/>
        </w:rPr>
        <w:t>c</w:t>
      </w:r>
      <w:r w:rsidR="00513B08" w:rsidRPr="0060389B">
        <w:rPr>
          <w:color w:val="000000" w:themeColor="text1"/>
        </w:rPr>
        <w:t>e</w:t>
      </w:r>
      <w:r w:rsidR="004E5317" w:rsidRPr="0060389B">
        <w:rPr>
          <w:color w:val="000000" w:themeColor="text1"/>
        </w:rPr>
        <w:t xml:space="preserve"> (</w:t>
      </w:r>
      <w:r w:rsidR="000D70B0" w:rsidRPr="0060389B">
        <w:rPr>
          <w:color w:val="000000" w:themeColor="text1"/>
        </w:rPr>
        <w:t xml:space="preserve">kulturní dům, </w:t>
      </w:r>
      <w:r w:rsidR="002A4B50" w:rsidRPr="0060389B">
        <w:rPr>
          <w:color w:val="000000" w:themeColor="text1"/>
        </w:rPr>
        <w:t>okolí kostela</w:t>
      </w:r>
      <w:r w:rsidR="002D3DE5" w:rsidRPr="0060389B">
        <w:rPr>
          <w:color w:val="000000" w:themeColor="text1"/>
        </w:rPr>
        <w:t>, OÚ</w:t>
      </w:r>
      <w:r w:rsidR="004E5317" w:rsidRPr="0060389B">
        <w:rPr>
          <w:color w:val="000000" w:themeColor="text1"/>
        </w:rPr>
        <w:t xml:space="preserve"> a řadová </w:t>
      </w:r>
      <w:r w:rsidR="002A4B50" w:rsidRPr="0060389B">
        <w:rPr>
          <w:color w:val="000000" w:themeColor="text1"/>
        </w:rPr>
        <w:t xml:space="preserve">venkovská </w:t>
      </w:r>
      <w:r w:rsidR="004E5317" w:rsidRPr="0060389B">
        <w:rPr>
          <w:color w:val="000000" w:themeColor="text1"/>
        </w:rPr>
        <w:t xml:space="preserve">zástavba </w:t>
      </w:r>
      <w:r w:rsidR="002A4B50" w:rsidRPr="0060389B">
        <w:rPr>
          <w:color w:val="000000" w:themeColor="text1"/>
        </w:rPr>
        <w:t>okolo</w:t>
      </w:r>
      <w:r w:rsidR="004E5317" w:rsidRPr="0060389B">
        <w:rPr>
          <w:color w:val="000000" w:themeColor="text1"/>
        </w:rPr>
        <w:t xml:space="preserve"> </w:t>
      </w:r>
      <w:r w:rsidR="000D70B0" w:rsidRPr="0060389B">
        <w:rPr>
          <w:color w:val="000000" w:themeColor="text1"/>
        </w:rPr>
        <w:t>hlavní silnice</w:t>
      </w:r>
      <w:r w:rsidR="004E5317" w:rsidRPr="0060389B">
        <w:rPr>
          <w:color w:val="000000" w:themeColor="text1"/>
        </w:rPr>
        <w:t>)</w:t>
      </w:r>
      <w:r w:rsidRPr="0060389B">
        <w:rPr>
          <w:color w:val="000000" w:themeColor="text1"/>
        </w:rPr>
        <w:t xml:space="preserve">. </w:t>
      </w:r>
      <w:r w:rsidR="006037A6" w:rsidRPr="0060389B">
        <w:rPr>
          <w:color w:val="000000" w:themeColor="text1"/>
        </w:rPr>
        <w:t>T</w:t>
      </w:r>
      <w:r w:rsidR="002A4B50" w:rsidRPr="0060389B">
        <w:rPr>
          <w:color w:val="000000" w:themeColor="text1"/>
        </w:rPr>
        <w:t>a</w:t>
      </w:r>
      <w:r w:rsidR="006037A6" w:rsidRPr="0060389B">
        <w:rPr>
          <w:color w:val="000000" w:themeColor="text1"/>
        </w:rPr>
        <w:t>to zón</w:t>
      </w:r>
      <w:r w:rsidR="002A4B50" w:rsidRPr="0060389B">
        <w:rPr>
          <w:color w:val="000000" w:themeColor="text1"/>
        </w:rPr>
        <w:t>a</w:t>
      </w:r>
      <w:r w:rsidR="006037A6" w:rsidRPr="0060389B">
        <w:rPr>
          <w:color w:val="000000" w:themeColor="text1"/>
        </w:rPr>
        <w:t xml:space="preserve"> j</w:t>
      </w:r>
      <w:r w:rsidR="002A4B50" w:rsidRPr="0060389B">
        <w:rPr>
          <w:color w:val="000000" w:themeColor="text1"/>
        </w:rPr>
        <w:t>e</w:t>
      </w:r>
      <w:r w:rsidRPr="0060389B">
        <w:rPr>
          <w:color w:val="000000" w:themeColor="text1"/>
        </w:rPr>
        <w:t xml:space="preserve"> navržen</w:t>
      </w:r>
      <w:r w:rsidR="003B6C90" w:rsidRPr="0060389B">
        <w:rPr>
          <w:color w:val="000000" w:themeColor="text1"/>
        </w:rPr>
        <w:t>a</w:t>
      </w:r>
      <w:r w:rsidRPr="0060389B">
        <w:rPr>
          <w:color w:val="000000" w:themeColor="text1"/>
        </w:rPr>
        <w:t xml:space="preserve"> jako</w:t>
      </w:r>
      <w:r w:rsidR="00D64478" w:rsidRPr="0060389B">
        <w:rPr>
          <w:color w:val="000000" w:themeColor="text1"/>
        </w:rPr>
        <w:t> </w:t>
      </w:r>
      <w:r w:rsidRPr="0060389B">
        <w:rPr>
          <w:color w:val="000000" w:themeColor="text1"/>
        </w:rPr>
        <w:t xml:space="preserve">stabilizované území plochy </w:t>
      </w:r>
      <w:r w:rsidR="009D0F46" w:rsidRPr="0060389B">
        <w:rPr>
          <w:b/>
          <w:bCs/>
          <w:color w:val="000000" w:themeColor="text1"/>
        </w:rPr>
        <w:t>smíšené obytné venkovské</w:t>
      </w:r>
      <w:r w:rsidR="006037A6" w:rsidRPr="0060389B">
        <w:rPr>
          <w:b/>
          <w:bCs/>
          <w:color w:val="000000" w:themeColor="text1"/>
        </w:rPr>
        <w:t>.</w:t>
      </w:r>
      <w:r w:rsidR="002A4B50" w:rsidRPr="0060389B">
        <w:rPr>
          <w:color w:val="000000" w:themeColor="text1"/>
        </w:rPr>
        <w:t xml:space="preserve"> </w:t>
      </w:r>
      <w:r w:rsidR="009D0F46" w:rsidRPr="0060389B">
        <w:rPr>
          <w:color w:val="000000" w:themeColor="text1"/>
        </w:rPr>
        <w:t xml:space="preserve">Plochy </w:t>
      </w:r>
      <w:r w:rsidR="009D0F46" w:rsidRPr="0060389B">
        <w:rPr>
          <w:b/>
          <w:bCs/>
          <w:color w:val="000000" w:themeColor="text1"/>
        </w:rPr>
        <w:t>občanského vybavení</w:t>
      </w:r>
      <w:r w:rsidR="009D0F46" w:rsidRPr="0060389B">
        <w:rPr>
          <w:color w:val="000000" w:themeColor="text1"/>
        </w:rPr>
        <w:t xml:space="preserve"> jsou soustředěny </w:t>
      </w:r>
      <w:r w:rsidR="004E5317" w:rsidRPr="0060389B">
        <w:rPr>
          <w:color w:val="000000" w:themeColor="text1"/>
        </w:rPr>
        <w:t xml:space="preserve">v centru </w:t>
      </w:r>
      <w:r w:rsidR="000F0A4C" w:rsidRPr="0060389B">
        <w:rPr>
          <w:color w:val="000000" w:themeColor="text1"/>
        </w:rPr>
        <w:t>obc</w:t>
      </w:r>
      <w:r w:rsidR="004E5317" w:rsidRPr="0060389B">
        <w:rPr>
          <w:color w:val="000000" w:themeColor="text1"/>
        </w:rPr>
        <w:t>e (</w:t>
      </w:r>
      <w:r w:rsidR="002A4B50" w:rsidRPr="0060389B">
        <w:rPr>
          <w:color w:val="000000" w:themeColor="text1"/>
        </w:rPr>
        <w:t xml:space="preserve">okolo návsi a </w:t>
      </w:r>
      <w:r w:rsidR="000D70B0" w:rsidRPr="0060389B">
        <w:rPr>
          <w:color w:val="000000" w:themeColor="text1"/>
        </w:rPr>
        <w:t>kulturního domu</w:t>
      </w:r>
      <w:r w:rsidR="002D3DE5" w:rsidRPr="0060389B">
        <w:rPr>
          <w:color w:val="000000" w:themeColor="text1"/>
        </w:rPr>
        <w:t xml:space="preserve"> a </w:t>
      </w:r>
      <w:r w:rsidR="000D70B0" w:rsidRPr="0060389B">
        <w:rPr>
          <w:color w:val="000000" w:themeColor="text1"/>
        </w:rPr>
        <w:t>OÚ</w:t>
      </w:r>
      <w:r w:rsidR="004E5317" w:rsidRPr="0060389B">
        <w:rPr>
          <w:color w:val="000000" w:themeColor="text1"/>
        </w:rPr>
        <w:t xml:space="preserve">) </w:t>
      </w:r>
      <w:r w:rsidR="009D0F46" w:rsidRPr="0060389B">
        <w:rPr>
          <w:color w:val="000000" w:themeColor="text1"/>
        </w:rPr>
        <w:t>podél hlavní komunikac</w:t>
      </w:r>
      <w:r w:rsidR="003B6C90" w:rsidRPr="0060389B">
        <w:rPr>
          <w:color w:val="000000" w:themeColor="text1"/>
        </w:rPr>
        <w:t>e</w:t>
      </w:r>
      <w:r w:rsidR="009D0F46" w:rsidRPr="0060389B">
        <w:rPr>
          <w:color w:val="000000" w:themeColor="text1"/>
        </w:rPr>
        <w:t>.</w:t>
      </w:r>
      <w:r w:rsidR="008E773F" w:rsidRPr="0060389B">
        <w:rPr>
          <w:color w:val="000000" w:themeColor="text1"/>
        </w:rPr>
        <w:t xml:space="preserve"> V</w:t>
      </w:r>
      <w:r w:rsidR="00D64478" w:rsidRPr="0060389B">
        <w:rPr>
          <w:color w:val="000000" w:themeColor="text1"/>
        </w:rPr>
        <w:t> </w:t>
      </w:r>
      <w:r w:rsidR="008E773F" w:rsidRPr="0060389B">
        <w:rPr>
          <w:color w:val="000000" w:themeColor="text1"/>
        </w:rPr>
        <w:t xml:space="preserve">územním plánu je vymezena stabilizovaná plocha </w:t>
      </w:r>
      <w:r w:rsidR="008E773F" w:rsidRPr="0060389B">
        <w:rPr>
          <w:b/>
          <w:color w:val="000000" w:themeColor="text1"/>
        </w:rPr>
        <w:t>občanského vybavení veřejné</w:t>
      </w:r>
      <w:r w:rsidR="0099670C" w:rsidRPr="0060389B">
        <w:rPr>
          <w:b/>
          <w:color w:val="000000" w:themeColor="text1"/>
        </w:rPr>
        <w:t>ho</w:t>
      </w:r>
      <w:r w:rsidR="008E773F" w:rsidRPr="0060389B">
        <w:rPr>
          <w:b/>
          <w:color w:val="000000" w:themeColor="text1"/>
        </w:rPr>
        <w:t xml:space="preserve"> (OV)</w:t>
      </w:r>
      <w:r w:rsidR="008E773F" w:rsidRPr="0060389B">
        <w:rPr>
          <w:color w:val="000000" w:themeColor="text1"/>
        </w:rPr>
        <w:t xml:space="preserve"> (areál </w:t>
      </w:r>
      <w:r w:rsidR="000D70B0" w:rsidRPr="0060389B">
        <w:rPr>
          <w:color w:val="000000" w:themeColor="text1"/>
        </w:rPr>
        <w:t>k</w:t>
      </w:r>
      <w:r w:rsidR="00112FE6" w:rsidRPr="0060389B">
        <w:rPr>
          <w:color w:val="000000" w:themeColor="text1"/>
        </w:rPr>
        <w:t>ostela</w:t>
      </w:r>
      <w:r w:rsidR="004B1394" w:rsidRPr="0060389B">
        <w:rPr>
          <w:color w:val="000000" w:themeColor="text1"/>
        </w:rPr>
        <w:t xml:space="preserve">, </w:t>
      </w:r>
      <w:r w:rsidR="008E773F" w:rsidRPr="0060389B">
        <w:rPr>
          <w:color w:val="000000" w:themeColor="text1"/>
        </w:rPr>
        <w:t xml:space="preserve">obecní úřad, </w:t>
      </w:r>
      <w:r w:rsidR="0060389B" w:rsidRPr="0060389B">
        <w:rPr>
          <w:color w:val="000000" w:themeColor="text1"/>
        </w:rPr>
        <w:t>mateřská</w:t>
      </w:r>
      <w:r w:rsidR="008E773F" w:rsidRPr="0060389B">
        <w:rPr>
          <w:color w:val="000000" w:themeColor="text1"/>
        </w:rPr>
        <w:t xml:space="preserve"> škola</w:t>
      </w:r>
      <w:r w:rsidR="00A65B88" w:rsidRPr="0060389B">
        <w:rPr>
          <w:color w:val="000000" w:themeColor="text1"/>
        </w:rPr>
        <w:t xml:space="preserve">, </w:t>
      </w:r>
      <w:r w:rsidR="0060389B" w:rsidRPr="0060389B">
        <w:rPr>
          <w:color w:val="000000" w:themeColor="text1"/>
        </w:rPr>
        <w:t>sýpka, obchod, sportovní areál</w:t>
      </w:r>
      <w:r w:rsidR="0060389B">
        <w:rPr>
          <w:color w:val="000000" w:themeColor="text1"/>
        </w:rPr>
        <w:t xml:space="preserve"> - sokolovna</w:t>
      </w:r>
      <w:r w:rsidR="00A65B88" w:rsidRPr="0060389B">
        <w:rPr>
          <w:color w:val="000000" w:themeColor="text1"/>
        </w:rPr>
        <w:t>)</w:t>
      </w:r>
      <w:r w:rsidR="008E773F" w:rsidRPr="0060389B">
        <w:rPr>
          <w:color w:val="000000" w:themeColor="text1"/>
        </w:rPr>
        <w:t>. V územním plánu je</w:t>
      </w:r>
      <w:r w:rsidR="00D64478" w:rsidRPr="0060389B">
        <w:rPr>
          <w:color w:val="000000" w:themeColor="text1"/>
        </w:rPr>
        <w:t> </w:t>
      </w:r>
      <w:r w:rsidR="008E773F" w:rsidRPr="0060389B">
        <w:rPr>
          <w:color w:val="000000" w:themeColor="text1"/>
        </w:rPr>
        <w:t xml:space="preserve">vymezena stabilizovaná plocha </w:t>
      </w:r>
      <w:r w:rsidR="008E773F" w:rsidRPr="0060389B">
        <w:rPr>
          <w:b/>
          <w:bCs/>
          <w:color w:val="000000" w:themeColor="text1"/>
        </w:rPr>
        <w:t>občanské</w:t>
      </w:r>
      <w:r w:rsidR="0099670C" w:rsidRPr="0060389B">
        <w:rPr>
          <w:b/>
          <w:bCs/>
          <w:color w:val="000000" w:themeColor="text1"/>
        </w:rPr>
        <w:t>ho</w:t>
      </w:r>
      <w:r w:rsidR="008E773F" w:rsidRPr="0060389B">
        <w:rPr>
          <w:b/>
          <w:bCs/>
          <w:color w:val="000000" w:themeColor="text1"/>
        </w:rPr>
        <w:t xml:space="preserve"> vybavení </w:t>
      </w:r>
      <w:r w:rsidR="0060389B" w:rsidRPr="0060389B">
        <w:rPr>
          <w:b/>
          <w:bCs/>
          <w:color w:val="000000" w:themeColor="text1"/>
        </w:rPr>
        <w:t>všeobecné</w:t>
      </w:r>
      <w:r w:rsidR="008E773F" w:rsidRPr="0060389B">
        <w:rPr>
          <w:b/>
          <w:bCs/>
          <w:color w:val="000000" w:themeColor="text1"/>
        </w:rPr>
        <w:t xml:space="preserve"> (O</w:t>
      </w:r>
      <w:r w:rsidR="0060389B" w:rsidRPr="0060389B">
        <w:rPr>
          <w:b/>
          <w:bCs/>
          <w:color w:val="000000" w:themeColor="text1"/>
        </w:rPr>
        <w:t>U</w:t>
      </w:r>
      <w:r w:rsidR="008E773F" w:rsidRPr="0060389B">
        <w:rPr>
          <w:b/>
          <w:bCs/>
          <w:color w:val="000000" w:themeColor="text1"/>
        </w:rPr>
        <w:t>)</w:t>
      </w:r>
      <w:r w:rsidR="008E773F" w:rsidRPr="0060389B">
        <w:rPr>
          <w:color w:val="000000" w:themeColor="text1"/>
        </w:rPr>
        <w:t xml:space="preserve"> </w:t>
      </w:r>
      <w:r w:rsidR="00EF2958" w:rsidRPr="0060389B">
        <w:rPr>
          <w:color w:val="000000" w:themeColor="text1"/>
        </w:rPr>
        <w:t xml:space="preserve">hospoda a </w:t>
      </w:r>
      <w:r w:rsidR="0060389B" w:rsidRPr="0060389B">
        <w:rPr>
          <w:color w:val="000000" w:themeColor="text1"/>
          <w:sz w:val="20"/>
          <w:szCs w:val="22"/>
        </w:rPr>
        <w:t>Kulturní dům</w:t>
      </w:r>
      <w:r w:rsidR="00513B08" w:rsidRPr="0060389B">
        <w:rPr>
          <w:color w:val="000000" w:themeColor="text1"/>
        </w:rPr>
        <w:t>.</w:t>
      </w:r>
      <w:r w:rsidR="00513B08" w:rsidRPr="0060389B">
        <w:rPr>
          <w:b/>
          <w:bCs/>
          <w:color w:val="000000" w:themeColor="text1"/>
        </w:rPr>
        <w:t xml:space="preserve"> </w:t>
      </w:r>
      <w:r w:rsidR="00513B08" w:rsidRPr="0060389B">
        <w:rPr>
          <w:color w:val="000000" w:themeColor="text1"/>
        </w:rPr>
        <w:t>Ve</w:t>
      </w:r>
      <w:r w:rsidR="00D64478" w:rsidRPr="0060389B">
        <w:rPr>
          <w:color w:val="000000" w:themeColor="text1"/>
        </w:rPr>
        <w:t> </w:t>
      </w:r>
      <w:r w:rsidR="00513B08" w:rsidRPr="0060389B">
        <w:rPr>
          <w:color w:val="000000" w:themeColor="text1"/>
        </w:rPr>
        <w:t>zbývajících částech obce převažuje funkce bydlení venkovské</w:t>
      </w:r>
      <w:r w:rsidR="00513B08" w:rsidRPr="0060389B">
        <w:rPr>
          <w:b/>
          <w:bCs/>
          <w:color w:val="000000" w:themeColor="text1"/>
        </w:rPr>
        <w:t>.</w:t>
      </w:r>
      <w:r w:rsidR="00AE6FE4" w:rsidRPr="0060389B">
        <w:rPr>
          <w:b/>
          <w:bCs/>
          <w:color w:val="000000" w:themeColor="text1"/>
        </w:rPr>
        <w:t xml:space="preserve"> </w:t>
      </w:r>
      <w:r w:rsidR="00AE6FE4" w:rsidRPr="0060389B">
        <w:rPr>
          <w:color w:val="000000" w:themeColor="text1"/>
        </w:rPr>
        <w:t xml:space="preserve">Stabilizovaná plocha sportu </w:t>
      </w:r>
      <w:r w:rsidR="00AE6FE4" w:rsidRPr="0060389B">
        <w:rPr>
          <w:b/>
          <w:bCs/>
          <w:color w:val="000000" w:themeColor="text1"/>
        </w:rPr>
        <w:t>(OS) plocha občanského vybavení sport</w:t>
      </w:r>
      <w:r w:rsidR="00AE6FE4" w:rsidRPr="0060389B">
        <w:rPr>
          <w:color w:val="000000" w:themeColor="text1"/>
        </w:rPr>
        <w:t xml:space="preserve"> je vymezena v </w:t>
      </w:r>
      <w:r w:rsidR="0060389B" w:rsidRPr="0060389B">
        <w:rPr>
          <w:color w:val="000000" w:themeColor="text1"/>
        </w:rPr>
        <w:t>jižní</w:t>
      </w:r>
      <w:r w:rsidR="00AE6FE4" w:rsidRPr="0060389B">
        <w:rPr>
          <w:color w:val="000000" w:themeColor="text1"/>
        </w:rPr>
        <w:t xml:space="preserve"> části obce v místě fotbalového hřiště</w:t>
      </w:r>
      <w:r w:rsidR="0060389B">
        <w:rPr>
          <w:color w:val="000000" w:themeColor="text1"/>
        </w:rPr>
        <w:t xml:space="preserve"> a koupaliště</w:t>
      </w:r>
      <w:r w:rsidR="00AE6FE4" w:rsidRPr="0060389B">
        <w:rPr>
          <w:color w:val="000000" w:themeColor="text1"/>
        </w:rPr>
        <w:t>.</w:t>
      </w:r>
      <w:r w:rsidR="00AE6FE4" w:rsidRPr="0060389B">
        <w:rPr>
          <w:b/>
          <w:bCs/>
          <w:color w:val="000000" w:themeColor="text1"/>
        </w:rPr>
        <w:t xml:space="preserve"> </w:t>
      </w:r>
    </w:p>
    <w:p w14:paraId="3F63C0F6" w14:textId="07A64672" w:rsidR="00AE6FE4" w:rsidRPr="00A36A5D" w:rsidRDefault="000F0A4C" w:rsidP="00DD6355">
      <w:pPr>
        <w:pStyle w:val="Import1"/>
        <w:spacing w:line="240" w:lineRule="auto"/>
        <w:ind w:left="0"/>
        <w:jc w:val="both"/>
        <w:rPr>
          <w:rFonts w:ascii="Arial Narrow" w:hAnsi="Arial Narrow"/>
          <w:color w:val="000000" w:themeColor="text1"/>
          <w:sz w:val="22"/>
          <w:szCs w:val="22"/>
        </w:rPr>
      </w:pPr>
      <w:r w:rsidRPr="00A36A5D">
        <w:rPr>
          <w:rFonts w:ascii="Arial Narrow" w:hAnsi="Arial Narrow"/>
          <w:color w:val="000000" w:themeColor="text1"/>
          <w:sz w:val="22"/>
          <w:szCs w:val="22"/>
        </w:rPr>
        <w:t>Obec</w:t>
      </w:r>
      <w:r w:rsidR="00DD6355" w:rsidRPr="00A36A5D">
        <w:rPr>
          <w:rFonts w:ascii="Arial Narrow" w:hAnsi="Arial Narrow"/>
          <w:color w:val="000000" w:themeColor="text1"/>
          <w:sz w:val="22"/>
          <w:szCs w:val="22"/>
        </w:rPr>
        <w:t xml:space="preserve"> se vyznačuje kvalitním životním prostředím, </w:t>
      </w:r>
      <w:r w:rsidR="00513B08" w:rsidRPr="00A36A5D">
        <w:rPr>
          <w:rFonts w:ascii="Arial Narrow" w:hAnsi="Arial Narrow"/>
          <w:color w:val="000000" w:themeColor="text1"/>
          <w:sz w:val="22"/>
          <w:szCs w:val="22"/>
        </w:rPr>
        <w:t>le</w:t>
      </w:r>
      <w:r w:rsidR="00EF453B" w:rsidRPr="00A36A5D">
        <w:rPr>
          <w:rFonts w:ascii="Arial Narrow" w:hAnsi="Arial Narrow"/>
          <w:color w:val="000000" w:themeColor="text1"/>
          <w:sz w:val="22"/>
          <w:szCs w:val="22"/>
        </w:rPr>
        <w:t>so</w:t>
      </w:r>
      <w:r w:rsidR="0099670C" w:rsidRPr="00A36A5D">
        <w:rPr>
          <w:rFonts w:ascii="Arial Narrow" w:hAnsi="Arial Narrow"/>
          <w:color w:val="000000" w:themeColor="text1"/>
          <w:sz w:val="22"/>
          <w:szCs w:val="22"/>
        </w:rPr>
        <w:t>-</w:t>
      </w:r>
      <w:r w:rsidR="00513B08" w:rsidRPr="00A36A5D">
        <w:rPr>
          <w:rFonts w:ascii="Arial Narrow" w:hAnsi="Arial Narrow"/>
          <w:color w:val="000000" w:themeColor="text1"/>
          <w:sz w:val="22"/>
          <w:szCs w:val="22"/>
        </w:rPr>
        <w:t>zemědělskou</w:t>
      </w:r>
      <w:r w:rsidR="00DD6355" w:rsidRPr="00A36A5D">
        <w:rPr>
          <w:rFonts w:ascii="Arial Narrow" w:hAnsi="Arial Narrow"/>
          <w:color w:val="000000" w:themeColor="text1"/>
          <w:sz w:val="22"/>
          <w:szCs w:val="22"/>
        </w:rPr>
        <w:t xml:space="preserve"> krajinou v okolí a zájmem občanů o trvalé bydlení.</w:t>
      </w:r>
      <w:r w:rsidR="004E5317" w:rsidRPr="00A36A5D">
        <w:rPr>
          <w:rFonts w:ascii="Arial Narrow" w:hAnsi="Arial Narrow"/>
          <w:color w:val="000000" w:themeColor="text1"/>
          <w:sz w:val="22"/>
          <w:szCs w:val="22"/>
        </w:rPr>
        <w:t xml:space="preserve"> </w:t>
      </w:r>
      <w:r w:rsidRPr="00A36A5D">
        <w:rPr>
          <w:rFonts w:ascii="Arial Narrow" w:hAnsi="Arial Narrow"/>
          <w:color w:val="000000" w:themeColor="text1"/>
          <w:sz w:val="22"/>
          <w:szCs w:val="22"/>
        </w:rPr>
        <w:t>Obec</w:t>
      </w:r>
      <w:r w:rsidR="004E5317" w:rsidRPr="00A36A5D">
        <w:rPr>
          <w:rFonts w:ascii="Arial Narrow" w:hAnsi="Arial Narrow"/>
          <w:color w:val="000000" w:themeColor="text1"/>
          <w:sz w:val="22"/>
          <w:szCs w:val="22"/>
        </w:rPr>
        <w:t xml:space="preserve"> </w:t>
      </w:r>
      <w:r w:rsidR="00E04138" w:rsidRPr="00A36A5D">
        <w:rPr>
          <w:rFonts w:ascii="Arial Narrow" w:hAnsi="Arial Narrow"/>
          <w:color w:val="000000" w:themeColor="text1"/>
          <w:sz w:val="22"/>
          <w:szCs w:val="22"/>
        </w:rPr>
        <w:t xml:space="preserve">Horní Bojanovice </w:t>
      </w:r>
      <w:r w:rsidR="004E5317" w:rsidRPr="00A36A5D">
        <w:rPr>
          <w:rFonts w:ascii="Arial Narrow" w:hAnsi="Arial Narrow"/>
          <w:color w:val="000000" w:themeColor="text1"/>
          <w:sz w:val="22"/>
          <w:szCs w:val="22"/>
        </w:rPr>
        <w:t>je v dobré dojezdové vzdálenosti do města Hustopeče a do města Brna.</w:t>
      </w:r>
      <w:r w:rsidR="00DD6355" w:rsidRPr="00A36A5D">
        <w:rPr>
          <w:rFonts w:ascii="Arial Narrow" w:hAnsi="Arial Narrow"/>
          <w:color w:val="000000" w:themeColor="text1"/>
          <w:sz w:val="22"/>
          <w:szCs w:val="22"/>
        </w:rPr>
        <w:t xml:space="preserve"> Charakter rozvoje </w:t>
      </w:r>
      <w:r w:rsidRPr="00A36A5D">
        <w:rPr>
          <w:rFonts w:ascii="Arial Narrow" w:hAnsi="Arial Narrow"/>
          <w:color w:val="000000" w:themeColor="text1"/>
          <w:sz w:val="22"/>
          <w:szCs w:val="22"/>
        </w:rPr>
        <w:t>obc</w:t>
      </w:r>
      <w:r w:rsidR="004E5317" w:rsidRPr="00A36A5D">
        <w:rPr>
          <w:rFonts w:ascii="Arial Narrow" w:hAnsi="Arial Narrow"/>
          <w:color w:val="000000" w:themeColor="text1"/>
          <w:sz w:val="22"/>
          <w:szCs w:val="22"/>
        </w:rPr>
        <w:t>e</w:t>
      </w:r>
      <w:r w:rsidR="00DD6355" w:rsidRPr="00A36A5D">
        <w:rPr>
          <w:rFonts w:ascii="Arial Narrow" w:hAnsi="Arial Narrow"/>
          <w:color w:val="000000" w:themeColor="text1"/>
          <w:sz w:val="22"/>
          <w:szCs w:val="22"/>
        </w:rPr>
        <w:t xml:space="preserve"> se tedy odvíjí především od zájmu obyvatel o bydlení a další rozvoj je umožněný vymezením zastavitelných ploch především pro funkci </w:t>
      </w:r>
      <w:r w:rsidR="00DD6355" w:rsidRPr="00A36A5D">
        <w:rPr>
          <w:rFonts w:ascii="Arial Narrow" w:hAnsi="Arial Narrow"/>
          <w:b/>
          <w:color w:val="000000" w:themeColor="text1"/>
          <w:sz w:val="22"/>
          <w:szCs w:val="22"/>
        </w:rPr>
        <w:t xml:space="preserve">bydlení </w:t>
      </w:r>
      <w:r w:rsidR="00AE6FE4" w:rsidRPr="00A36A5D">
        <w:rPr>
          <w:rFonts w:ascii="Arial Narrow" w:hAnsi="Arial Narrow"/>
          <w:b/>
          <w:color w:val="000000" w:themeColor="text1"/>
          <w:sz w:val="22"/>
          <w:szCs w:val="22"/>
        </w:rPr>
        <w:t>venkovské</w:t>
      </w:r>
      <w:r w:rsidR="0099670C" w:rsidRPr="00A36A5D">
        <w:rPr>
          <w:rFonts w:ascii="Arial Narrow" w:hAnsi="Arial Narrow"/>
          <w:b/>
          <w:color w:val="000000" w:themeColor="text1"/>
          <w:sz w:val="22"/>
          <w:szCs w:val="22"/>
        </w:rPr>
        <w:t>ho</w:t>
      </w:r>
      <w:r w:rsidR="00A36A5D">
        <w:rPr>
          <w:rFonts w:ascii="Arial Narrow" w:hAnsi="Arial Narrow"/>
          <w:b/>
          <w:color w:val="000000" w:themeColor="text1"/>
          <w:sz w:val="22"/>
          <w:szCs w:val="22"/>
        </w:rPr>
        <w:t xml:space="preserve"> a individuálního</w:t>
      </w:r>
      <w:r w:rsidR="00DD6355" w:rsidRPr="00A36A5D">
        <w:rPr>
          <w:rFonts w:ascii="Arial Narrow" w:hAnsi="Arial Narrow"/>
          <w:b/>
          <w:color w:val="000000" w:themeColor="text1"/>
          <w:sz w:val="22"/>
          <w:szCs w:val="22"/>
        </w:rPr>
        <w:t>.</w:t>
      </w:r>
      <w:r w:rsidR="00DD6355" w:rsidRPr="00A36A5D">
        <w:rPr>
          <w:rFonts w:ascii="Arial Narrow" w:hAnsi="Arial Narrow"/>
          <w:color w:val="000000" w:themeColor="text1"/>
          <w:sz w:val="22"/>
          <w:szCs w:val="22"/>
        </w:rPr>
        <w:t xml:space="preserve"> </w:t>
      </w:r>
      <w:r w:rsidRPr="00A36A5D">
        <w:rPr>
          <w:rFonts w:ascii="Arial Narrow" w:eastAsia="Times New Roman" w:hAnsi="Arial Narrow" w:cs="Times New Roman"/>
          <w:color w:val="000000" w:themeColor="text1"/>
          <w:sz w:val="22"/>
          <w:szCs w:val="22"/>
        </w:rPr>
        <w:t>Obec</w:t>
      </w:r>
      <w:r w:rsidR="007B3EF1" w:rsidRPr="00A36A5D">
        <w:rPr>
          <w:rFonts w:ascii="Arial Narrow" w:eastAsia="Times New Roman" w:hAnsi="Arial Narrow" w:cs="Times New Roman"/>
          <w:color w:val="000000" w:themeColor="text1"/>
          <w:sz w:val="22"/>
          <w:szCs w:val="22"/>
        </w:rPr>
        <w:t xml:space="preserve"> má v současnosti obytně venkovský charakter</w:t>
      </w:r>
      <w:r w:rsidR="00EF453B" w:rsidRPr="00A36A5D">
        <w:rPr>
          <w:rFonts w:ascii="Arial Narrow" w:eastAsia="Times New Roman" w:hAnsi="Arial Narrow" w:cs="Times New Roman"/>
          <w:color w:val="000000" w:themeColor="text1"/>
          <w:sz w:val="22"/>
          <w:szCs w:val="22"/>
        </w:rPr>
        <w:t xml:space="preserve"> se soudobou výstavbou v okrajových částech</w:t>
      </w:r>
      <w:r w:rsidR="007B3EF1" w:rsidRPr="00A36A5D">
        <w:rPr>
          <w:rFonts w:ascii="Arial Narrow" w:eastAsia="Times New Roman" w:hAnsi="Arial Narrow" w:cs="Times New Roman"/>
          <w:color w:val="000000" w:themeColor="text1"/>
          <w:sz w:val="22"/>
          <w:szCs w:val="22"/>
        </w:rPr>
        <w:t>.</w:t>
      </w:r>
      <w:r w:rsidR="007B3EF1" w:rsidRPr="00A36A5D">
        <w:rPr>
          <w:rFonts w:ascii="Arial Narrow" w:hAnsi="Arial Narrow"/>
          <w:color w:val="000000" w:themeColor="text1"/>
          <w:sz w:val="22"/>
          <w:szCs w:val="22"/>
        </w:rPr>
        <w:t xml:space="preserve"> </w:t>
      </w:r>
    </w:p>
    <w:p w14:paraId="059F921B" w14:textId="77777777" w:rsidR="00AE6FE4" w:rsidRPr="00E04138" w:rsidRDefault="00AE6FE4" w:rsidP="00DD6355">
      <w:pPr>
        <w:pStyle w:val="Import1"/>
        <w:spacing w:line="240" w:lineRule="auto"/>
        <w:ind w:left="0"/>
        <w:jc w:val="both"/>
        <w:rPr>
          <w:rFonts w:ascii="Arial Narrow" w:hAnsi="Arial Narrow"/>
          <w:i/>
          <w:iCs/>
          <w:color w:val="000000" w:themeColor="text1"/>
          <w:sz w:val="22"/>
          <w:szCs w:val="22"/>
        </w:rPr>
      </w:pPr>
    </w:p>
    <w:p w14:paraId="168904FD" w14:textId="7E85645F" w:rsidR="00DD6355" w:rsidRPr="00E04138" w:rsidRDefault="00DD6355" w:rsidP="00DD6355">
      <w:pPr>
        <w:pStyle w:val="Import1"/>
        <w:spacing w:line="240" w:lineRule="auto"/>
        <w:ind w:left="0"/>
        <w:jc w:val="both"/>
        <w:rPr>
          <w:rFonts w:ascii="Arial Narrow" w:eastAsia="Times New Roman" w:hAnsi="Arial Narrow" w:cs="Times New Roman"/>
          <w:i/>
          <w:iCs/>
          <w:color w:val="000000" w:themeColor="text1"/>
          <w:sz w:val="22"/>
          <w:szCs w:val="22"/>
        </w:rPr>
      </w:pPr>
      <w:r w:rsidRPr="00A36A5D">
        <w:rPr>
          <w:rFonts w:ascii="Arial Narrow" w:hAnsi="Arial Narrow"/>
          <w:color w:val="000000" w:themeColor="text1"/>
          <w:sz w:val="22"/>
          <w:szCs w:val="22"/>
        </w:rPr>
        <w:t xml:space="preserve">Plochy bydlení </w:t>
      </w:r>
      <w:r w:rsidR="00AE6FE4" w:rsidRPr="00A36A5D">
        <w:rPr>
          <w:rFonts w:ascii="Arial Narrow" w:hAnsi="Arial Narrow"/>
          <w:color w:val="000000" w:themeColor="text1"/>
          <w:sz w:val="22"/>
          <w:szCs w:val="22"/>
        </w:rPr>
        <w:t>venkovské</w:t>
      </w:r>
      <w:r w:rsidRPr="00A36A5D">
        <w:rPr>
          <w:rFonts w:ascii="Arial Narrow" w:hAnsi="Arial Narrow"/>
          <w:color w:val="000000" w:themeColor="text1"/>
          <w:sz w:val="22"/>
          <w:szCs w:val="22"/>
        </w:rPr>
        <w:t xml:space="preserve"> jsou navrženy po obvodu </w:t>
      </w:r>
      <w:r w:rsidR="000F0A4C" w:rsidRPr="00A36A5D">
        <w:rPr>
          <w:rFonts w:ascii="Arial Narrow" w:hAnsi="Arial Narrow"/>
          <w:color w:val="000000" w:themeColor="text1"/>
          <w:sz w:val="22"/>
          <w:szCs w:val="22"/>
        </w:rPr>
        <w:t>obc</w:t>
      </w:r>
      <w:r w:rsidR="004E5317" w:rsidRPr="00A36A5D">
        <w:rPr>
          <w:rFonts w:ascii="Arial Narrow" w:hAnsi="Arial Narrow"/>
          <w:color w:val="000000" w:themeColor="text1"/>
          <w:sz w:val="22"/>
          <w:szCs w:val="22"/>
        </w:rPr>
        <w:t>e</w:t>
      </w:r>
      <w:r w:rsidRPr="00A36A5D">
        <w:rPr>
          <w:rFonts w:ascii="Arial Narrow" w:hAnsi="Arial Narrow"/>
          <w:color w:val="000000" w:themeColor="text1"/>
          <w:sz w:val="22"/>
          <w:szCs w:val="22"/>
        </w:rPr>
        <w:t>. Většina ploch pro bydlení byla převzata z platného ÚP</w:t>
      </w:r>
      <w:r w:rsidRPr="00A36A5D">
        <w:rPr>
          <w:rFonts w:ascii="Arial Narrow" w:eastAsia="Times New Roman" w:hAnsi="Arial Narrow" w:cs="Times New Roman"/>
          <w:color w:val="000000" w:themeColor="text1"/>
          <w:sz w:val="22"/>
          <w:szCs w:val="22"/>
        </w:rPr>
        <w:t xml:space="preserve"> </w:t>
      </w:r>
      <w:r w:rsidR="007B3EF1" w:rsidRPr="00A36A5D">
        <w:rPr>
          <w:rFonts w:ascii="Arial Narrow" w:eastAsia="Times New Roman" w:hAnsi="Arial Narrow" w:cs="Times New Roman"/>
          <w:color w:val="000000" w:themeColor="text1"/>
          <w:sz w:val="22"/>
          <w:szCs w:val="22"/>
        </w:rPr>
        <w:t xml:space="preserve">– jedná se o plochy </w:t>
      </w:r>
      <w:r w:rsidR="00AE6FE4" w:rsidRPr="00A36A5D">
        <w:rPr>
          <w:rFonts w:ascii="Arial Narrow" w:eastAsia="Times New Roman" w:hAnsi="Arial Narrow" w:cs="Times New Roman"/>
          <w:color w:val="000000" w:themeColor="text1"/>
          <w:sz w:val="22"/>
          <w:szCs w:val="22"/>
        </w:rPr>
        <w:t>Z</w:t>
      </w:r>
      <w:r w:rsidR="00692BDF" w:rsidRPr="00A36A5D">
        <w:rPr>
          <w:rFonts w:ascii="Arial Narrow" w:eastAsia="Times New Roman" w:hAnsi="Arial Narrow" w:cs="Times New Roman"/>
          <w:color w:val="000000" w:themeColor="text1"/>
          <w:sz w:val="22"/>
          <w:szCs w:val="22"/>
        </w:rPr>
        <w:t>.</w:t>
      </w:r>
      <w:r w:rsidR="00AE6FE4" w:rsidRPr="00A36A5D">
        <w:rPr>
          <w:rFonts w:ascii="Arial Narrow" w:eastAsia="Times New Roman" w:hAnsi="Arial Narrow" w:cs="Times New Roman"/>
          <w:color w:val="000000" w:themeColor="text1"/>
          <w:sz w:val="22"/>
          <w:szCs w:val="22"/>
        </w:rPr>
        <w:t>1</w:t>
      </w:r>
      <w:r w:rsidR="00A36A5D">
        <w:rPr>
          <w:rFonts w:ascii="Arial Narrow" w:eastAsia="Times New Roman" w:hAnsi="Arial Narrow" w:cs="Times New Roman"/>
          <w:color w:val="000000" w:themeColor="text1"/>
          <w:sz w:val="22"/>
          <w:szCs w:val="22"/>
        </w:rPr>
        <w:t>,2,3,4</w:t>
      </w:r>
      <w:r w:rsidR="00AE6FE4" w:rsidRPr="00A36A5D">
        <w:rPr>
          <w:rFonts w:ascii="Arial Narrow" w:eastAsia="Times New Roman" w:hAnsi="Arial Narrow" w:cs="Times New Roman"/>
          <w:color w:val="000000" w:themeColor="text1"/>
          <w:sz w:val="22"/>
          <w:szCs w:val="22"/>
        </w:rPr>
        <w:t xml:space="preserve"> BV</w:t>
      </w:r>
      <w:r w:rsidR="002F0324" w:rsidRPr="00A36A5D">
        <w:rPr>
          <w:rFonts w:ascii="Arial Narrow" w:eastAsia="Times New Roman" w:hAnsi="Arial Narrow" w:cs="Times New Roman"/>
          <w:color w:val="000000" w:themeColor="text1"/>
          <w:sz w:val="22"/>
          <w:szCs w:val="22"/>
        </w:rPr>
        <w:t>, Z.</w:t>
      </w:r>
      <w:r w:rsidR="00A36A5D">
        <w:rPr>
          <w:rFonts w:ascii="Arial Narrow" w:eastAsia="Times New Roman" w:hAnsi="Arial Narrow" w:cs="Times New Roman"/>
          <w:color w:val="000000" w:themeColor="text1"/>
          <w:sz w:val="22"/>
          <w:szCs w:val="22"/>
        </w:rPr>
        <w:t>5,6,7 BI</w:t>
      </w:r>
      <w:r w:rsidRPr="00A36A5D">
        <w:rPr>
          <w:rFonts w:ascii="Arial Narrow" w:eastAsia="Times New Roman" w:hAnsi="Arial Narrow" w:cs="Times New Roman"/>
          <w:color w:val="000000" w:themeColor="text1"/>
          <w:sz w:val="22"/>
          <w:szCs w:val="22"/>
        </w:rPr>
        <w:t>.</w:t>
      </w:r>
      <w:r w:rsidRPr="00E04138">
        <w:rPr>
          <w:rFonts w:ascii="Arial Narrow" w:eastAsia="Times New Roman" w:hAnsi="Arial Narrow" w:cs="Times New Roman"/>
          <w:i/>
          <w:iCs/>
          <w:color w:val="000000" w:themeColor="text1"/>
          <w:sz w:val="22"/>
          <w:szCs w:val="22"/>
        </w:rPr>
        <w:t xml:space="preserve"> </w:t>
      </w:r>
      <w:r w:rsidR="00AE6FE4" w:rsidRPr="00A36A5D">
        <w:rPr>
          <w:rFonts w:ascii="Arial Narrow" w:eastAsia="Times New Roman" w:hAnsi="Arial Narrow" w:cs="Times New Roman"/>
          <w:color w:val="000000" w:themeColor="text1"/>
          <w:sz w:val="22"/>
          <w:szCs w:val="22"/>
        </w:rPr>
        <w:t xml:space="preserve">Pro </w:t>
      </w:r>
      <w:r w:rsidR="00A36A5D" w:rsidRPr="00A36A5D">
        <w:rPr>
          <w:rFonts w:ascii="Arial Narrow" w:eastAsia="Times New Roman" w:hAnsi="Arial Narrow" w:cs="Times New Roman"/>
          <w:color w:val="000000" w:themeColor="text1"/>
          <w:sz w:val="22"/>
          <w:szCs w:val="22"/>
        </w:rPr>
        <w:t xml:space="preserve">bydlení </w:t>
      </w:r>
      <w:r w:rsidR="00A36A5D">
        <w:rPr>
          <w:rFonts w:ascii="Arial Narrow" w:eastAsia="Times New Roman" w:hAnsi="Arial Narrow" w:cs="Times New Roman"/>
          <w:color w:val="000000" w:themeColor="text1"/>
          <w:sz w:val="22"/>
          <w:szCs w:val="22"/>
        </w:rPr>
        <w:t xml:space="preserve">smíšené obytné </w:t>
      </w:r>
      <w:r w:rsidR="00AE6FE4" w:rsidRPr="00A36A5D">
        <w:rPr>
          <w:rFonts w:ascii="Arial Narrow" w:eastAsia="Times New Roman" w:hAnsi="Arial Narrow" w:cs="Times New Roman"/>
          <w:color w:val="000000" w:themeColor="text1"/>
          <w:sz w:val="22"/>
          <w:szCs w:val="22"/>
        </w:rPr>
        <w:t>venkovské byla vymezena jedna</w:t>
      </w:r>
      <w:r w:rsidR="00A347DF" w:rsidRPr="00A36A5D">
        <w:rPr>
          <w:rFonts w:ascii="Arial Narrow" w:eastAsia="Times New Roman" w:hAnsi="Arial Narrow" w:cs="Times New Roman"/>
          <w:color w:val="000000" w:themeColor="text1"/>
          <w:sz w:val="22"/>
          <w:szCs w:val="22"/>
        </w:rPr>
        <w:t xml:space="preserve"> </w:t>
      </w:r>
      <w:r w:rsidR="00AE6FE4" w:rsidRPr="00A36A5D">
        <w:rPr>
          <w:rFonts w:ascii="Arial Narrow" w:eastAsia="Times New Roman" w:hAnsi="Arial Narrow" w:cs="Times New Roman"/>
          <w:color w:val="000000" w:themeColor="text1"/>
          <w:sz w:val="22"/>
          <w:szCs w:val="22"/>
        </w:rPr>
        <w:t xml:space="preserve">plocha </w:t>
      </w:r>
      <w:r w:rsidR="00A36A5D">
        <w:rPr>
          <w:rFonts w:ascii="Arial Narrow" w:eastAsia="Times New Roman" w:hAnsi="Arial Narrow" w:cs="Times New Roman"/>
          <w:color w:val="000000" w:themeColor="text1"/>
          <w:sz w:val="22"/>
          <w:szCs w:val="22"/>
        </w:rPr>
        <w:t>Z</w:t>
      </w:r>
      <w:r w:rsidR="00692BDF" w:rsidRPr="00A36A5D">
        <w:rPr>
          <w:rFonts w:ascii="Arial Narrow" w:eastAsia="Times New Roman" w:hAnsi="Arial Narrow" w:cs="Times New Roman"/>
          <w:color w:val="000000" w:themeColor="text1"/>
          <w:sz w:val="22"/>
          <w:szCs w:val="22"/>
        </w:rPr>
        <w:t>.</w:t>
      </w:r>
      <w:r w:rsidR="00A36A5D">
        <w:rPr>
          <w:rFonts w:ascii="Arial Narrow" w:eastAsia="Times New Roman" w:hAnsi="Arial Narrow" w:cs="Times New Roman"/>
          <w:color w:val="000000" w:themeColor="text1"/>
          <w:sz w:val="22"/>
          <w:szCs w:val="22"/>
        </w:rPr>
        <w:t>8</w:t>
      </w:r>
      <w:r w:rsidR="00AE6FE4" w:rsidRPr="00A36A5D">
        <w:rPr>
          <w:rFonts w:ascii="Arial Narrow" w:eastAsia="Times New Roman" w:hAnsi="Arial Narrow" w:cs="Times New Roman"/>
          <w:color w:val="000000" w:themeColor="text1"/>
          <w:sz w:val="22"/>
          <w:szCs w:val="22"/>
        </w:rPr>
        <w:t xml:space="preserve"> </w:t>
      </w:r>
      <w:r w:rsidR="00A36A5D">
        <w:rPr>
          <w:rFonts w:ascii="Arial Narrow" w:eastAsia="Times New Roman" w:hAnsi="Arial Narrow" w:cs="Times New Roman"/>
          <w:color w:val="000000" w:themeColor="text1"/>
          <w:sz w:val="22"/>
          <w:szCs w:val="22"/>
        </w:rPr>
        <w:t>S</w:t>
      </w:r>
      <w:r w:rsidR="00AE6FE4" w:rsidRPr="00A36A5D">
        <w:rPr>
          <w:rFonts w:ascii="Arial Narrow" w:eastAsia="Times New Roman" w:hAnsi="Arial Narrow" w:cs="Times New Roman"/>
          <w:color w:val="000000" w:themeColor="text1"/>
          <w:sz w:val="22"/>
          <w:szCs w:val="22"/>
        </w:rPr>
        <w:t>V.</w:t>
      </w:r>
    </w:p>
    <w:p w14:paraId="156FDC5C" w14:textId="644205CF" w:rsidR="00D8319C" w:rsidRPr="00A36A5D" w:rsidRDefault="00D8319C" w:rsidP="00DD6355">
      <w:pPr>
        <w:pStyle w:val="Import1"/>
        <w:spacing w:line="240" w:lineRule="auto"/>
        <w:ind w:left="0"/>
        <w:jc w:val="both"/>
        <w:rPr>
          <w:rFonts w:ascii="Arial Narrow" w:eastAsia="Times New Roman" w:hAnsi="Arial Narrow" w:cs="Times New Roman"/>
          <w:color w:val="000000" w:themeColor="text1"/>
          <w:sz w:val="22"/>
          <w:szCs w:val="22"/>
        </w:rPr>
      </w:pPr>
      <w:r w:rsidRPr="00A36A5D">
        <w:rPr>
          <w:rFonts w:ascii="Arial Narrow" w:eastAsia="Times New Roman" w:hAnsi="Arial Narrow" w:cs="Times New Roman"/>
          <w:color w:val="000000" w:themeColor="text1"/>
          <w:sz w:val="22"/>
          <w:szCs w:val="22"/>
        </w:rPr>
        <w:t xml:space="preserve">S vazbou na plochy bydlení venkovského byly vymezeny plochy </w:t>
      </w:r>
      <w:r w:rsidR="002F0324" w:rsidRPr="00A36A5D">
        <w:rPr>
          <w:rFonts w:ascii="Arial Narrow" w:eastAsia="Times New Roman" w:hAnsi="Arial Narrow" w:cs="Times New Roman"/>
          <w:color w:val="000000" w:themeColor="text1"/>
          <w:sz w:val="22"/>
          <w:szCs w:val="22"/>
        </w:rPr>
        <w:t xml:space="preserve">zeleně </w:t>
      </w:r>
      <w:r w:rsidR="00A36A5D" w:rsidRPr="00A36A5D">
        <w:rPr>
          <w:rFonts w:ascii="Arial Narrow" w:eastAsia="Times New Roman" w:hAnsi="Arial Narrow" w:cs="Times New Roman"/>
          <w:color w:val="000000" w:themeColor="text1"/>
          <w:sz w:val="22"/>
          <w:szCs w:val="22"/>
        </w:rPr>
        <w:t>sídelní ostatní</w:t>
      </w:r>
      <w:r w:rsidR="002F0324" w:rsidRPr="00A36A5D">
        <w:rPr>
          <w:rFonts w:ascii="Arial Narrow" w:eastAsia="Times New Roman" w:hAnsi="Arial Narrow" w:cs="Times New Roman"/>
          <w:color w:val="000000" w:themeColor="text1"/>
          <w:sz w:val="22"/>
          <w:szCs w:val="22"/>
        </w:rPr>
        <w:t xml:space="preserve"> Z.2</w:t>
      </w:r>
      <w:r w:rsidR="00A36A5D" w:rsidRPr="00A36A5D">
        <w:rPr>
          <w:rFonts w:ascii="Arial Narrow" w:eastAsia="Times New Roman" w:hAnsi="Arial Narrow" w:cs="Times New Roman"/>
          <w:color w:val="000000" w:themeColor="text1"/>
          <w:sz w:val="22"/>
          <w:szCs w:val="22"/>
        </w:rPr>
        <w:t>0</w:t>
      </w:r>
      <w:r w:rsidR="002F0324" w:rsidRPr="00A36A5D">
        <w:rPr>
          <w:rFonts w:ascii="Arial Narrow" w:eastAsia="Times New Roman" w:hAnsi="Arial Narrow" w:cs="Times New Roman"/>
          <w:color w:val="000000" w:themeColor="text1"/>
          <w:sz w:val="22"/>
          <w:szCs w:val="22"/>
        </w:rPr>
        <w:t>,2</w:t>
      </w:r>
      <w:r w:rsidR="00A36A5D" w:rsidRPr="00A36A5D">
        <w:rPr>
          <w:rFonts w:ascii="Arial Narrow" w:eastAsia="Times New Roman" w:hAnsi="Arial Narrow" w:cs="Times New Roman"/>
          <w:color w:val="000000" w:themeColor="text1"/>
          <w:sz w:val="22"/>
          <w:szCs w:val="22"/>
        </w:rPr>
        <w:t>1</w:t>
      </w:r>
      <w:r w:rsidR="002F0324" w:rsidRPr="00A36A5D">
        <w:rPr>
          <w:rFonts w:ascii="Arial Narrow" w:eastAsia="Times New Roman" w:hAnsi="Arial Narrow" w:cs="Times New Roman"/>
          <w:color w:val="000000" w:themeColor="text1"/>
          <w:sz w:val="22"/>
          <w:szCs w:val="22"/>
        </w:rPr>
        <w:t>,2</w:t>
      </w:r>
      <w:r w:rsidR="00A36A5D" w:rsidRPr="00A36A5D">
        <w:rPr>
          <w:rFonts w:ascii="Arial Narrow" w:eastAsia="Times New Roman" w:hAnsi="Arial Narrow" w:cs="Times New Roman"/>
          <w:color w:val="000000" w:themeColor="text1"/>
          <w:sz w:val="22"/>
          <w:szCs w:val="22"/>
        </w:rPr>
        <w:t>2</w:t>
      </w:r>
      <w:r w:rsidR="0099670C" w:rsidRPr="00A36A5D">
        <w:rPr>
          <w:rFonts w:ascii="Arial Narrow" w:eastAsia="Times New Roman" w:hAnsi="Arial Narrow" w:cs="Times New Roman"/>
          <w:color w:val="000000" w:themeColor="text1"/>
          <w:sz w:val="22"/>
          <w:szCs w:val="22"/>
        </w:rPr>
        <w:t>,</w:t>
      </w:r>
      <w:r w:rsidR="00A36A5D" w:rsidRPr="00A36A5D">
        <w:rPr>
          <w:rFonts w:ascii="Arial Narrow" w:eastAsia="Times New Roman" w:hAnsi="Arial Narrow" w:cs="Times New Roman"/>
          <w:color w:val="000000" w:themeColor="text1"/>
          <w:sz w:val="22"/>
          <w:szCs w:val="22"/>
        </w:rPr>
        <w:t>23,24,25</w:t>
      </w:r>
      <w:r w:rsidR="002F0324" w:rsidRPr="00A36A5D">
        <w:rPr>
          <w:rFonts w:ascii="Arial Narrow" w:eastAsia="Times New Roman" w:hAnsi="Arial Narrow" w:cs="Times New Roman"/>
          <w:color w:val="000000" w:themeColor="text1"/>
          <w:sz w:val="22"/>
          <w:szCs w:val="22"/>
        </w:rPr>
        <w:t xml:space="preserve"> Z</w:t>
      </w:r>
      <w:r w:rsidR="00A36A5D" w:rsidRPr="00A36A5D">
        <w:rPr>
          <w:rFonts w:ascii="Arial Narrow" w:eastAsia="Times New Roman" w:hAnsi="Arial Narrow" w:cs="Times New Roman"/>
          <w:color w:val="000000" w:themeColor="text1"/>
          <w:sz w:val="22"/>
          <w:szCs w:val="22"/>
        </w:rPr>
        <w:t>S</w:t>
      </w:r>
      <w:r w:rsidR="002F0324" w:rsidRPr="00A36A5D">
        <w:rPr>
          <w:rFonts w:ascii="Arial Narrow" w:eastAsia="Times New Roman" w:hAnsi="Arial Narrow" w:cs="Times New Roman"/>
          <w:color w:val="000000" w:themeColor="text1"/>
          <w:sz w:val="22"/>
          <w:szCs w:val="22"/>
        </w:rPr>
        <w:t>. Dále byly vymezeny plochy zeleně zahrad</w:t>
      </w:r>
      <w:r w:rsidR="00A36A5D">
        <w:rPr>
          <w:rFonts w:ascii="Arial Narrow" w:eastAsia="Times New Roman" w:hAnsi="Arial Narrow" w:cs="Times New Roman"/>
          <w:color w:val="000000" w:themeColor="text1"/>
          <w:sz w:val="22"/>
          <w:szCs w:val="22"/>
        </w:rPr>
        <w:t>ní</w:t>
      </w:r>
      <w:r w:rsidR="002F0324" w:rsidRPr="00A36A5D">
        <w:rPr>
          <w:rFonts w:ascii="Arial Narrow" w:eastAsia="Times New Roman" w:hAnsi="Arial Narrow" w:cs="Times New Roman"/>
          <w:color w:val="000000" w:themeColor="text1"/>
          <w:sz w:val="22"/>
          <w:szCs w:val="22"/>
        </w:rPr>
        <w:t xml:space="preserve"> a sad</w:t>
      </w:r>
      <w:r w:rsidR="00A36A5D">
        <w:rPr>
          <w:rFonts w:ascii="Arial Narrow" w:eastAsia="Times New Roman" w:hAnsi="Arial Narrow" w:cs="Times New Roman"/>
          <w:color w:val="000000" w:themeColor="text1"/>
          <w:sz w:val="22"/>
          <w:szCs w:val="22"/>
        </w:rPr>
        <w:t>ové</w:t>
      </w:r>
      <w:r w:rsidR="002F0324" w:rsidRPr="00A36A5D">
        <w:rPr>
          <w:rFonts w:ascii="Arial Narrow" w:eastAsia="Times New Roman" w:hAnsi="Arial Narrow" w:cs="Times New Roman"/>
          <w:color w:val="000000" w:themeColor="text1"/>
          <w:sz w:val="22"/>
          <w:szCs w:val="22"/>
        </w:rPr>
        <w:t xml:space="preserve"> – jedná se o ploch</w:t>
      </w:r>
      <w:r w:rsidR="00A36A5D">
        <w:rPr>
          <w:rFonts w:ascii="Arial Narrow" w:eastAsia="Times New Roman" w:hAnsi="Arial Narrow" w:cs="Times New Roman"/>
          <w:color w:val="000000" w:themeColor="text1"/>
          <w:sz w:val="22"/>
          <w:szCs w:val="22"/>
        </w:rPr>
        <w:t>u</w:t>
      </w:r>
      <w:r w:rsidR="002F0324" w:rsidRPr="00A36A5D">
        <w:rPr>
          <w:rFonts w:ascii="Arial Narrow" w:eastAsia="Times New Roman" w:hAnsi="Arial Narrow" w:cs="Times New Roman"/>
          <w:color w:val="000000" w:themeColor="text1"/>
          <w:sz w:val="22"/>
          <w:szCs w:val="22"/>
        </w:rPr>
        <w:t xml:space="preserve"> Z.</w:t>
      </w:r>
      <w:r w:rsidR="00A36A5D" w:rsidRPr="00A36A5D">
        <w:rPr>
          <w:rFonts w:ascii="Arial Narrow" w:eastAsia="Times New Roman" w:hAnsi="Arial Narrow" w:cs="Times New Roman"/>
          <w:color w:val="000000" w:themeColor="text1"/>
          <w:sz w:val="22"/>
          <w:szCs w:val="22"/>
        </w:rPr>
        <w:t>11</w:t>
      </w:r>
      <w:r w:rsidR="002F0324" w:rsidRPr="00A36A5D">
        <w:rPr>
          <w:rFonts w:ascii="Arial Narrow" w:eastAsia="Times New Roman" w:hAnsi="Arial Narrow" w:cs="Times New Roman"/>
          <w:color w:val="000000" w:themeColor="text1"/>
          <w:sz w:val="22"/>
          <w:szCs w:val="22"/>
        </w:rPr>
        <w:t xml:space="preserve"> ZZ.</w:t>
      </w:r>
    </w:p>
    <w:p w14:paraId="558221EA" w14:textId="695F02CB" w:rsidR="006037A6" w:rsidRPr="00E04138" w:rsidRDefault="006037A6" w:rsidP="0054602F">
      <w:pPr>
        <w:ind w:right="25" w:firstLine="0"/>
        <w:rPr>
          <w:i/>
          <w:iCs/>
          <w:color w:val="000000" w:themeColor="text1"/>
        </w:rPr>
      </w:pPr>
    </w:p>
    <w:p w14:paraId="5974F79E" w14:textId="781E6402" w:rsidR="0052215B" w:rsidRPr="00846E40" w:rsidRDefault="0052215B" w:rsidP="0052215B">
      <w:pPr>
        <w:ind w:right="25" w:firstLine="0"/>
        <w:rPr>
          <w:color w:val="000000" w:themeColor="text1"/>
        </w:rPr>
      </w:pPr>
      <w:r w:rsidRPr="00846E40">
        <w:rPr>
          <w:bCs/>
          <w:color w:val="000000" w:themeColor="text1"/>
        </w:rPr>
        <w:t>Plochy občanského vybavení veřejného jsou stabilizovány v centru obce.</w:t>
      </w:r>
      <w:r w:rsidRPr="00846E40">
        <w:rPr>
          <w:color w:val="000000" w:themeColor="text1"/>
        </w:rPr>
        <w:t xml:space="preserve"> </w:t>
      </w:r>
      <w:r w:rsidRPr="00846E40">
        <w:rPr>
          <w:rFonts w:cs="Arial"/>
          <w:color w:val="000000" w:themeColor="text1"/>
          <w:szCs w:val="22"/>
        </w:rPr>
        <w:t xml:space="preserve">V územním plánu byla vymezena v jižní části obce nová zastavitelná plocha občanského vybavení </w:t>
      </w:r>
      <w:r w:rsidR="00A36A5D" w:rsidRPr="00846E40">
        <w:rPr>
          <w:rFonts w:cs="Arial"/>
          <w:color w:val="000000" w:themeColor="text1"/>
          <w:szCs w:val="22"/>
        </w:rPr>
        <w:t>sport</w:t>
      </w:r>
      <w:r w:rsidRPr="00846E40">
        <w:rPr>
          <w:rFonts w:cs="Arial"/>
          <w:color w:val="000000" w:themeColor="text1"/>
          <w:szCs w:val="22"/>
        </w:rPr>
        <w:t xml:space="preserve"> Z.</w:t>
      </w:r>
      <w:r w:rsidR="00A36A5D" w:rsidRPr="00846E40">
        <w:rPr>
          <w:rFonts w:cs="Arial"/>
          <w:color w:val="000000" w:themeColor="text1"/>
          <w:szCs w:val="22"/>
        </w:rPr>
        <w:t>9</w:t>
      </w:r>
      <w:r w:rsidRPr="00846E40">
        <w:rPr>
          <w:rFonts w:cs="Arial"/>
          <w:color w:val="000000" w:themeColor="text1"/>
          <w:szCs w:val="22"/>
        </w:rPr>
        <w:t xml:space="preserve"> O</w:t>
      </w:r>
      <w:r w:rsidR="00A36A5D" w:rsidRPr="00846E40">
        <w:rPr>
          <w:rFonts w:cs="Arial"/>
          <w:color w:val="000000" w:themeColor="text1"/>
          <w:szCs w:val="22"/>
        </w:rPr>
        <w:t>S</w:t>
      </w:r>
      <w:r w:rsidRPr="00846E40">
        <w:rPr>
          <w:rFonts w:cs="Arial"/>
          <w:color w:val="000000" w:themeColor="text1"/>
          <w:szCs w:val="22"/>
        </w:rPr>
        <w:t xml:space="preserve"> a v severní části obce zastavitelná plocha občanského vybavení </w:t>
      </w:r>
      <w:r w:rsidR="00846E40" w:rsidRPr="00846E40">
        <w:rPr>
          <w:rFonts w:cs="Arial"/>
          <w:color w:val="000000" w:themeColor="text1"/>
          <w:szCs w:val="22"/>
        </w:rPr>
        <w:t>hřbitovy</w:t>
      </w:r>
      <w:r w:rsidRPr="00846E40">
        <w:rPr>
          <w:rFonts w:cs="Arial"/>
          <w:color w:val="000000" w:themeColor="text1"/>
          <w:szCs w:val="22"/>
        </w:rPr>
        <w:t xml:space="preserve"> Z.</w:t>
      </w:r>
      <w:r w:rsidR="00846E40" w:rsidRPr="00846E40">
        <w:rPr>
          <w:rFonts w:cs="Arial"/>
          <w:color w:val="000000" w:themeColor="text1"/>
          <w:szCs w:val="22"/>
        </w:rPr>
        <w:t>10</w:t>
      </w:r>
      <w:r w:rsidRPr="00846E40">
        <w:rPr>
          <w:rFonts w:cs="Arial"/>
          <w:color w:val="000000" w:themeColor="text1"/>
          <w:szCs w:val="22"/>
        </w:rPr>
        <w:t xml:space="preserve"> O</w:t>
      </w:r>
      <w:r w:rsidR="00846E40" w:rsidRPr="00846E40">
        <w:rPr>
          <w:rFonts w:cs="Arial"/>
          <w:color w:val="000000" w:themeColor="text1"/>
          <w:szCs w:val="22"/>
        </w:rPr>
        <w:t>H</w:t>
      </w:r>
      <w:r w:rsidRPr="00846E40">
        <w:rPr>
          <w:rFonts w:cs="Arial"/>
          <w:color w:val="000000" w:themeColor="text1"/>
          <w:szCs w:val="22"/>
        </w:rPr>
        <w:t xml:space="preserve">. </w:t>
      </w:r>
    </w:p>
    <w:p w14:paraId="275DEDB5" w14:textId="77777777" w:rsidR="0052215B" w:rsidRPr="00E04138" w:rsidRDefault="0052215B" w:rsidP="0054602F">
      <w:pPr>
        <w:ind w:right="25" w:firstLine="0"/>
        <w:rPr>
          <w:i/>
          <w:iCs/>
          <w:color w:val="000000" w:themeColor="text1"/>
        </w:rPr>
      </w:pPr>
    </w:p>
    <w:p w14:paraId="0B9A136A" w14:textId="4F7486A5" w:rsidR="0052215B" w:rsidRPr="00846E40" w:rsidRDefault="0052215B" w:rsidP="0052215B">
      <w:pPr>
        <w:pStyle w:val="Import1"/>
        <w:spacing w:line="240" w:lineRule="auto"/>
        <w:ind w:left="0"/>
        <w:jc w:val="both"/>
        <w:rPr>
          <w:rFonts w:ascii="Arial Narrow" w:eastAsia="Times New Roman" w:hAnsi="Arial Narrow" w:cs="Times New Roman"/>
          <w:bCs/>
          <w:color w:val="000000" w:themeColor="text1"/>
          <w:sz w:val="22"/>
          <w:szCs w:val="22"/>
        </w:rPr>
      </w:pPr>
      <w:r w:rsidRPr="00846E40">
        <w:rPr>
          <w:rFonts w:ascii="Arial Narrow" w:eastAsia="Times New Roman" w:hAnsi="Arial Narrow" w:cs="Times New Roman"/>
          <w:bCs/>
          <w:color w:val="000000" w:themeColor="text1"/>
          <w:sz w:val="22"/>
          <w:szCs w:val="22"/>
        </w:rPr>
        <w:t xml:space="preserve">V řešeném území se nachází </w:t>
      </w:r>
      <w:r w:rsidR="00846E40" w:rsidRPr="00846E40">
        <w:rPr>
          <w:rFonts w:ascii="Arial Narrow" w:eastAsia="Times New Roman" w:hAnsi="Arial Narrow" w:cs="Times New Roman"/>
          <w:bCs/>
          <w:color w:val="000000" w:themeColor="text1"/>
          <w:sz w:val="22"/>
          <w:szCs w:val="22"/>
        </w:rPr>
        <w:t xml:space="preserve">bývalý </w:t>
      </w:r>
      <w:r w:rsidRPr="00846E40">
        <w:rPr>
          <w:rFonts w:ascii="Arial Narrow" w:eastAsia="Times New Roman" w:hAnsi="Arial Narrow" w:cs="Times New Roman"/>
          <w:b/>
          <w:color w:val="000000" w:themeColor="text1"/>
          <w:sz w:val="22"/>
          <w:szCs w:val="22"/>
        </w:rPr>
        <w:t>zemědělsk</w:t>
      </w:r>
      <w:r w:rsidR="00846E40" w:rsidRPr="00846E40">
        <w:rPr>
          <w:rFonts w:ascii="Arial Narrow" w:eastAsia="Times New Roman" w:hAnsi="Arial Narrow" w:cs="Times New Roman"/>
          <w:b/>
          <w:color w:val="000000" w:themeColor="text1"/>
          <w:sz w:val="22"/>
          <w:szCs w:val="22"/>
        </w:rPr>
        <w:t>ý</w:t>
      </w:r>
      <w:r w:rsidRPr="00846E40">
        <w:rPr>
          <w:rFonts w:ascii="Arial Narrow" w:eastAsia="Times New Roman" w:hAnsi="Arial Narrow" w:cs="Times New Roman"/>
          <w:b/>
          <w:color w:val="000000" w:themeColor="text1"/>
          <w:sz w:val="22"/>
          <w:szCs w:val="22"/>
        </w:rPr>
        <w:t xml:space="preserve"> areál</w:t>
      </w:r>
      <w:r w:rsidRPr="00846E40">
        <w:rPr>
          <w:rFonts w:ascii="Arial Narrow" w:eastAsia="Times New Roman" w:hAnsi="Arial Narrow" w:cs="Times New Roman"/>
          <w:bCs/>
          <w:color w:val="000000" w:themeColor="text1"/>
          <w:sz w:val="22"/>
          <w:szCs w:val="22"/>
        </w:rPr>
        <w:t>. V územním plánu byla v severní části zemědělsk</w:t>
      </w:r>
      <w:r w:rsidR="00846E40" w:rsidRPr="00846E40">
        <w:rPr>
          <w:rFonts w:ascii="Arial Narrow" w:eastAsia="Times New Roman" w:hAnsi="Arial Narrow" w:cs="Times New Roman"/>
          <w:bCs/>
          <w:color w:val="000000" w:themeColor="text1"/>
          <w:sz w:val="22"/>
          <w:szCs w:val="22"/>
        </w:rPr>
        <w:t>ého</w:t>
      </w:r>
      <w:r w:rsidRPr="00846E40">
        <w:rPr>
          <w:rFonts w:ascii="Arial Narrow" w:eastAsia="Times New Roman" w:hAnsi="Arial Narrow" w:cs="Times New Roman"/>
          <w:bCs/>
          <w:color w:val="000000" w:themeColor="text1"/>
          <w:sz w:val="22"/>
          <w:szCs w:val="22"/>
        </w:rPr>
        <w:t xml:space="preserve"> areál</w:t>
      </w:r>
      <w:r w:rsidR="00846E40" w:rsidRPr="00846E40">
        <w:rPr>
          <w:rFonts w:ascii="Arial Narrow" w:eastAsia="Times New Roman" w:hAnsi="Arial Narrow" w:cs="Times New Roman"/>
          <w:bCs/>
          <w:color w:val="000000" w:themeColor="text1"/>
          <w:sz w:val="22"/>
          <w:szCs w:val="22"/>
        </w:rPr>
        <w:t>u</w:t>
      </w:r>
      <w:r w:rsidRPr="00846E40">
        <w:rPr>
          <w:rFonts w:ascii="Arial Narrow" w:eastAsia="Times New Roman" w:hAnsi="Arial Narrow" w:cs="Times New Roman"/>
          <w:bCs/>
          <w:color w:val="000000" w:themeColor="text1"/>
          <w:sz w:val="22"/>
          <w:szCs w:val="22"/>
        </w:rPr>
        <w:t xml:space="preserve"> vymezen</w:t>
      </w:r>
      <w:r w:rsidR="00846E40" w:rsidRPr="00846E40">
        <w:rPr>
          <w:rFonts w:ascii="Arial Narrow" w:eastAsia="Times New Roman" w:hAnsi="Arial Narrow" w:cs="Times New Roman"/>
          <w:bCs/>
          <w:color w:val="000000" w:themeColor="text1"/>
          <w:sz w:val="22"/>
          <w:szCs w:val="22"/>
        </w:rPr>
        <w:t>a</w:t>
      </w:r>
      <w:r w:rsidR="004F5A4A" w:rsidRPr="00846E40">
        <w:rPr>
          <w:rFonts w:ascii="Arial Narrow" w:eastAsia="Times New Roman" w:hAnsi="Arial Narrow" w:cs="Times New Roman"/>
          <w:bCs/>
          <w:color w:val="000000" w:themeColor="text1"/>
          <w:sz w:val="22"/>
          <w:szCs w:val="22"/>
        </w:rPr>
        <w:t xml:space="preserve"> </w:t>
      </w:r>
      <w:r w:rsidR="00846E40" w:rsidRPr="00846E40">
        <w:rPr>
          <w:rFonts w:ascii="Arial Narrow" w:eastAsia="Times New Roman" w:hAnsi="Arial Narrow" w:cs="Times New Roman"/>
          <w:bCs/>
          <w:color w:val="000000" w:themeColor="text1"/>
          <w:sz w:val="22"/>
          <w:szCs w:val="22"/>
        </w:rPr>
        <w:t xml:space="preserve">transformační </w:t>
      </w:r>
      <w:r w:rsidRPr="00846E40">
        <w:rPr>
          <w:rFonts w:ascii="Arial Narrow" w:eastAsia="Times New Roman" w:hAnsi="Arial Narrow" w:cs="Times New Roman"/>
          <w:bCs/>
          <w:color w:val="000000" w:themeColor="text1"/>
          <w:sz w:val="22"/>
          <w:szCs w:val="22"/>
        </w:rPr>
        <w:t>ploch</w:t>
      </w:r>
      <w:r w:rsidR="00846E40" w:rsidRPr="00846E40">
        <w:rPr>
          <w:rFonts w:ascii="Arial Narrow" w:eastAsia="Times New Roman" w:hAnsi="Arial Narrow" w:cs="Times New Roman"/>
          <w:bCs/>
          <w:color w:val="000000" w:themeColor="text1"/>
          <w:sz w:val="22"/>
          <w:szCs w:val="22"/>
        </w:rPr>
        <w:t>a</w:t>
      </w:r>
      <w:r w:rsidRPr="00846E40">
        <w:rPr>
          <w:rFonts w:ascii="Arial Narrow" w:eastAsia="Times New Roman" w:hAnsi="Arial Narrow" w:cs="Times New Roman"/>
          <w:bCs/>
          <w:color w:val="000000" w:themeColor="text1"/>
          <w:sz w:val="22"/>
          <w:szCs w:val="22"/>
        </w:rPr>
        <w:t xml:space="preserve"> výroby lehké </w:t>
      </w:r>
      <w:r w:rsidR="00846E40" w:rsidRPr="00846E40">
        <w:rPr>
          <w:rFonts w:ascii="Arial Narrow" w:eastAsia="Times New Roman" w:hAnsi="Arial Narrow" w:cs="Times New Roman"/>
          <w:bCs/>
          <w:color w:val="000000" w:themeColor="text1"/>
          <w:sz w:val="22"/>
          <w:szCs w:val="22"/>
        </w:rPr>
        <w:t>T.1</w:t>
      </w:r>
      <w:r w:rsidRPr="00846E40">
        <w:rPr>
          <w:rFonts w:ascii="Arial Narrow" w:eastAsia="Times New Roman" w:hAnsi="Arial Narrow" w:cs="Times New Roman"/>
          <w:bCs/>
          <w:color w:val="000000" w:themeColor="text1"/>
          <w:sz w:val="22"/>
          <w:szCs w:val="22"/>
        </w:rPr>
        <w:t xml:space="preserve"> VL.</w:t>
      </w:r>
    </w:p>
    <w:p w14:paraId="3A7C2F30" w14:textId="77777777" w:rsidR="0052215B" w:rsidRPr="00846E40" w:rsidRDefault="0052215B" w:rsidP="0052215B">
      <w:pPr>
        <w:pStyle w:val="Import1"/>
        <w:spacing w:line="240" w:lineRule="auto"/>
        <w:ind w:left="0"/>
        <w:jc w:val="both"/>
        <w:rPr>
          <w:rFonts w:ascii="Arial Narrow" w:eastAsia="Times New Roman" w:hAnsi="Arial Narrow" w:cs="Times New Roman"/>
          <w:bCs/>
          <w:color w:val="000000" w:themeColor="text1"/>
          <w:sz w:val="22"/>
          <w:szCs w:val="22"/>
        </w:rPr>
      </w:pPr>
    </w:p>
    <w:p w14:paraId="04C866A3" w14:textId="51DB6896" w:rsidR="00457102" w:rsidRPr="00846E40" w:rsidRDefault="00457102" w:rsidP="00457102">
      <w:pPr>
        <w:ind w:right="25" w:firstLine="0"/>
        <w:rPr>
          <w:color w:val="000000" w:themeColor="text1"/>
        </w:rPr>
      </w:pPr>
      <w:r w:rsidRPr="00846E40">
        <w:rPr>
          <w:color w:val="000000" w:themeColor="text1"/>
        </w:rPr>
        <w:t>V územním plánu byl</w:t>
      </w:r>
      <w:r w:rsidR="00846E40" w:rsidRPr="00846E40">
        <w:rPr>
          <w:color w:val="000000" w:themeColor="text1"/>
        </w:rPr>
        <w:t>y</w:t>
      </w:r>
      <w:r w:rsidRPr="00846E40">
        <w:rPr>
          <w:color w:val="000000" w:themeColor="text1"/>
        </w:rPr>
        <w:t xml:space="preserve"> vymezen</w:t>
      </w:r>
      <w:r w:rsidR="00846E40" w:rsidRPr="00846E40">
        <w:rPr>
          <w:color w:val="000000" w:themeColor="text1"/>
        </w:rPr>
        <w:t>y dvě</w:t>
      </w:r>
      <w:r w:rsidRPr="00846E40">
        <w:rPr>
          <w:color w:val="000000" w:themeColor="text1"/>
        </w:rPr>
        <w:t xml:space="preserve"> ploch</w:t>
      </w:r>
      <w:r w:rsidR="00846E40" w:rsidRPr="00846E40">
        <w:rPr>
          <w:color w:val="000000" w:themeColor="text1"/>
        </w:rPr>
        <w:t>y</w:t>
      </w:r>
      <w:r w:rsidRPr="00846E40">
        <w:rPr>
          <w:color w:val="000000" w:themeColor="text1"/>
        </w:rPr>
        <w:t xml:space="preserve"> </w:t>
      </w:r>
      <w:r w:rsidRPr="00846E40">
        <w:rPr>
          <w:b/>
          <w:color w:val="000000" w:themeColor="text1"/>
        </w:rPr>
        <w:t xml:space="preserve">technické infrastruktury – odpady, plocha </w:t>
      </w:r>
      <w:r w:rsidRPr="00846E40">
        <w:rPr>
          <w:bCs/>
          <w:color w:val="000000" w:themeColor="text1"/>
        </w:rPr>
        <w:t>Z</w:t>
      </w:r>
      <w:r w:rsidR="00692BDF" w:rsidRPr="00846E40">
        <w:rPr>
          <w:bCs/>
          <w:color w:val="000000" w:themeColor="text1"/>
        </w:rPr>
        <w:t>.</w:t>
      </w:r>
      <w:r w:rsidR="00846E40" w:rsidRPr="00846E40">
        <w:rPr>
          <w:bCs/>
          <w:color w:val="000000" w:themeColor="text1"/>
        </w:rPr>
        <w:t>14 a Z.15</w:t>
      </w:r>
      <w:r w:rsidRPr="00846E40">
        <w:rPr>
          <w:bCs/>
          <w:color w:val="000000" w:themeColor="text1"/>
        </w:rPr>
        <w:t xml:space="preserve"> TO –</w:t>
      </w:r>
      <w:r w:rsidRPr="00846E40">
        <w:rPr>
          <w:color w:val="000000" w:themeColor="text1"/>
        </w:rPr>
        <w:t xml:space="preserve"> </w:t>
      </w:r>
      <w:r w:rsidRPr="00846E40">
        <w:rPr>
          <w:color w:val="000000" w:themeColor="text1"/>
          <w:szCs w:val="22"/>
        </w:rPr>
        <w:t xml:space="preserve">návrh </w:t>
      </w:r>
      <w:r w:rsidR="00846E40" w:rsidRPr="00846E40">
        <w:rPr>
          <w:color w:val="000000" w:themeColor="text1"/>
          <w:szCs w:val="22"/>
        </w:rPr>
        <w:t>rozšíření</w:t>
      </w:r>
      <w:r w:rsidR="00846E40" w:rsidRPr="00846E40">
        <w:rPr>
          <w:bCs/>
          <w:color w:val="000000" w:themeColor="text1"/>
        </w:rPr>
        <w:t xml:space="preserve"> sběrného dvoru</w:t>
      </w:r>
      <w:r w:rsidR="00846E40" w:rsidRPr="00846E40">
        <w:rPr>
          <w:color w:val="000000" w:themeColor="text1"/>
          <w:szCs w:val="22"/>
        </w:rPr>
        <w:t xml:space="preserve"> a návrh </w:t>
      </w:r>
      <w:r w:rsidRPr="00846E40">
        <w:rPr>
          <w:color w:val="000000" w:themeColor="text1"/>
          <w:szCs w:val="22"/>
        </w:rPr>
        <w:t>areálu ČOV</w:t>
      </w:r>
      <w:r w:rsidRPr="00846E40">
        <w:rPr>
          <w:bCs/>
          <w:color w:val="000000" w:themeColor="text1"/>
        </w:rPr>
        <w:t>.</w:t>
      </w:r>
    </w:p>
    <w:p w14:paraId="126C8C3B" w14:textId="77777777" w:rsidR="00BE27C1" w:rsidRPr="00E04138" w:rsidRDefault="00BE27C1" w:rsidP="004E3306">
      <w:pPr>
        <w:ind w:right="25" w:firstLine="0"/>
        <w:rPr>
          <w:i/>
          <w:iCs/>
          <w:color w:val="000000" w:themeColor="text1"/>
        </w:rPr>
      </w:pPr>
    </w:p>
    <w:p w14:paraId="4F721085" w14:textId="3EC85401" w:rsidR="00BE27C1" w:rsidRPr="00846E40" w:rsidRDefault="00BE27C1" w:rsidP="004E3306">
      <w:pPr>
        <w:ind w:right="25" w:firstLine="0"/>
        <w:rPr>
          <w:rFonts w:cs="Arial"/>
          <w:color w:val="000000" w:themeColor="text1"/>
          <w:szCs w:val="22"/>
        </w:rPr>
      </w:pPr>
      <w:r w:rsidRPr="00846E40">
        <w:rPr>
          <w:color w:val="000000" w:themeColor="text1"/>
        </w:rPr>
        <w:t>V územním plánu byl vymezen</w:t>
      </w:r>
      <w:r w:rsidR="00846E40" w:rsidRPr="00846E40">
        <w:rPr>
          <w:color w:val="000000" w:themeColor="text1"/>
        </w:rPr>
        <w:t>a jedna plocha pro těžbu dobývání a úprava</w:t>
      </w:r>
      <w:r w:rsidRPr="00846E40">
        <w:rPr>
          <w:color w:val="000000" w:themeColor="text1"/>
        </w:rPr>
        <w:t xml:space="preserve"> </w:t>
      </w:r>
      <w:r w:rsidR="00846E40" w:rsidRPr="00846E40">
        <w:rPr>
          <w:color w:val="000000" w:themeColor="text1"/>
        </w:rPr>
        <w:t>Z.16 GD</w:t>
      </w:r>
      <w:r w:rsidR="00846E40">
        <w:rPr>
          <w:rFonts w:cs="Arial"/>
          <w:color w:val="000000" w:themeColor="text1"/>
          <w:szCs w:val="22"/>
        </w:rPr>
        <w:t>, tato plocha byla převzata z platného ÚP</w:t>
      </w:r>
    </w:p>
    <w:p w14:paraId="4FC25245" w14:textId="77777777" w:rsidR="001F3FAF" w:rsidRPr="00846E40" w:rsidRDefault="001F3FAF" w:rsidP="006653D1">
      <w:pPr>
        <w:ind w:right="25" w:firstLine="0"/>
        <w:rPr>
          <w:color w:val="000000" w:themeColor="text1"/>
        </w:rPr>
      </w:pPr>
    </w:p>
    <w:p w14:paraId="6CDB12E1" w14:textId="06717516" w:rsidR="004E3306" w:rsidRPr="00846E40" w:rsidRDefault="004E3306" w:rsidP="004E3306">
      <w:pPr>
        <w:ind w:right="25" w:firstLine="0"/>
        <w:rPr>
          <w:color w:val="000000" w:themeColor="text1"/>
        </w:rPr>
      </w:pPr>
      <w:r w:rsidRPr="00846E40">
        <w:rPr>
          <w:color w:val="000000" w:themeColor="text1"/>
        </w:rPr>
        <w:t xml:space="preserve">Množství zastavitelných ploch a jejich kapacita je navržena tak, aby nepřesáhla prostorové možnosti při zachování charakteristické struktury osídlení a navazovala přiměřeně na předchozí sociálně demografický vývoj. Dobrá dopravní dostupnost do </w:t>
      </w:r>
      <w:r w:rsidR="00BE27C1" w:rsidRPr="00846E40">
        <w:rPr>
          <w:color w:val="000000" w:themeColor="text1"/>
        </w:rPr>
        <w:t>Brna a Hustopečí</w:t>
      </w:r>
      <w:r w:rsidRPr="00846E40">
        <w:rPr>
          <w:color w:val="000000" w:themeColor="text1"/>
        </w:rPr>
        <w:t xml:space="preserve"> přináší možnost zaměstnání a spektrum nejrůznějších služeb obyvatelstvu. </w:t>
      </w:r>
    </w:p>
    <w:p w14:paraId="4F679B8A" w14:textId="54C6EA9A" w:rsidR="00D64478" w:rsidRPr="00E04138" w:rsidRDefault="00D64478" w:rsidP="00B14014">
      <w:pPr>
        <w:ind w:right="67" w:firstLine="0"/>
        <w:rPr>
          <w:i/>
          <w:iCs/>
          <w:color w:val="000000" w:themeColor="text1"/>
          <w:szCs w:val="22"/>
        </w:rPr>
      </w:pPr>
      <w:bookmarkStart w:id="560" w:name="_Toc414370917"/>
      <w:bookmarkStart w:id="561" w:name="_Toc395033862"/>
      <w:bookmarkStart w:id="562" w:name="_Toc398272799"/>
    </w:p>
    <w:p w14:paraId="10F449B5" w14:textId="77777777" w:rsidR="00BB0A1B" w:rsidRPr="00846E40" w:rsidRDefault="00BB0A1B" w:rsidP="00B14014">
      <w:pPr>
        <w:ind w:right="67" w:firstLine="0"/>
        <w:rPr>
          <w:color w:val="000000" w:themeColor="text1"/>
          <w:szCs w:val="22"/>
        </w:rPr>
      </w:pPr>
    </w:p>
    <w:p w14:paraId="50A887F7" w14:textId="44CBAB82" w:rsidR="00DF4CE3" w:rsidRPr="00846E40" w:rsidRDefault="00DF4CE3" w:rsidP="00912C0E">
      <w:pPr>
        <w:pStyle w:val="Nadpis4"/>
        <w:rPr>
          <w:bCs/>
        </w:rPr>
      </w:pPr>
      <w:r w:rsidRPr="00846E40">
        <w:t>P</w:t>
      </w:r>
      <w:r w:rsidR="0074378A" w:rsidRPr="00846E40">
        <w:t>řehled a charakteristika zastavitelných ploch</w:t>
      </w:r>
      <w:bookmarkEnd w:id="560"/>
      <w:bookmarkEnd w:id="561"/>
      <w:bookmarkEnd w:id="562"/>
      <w:r w:rsidR="00123948" w:rsidRPr="00846E40">
        <w:t>, odůvodnění vymezených zastavitelných ploch</w:t>
      </w:r>
    </w:p>
    <w:p w14:paraId="6C74E040" w14:textId="77777777" w:rsidR="00123948" w:rsidRPr="00846E40" w:rsidRDefault="00123948" w:rsidP="002C798D">
      <w:pPr>
        <w:rPr>
          <w:b/>
          <w:bCs/>
          <w:color w:val="000000" w:themeColor="text1"/>
        </w:rPr>
      </w:pPr>
      <w:bookmarkStart w:id="563" w:name="_Toc304989383"/>
      <w:bookmarkStart w:id="564" w:name="_Toc399496358"/>
      <w:bookmarkStart w:id="565" w:name="_Toc414370918"/>
    </w:p>
    <w:p w14:paraId="5ACBE911" w14:textId="77777777" w:rsidR="00DF4CE3" w:rsidRPr="00846E40" w:rsidRDefault="00DF4CE3" w:rsidP="002C798D">
      <w:pPr>
        <w:ind w:firstLine="0"/>
        <w:rPr>
          <w:b/>
          <w:bCs/>
          <w:color w:val="000000" w:themeColor="text1"/>
        </w:rPr>
      </w:pPr>
      <w:r w:rsidRPr="00846E40">
        <w:rPr>
          <w:b/>
          <w:bCs/>
          <w:color w:val="000000" w:themeColor="text1"/>
        </w:rPr>
        <w:t>P</w:t>
      </w:r>
      <w:r w:rsidR="00123948" w:rsidRPr="00846E40">
        <w:rPr>
          <w:b/>
          <w:bCs/>
          <w:color w:val="000000" w:themeColor="text1"/>
        </w:rPr>
        <w:t>lochy bydlení</w:t>
      </w:r>
      <w:bookmarkEnd w:id="563"/>
      <w:bookmarkEnd w:id="564"/>
      <w:bookmarkEnd w:id="565"/>
    </w:p>
    <w:p w14:paraId="0D4BCA79" w14:textId="77777777" w:rsidR="007C7A49" w:rsidRPr="00846E40" w:rsidRDefault="007C7A49" w:rsidP="001465A7">
      <w:pPr>
        <w:pStyle w:val="Odrkov"/>
        <w:spacing w:before="0"/>
        <w:ind w:right="25" w:firstLine="0"/>
        <w:rPr>
          <w:color w:val="000000" w:themeColor="text1"/>
        </w:rPr>
      </w:pPr>
    </w:p>
    <w:p w14:paraId="48EF5B47" w14:textId="5C7F778E" w:rsidR="00A85883" w:rsidRPr="00846E40" w:rsidRDefault="001465A7" w:rsidP="001465A7">
      <w:pPr>
        <w:pStyle w:val="Odrkov"/>
        <w:spacing w:before="0"/>
        <w:ind w:right="25" w:firstLine="0"/>
        <w:rPr>
          <w:color w:val="000000" w:themeColor="text1"/>
        </w:rPr>
      </w:pPr>
      <w:r w:rsidRPr="00846E40">
        <w:rPr>
          <w:color w:val="000000" w:themeColor="text1"/>
        </w:rPr>
        <w:t xml:space="preserve">Plochy bydlení funkčně dominují celé obci. </w:t>
      </w:r>
      <w:r w:rsidR="007C7A49" w:rsidRPr="00846E40">
        <w:rPr>
          <w:color w:val="000000" w:themeColor="text1"/>
        </w:rPr>
        <w:t>Z</w:t>
      </w:r>
      <w:r w:rsidRPr="00846E40">
        <w:rPr>
          <w:color w:val="000000" w:themeColor="text1"/>
        </w:rPr>
        <w:t>astavěné území</w:t>
      </w:r>
      <w:r w:rsidR="007C7A49" w:rsidRPr="00846E40">
        <w:rPr>
          <w:color w:val="000000" w:themeColor="text1"/>
        </w:rPr>
        <w:t xml:space="preserve"> obce</w:t>
      </w:r>
      <w:r w:rsidRPr="00846E40">
        <w:rPr>
          <w:color w:val="000000" w:themeColor="text1"/>
        </w:rPr>
        <w:t xml:space="preserve"> je zařazen</w:t>
      </w:r>
      <w:r w:rsidR="004F6B9A" w:rsidRPr="00846E40">
        <w:rPr>
          <w:color w:val="000000" w:themeColor="text1"/>
        </w:rPr>
        <w:t>o</w:t>
      </w:r>
      <w:r w:rsidRPr="00846E40">
        <w:rPr>
          <w:color w:val="000000" w:themeColor="text1"/>
        </w:rPr>
        <w:t xml:space="preserve"> do stabilizovaných ploch </w:t>
      </w:r>
      <w:r w:rsidR="006D2951" w:rsidRPr="00846E40">
        <w:rPr>
          <w:b/>
          <w:bCs/>
          <w:color w:val="000000" w:themeColor="text1"/>
        </w:rPr>
        <w:t xml:space="preserve">bydlení </w:t>
      </w:r>
      <w:r w:rsidR="00441268" w:rsidRPr="00846E40">
        <w:rPr>
          <w:b/>
          <w:bCs/>
          <w:color w:val="000000" w:themeColor="text1"/>
        </w:rPr>
        <w:t>venkovské</w:t>
      </w:r>
      <w:r w:rsidR="0099670C" w:rsidRPr="00846E40">
        <w:rPr>
          <w:b/>
          <w:bCs/>
          <w:color w:val="000000" w:themeColor="text1"/>
        </w:rPr>
        <w:t>ho</w:t>
      </w:r>
      <w:r w:rsidR="00002F66">
        <w:rPr>
          <w:b/>
          <w:bCs/>
          <w:color w:val="000000" w:themeColor="text1"/>
        </w:rPr>
        <w:t>, bydlení individuálního</w:t>
      </w:r>
      <w:r w:rsidRPr="00846E40">
        <w:rPr>
          <w:b/>
          <w:color w:val="000000" w:themeColor="text1"/>
        </w:rPr>
        <w:t xml:space="preserve"> a </w:t>
      </w:r>
      <w:r w:rsidR="00002F66">
        <w:rPr>
          <w:b/>
          <w:color w:val="000000" w:themeColor="text1"/>
        </w:rPr>
        <w:t>částečně</w:t>
      </w:r>
      <w:r w:rsidR="00846E40">
        <w:rPr>
          <w:b/>
          <w:color w:val="000000" w:themeColor="text1"/>
        </w:rPr>
        <w:t xml:space="preserve"> do</w:t>
      </w:r>
      <w:r w:rsidRPr="00846E40">
        <w:rPr>
          <w:b/>
          <w:color w:val="000000" w:themeColor="text1"/>
        </w:rPr>
        <w:t xml:space="preserve"> ploch smíšených obytných venkovských</w:t>
      </w:r>
      <w:r w:rsidRPr="00846E40">
        <w:rPr>
          <w:color w:val="000000" w:themeColor="text1"/>
        </w:rPr>
        <w:t>. V těchto plochách je možno situovat další funkce občanského vybavení místního významu za podmínky, že svým charakterem a kapacitou významně nezvýší dopravní zátěž v území.</w:t>
      </w:r>
      <w:r w:rsidR="009B236C" w:rsidRPr="00846E40">
        <w:rPr>
          <w:color w:val="000000" w:themeColor="text1"/>
        </w:rPr>
        <w:t xml:space="preserve"> V sever</w:t>
      </w:r>
      <w:r w:rsidR="00846E40">
        <w:rPr>
          <w:color w:val="000000" w:themeColor="text1"/>
        </w:rPr>
        <w:t>ozápadní</w:t>
      </w:r>
      <w:r w:rsidR="009B236C" w:rsidRPr="00846E40">
        <w:rPr>
          <w:color w:val="000000" w:themeColor="text1"/>
        </w:rPr>
        <w:t xml:space="preserve"> části obce jsou </w:t>
      </w:r>
      <w:r w:rsidR="00002F66">
        <w:rPr>
          <w:color w:val="000000" w:themeColor="text1"/>
        </w:rPr>
        <w:t>postaveny</w:t>
      </w:r>
      <w:r w:rsidR="009B236C" w:rsidRPr="00846E40">
        <w:rPr>
          <w:color w:val="000000" w:themeColor="text1"/>
        </w:rPr>
        <w:t xml:space="preserve"> </w:t>
      </w:r>
      <w:r w:rsidR="00846E40">
        <w:rPr>
          <w:color w:val="000000" w:themeColor="text1"/>
        </w:rPr>
        <w:t>tři</w:t>
      </w:r>
      <w:r w:rsidR="009B236C" w:rsidRPr="00846E40">
        <w:rPr>
          <w:color w:val="000000" w:themeColor="text1"/>
        </w:rPr>
        <w:t xml:space="preserve"> bytové domy.</w:t>
      </w:r>
    </w:p>
    <w:p w14:paraId="644B3C26" w14:textId="77777777" w:rsidR="00846E40" w:rsidRDefault="00846E40" w:rsidP="007A0F9E">
      <w:pPr>
        <w:pStyle w:val="Neodsazen"/>
        <w:ind w:right="25"/>
        <w:rPr>
          <w:color w:val="000000" w:themeColor="text1"/>
          <w:szCs w:val="22"/>
        </w:rPr>
      </w:pPr>
    </w:p>
    <w:p w14:paraId="04576150" w14:textId="77777777" w:rsidR="005C245C" w:rsidRDefault="005C245C" w:rsidP="007A0F9E">
      <w:pPr>
        <w:pStyle w:val="Neodsazen"/>
        <w:ind w:right="25"/>
        <w:rPr>
          <w:color w:val="000000" w:themeColor="text1"/>
          <w:szCs w:val="22"/>
        </w:rPr>
      </w:pPr>
    </w:p>
    <w:p w14:paraId="67325BA6" w14:textId="77777777" w:rsidR="005C245C" w:rsidRDefault="005C245C" w:rsidP="007A0F9E">
      <w:pPr>
        <w:pStyle w:val="Neodsazen"/>
        <w:ind w:right="25"/>
        <w:rPr>
          <w:color w:val="000000" w:themeColor="text1"/>
          <w:szCs w:val="22"/>
        </w:rPr>
      </w:pPr>
    </w:p>
    <w:p w14:paraId="2C20CAD6" w14:textId="77777777" w:rsidR="005C245C" w:rsidRDefault="005C245C" w:rsidP="007A0F9E">
      <w:pPr>
        <w:pStyle w:val="Neodsazen"/>
        <w:ind w:right="25"/>
        <w:rPr>
          <w:color w:val="000000" w:themeColor="text1"/>
          <w:szCs w:val="22"/>
        </w:rPr>
      </w:pPr>
    </w:p>
    <w:p w14:paraId="343775D2" w14:textId="77777777" w:rsidR="005C245C" w:rsidRDefault="005C245C" w:rsidP="007A0F9E">
      <w:pPr>
        <w:pStyle w:val="Neodsazen"/>
        <w:ind w:right="25"/>
        <w:rPr>
          <w:color w:val="000000" w:themeColor="text1"/>
          <w:szCs w:val="22"/>
        </w:rPr>
      </w:pPr>
    </w:p>
    <w:p w14:paraId="4AE46EEB" w14:textId="77777777" w:rsidR="005C245C" w:rsidRDefault="005C245C" w:rsidP="007A0F9E">
      <w:pPr>
        <w:pStyle w:val="Neodsazen"/>
        <w:ind w:right="25"/>
        <w:rPr>
          <w:color w:val="000000" w:themeColor="text1"/>
          <w:szCs w:val="22"/>
        </w:rPr>
      </w:pPr>
    </w:p>
    <w:p w14:paraId="2B8218A6" w14:textId="321A8C9D" w:rsidR="0072512B" w:rsidRPr="00846E40" w:rsidRDefault="001465A7" w:rsidP="007A0F9E">
      <w:pPr>
        <w:pStyle w:val="Neodsazen"/>
        <w:ind w:right="25"/>
        <w:rPr>
          <w:color w:val="000000" w:themeColor="text1"/>
          <w:szCs w:val="22"/>
        </w:rPr>
      </w:pPr>
      <w:r w:rsidRPr="00846E40">
        <w:rPr>
          <w:color w:val="000000" w:themeColor="text1"/>
          <w:szCs w:val="22"/>
        </w:rPr>
        <w:lastRenderedPageBreak/>
        <w:t>V </w:t>
      </w:r>
      <w:r w:rsidR="00F342EB" w:rsidRPr="00846E40">
        <w:rPr>
          <w:color w:val="000000" w:themeColor="text1"/>
          <w:szCs w:val="22"/>
        </w:rPr>
        <w:t>ú</w:t>
      </w:r>
      <w:r w:rsidRPr="00846E40">
        <w:rPr>
          <w:color w:val="000000" w:themeColor="text1"/>
          <w:szCs w:val="22"/>
        </w:rPr>
        <w:t xml:space="preserve">zemním plánu </w:t>
      </w:r>
      <w:r w:rsidR="00E04138" w:rsidRPr="00846E40">
        <w:rPr>
          <w:color w:val="000000" w:themeColor="text1"/>
          <w:szCs w:val="22"/>
        </w:rPr>
        <w:t xml:space="preserve">Horní Bojanovice </w:t>
      </w:r>
      <w:r w:rsidRPr="00846E40">
        <w:rPr>
          <w:color w:val="000000" w:themeColor="text1"/>
          <w:szCs w:val="22"/>
        </w:rPr>
        <w:t>byly vymezeny tyto plochy bydlení:</w:t>
      </w:r>
    </w:p>
    <w:tbl>
      <w:tblPr>
        <w:tblpPr w:leftFromText="141" w:rightFromText="141" w:vertAnchor="text" w:tblpXSpec="right" w:tblpY="1"/>
        <w:tblOverlap w:val="never"/>
        <w:tblW w:w="9549" w:type="dxa"/>
        <w:tblLayout w:type="fixed"/>
        <w:tblCellMar>
          <w:top w:w="55" w:type="dxa"/>
          <w:left w:w="55" w:type="dxa"/>
          <w:bottom w:w="55" w:type="dxa"/>
          <w:right w:w="55" w:type="dxa"/>
        </w:tblCellMar>
        <w:tblLook w:val="0000" w:firstRow="0" w:lastRow="0" w:firstColumn="0" w:lastColumn="0" w:noHBand="0" w:noVBand="0"/>
      </w:tblPr>
      <w:tblGrid>
        <w:gridCol w:w="1130"/>
        <w:gridCol w:w="1350"/>
        <w:gridCol w:w="851"/>
        <w:gridCol w:w="1303"/>
        <w:gridCol w:w="4915"/>
      </w:tblGrid>
      <w:tr w:rsidR="005E5A69" w:rsidRPr="00E04138" w14:paraId="04B67C22" w14:textId="77777777" w:rsidTr="00E82EDA">
        <w:tc>
          <w:tcPr>
            <w:tcW w:w="9549" w:type="dxa"/>
            <w:gridSpan w:val="5"/>
            <w:tcBorders>
              <w:top w:val="single" w:sz="4" w:space="0" w:color="000000"/>
              <w:left w:val="single" w:sz="4" w:space="0" w:color="000000"/>
              <w:bottom w:val="single" w:sz="4" w:space="0" w:color="auto"/>
            </w:tcBorders>
            <w:tcMar>
              <w:top w:w="0" w:type="dxa"/>
              <w:left w:w="70" w:type="dxa"/>
              <w:bottom w:w="0" w:type="dxa"/>
              <w:right w:w="70" w:type="dxa"/>
            </w:tcMar>
          </w:tcPr>
          <w:p w14:paraId="3FADAC44" w14:textId="7EB10E99" w:rsidR="0072512B" w:rsidRPr="00846E40" w:rsidRDefault="0072512B" w:rsidP="00E82EDA">
            <w:pPr>
              <w:pStyle w:val="Zkladntextodsazen31"/>
              <w:snapToGrid w:val="0"/>
              <w:spacing w:before="60" w:after="60"/>
              <w:ind w:right="25" w:firstLine="0"/>
              <w:rPr>
                <w:rFonts w:cs="Arial"/>
                <w:b/>
                <w:i w:val="0"/>
                <w:color w:val="000000" w:themeColor="text1"/>
                <w:sz w:val="20"/>
              </w:rPr>
            </w:pPr>
            <w:r w:rsidRPr="00846E40">
              <w:rPr>
                <w:rFonts w:cs="Arial"/>
                <w:b/>
                <w:i w:val="0"/>
                <w:color w:val="000000" w:themeColor="text1"/>
                <w:sz w:val="20"/>
              </w:rPr>
              <w:t>Přehled a charakteristika navržených ploch B</w:t>
            </w:r>
            <w:r w:rsidR="00441268" w:rsidRPr="00846E40">
              <w:rPr>
                <w:rFonts w:cs="Arial"/>
                <w:b/>
                <w:i w:val="0"/>
                <w:color w:val="000000" w:themeColor="text1"/>
                <w:sz w:val="20"/>
              </w:rPr>
              <w:t>V</w:t>
            </w:r>
            <w:r w:rsidRPr="00846E40">
              <w:rPr>
                <w:rFonts w:cs="Arial"/>
                <w:b/>
                <w:i w:val="0"/>
                <w:color w:val="000000" w:themeColor="text1"/>
                <w:sz w:val="20"/>
              </w:rPr>
              <w:t xml:space="preserve"> (</w:t>
            </w:r>
            <w:r w:rsidRPr="00846E40">
              <w:rPr>
                <w:b/>
                <w:i w:val="0"/>
                <w:color w:val="000000" w:themeColor="text1"/>
                <w:sz w:val="20"/>
              </w:rPr>
              <w:t xml:space="preserve">BYDLENÍ </w:t>
            </w:r>
            <w:r w:rsidR="00441268" w:rsidRPr="00846E40">
              <w:rPr>
                <w:b/>
                <w:i w:val="0"/>
                <w:color w:val="000000" w:themeColor="text1"/>
                <w:sz w:val="20"/>
              </w:rPr>
              <w:t>VENKOVSKÉ</w:t>
            </w:r>
            <w:r w:rsidRPr="00846E40">
              <w:rPr>
                <w:rFonts w:cs="Arial"/>
                <w:b/>
                <w:i w:val="0"/>
                <w:color w:val="000000" w:themeColor="text1"/>
                <w:sz w:val="20"/>
              </w:rPr>
              <w:t>):</w:t>
            </w:r>
          </w:p>
        </w:tc>
      </w:tr>
      <w:tr w:rsidR="005E5A69" w:rsidRPr="00E04138" w14:paraId="15E1F3AD" w14:textId="77777777" w:rsidTr="00C550B8">
        <w:tc>
          <w:tcPr>
            <w:tcW w:w="113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67C4C624" w14:textId="11570BAB"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Označení návrhu ve</w:t>
            </w:r>
            <w:r w:rsidR="00D64478" w:rsidRPr="00846E40">
              <w:rPr>
                <w:rFonts w:cs="Arial"/>
                <w:color w:val="000000" w:themeColor="text1"/>
                <w:sz w:val="16"/>
                <w:szCs w:val="16"/>
              </w:rPr>
              <w:t> </w:t>
            </w:r>
            <w:r w:rsidRPr="00846E40">
              <w:rPr>
                <w:rFonts w:cs="Arial"/>
                <w:color w:val="000000" w:themeColor="text1"/>
                <w:sz w:val="16"/>
                <w:szCs w:val="16"/>
              </w:rPr>
              <w:t>výkresech, (plocha v ha)</w:t>
            </w:r>
          </w:p>
        </w:tc>
        <w:tc>
          <w:tcPr>
            <w:tcW w:w="13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2F25036"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Umístění lokality</w:t>
            </w: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24FBE822"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Orientační počet RD</w:t>
            </w:r>
          </w:p>
        </w:tc>
        <w:tc>
          <w:tcPr>
            <w:tcW w:w="1303" w:type="dxa"/>
            <w:tcBorders>
              <w:top w:val="single" w:sz="4" w:space="0" w:color="auto"/>
              <w:left w:val="single" w:sz="4" w:space="0" w:color="auto"/>
              <w:bottom w:val="single" w:sz="4" w:space="0" w:color="auto"/>
              <w:right w:val="single" w:sz="4" w:space="0" w:color="auto"/>
            </w:tcBorders>
            <w:vAlign w:val="center"/>
          </w:tcPr>
          <w:p w14:paraId="6F0522E3"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Vhodný typ zástavby</w:t>
            </w:r>
          </w:p>
        </w:tc>
        <w:tc>
          <w:tcPr>
            <w:tcW w:w="4915" w:type="dxa"/>
            <w:tcBorders>
              <w:top w:val="single" w:sz="4" w:space="0" w:color="auto"/>
              <w:left w:val="single" w:sz="4" w:space="0" w:color="auto"/>
              <w:bottom w:val="single" w:sz="4" w:space="0" w:color="auto"/>
              <w:right w:val="single" w:sz="4" w:space="0" w:color="auto"/>
            </w:tcBorders>
            <w:vAlign w:val="center"/>
          </w:tcPr>
          <w:p w14:paraId="33185AB2"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Odůvodnění, hodnocení lokality, technická připravenost</w:t>
            </w:r>
          </w:p>
          <w:p w14:paraId="485C3ECC"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Opatření a specifické podmínky pro využití plochy</w:t>
            </w:r>
          </w:p>
        </w:tc>
      </w:tr>
      <w:tr w:rsidR="005E5A69" w:rsidRPr="00E04138" w14:paraId="15C8B55D" w14:textId="77777777" w:rsidTr="00C550B8">
        <w:trPr>
          <w:trHeight w:val="1097"/>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184DE5FA" w14:textId="17633EF2" w:rsidR="0072512B" w:rsidRPr="00846E40" w:rsidRDefault="0072512B" w:rsidP="00E82EDA">
            <w:pPr>
              <w:pStyle w:val="Neodsazen"/>
              <w:snapToGrid w:val="0"/>
              <w:ind w:right="25"/>
              <w:jc w:val="center"/>
              <w:rPr>
                <w:rFonts w:cs="Arial"/>
                <w:b/>
                <w:color w:val="000000" w:themeColor="text1"/>
                <w:sz w:val="20"/>
              </w:rPr>
            </w:pPr>
            <w:r w:rsidRPr="00846E40">
              <w:rPr>
                <w:rFonts w:cs="Arial"/>
                <w:b/>
                <w:color w:val="000000" w:themeColor="text1"/>
                <w:sz w:val="20"/>
              </w:rPr>
              <w:t>B</w:t>
            </w:r>
            <w:r w:rsidR="00441268" w:rsidRPr="00846E40">
              <w:rPr>
                <w:rFonts w:cs="Arial"/>
                <w:b/>
                <w:color w:val="000000" w:themeColor="text1"/>
                <w:sz w:val="20"/>
              </w:rPr>
              <w:t>V</w:t>
            </w:r>
          </w:p>
          <w:p w14:paraId="7F7C6F26" w14:textId="7FBF61CE" w:rsidR="0072512B" w:rsidRPr="00846E40" w:rsidRDefault="0072512B" w:rsidP="00E82EDA">
            <w:pPr>
              <w:pStyle w:val="Neodsazen"/>
              <w:snapToGrid w:val="0"/>
              <w:ind w:right="25"/>
              <w:jc w:val="center"/>
              <w:rPr>
                <w:rFonts w:cs="Arial"/>
                <w:color w:val="000000" w:themeColor="text1"/>
                <w:sz w:val="20"/>
              </w:rPr>
            </w:pPr>
            <w:r w:rsidRPr="00846E40">
              <w:rPr>
                <w:rFonts w:cs="Arial"/>
                <w:color w:val="000000" w:themeColor="text1"/>
                <w:sz w:val="20"/>
              </w:rPr>
              <w:t>Z</w:t>
            </w:r>
            <w:r w:rsidR="00692BDF" w:rsidRPr="00846E40">
              <w:rPr>
                <w:rFonts w:cs="Arial"/>
                <w:color w:val="000000" w:themeColor="text1"/>
                <w:sz w:val="20"/>
              </w:rPr>
              <w:t>.</w:t>
            </w:r>
            <w:r w:rsidRPr="00846E40">
              <w:rPr>
                <w:rFonts w:cs="Arial"/>
                <w:color w:val="000000" w:themeColor="text1"/>
                <w:sz w:val="20"/>
              </w:rPr>
              <w:t>1</w:t>
            </w:r>
          </w:p>
          <w:p w14:paraId="63C10202" w14:textId="77777777" w:rsidR="0072512B" w:rsidRPr="00846E40" w:rsidRDefault="0072512B" w:rsidP="00E82EDA">
            <w:pPr>
              <w:pStyle w:val="Neodsazen"/>
              <w:snapToGrid w:val="0"/>
              <w:ind w:right="25"/>
              <w:jc w:val="center"/>
              <w:rPr>
                <w:rFonts w:cs="Arial"/>
                <w:color w:val="000000" w:themeColor="text1"/>
                <w:sz w:val="20"/>
              </w:rPr>
            </w:pPr>
          </w:p>
          <w:p w14:paraId="7E76F4A5" w14:textId="77777777" w:rsidR="0072512B" w:rsidRPr="00846E40" w:rsidRDefault="0072512B" w:rsidP="00E82EDA">
            <w:pPr>
              <w:pStyle w:val="Neodsazen"/>
              <w:snapToGrid w:val="0"/>
              <w:ind w:right="25"/>
              <w:jc w:val="center"/>
              <w:rPr>
                <w:rFonts w:cs="Arial"/>
                <w:color w:val="000000" w:themeColor="text1"/>
                <w:sz w:val="20"/>
              </w:rPr>
            </w:pPr>
          </w:p>
          <w:p w14:paraId="349449B0" w14:textId="7B0BDB15" w:rsidR="0072512B" w:rsidRPr="00846E40" w:rsidRDefault="0072512B" w:rsidP="00E82EDA">
            <w:pPr>
              <w:pStyle w:val="Neodsazen"/>
              <w:snapToGrid w:val="0"/>
              <w:ind w:right="25"/>
              <w:jc w:val="center"/>
              <w:rPr>
                <w:rFonts w:cs="Arial"/>
                <w:color w:val="000000" w:themeColor="text1"/>
                <w:sz w:val="20"/>
              </w:rPr>
            </w:pPr>
            <w:r w:rsidRPr="00846E40">
              <w:rPr>
                <w:rFonts w:cs="Arial"/>
                <w:color w:val="000000" w:themeColor="text1"/>
                <w:sz w:val="20"/>
              </w:rPr>
              <w:t>(</w:t>
            </w:r>
            <w:r w:rsidR="00DE59CB" w:rsidRPr="00846E40">
              <w:rPr>
                <w:rFonts w:cs="Arial"/>
                <w:color w:val="000000" w:themeColor="text1"/>
                <w:sz w:val="20"/>
              </w:rPr>
              <w:t>0,</w:t>
            </w:r>
            <w:r w:rsidR="009760C7">
              <w:rPr>
                <w:rFonts w:cs="Arial"/>
                <w:color w:val="000000" w:themeColor="text1"/>
                <w:sz w:val="20"/>
              </w:rPr>
              <w:t>25</w:t>
            </w:r>
            <w:r w:rsidRPr="00846E40">
              <w:rPr>
                <w:rFonts w:cs="Arial"/>
                <w:color w:val="000000" w:themeColor="text1"/>
                <w:sz w:val="20"/>
              </w:rPr>
              <w:t xml:space="preserve"> ha)</w:t>
            </w:r>
          </w:p>
          <w:p w14:paraId="37DBC692" w14:textId="77777777" w:rsidR="0072512B" w:rsidRPr="00846E40" w:rsidRDefault="0072512B" w:rsidP="00E82EDA">
            <w:pPr>
              <w:pStyle w:val="Zkladntextodsazen"/>
              <w:snapToGrid w:val="0"/>
              <w:ind w:right="25" w:firstLine="0"/>
              <w:jc w:val="center"/>
              <w:rPr>
                <w:rFonts w:cs="Arial"/>
                <w:color w:val="000000" w:themeColor="text1"/>
                <w:sz w:val="16"/>
                <w:szCs w:val="16"/>
              </w:rPr>
            </w:pP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55D9C85" w14:textId="036AA692" w:rsidR="0072512B" w:rsidRPr="00846E40" w:rsidRDefault="0072512B" w:rsidP="00E82EDA">
            <w:pPr>
              <w:pStyle w:val="Zkladntextodsazen"/>
              <w:snapToGrid w:val="0"/>
              <w:ind w:right="25" w:firstLine="0"/>
              <w:jc w:val="center"/>
              <w:rPr>
                <w:rFonts w:cs="Arial"/>
                <w:color w:val="000000" w:themeColor="text1"/>
                <w:sz w:val="20"/>
              </w:rPr>
            </w:pPr>
            <w:r w:rsidRPr="00846E40">
              <w:rPr>
                <w:rFonts w:cs="Arial"/>
                <w:color w:val="000000" w:themeColor="text1"/>
                <w:sz w:val="20"/>
              </w:rPr>
              <w:t xml:space="preserve">k.ú. </w:t>
            </w:r>
            <w:r w:rsidR="00E04138" w:rsidRPr="00846E40">
              <w:rPr>
                <w:rFonts w:cs="Arial"/>
                <w:color w:val="000000" w:themeColor="text1"/>
                <w:sz w:val="20"/>
              </w:rPr>
              <w:t>Horní Bojanovice</w:t>
            </w:r>
            <w:r w:rsidRPr="00846E40">
              <w:rPr>
                <w:rFonts w:cs="Arial"/>
                <w:color w:val="000000" w:themeColor="text1"/>
                <w:sz w:val="20"/>
              </w:rPr>
              <w:t xml:space="preserve">, </w:t>
            </w:r>
          </w:p>
          <w:p w14:paraId="3F5A169B" w14:textId="201C421F" w:rsidR="0037141B" w:rsidRPr="00846E40" w:rsidRDefault="009760C7" w:rsidP="0037141B">
            <w:pPr>
              <w:pStyle w:val="Zkladntextodsazen"/>
              <w:snapToGrid w:val="0"/>
              <w:ind w:right="25" w:firstLine="0"/>
              <w:jc w:val="center"/>
              <w:rPr>
                <w:rFonts w:cs="Arial"/>
                <w:color w:val="000000" w:themeColor="text1"/>
                <w:sz w:val="20"/>
              </w:rPr>
            </w:pPr>
            <w:r>
              <w:rPr>
                <w:rFonts w:cs="Arial"/>
                <w:color w:val="000000" w:themeColor="text1"/>
                <w:sz w:val="20"/>
              </w:rPr>
              <w:t>západ</w:t>
            </w:r>
            <w:r w:rsidR="00E82EDA" w:rsidRPr="00846E40">
              <w:rPr>
                <w:rFonts w:cs="Arial"/>
                <w:color w:val="000000" w:themeColor="text1"/>
                <w:sz w:val="20"/>
              </w:rPr>
              <w:t xml:space="preserve"> obce</w:t>
            </w:r>
          </w:p>
          <w:p w14:paraId="734A46BF" w14:textId="3655C588" w:rsidR="00EE3AEE" w:rsidRPr="00846E40" w:rsidRDefault="00EE3AEE" w:rsidP="00E82EDA">
            <w:pPr>
              <w:pStyle w:val="Zkladntextodsazen"/>
              <w:snapToGrid w:val="0"/>
              <w:ind w:right="25" w:firstLine="0"/>
              <w:jc w:val="center"/>
              <w:rPr>
                <w:rFonts w:cs="Arial"/>
                <w:color w:val="000000" w:themeColor="text1"/>
                <w:sz w:val="20"/>
              </w:rPr>
            </w:pP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3890294" w14:textId="583E627D" w:rsidR="0072512B" w:rsidRPr="00846E40" w:rsidRDefault="009760C7" w:rsidP="00E82EDA">
            <w:pPr>
              <w:pStyle w:val="Zkladntextodsazen"/>
              <w:snapToGrid w:val="0"/>
              <w:ind w:right="25" w:firstLine="0"/>
              <w:jc w:val="center"/>
              <w:rPr>
                <w:rFonts w:cs="Arial"/>
                <w:color w:val="000000" w:themeColor="text1"/>
                <w:sz w:val="16"/>
                <w:szCs w:val="16"/>
              </w:rPr>
            </w:pPr>
            <w:r>
              <w:rPr>
                <w:rFonts w:cs="Arial"/>
                <w:color w:val="000000" w:themeColor="text1"/>
                <w:sz w:val="20"/>
              </w:rPr>
              <w:t>2</w:t>
            </w:r>
          </w:p>
        </w:tc>
        <w:tc>
          <w:tcPr>
            <w:tcW w:w="1303" w:type="dxa"/>
            <w:vMerge w:val="restart"/>
            <w:tcBorders>
              <w:top w:val="single" w:sz="4" w:space="0" w:color="auto"/>
              <w:left w:val="single" w:sz="4" w:space="0" w:color="auto"/>
              <w:right w:val="single" w:sz="4" w:space="0" w:color="auto"/>
            </w:tcBorders>
            <w:vAlign w:val="center"/>
          </w:tcPr>
          <w:p w14:paraId="3A349E8A" w14:textId="6E38B520" w:rsidR="0072512B" w:rsidRPr="00846E40" w:rsidRDefault="0041689A" w:rsidP="00E82EDA">
            <w:pPr>
              <w:pStyle w:val="Zkladntextodsazen"/>
              <w:snapToGrid w:val="0"/>
              <w:ind w:right="25" w:firstLine="0"/>
              <w:rPr>
                <w:rFonts w:cs="Arial"/>
                <w:color w:val="000000" w:themeColor="text1"/>
                <w:sz w:val="20"/>
              </w:rPr>
            </w:pPr>
            <w:r w:rsidRPr="00846E40">
              <w:rPr>
                <w:rFonts w:cs="Arial"/>
                <w:color w:val="000000" w:themeColor="text1"/>
                <w:sz w:val="20"/>
              </w:rPr>
              <w:t>Volně</w:t>
            </w:r>
            <w:r w:rsidR="007F66EA" w:rsidRPr="00846E40">
              <w:rPr>
                <w:rFonts w:cs="Arial"/>
                <w:color w:val="000000" w:themeColor="text1"/>
                <w:sz w:val="20"/>
              </w:rPr>
              <w:t xml:space="preserve"> </w:t>
            </w:r>
            <w:r w:rsidRPr="00846E40">
              <w:rPr>
                <w:rFonts w:cs="Arial"/>
                <w:color w:val="000000" w:themeColor="text1"/>
                <w:sz w:val="20"/>
              </w:rPr>
              <w:t>stojící RD</w:t>
            </w:r>
          </w:p>
        </w:tc>
        <w:tc>
          <w:tcPr>
            <w:tcW w:w="4915" w:type="dxa"/>
            <w:tcBorders>
              <w:top w:val="single" w:sz="4" w:space="0" w:color="auto"/>
              <w:left w:val="single" w:sz="4" w:space="0" w:color="auto"/>
              <w:bottom w:val="single" w:sz="4" w:space="0" w:color="auto"/>
              <w:right w:val="single" w:sz="4" w:space="0" w:color="auto"/>
            </w:tcBorders>
            <w:vAlign w:val="center"/>
          </w:tcPr>
          <w:p w14:paraId="0FB2E582" w14:textId="237584B3" w:rsidR="0072512B" w:rsidRPr="00846E40" w:rsidRDefault="009760C7" w:rsidP="00E82EDA">
            <w:pPr>
              <w:pStyle w:val="Neodsazen"/>
              <w:tabs>
                <w:tab w:val="clear" w:pos="0"/>
              </w:tabs>
              <w:autoSpaceDE w:val="0"/>
              <w:spacing w:before="40"/>
              <w:ind w:right="25"/>
              <w:rPr>
                <w:rFonts w:cs="Arial"/>
                <w:color w:val="000000" w:themeColor="text1"/>
                <w:sz w:val="20"/>
              </w:rPr>
            </w:pPr>
            <w:r>
              <w:rPr>
                <w:rFonts w:cs="Arial"/>
                <w:color w:val="000000" w:themeColor="text1"/>
                <w:sz w:val="20"/>
              </w:rPr>
              <w:t>S</w:t>
            </w:r>
            <w:r w:rsidR="00983FC3" w:rsidRPr="00846E40">
              <w:rPr>
                <w:rFonts w:cs="Arial"/>
                <w:color w:val="000000" w:themeColor="text1"/>
                <w:sz w:val="20"/>
              </w:rPr>
              <w:t>važitý</w:t>
            </w:r>
            <w:r w:rsidR="0072512B" w:rsidRPr="00846E40">
              <w:rPr>
                <w:rFonts w:cs="Arial"/>
                <w:color w:val="000000" w:themeColor="text1"/>
                <w:sz w:val="20"/>
              </w:rPr>
              <w:t xml:space="preserve"> pozemek</w:t>
            </w:r>
            <w:r>
              <w:rPr>
                <w:rFonts w:cs="Arial"/>
                <w:color w:val="000000" w:themeColor="text1"/>
                <w:sz w:val="20"/>
              </w:rPr>
              <w:t xml:space="preserve"> za stávajícími bytovými domy</w:t>
            </w:r>
            <w:r w:rsidR="0072512B" w:rsidRPr="00846E40">
              <w:rPr>
                <w:rFonts w:cs="Arial"/>
                <w:color w:val="000000" w:themeColor="text1"/>
                <w:sz w:val="20"/>
              </w:rPr>
              <w:t xml:space="preserve">. </w:t>
            </w:r>
            <w:r w:rsidR="00E07069" w:rsidRPr="00846E40">
              <w:rPr>
                <w:rFonts w:cs="Arial"/>
                <w:color w:val="000000" w:themeColor="text1"/>
                <w:sz w:val="20"/>
              </w:rPr>
              <w:t>Z</w:t>
            </w:r>
            <w:r w:rsidR="0072512B" w:rsidRPr="00846E40">
              <w:rPr>
                <w:rFonts w:cs="Arial"/>
                <w:color w:val="000000" w:themeColor="text1"/>
                <w:sz w:val="20"/>
              </w:rPr>
              <w:t>ainvestované území. Plocha Z</w:t>
            </w:r>
            <w:r w:rsidR="00692BDF" w:rsidRPr="00846E40">
              <w:rPr>
                <w:rFonts w:cs="Arial"/>
                <w:color w:val="000000" w:themeColor="text1"/>
                <w:sz w:val="20"/>
              </w:rPr>
              <w:t>.</w:t>
            </w:r>
            <w:r w:rsidR="0072512B" w:rsidRPr="00846E40">
              <w:rPr>
                <w:rFonts w:cs="Arial"/>
                <w:color w:val="000000" w:themeColor="text1"/>
                <w:sz w:val="20"/>
              </w:rPr>
              <w:t xml:space="preserve">1 </w:t>
            </w:r>
            <w:r>
              <w:rPr>
                <w:rFonts w:cs="Arial"/>
                <w:color w:val="000000" w:themeColor="text1"/>
                <w:sz w:val="20"/>
              </w:rPr>
              <w:t>navazuje</w:t>
            </w:r>
            <w:r w:rsidR="0072512B" w:rsidRPr="00846E40">
              <w:rPr>
                <w:rFonts w:cs="Arial"/>
                <w:color w:val="000000" w:themeColor="text1"/>
                <w:sz w:val="20"/>
              </w:rPr>
              <w:t xml:space="preserve"> </w:t>
            </w:r>
            <w:r>
              <w:rPr>
                <w:rFonts w:cs="Arial"/>
                <w:color w:val="000000" w:themeColor="text1"/>
                <w:sz w:val="20"/>
              </w:rPr>
              <w:t xml:space="preserve">na </w:t>
            </w:r>
            <w:r w:rsidR="0072512B" w:rsidRPr="00846E40">
              <w:rPr>
                <w:rFonts w:cs="Arial"/>
                <w:color w:val="000000" w:themeColor="text1"/>
                <w:sz w:val="20"/>
              </w:rPr>
              <w:t>zastavěné</w:t>
            </w:r>
            <w:r w:rsidR="00E07069" w:rsidRPr="00846E40">
              <w:rPr>
                <w:rFonts w:cs="Arial"/>
                <w:color w:val="000000" w:themeColor="text1"/>
                <w:sz w:val="20"/>
              </w:rPr>
              <w:t>m</w:t>
            </w:r>
            <w:r w:rsidR="0072512B" w:rsidRPr="00846E40">
              <w:rPr>
                <w:rFonts w:cs="Arial"/>
                <w:color w:val="000000" w:themeColor="text1"/>
                <w:sz w:val="20"/>
              </w:rPr>
              <w:t xml:space="preserve"> území. Plocha je dopravně napojitelná </w:t>
            </w:r>
            <w:r w:rsidR="00DE59CB" w:rsidRPr="00846E40">
              <w:rPr>
                <w:rFonts w:cs="Arial"/>
                <w:color w:val="000000" w:themeColor="text1"/>
                <w:sz w:val="20"/>
              </w:rPr>
              <w:t xml:space="preserve">ze stávající </w:t>
            </w:r>
            <w:r>
              <w:rPr>
                <w:rFonts w:cs="Arial"/>
                <w:color w:val="000000" w:themeColor="text1"/>
                <w:sz w:val="20"/>
              </w:rPr>
              <w:t>místní komunikace</w:t>
            </w:r>
            <w:r w:rsidR="00DE59CB" w:rsidRPr="00846E40">
              <w:rPr>
                <w:rFonts w:cs="Arial"/>
                <w:color w:val="000000" w:themeColor="text1"/>
                <w:sz w:val="20"/>
              </w:rPr>
              <w:t>.</w:t>
            </w:r>
          </w:p>
          <w:p w14:paraId="5D1B69BE" w14:textId="211A6126" w:rsidR="0072512B" w:rsidRPr="00846E40" w:rsidRDefault="0072512B"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Zábor zemědělské půdy I</w:t>
            </w:r>
            <w:r w:rsidR="00E07069" w:rsidRPr="00846E40">
              <w:rPr>
                <w:rFonts w:cs="Arial"/>
                <w:color w:val="000000" w:themeColor="text1"/>
                <w:sz w:val="20"/>
              </w:rPr>
              <w:t>I</w:t>
            </w:r>
            <w:r w:rsidRPr="00846E40">
              <w:rPr>
                <w:rFonts w:cs="Arial"/>
                <w:color w:val="000000" w:themeColor="text1"/>
                <w:sz w:val="20"/>
              </w:rPr>
              <w:t>.</w:t>
            </w:r>
            <w:r w:rsidR="009760C7">
              <w:rPr>
                <w:rFonts w:cs="Arial"/>
                <w:color w:val="000000" w:themeColor="text1"/>
                <w:sz w:val="20"/>
              </w:rPr>
              <w:t xml:space="preserve"> a V.</w:t>
            </w:r>
            <w:r w:rsidRPr="00846E40">
              <w:rPr>
                <w:rFonts w:cs="Arial"/>
                <w:color w:val="000000" w:themeColor="text1"/>
                <w:sz w:val="20"/>
              </w:rPr>
              <w:t xml:space="preserve"> třídy ochrany. </w:t>
            </w:r>
          </w:p>
          <w:p w14:paraId="5A57851A" w14:textId="1A9EE6DF" w:rsidR="00FD0ED3" w:rsidRPr="00846E40" w:rsidRDefault="00FD0ED3"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w:t>
            </w:r>
            <w:r w:rsidR="000F0A4C" w:rsidRPr="00846E40">
              <w:rPr>
                <w:rFonts w:cs="Arial"/>
                <w:color w:val="000000" w:themeColor="text1"/>
                <w:sz w:val="20"/>
              </w:rPr>
              <w:t>obc</w:t>
            </w:r>
            <w:r w:rsidRPr="00846E40">
              <w:rPr>
                <w:rFonts w:cs="Arial"/>
                <w:color w:val="000000" w:themeColor="text1"/>
                <w:sz w:val="20"/>
              </w:rPr>
              <w:t xml:space="preserve">e </w:t>
            </w:r>
            <w:r w:rsidR="00E04138" w:rsidRPr="00846E40">
              <w:rPr>
                <w:rFonts w:cs="Arial"/>
                <w:color w:val="000000" w:themeColor="text1"/>
                <w:sz w:val="20"/>
              </w:rPr>
              <w:t xml:space="preserve">Horní Bojanovice </w:t>
            </w:r>
            <w:r w:rsidRPr="00846E40">
              <w:rPr>
                <w:rFonts w:cs="Arial"/>
                <w:color w:val="000000" w:themeColor="text1"/>
                <w:sz w:val="20"/>
              </w:rPr>
              <w:t xml:space="preserve">.  Požadavek </w:t>
            </w:r>
            <w:r w:rsidR="000F0A4C" w:rsidRPr="00846E40">
              <w:rPr>
                <w:rFonts w:cs="Arial"/>
                <w:color w:val="000000" w:themeColor="text1"/>
                <w:sz w:val="20"/>
              </w:rPr>
              <w:t>obc</w:t>
            </w:r>
            <w:r w:rsidRPr="00846E40">
              <w:rPr>
                <w:rFonts w:cs="Arial"/>
                <w:color w:val="000000" w:themeColor="text1"/>
                <w:sz w:val="20"/>
              </w:rPr>
              <w:t xml:space="preserve">e. </w:t>
            </w:r>
          </w:p>
          <w:p w14:paraId="20FCAC30" w14:textId="77777777" w:rsidR="00EE3AEE" w:rsidRDefault="0072512B" w:rsidP="001848DB">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Zastavitelná plocha </w:t>
            </w:r>
            <w:r w:rsidRPr="00846E40">
              <w:rPr>
                <w:rFonts w:cs="Arial"/>
                <w:b/>
                <w:bCs/>
                <w:color w:val="000000" w:themeColor="text1"/>
                <w:sz w:val="20"/>
              </w:rPr>
              <w:t>byla vymezena již v platném ÚP</w:t>
            </w:r>
            <w:r w:rsidRPr="00846E40">
              <w:rPr>
                <w:rFonts w:cs="Arial"/>
                <w:color w:val="000000" w:themeColor="text1"/>
                <w:sz w:val="20"/>
              </w:rPr>
              <w:t xml:space="preserve"> (Ozn. </w:t>
            </w:r>
            <w:r w:rsidR="009B236C" w:rsidRPr="00846E40">
              <w:rPr>
                <w:rFonts w:cs="Arial"/>
                <w:color w:val="000000" w:themeColor="text1"/>
                <w:sz w:val="20"/>
              </w:rPr>
              <w:t>Z2</w:t>
            </w:r>
            <w:r w:rsidR="009760C7">
              <w:rPr>
                <w:rFonts w:cs="Arial"/>
                <w:color w:val="000000" w:themeColor="text1"/>
                <w:sz w:val="20"/>
              </w:rPr>
              <w:t xml:space="preserve"> </w:t>
            </w:r>
            <w:r w:rsidR="009B236C" w:rsidRPr="00846E40">
              <w:rPr>
                <w:rFonts w:cs="Arial"/>
                <w:color w:val="000000" w:themeColor="text1"/>
                <w:sz w:val="20"/>
              </w:rPr>
              <w:t>B</w:t>
            </w:r>
            <w:r w:rsidR="009760C7">
              <w:rPr>
                <w:rFonts w:cs="Arial"/>
                <w:color w:val="000000" w:themeColor="text1"/>
                <w:sz w:val="20"/>
              </w:rPr>
              <w:t>V</w:t>
            </w:r>
            <w:r w:rsidRPr="00846E40">
              <w:rPr>
                <w:rFonts w:cs="Arial"/>
                <w:color w:val="000000" w:themeColor="text1"/>
                <w:sz w:val="20"/>
              </w:rPr>
              <w:t>)</w:t>
            </w:r>
            <w:r w:rsidR="009760C7">
              <w:rPr>
                <w:rFonts w:cs="Arial"/>
                <w:color w:val="000000" w:themeColor="text1"/>
                <w:sz w:val="20"/>
              </w:rPr>
              <w:t>, část plochy již byla spotřebována.</w:t>
            </w:r>
          </w:p>
          <w:p w14:paraId="3E946300" w14:textId="77777777" w:rsidR="008A0423" w:rsidRDefault="008A0423" w:rsidP="001848DB">
            <w:pPr>
              <w:pStyle w:val="Neodsazen"/>
              <w:tabs>
                <w:tab w:val="clear" w:pos="0"/>
              </w:tabs>
              <w:autoSpaceDE w:val="0"/>
              <w:spacing w:before="40"/>
              <w:ind w:right="25"/>
              <w:rPr>
                <w:rFonts w:cs="Arial"/>
                <w:color w:val="000000" w:themeColor="text1"/>
                <w:sz w:val="20"/>
              </w:rPr>
            </w:pPr>
          </w:p>
          <w:p w14:paraId="629865EF" w14:textId="4D47088A" w:rsidR="008A0423" w:rsidRDefault="008A0423" w:rsidP="001848DB">
            <w:pPr>
              <w:pStyle w:val="Neodsazen"/>
              <w:tabs>
                <w:tab w:val="clear" w:pos="0"/>
              </w:tabs>
              <w:autoSpaceDE w:val="0"/>
              <w:spacing w:before="40"/>
              <w:ind w:right="25"/>
              <w:rPr>
                <w:rFonts w:cs="Arial"/>
                <w:color w:val="000000" w:themeColor="text1"/>
                <w:sz w:val="20"/>
              </w:rPr>
            </w:pPr>
            <w:r>
              <w:rPr>
                <w:noProof/>
              </w:rPr>
              <w:drawing>
                <wp:inline distT="0" distB="0" distL="0" distR="0" wp14:anchorId="391F73B8" wp14:editId="68AA3317">
                  <wp:extent cx="3051175" cy="1355725"/>
                  <wp:effectExtent l="0" t="0" r="0" b="0"/>
                  <wp:docPr id="16581027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102777" name=""/>
                          <pic:cNvPicPr/>
                        </pic:nvPicPr>
                        <pic:blipFill>
                          <a:blip r:embed="rId36" cstate="email">
                            <a:extLst>
                              <a:ext uri="{28A0092B-C50C-407E-A947-70E740481C1C}">
                                <a14:useLocalDpi xmlns:a14="http://schemas.microsoft.com/office/drawing/2010/main"/>
                              </a:ext>
                            </a:extLst>
                          </a:blip>
                          <a:stretch>
                            <a:fillRect/>
                          </a:stretch>
                        </pic:blipFill>
                        <pic:spPr>
                          <a:xfrm>
                            <a:off x="0" y="0"/>
                            <a:ext cx="3051175" cy="1355725"/>
                          </a:xfrm>
                          <a:prstGeom prst="rect">
                            <a:avLst/>
                          </a:prstGeom>
                        </pic:spPr>
                      </pic:pic>
                    </a:graphicData>
                  </a:graphic>
                </wp:inline>
              </w:drawing>
            </w:r>
          </w:p>
          <w:p w14:paraId="4A22028D" w14:textId="4094998C" w:rsidR="008A0423" w:rsidRPr="00846E40" w:rsidRDefault="008A0423" w:rsidP="001848DB">
            <w:pPr>
              <w:pStyle w:val="Neodsazen"/>
              <w:tabs>
                <w:tab w:val="clear" w:pos="0"/>
              </w:tabs>
              <w:autoSpaceDE w:val="0"/>
              <w:spacing w:before="40"/>
              <w:ind w:right="25"/>
              <w:rPr>
                <w:rFonts w:cs="Arial"/>
                <w:color w:val="000000" w:themeColor="text1"/>
                <w:sz w:val="20"/>
              </w:rPr>
            </w:pPr>
          </w:p>
        </w:tc>
      </w:tr>
      <w:tr w:rsidR="005E5A69" w:rsidRPr="00E04138" w14:paraId="36580FCC" w14:textId="77777777" w:rsidTr="009760C7">
        <w:trPr>
          <w:trHeight w:val="577"/>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4FE277F7" w14:textId="77777777" w:rsidR="0072512B" w:rsidRPr="00846E40" w:rsidRDefault="0072512B" w:rsidP="00E82EDA">
            <w:pPr>
              <w:pStyle w:val="Neodsazen"/>
              <w:snapToGrid w:val="0"/>
              <w:ind w:right="25"/>
              <w:jc w:val="center"/>
              <w:rPr>
                <w:rFonts w:cs="Arial"/>
                <w:b/>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3E212E00" w14:textId="77777777" w:rsidR="0072512B" w:rsidRPr="00846E40" w:rsidRDefault="0072512B" w:rsidP="00E82EDA">
            <w:pPr>
              <w:pStyle w:val="Zkladntextodsazen"/>
              <w:snapToGrid w:val="0"/>
              <w:ind w:right="25" w:firstLine="0"/>
              <w:jc w:val="center"/>
              <w:rPr>
                <w:rFonts w:cs="Arial"/>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9EE85BA" w14:textId="77777777" w:rsidR="0072512B" w:rsidRPr="00846E40" w:rsidRDefault="0072512B" w:rsidP="00E82EDA">
            <w:pPr>
              <w:pStyle w:val="Zkladntextodsazen"/>
              <w:snapToGrid w:val="0"/>
              <w:ind w:right="25" w:firstLine="0"/>
              <w:jc w:val="center"/>
              <w:rPr>
                <w:rFonts w:cs="Arial"/>
                <w:color w:val="000000" w:themeColor="text1"/>
                <w:sz w:val="16"/>
                <w:szCs w:val="16"/>
              </w:rPr>
            </w:pPr>
          </w:p>
        </w:tc>
        <w:tc>
          <w:tcPr>
            <w:tcW w:w="1303" w:type="dxa"/>
            <w:vMerge/>
            <w:tcBorders>
              <w:left w:val="single" w:sz="4" w:space="0" w:color="auto"/>
              <w:bottom w:val="single" w:sz="4" w:space="0" w:color="auto"/>
              <w:right w:val="single" w:sz="4" w:space="0" w:color="auto"/>
            </w:tcBorders>
            <w:vAlign w:val="center"/>
          </w:tcPr>
          <w:p w14:paraId="6E8CEE3C" w14:textId="77777777" w:rsidR="0072512B" w:rsidRPr="00846E40" w:rsidRDefault="0072512B" w:rsidP="00E82EDA">
            <w:pPr>
              <w:pStyle w:val="Zkladntextodsazen"/>
              <w:snapToGrid w:val="0"/>
              <w:ind w:right="25" w:firstLine="0"/>
              <w:rPr>
                <w:rFonts w:cs="Arial"/>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1A9A8E76" w14:textId="41E1F22F" w:rsidR="0072512B" w:rsidRPr="009760C7" w:rsidRDefault="00340AE1" w:rsidP="009760C7">
            <w:pPr>
              <w:pStyle w:val="Zkladntext21"/>
              <w:numPr>
                <w:ilvl w:val="0"/>
                <w:numId w:val="9"/>
              </w:numPr>
              <w:snapToGrid w:val="0"/>
              <w:ind w:left="374" w:right="25" w:hanging="283"/>
              <w:rPr>
                <w:rFonts w:cs="Arial"/>
                <w:color w:val="000000" w:themeColor="text1"/>
                <w:sz w:val="20"/>
              </w:rPr>
            </w:pPr>
            <w:r w:rsidRPr="00846E40">
              <w:rPr>
                <w:color w:val="000000" w:themeColor="text1"/>
                <w:sz w:val="20"/>
                <w:szCs w:val="22"/>
              </w:rPr>
              <w:t>Řešené území je situováno v prostoru zájmového území Ministerstva obrany.</w:t>
            </w:r>
          </w:p>
        </w:tc>
      </w:tr>
      <w:tr w:rsidR="005E5A69" w:rsidRPr="00E04138" w14:paraId="197AFB30" w14:textId="77777777" w:rsidTr="00C550B8">
        <w:trPr>
          <w:trHeight w:val="993"/>
        </w:trPr>
        <w:tc>
          <w:tcPr>
            <w:tcW w:w="113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B62D129" w14:textId="34F85E3B" w:rsidR="0072512B" w:rsidRPr="00846E40" w:rsidRDefault="0072512B" w:rsidP="00E82EDA">
            <w:pPr>
              <w:pStyle w:val="Neodsazen"/>
              <w:snapToGrid w:val="0"/>
              <w:ind w:right="25"/>
              <w:jc w:val="center"/>
              <w:rPr>
                <w:rFonts w:cs="Arial"/>
                <w:b/>
                <w:color w:val="000000" w:themeColor="text1"/>
                <w:sz w:val="20"/>
              </w:rPr>
            </w:pPr>
            <w:r w:rsidRPr="00846E40">
              <w:rPr>
                <w:rFonts w:cs="Arial"/>
                <w:b/>
                <w:color w:val="000000" w:themeColor="text1"/>
                <w:sz w:val="20"/>
              </w:rPr>
              <w:t>B</w:t>
            </w:r>
            <w:r w:rsidR="00350303" w:rsidRPr="00846E40">
              <w:rPr>
                <w:rFonts w:cs="Arial"/>
                <w:b/>
                <w:color w:val="000000" w:themeColor="text1"/>
                <w:sz w:val="20"/>
              </w:rPr>
              <w:t>V</w:t>
            </w:r>
          </w:p>
          <w:p w14:paraId="4AEDEDDE" w14:textId="72C9C2AA" w:rsidR="0041689A" w:rsidRPr="00846E40" w:rsidRDefault="0072512B" w:rsidP="00E82EDA">
            <w:pPr>
              <w:pStyle w:val="Neodsazen"/>
              <w:snapToGrid w:val="0"/>
              <w:ind w:right="25"/>
              <w:jc w:val="center"/>
              <w:rPr>
                <w:rFonts w:cs="Arial"/>
                <w:color w:val="000000" w:themeColor="text1"/>
                <w:sz w:val="20"/>
              </w:rPr>
            </w:pPr>
            <w:r w:rsidRPr="00846E40">
              <w:rPr>
                <w:rFonts w:cs="Arial"/>
                <w:color w:val="000000" w:themeColor="text1"/>
                <w:sz w:val="20"/>
              </w:rPr>
              <w:t>Z</w:t>
            </w:r>
            <w:r w:rsidR="00692BDF" w:rsidRPr="00846E40">
              <w:rPr>
                <w:rFonts w:cs="Arial"/>
                <w:color w:val="000000" w:themeColor="text1"/>
                <w:sz w:val="20"/>
              </w:rPr>
              <w:t>.</w:t>
            </w:r>
            <w:r w:rsidRPr="00846E40">
              <w:rPr>
                <w:rFonts w:cs="Arial"/>
                <w:color w:val="000000" w:themeColor="text1"/>
                <w:sz w:val="20"/>
              </w:rPr>
              <w:t>2</w:t>
            </w:r>
          </w:p>
          <w:p w14:paraId="48FEF9BF" w14:textId="025D0F28" w:rsidR="0072512B" w:rsidRPr="00846E40" w:rsidRDefault="0041689A" w:rsidP="00E82EDA">
            <w:pPr>
              <w:pStyle w:val="Neodsazen"/>
              <w:snapToGrid w:val="0"/>
              <w:ind w:right="25"/>
              <w:jc w:val="center"/>
              <w:rPr>
                <w:rFonts w:cs="Arial"/>
                <w:color w:val="000000" w:themeColor="text1"/>
                <w:sz w:val="20"/>
              </w:rPr>
            </w:pPr>
            <w:r w:rsidRPr="00846E40">
              <w:rPr>
                <w:rFonts w:cs="Arial"/>
                <w:color w:val="000000" w:themeColor="text1"/>
                <w:sz w:val="20"/>
              </w:rPr>
              <w:t>(</w:t>
            </w:r>
            <w:r w:rsidRPr="00846E40">
              <w:rPr>
                <w:caps/>
                <w:color w:val="000000" w:themeColor="text1"/>
                <w:sz w:val="20"/>
                <w:szCs w:val="16"/>
              </w:rPr>
              <w:t>0,</w:t>
            </w:r>
            <w:r w:rsidR="00E82EDA" w:rsidRPr="00846E40">
              <w:rPr>
                <w:caps/>
                <w:color w:val="000000" w:themeColor="text1"/>
                <w:sz w:val="20"/>
                <w:szCs w:val="16"/>
              </w:rPr>
              <w:t>3</w:t>
            </w:r>
            <w:r w:rsidR="009760C7">
              <w:rPr>
                <w:caps/>
                <w:color w:val="000000" w:themeColor="text1"/>
                <w:sz w:val="20"/>
                <w:szCs w:val="16"/>
              </w:rPr>
              <w:t>2</w:t>
            </w:r>
            <w:r w:rsidRPr="00846E40">
              <w:rPr>
                <w:caps/>
                <w:color w:val="000000" w:themeColor="text1"/>
                <w:sz w:val="20"/>
                <w:szCs w:val="16"/>
              </w:rPr>
              <w:t xml:space="preserve"> </w:t>
            </w:r>
            <w:r w:rsidRPr="00846E40">
              <w:rPr>
                <w:color w:val="000000" w:themeColor="text1"/>
                <w:sz w:val="20"/>
                <w:szCs w:val="16"/>
              </w:rPr>
              <w:t>ha</w:t>
            </w:r>
            <w:r w:rsidRPr="00846E40">
              <w:rPr>
                <w:caps/>
                <w:color w:val="000000" w:themeColor="text1"/>
                <w:sz w:val="20"/>
                <w:szCs w:val="16"/>
              </w:rPr>
              <w:t>)</w:t>
            </w:r>
          </w:p>
        </w:tc>
        <w:tc>
          <w:tcPr>
            <w:tcW w:w="135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8BFE4EE" w14:textId="2D84EE81" w:rsidR="0072512B" w:rsidRPr="00846E40" w:rsidRDefault="0072512B" w:rsidP="00E82EDA">
            <w:pPr>
              <w:pStyle w:val="Zkladntextodsazen"/>
              <w:snapToGrid w:val="0"/>
              <w:ind w:right="25" w:firstLine="0"/>
              <w:jc w:val="center"/>
              <w:rPr>
                <w:rFonts w:cs="Arial"/>
                <w:color w:val="000000" w:themeColor="text1"/>
                <w:sz w:val="20"/>
              </w:rPr>
            </w:pPr>
            <w:r w:rsidRPr="00846E40">
              <w:rPr>
                <w:rFonts w:cs="Arial"/>
                <w:color w:val="000000" w:themeColor="text1"/>
                <w:sz w:val="20"/>
              </w:rPr>
              <w:t xml:space="preserve">k.ú. </w:t>
            </w:r>
            <w:r w:rsidR="00E04138" w:rsidRPr="00846E40">
              <w:rPr>
                <w:rFonts w:cs="Arial"/>
                <w:color w:val="000000" w:themeColor="text1"/>
                <w:sz w:val="20"/>
              </w:rPr>
              <w:t>Horní Bojanovice</w:t>
            </w:r>
            <w:r w:rsidRPr="00846E40">
              <w:rPr>
                <w:rFonts w:cs="Arial"/>
                <w:color w:val="000000" w:themeColor="text1"/>
                <w:sz w:val="20"/>
              </w:rPr>
              <w:t>,</w:t>
            </w:r>
          </w:p>
          <w:p w14:paraId="74BE88C7" w14:textId="653D5605" w:rsidR="00350303" w:rsidRPr="00846E40" w:rsidRDefault="0072512B" w:rsidP="00144632">
            <w:pPr>
              <w:pStyle w:val="Zkladntextodsazen"/>
              <w:snapToGrid w:val="0"/>
              <w:ind w:right="25" w:firstLine="0"/>
              <w:jc w:val="center"/>
              <w:rPr>
                <w:rFonts w:cs="Arial"/>
                <w:color w:val="000000" w:themeColor="text1"/>
                <w:sz w:val="20"/>
              </w:rPr>
            </w:pPr>
            <w:r w:rsidRPr="00846E40">
              <w:rPr>
                <w:rFonts w:cs="Arial"/>
                <w:color w:val="000000" w:themeColor="text1"/>
                <w:sz w:val="20"/>
              </w:rPr>
              <w:t>sever obce</w:t>
            </w:r>
          </w:p>
        </w:tc>
        <w:tc>
          <w:tcPr>
            <w:tcW w:w="85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C92201F" w14:textId="7986D6F4" w:rsidR="0072512B" w:rsidRPr="00846E40" w:rsidRDefault="009760C7" w:rsidP="00E82EDA">
            <w:pPr>
              <w:pStyle w:val="Zkladntextodsazen"/>
              <w:snapToGrid w:val="0"/>
              <w:ind w:right="25" w:firstLine="0"/>
              <w:jc w:val="center"/>
              <w:rPr>
                <w:rFonts w:cs="Arial"/>
                <w:color w:val="000000" w:themeColor="text1"/>
                <w:sz w:val="20"/>
              </w:rPr>
            </w:pPr>
            <w:r>
              <w:rPr>
                <w:rFonts w:cs="Arial"/>
                <w:color w:val="000000" w:themeColor="text1"/>
                <w:sz w:val="20"/>
              </w:rPr>
              <w:t>4</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1CE71969" w14:textId="31E1F5A0" w:rsidR="0072512B" w:rsidRPr="00846E40" w:rsidRDefault="0041689A" w:rsidP="00E82EDA">
            <w:pPr>
              <w:pStyle w:val="Zkladntextodsazen"/>
              <w:snapToGrid w:val="0"/>
              <w:ind w:right="25" w:firstLine="0"/>
              <w:jc w:val="center"/>
              <w:rPr>
                <w:rFonts w:cs="Arial"/>
                <w:color w:val="000000" w:themeColor="text1"/>
                <w:sz w:val="20"/>
              </w:rPr>
            </w:pPr>
            <w:r w:rsidRPr="00846E40">
              <w:rPr>
                <w:rFonts w:cs="Arial"/>
                <w:color w:val="000000" w:themeColor="text1"/>
                <w:sz w:val="20"/>
              </w:rPr>
              <w:t>Volně stojící RD</w:t>
            </w:r>
            <w:r w:rsidRPr="00846E40">
              <w:rPr>
                <w:caps/>
                <w:color w:val="000000" w:themeColor="text1"/>
                <w:sz w:val="20"/>
                <w:szCs w:val="16"/>
              </w:rPr>
              <w:t xml:space="preserve"> </w:t>
            </w:r>
          </w:p>
        </w:tc>
        <w:tc>
          <w:tcPr>
            <w:tcW w:w="4915" w:type="dxa"/>
            <w:tcBorders>
              <w:top w:val="single" w:sz="4" w:space="0" w:color="auto"/>
              <w:left w:val="single" w:sz="4" w:space="0" w:color="auto"/>
              <w:bottom w:val="single" w:sz="4" w:space="0" w:color="auto"/>
              <w:right w:val="single" w:sz="4" w:space="0" w:color="auto"/>
            </w:tcBorders>
          </w:tcPr>
          <w:p w14:paraId="68C683F2" w14:textId="1A8B2B1E" w:rsidR="0072512B" w:rsidRPr="00846E40" w:rsidRDefault="00983FC3"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Mírně svažitý pozemek. </w:t>
            </w:r>
            <w:r w:rsidR="009760C7">
              <w:rPr>
                <w:rFonts w:cs="Arial"/>
                <w:color w:val="000000" w:themeColor="text1"/>
                <w:sz w:val="20"/>
              </w:rPr>
              <w:t>Částečně z</w:t>
            </w:r>
            <w:r w:rsidR="0072512B" w:rsidRPr="00846E40">
              <w:rPr>
                <w:rFonts w:cs="Arial"/>
                <w:color w:val="000000" w:themeColor="text1"/>
                <w:sz w:val="20"/>
              </w:rPr>
              <w:t>ainvestované území. Plocha Z</w:t>
            </w:r>
            <w:r w:rsidR="00692BDF" w:rsidRPr="00846E40">
              <w:rPr>
                <w:rFonts w:cs="Arial"/>
                <w:color w:val="000000" w:themeColor="text1"/>
                <w:sz w:val="20"/>
              </w:rPr>
              <w:t>.</w:t>
            </w:r>
            <w:r w:rsidR="0072512B" w:rsidRPr="00846E40">
              <w:rPr>
                <w:rFonts w:cs="Arial"/>
                <w:color w:val="000000" w:themeColor="text1"/>
                <w:sz w:val="20"/>
              </w:rPr>
              <w:t xml:space="preserve">2 </w:t>
            </w:r>
            <w:r w:rsidR="009760C7">
              <w:rPr>
                <w:rFonts w:cs="Arial"/>
                <w:color w:val="000000" w:themeColor="text1"/>
                <w:sz w:val="20"/>
              </w:rPr>
              <w:t>navazuje na</w:t>
            </w:r>
            <w:r w:rsidR="0072512B" w:rsidRPr="00846E40">
              <w:rPr>
                <w:rFonts w:cs="Arial"/>
                <w:color w:val="000000" w:themeColor="text1"/>
                <w:sz w:val="20"/>
              </w:rPr>
              <w:t xml:space="preserve"> zastavěné území. Plocha je dopravně napojitelná na</w:t>
            </w:r>
            <w:r w:rsidR="00D64478" w:rsidRPr="00846E40">
              <w:rPr>
                <w:rFonts w:cs="Arial"/>
                <w:color w:val="000000" w:themeColor="text1"/>
                <w:sz w:val="20"/>
              </w:rPr>
              <w:t> </w:t>
            </w:r>
            <w:r w:rsidR="009760C7">
              <w:rPr>
                <w:rFonts w:cs="Arial"/>
                <w:color w:val="000000" w:themeColor="text1"/>
                <w:sz w:val="20"/>
              </w:rPr>
              <w:t>navrženou místní komunikaci, která vede v trase účelové komunikace</w:t>
            </w:r>
            <w:r w:rsidRPr="00846E40">
              <w:rPr>
                <w:rFonts w:cs="Arial"/>
                <w:color w:val="000000" w:themeColor="text1"/>
                <w:sz w:val="20"/>
              </w:rPr>
              <w:t>.</w:t>
            </w:r>
            <w:r w:rsidR="0072512B" w:rsidRPr="00846E40">
              <w:rPr>
                <w:rFonts w:cs="Arial"/>
                <w:color w:val="000000" w:themeColor="text1"/>
                <w:sz w:val="20"/>
              </w:rPr>
              <w:t xml:space="preserve"> </w:t>
            </w:r>
          </w:p>
          <w:p w14:paraId="22C0BA99" w14:textId="03FF69D3" w:rsidR="0072512B" w:rsidRPr="00846E40" w:rsidRDefault="0072512B"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Zábor zemědělské půdy </w:t>
            </w:r>
            <w:r w:rsidR="00983FC3" w:rsidRPr="00846E40">
              <w:rPr>
                <w:rFonts w:cs="Arial"/>
                <w:color w:val="000000" w:themeColor="text1"/>
                <w:sz w:val="20"/>
              </w:rPr>
              <w:t>III</w:t>
            </w:r>
            <w:r w:rsidRPr="00846E40">
              <w:rPr>
                <w:rFonts w:cs="Arial"/>
                <w:color w:val="000000" w:themeColor="text1"/>
                <w:sz w:val="20"/>
              </w:rPr>
              <w:t xml:space="preserve">. třídy ochrany. </w:t>
            </w:r>
          </w:p>
          <w:p w14:paraId="7327A200" w14:textId="53549D04" w:rsidR="00FD0ED3" w:rsidRPr="00846E40" w:rsidRDefault="00FD0ED3"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w:t>
            </w:r>
            <w:r w:rsidR="000F0A4C" w:rsidRPr="00846E40">
              <w:rPr>
                <w:rFonts w:cs="Arial"/>
                <w:color w:val="000000" w:themeColor="text1"/>
                <w:sz w:val="20"/>
              </w:rPr>
              <w:t>obc</w:t>
            </w:r>
            <w:r w:rsidRPr="00846E40">
              <w:rPr>
                <w:rFonts w:cs="Arial"/>
                <w:color w:val="000000" w:themeColor="text1"/>
                <w:sz w:val="20"/>
              </w:rPr>
              <w:t xml:space="preserve">e </w:t>
            </w:r>
            <w:r w:rsidR="00E04138" w:rsidRPr="00846E40">
              <w:rPr>
                <w:rFonts w:cs="Arial"/>
                <w:color w:val="000000" w:themeColor="text1"/>
                <w:sz w:val="20"/>
              </w:rPr>
              <w:t>Horní Bojanovice</w:t>
            </w:r>
            <w:r w:rsidRPr="00846E40">
              <w:rPr>
                <w:rFonts w:cs="Arial"/>
                <w:color w:val="000000" w:themeColor="text1"/>
                <w:sz w:val="20"/>
              </w:rPr>
              <w:t xml:space="preserve">.  Požadavek </w:t>
            </w:r>
            <w:r w:rsidR="000F0A4C" w:rsidRPr="00846E40">
              <w:rPr>
                <w:rFonts w:cs="Arial"/>
                <w:color w:val="000000" w:themeColor="text1"/>
                <w:sz w:val="20"/>
              </w:rPr>
              <w:t>obc</w:t>
            </w:r>
            <w:r w:rsidRPr="00846E40">
              <w:rPr>
                <w:rFonts w:cs="Arial"/>
                <w:color w:val="000000" w:themeColor="text1"/>
                <w:sz w:val="20"/>
              </w:rPr>
              <w:t>e</w:t>
            </w:r>
            <w:r w:rsidR="009760C7">
              <w:rPr>
                <w:rFonts w:cs="Arial"/>
                <w:color w:val="000000" w:themeColor="text1"/>
                <w:sz w:val="20"/>
              </w:rPr>
              <w:t xml:space="preserve"> a vlastníků pozemků</w:t>
            </w:r>
            <w:r w:rsidRPr="00846E40">
              <w:rPr>
                <w:rFonts w:cs="Arial"/>
                <w:color w:val="000000" w:themeColor="text1"/>
                <w:sz w:val="20"/>
              </w:rPr>
              <w:t xml:space="preserve">. </w:t>
            </w:r>
          </w:p>
          <w:p w14:paraId="39E19D4F" w14:textId="77777777" w:rsidR="00C65FC9" w:rsidRDefault="009760C7" w:rsidP="00813B04">
            <w:pPr>
              <w:pStyle w:val="Neodsazen"/>
              <w:tabs>
                <w:tab w:val="clear" w:pos="0"/>
              </w:tabs>
              <w:autoSpaceDE w:val="0"/>
              <w:spacing w:before="40"/>
              <w:ind w:right="25"/>
              <w:rPr>
                <w:rFonts w:cs="Arial"/>
                <w:b/>
                <w:bCs/>
                <w:color w:val="000000" w:themeColor="text1"/>
                <w:sz w:val="20"/>
              </w:rPr>
            </w:pPr>
            <w:r w:rsidRPr="009760C7">
              <w:rPr>
                <w:rFonts w:cs="Arial"/>
                <w:b/>
                <w:bCs/>
                <w:color w:val="000000" w:themeColor="text1"/>
                <w:sz w:val="20"/>
              </w:rPr>
              <w:t>Nově vymezená zastavitelná plocha.</w:t>
            </w:r>
          </w:p>
          <w:p w14:paraId="1F0838E2" w14:textId="2808F69C" w:rsidR="00B70AC8" w:rsidRPr="009760C7" w:rsidRDefault="00B70AC8" w:rsidP="00813B04">
            <w:pPr>
              <w:pStyle w:val="Neodsazen"/>
              <w:tabs>
                <w:tab w:val="clear" w:pos="0"/>
              </w:tabs>
              <w:autoSpaceDE w:val="0"/>
              <w:spacing w:before="40"/>
              <w:ind w:right="25"/>
              <w:rPr>
                <w:rFonts w:cs="Arial"/>
                <w:b/>
                <w:bCs/>
                <w:color w:val="000000" w:themeColor="text1"/>
                <w:sz w:val="20"/>
              </w:rPr>
            </w:pPr>
            <w:r>
              <w:rPr>
                <w:noProof/>
              </w:rPr>
              <w:drawing>
                <wp:inline distT="0" distB="0" distL="0" distR="0" wp14:anchorId="7AE98224" wp14:editId="0AFEB674">
                  <wp:extent cx="3051175" cy="1706880"/>
                  <wp:effectExtent l="0" t="0" r="0" b="7620"/>
                  <wp:docPr id="11447762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776219" name=""/>
                          <pic:cNvPicPr/>
                        </pic:nvPicPr>
                        <pic:blipFill>
                          <a:blip r:embed="rId37" cstate="email">
                            <a:extLst>
                              <a:ext uri="{28A0092B-C50C-407E-A947-70E740481C1C}">
                                <a14:useLocalDpi xmlns:a14="http://schemas.microsoft.com/office/drawing/2010/main"/>
                              </a:ext>
                            </a:extLst>
                          </a:blip>
                          <a:stretch>
                            <a:fillRect/>
                          </a:stretch>
                        </pic:blipFill>
                        <pic:spPr>
                          <a:xfrm>
                            <a:off x="0" y="0"/>
                            <a:ext cx="3051175" cy="1706880"/>
                          </a:xfrm>
                          <a:prstGeom prst="rect">
                            <a:avLst/>
                          </a:prstGeom>
                        </pic:spPr>
                      </pic:pic>
                    </a:graphicData>
                  </a:graphic>
                </wp:inline>
              </w:drawing>
            </w:r>
          </w:p>
        </w:tc>
      </w:tr>
      <w:tr w:rsidR="005E5A69" w:rsidRPr="00E04138" w14:paraId="47CA0FAE" w14:textId="77777777" w:rsidTr="00BB519A">
        <w:trPr>
          <w:trHeight w:val="786"/>
        </w:trPr>
        <w:tc>
          <w:tcPr>
            <w:tcW w:w="113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E03260C" w14:textId="77777777" w:rsidR="0072512B" w:rsidRPr="00846E40" w:rsidRDefault="0072512B" w:rsidP="00E82EDA">
            <w:pPr>
              <w:pStyle w:val="Neodsazen"/>
              <w:snapToGrid w:val="0"/>
              <w:ind w:right="25"/>
              <w:jc w:val="center"/>
              <w:rPr>
                <w:rFonts w:cs="Arial"/>
                <w:b/>
                <w:color w:val="000000" w:themeColor="text1"/>
                <w:sz w:val="20"/>
              </w:rPr>
            </w:pPr>
          </w:p>
        </w:tc>
        <w:tc>
          <w:tcPr>
            <w:tcW w:w="135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9D76A61" w14:textId="77777777" w:rsidR="0072512B" w:rsidRPr="00846E40" w:rsidRDefault="0072512B" w:rsidP="00E82EDA">
            <w:pPr>
              <w:pStyle w:val="Zkladntextodsazen"/>
              <w:snapToGrid w:val="0"/>
              <w:ind w:right="25" w:firstLine="0"/>
              <w:jc w:val="center"/>
              <w:rPr>
                <w:rFonts w:cs="Arial"/>
                <w:color w:val="000000" w:themeColor="text1"/>
                <w:sz w:val="20"/>
              </w:rPr>
            </w:pPr>
          </w:p>
        </w:tc>
        <w:tc>
          <w:tcPr>
            <w:tcW w:w="851"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8190B24" w14:textId="77777777" w:rsidR="0072512B" w:rsidRPr="00846E40" w:rsidRDefault="0072512B" w:rsidP="00E82EDA">
            <w:pPr>
              <w:pStyle w:val="Zkladntextodsazen"/>
              <w:snapToGrid w:val="0"/>
              <w:ind w:right="25" w:firstLine="0"/>
              <w:jc w:val="center"/>
              <w:rPr>
                <w:rFonts w:cs="Arial"/>
                <w:color w:val="000000" w:themeColor="text1"/>
                <w:sz w:val="20"/>
              </w:rPr>
            </w:pPr>
          </w:p>
        </w:tc>
        <w:tc>
          <w:tcPr>
            <w:tcW w:w="1303" w:type="dxa"/>
            <w:vMerge/>
            <w:tcBorders>
              <w:top w:val="single" w:sz="4" w:space="0" w:color="auto"/>
              <w:left w:val="single" w:sz="4" w:space="0" w:color="auto"/>
              <w:bottom w:val="single" w:sz="4" w:space="0" w:color="auto"/>
              <w:right w:val="single" w:sz="4" w:space="0" w:color="auto"/>
            </w:tcBorders>
            <w:vAlign w:val="center"/>
          </w:tcPr>
          <w:p w14:paraId="53CD4050" w14:textId="77777777" w:rsidR="0072512B" w:rsidRPr="00846E40" w:rsidRDefault="0072512B" w:rsidP="00E82EDA">
            <w:pPr>
              <w:pStyle w:val="Zkladntextodsazen"/>
              <w:snapToGrid w:val="0"/>
              <w:ind w:right="25" w:firstLine="0"/>
              <w:jc w:val="center"/>
              <w:rPr>
                <w:caps/>
                <w:color w:val="000000" w:themeColor="text1"/>
                <w:sz w:val="20"/>
                <w:szCs w:val="16"/>
              </w:rPr>
            </w:pPr>
          </w:p>
        </w:tc>
        <w:tc>
          <w:tcPr>
            <w:tcW w:w="4915" w:type="dxa"/>
            <w:tcBorders>
              <w:top w:val="single" w:sz="4" w:space="0" w:color="auto"/>
              <w:left w:val="single" w:sz="4" w:space="0" w:color="auto"/>
              <w:bottom w:val="single" w:sz="4" w:space="0" w:color="auto"/>
              <w:right w:val="single" w:sz="4" w:space="0" w:color="auto"/>
            </w:tcBorders>
          </w:tcPr>
          <w:p w14:paraId="0241E77E" w14:textId="43A2BC2E" w:rsidR="00952618" w:rsidRPr="00846E40" w:rsidRDefault="00952618" w:rsidP="00E82EDA">
            <w:pPr>
              <w:pStyle w:val="Zkladntext21"/>
              <w:numPr>
                <w:ilvl w:val="0"/>
                <w:numId w:val="9"/>
              </w:numPr>
              <w:snapToGrid w:val="0"/>
              <w:ind w:left="374" w:right="25" w:hanging="283"/>
              <w:rPr>
                <w:rFonts w:cs="Arial"/>
                <w:color w:val="000000" w:themeColor="text1"/>
                <w:sz w:val="20"/>
              </w:rPr>
            </w:pPr>
            <w:r w:rsidRPr="00846E40">
              <w:rPr>
                <w:color w:val="000000" w:themeColor="text1"/>
                <w:sz w:val="20"/>
                <w:szCs w:val="22"/>
              </w:rPr>
              <w:t>Řešené území je situováno v prostoru zájmového území Ministerstva obrany.</w:t>
            </w:r>
          </w:p>
          <w:p w14:paraId="3AD2E5E3" w14:textId="1C695F92" w:rsidR="00350303" w:rsidRPr="00846E40" w:rsidRDefault="009760C7" w:rsidP="00E82EDA">
            <w:pPr>
              <w:pStyle w:val="Zkladntext21"/>
              <w:numPr>
                <w:ilvl w:val="0"/>
                <w:numId w:val="9"/>
              </w:numPr>
              <w:snapToGrid w:val="0"/>
              <w:ind w:left="374" w:right="25"/>
              <w:rPr>
                <w:rFonts w:cs="Arial"/>
                <w:color w:val="000000" w:themeColor="text1"/>
                <w:sz w:val="20"/>
              </w:rPr>
            </w:pPr>
            <w:r>
              <w:rPr>
                <w:color w:val="000000" w:themeColor="text1"/>
                <w:sz w:val="20"/>
                <w:szCs w:val="22"/>
              </w:rPr>
              <w:t>Řešená plocha leží ve viniční trati.</w:t>
            </w:r>
          </w:p>
        </w:tc>
      </w:tr>
      <w:tr w:rsidR="005E5A69" w:rsidRPr="00E04138" w14:paraId="5743DA91" w14:textId="77777777" w:rsidTr="00BB519A">
        <w:trPr>
          <w:trHeight w:val="1097"/>
        </w:trPr>
        <w:tc>
          <w:tcPr>
            <w:tcW w:w="113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3953FD9" w14:textId="77777777" w:rsidR="008725DD" w:rsidRPr="009760C7" w:rsidRDefault="008725DD" w:rsidP="00144632">
            <w:pPr>
              <w:pStyle w:val="Neodsazen"/>
              <w:snapToGrid w:val="0"/>
              <w:ind w:right="25"/>
              <w:jc w:val="center"/>
              <w:rPr>
                <w:rFonts w:cs="Arial"/>
                <w:b/>
                <w:color w:val="000000" w:themeColor="text1"/>
                <w:sz w:val="20"/>
              </w:rPr>
            </w:pPr>
            <w:r w:rsidRPr="009760C7">
              <w:rPr>
                <w:rFonts w:cs="Arial"/>
                <w:b/>
                <w:color w:val="000000" w:themeColor="text1"/>
                <w:sz w:val="20"/>
              </w:rPr>
              <w:t>BV</w:t>
            </w:r>
          </w:p>
          <w:p w14:paraId="1FBF401A" w14:textId="40846ECD" w:rsidR="008725DD" w:rsidRPr="009760C7" w:rsidRDefault="008725DD" w:rsidP="00144632">
            <w:pPr>
              <w:pStyle w:val="Neodsazen"/>
              <w:snapToGrid w:val="0"/>
              <w:ind w:right="25"/>
              <w:jc w:val="center"/>
              <w:rPr>
                <w:rFonts w:cs="Arial"/>
                <w:color w:val="000000" w:themeColor="text1"/>
                <w:sz w:val="20"/>
              </w:rPr>
            </w:pPr>
            <w:r w:rsidRPr="009760C7">
              <w:rPr>
                <w:rFonts w:cs="Arial"/>
                <w:color w:val="000000" w:themeColor="text1"/>
                <w:sz w:val="20"/>
              </w:rPr>
              <w:t>Z.3</w:t>
            </w:r>
          </w:p>
          <w:p w14:paraId="78483541" w14:textId="77777777" w:rsidR="008725DD" w:rsidRPr="009760C7" w:rsidRDefault="008725DD" w:rsidP="00144632">
            <w:pPr>
              <w:pStyle w:val="Neodsazen"/>
              <w:snapToGrid w:val="0"/>
              <w:ind w:right="25"/>
              <w:jc w:val="center"/>
              <w:rPr>
                <w:rFonts w:cs="Arial"/>
                <w:color w:val="000000" w:themeColor="text1"/>
                <w:sz w:val="20"/>
              </w:rPr>
            </w:pPr>
          </w:p>
          <w:p w14:paraId="54C16EEA" w14:textId="543DFF5A" w:rsidR="008725DD" w:rsidRPr="009760C7" w:rsidRDefault="008725DD" w:rsidP="00144632">
            <w:pPr>
              <w:pStyle w:val="Neodsazen"/>
              <w:snapToGrid w:val="0"/>
              <w:ind w:right="25"/>
              <w:jc w:val="center"/>
              <w:rPr>
                <w:caps/>
                <w:color w:val="000000" w:themeColor="text1"/>
                <w:sz w:val="20"/>
                <w:szCs w:val="16"/>
              </w:rPr>
            </w:pPr>
            <w:r w:rsidRPr="009760C7">
              <w:rPr>
                <w:rFonts w:cs="Arial"/>
                <w:color w:val="000000" w:themeColor="text1"/>
                <w:sz w:val="20"/>
              </w:rPr>
              <w:t>(</w:t>
            </w:r>
            <w:r w:rsidRPr="009760C7">
              <w:rPr>
                <w:caps/>
                <w:color w:val="000000" w:themeColor="text1"/>
                <w:sz w:val="20"/>
                <w:szCs w:val="16"/>
              </w:rPr>
              <w:t>0,</w:t>
            </w:r>
            <w:r w:rsidR="009760C7" w:rsidRPr="009760C7">
              <w:rPr>
                <w:caps/>
                <w:color w:val="000000" w:themeColor="text1"/>
                <w:sz w:val="20"/>
                <w:szCs w:val="16"/>
              </w:rPr>
              <w:t>2</w:t>
            </w:r>
            <w:r w:rsidRPr="009760C7">
              <w:rPr>
                <w:caps/>
                <w:color w:val="000000" w:themeColor="text1"/>
                <w:sz w:val="20"/>
                <w:szCs w:val="16"/>
              </w:rPr>
              <w:t xml:space="preserve">7 </w:t>
            </w:r>
            <w:r w:rsidRPr="009760C7">
              <w:rPr>
                <w:color w:val="000000" w:themeColor="text1"/>
                <w:sz w:val="20"/>
                <w:szCs w:val="16"/>
              </w:rPr>
              <w:t>ha</w:t>
            </w:r>
            <w:r w:rsidRPr="009760C7">
              <w:rPr>
                <w:caps/>
                <w:color w:val="000000" w:themeColor="text1"/>
                <w:sz w:val="20"/>
                <w:szCs w:val="16"/>
              </w:rPr>
              <w:t>)</w:t>
            </w:r>
          </w:p>
          <w:p w14:paraId="15C1BDA9" w14:textId="136D15CB" w:rsidR="008725DD" w:rsidRPr="009760C7" w:rsidRDefault="008725DD" w:rsidP="00144632">
            <w:pPr>
              <w:pStyle w:val="Neodsazen"/>
              <w:snapToGrid w:val="0"/>
              <w:ind w:right="25"/>
              <w:jc w:val="center"/>
              <w:rPr>
                <w:rFonts w:cs="Arial"/>
                <w:b/>
                <w:color w:val="000000" w:themeColor="text1"/>
                <w:sz w:val="20"/>
              </w:rPr>
            </w:pPr>
          </w:p>
        </w:tc>
        <w:tc>
          <w:tcPr>
            <w:tcW w:w="135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3B6F707" w14:textId="5FBE9EEE" w:rsidR="008725DD" w:rsidRPr="009760C7" w:rsidRDefault="008725DD" w:rsidP="00144632">
            <w:pPr>
              <w:pStyle w:val="Zkladntextodsazen"/>
              <w:snapToGrid w:val="0"/>
              <w:ind w:right="25" w:firstLine="0"/>
              <w:jc w:val="center"/>
              <w:rPr>
                <w:rFonts w:cs="Arial"/>
                <w:color w:val="000000" w:themeColor="text1"/>
                <w:sz w:val="20"/>
              </w:rPr>
            </w:pPr>
            <w:r w:rsidRPr="009760C7">
              <w:rPr>
                <w:rFonts w:cs="Arial"/>
                <w:color w:val="000000" w:themeColor="text1"/>
                <w:sz w:val="20"/>
              </w:rPr>
              <w:t xml:space="preserve">k.ú. </w:t>
            </w:r>
            <w:r w:rsidR="00E04138" w:rsidRPr="009760C7">
              <w:rPr>
                <w:rFonts w:cs="Arial"/>
                <w:color w:val="000000" w:themeColor="text1"/>
                <w:sz w:val="20"/>
              </w:rPr>
              <w:t>Horní Bojanovice</w:t>
            </w:r>
            <w:r w:rsidRPr="009760C7">
              <w:rPr>
                <w:rFonts w:cs="Arial"/>
                <w:color w:val="000000" w:themeColor="text1"/>
                <w:sz w:val="20"/>
              </w:rPr>
              <w:t>,</w:t>
            </w:r>
          </w:p>
          <w:p w14:paraId="4495C048" w14:textId="118416D8" w:rsidR="008725DD" w:rsidRPr="009760C7" w:rsidRDefault="008725DD" w:rsidP="00144632">
            <w:pPr>
              <w:pStyle w:val="Zkladntextodsazen"/>
              <w:snapToGrid w:val="0"/>
              <w:ind w:right="25" w:firstLine="0"/>
              <w:jc w:val="center"/>
              <w:rPr>
                <w:rFonts w:cs="Arial"/>
                <w:color w:val="000000" w:themeColor="text1"/>
                <w:sz w:val="20"/>
              </w:rPr>
            </w:pPr>
            <w:r w:rsidRPr="009760C7">
              <w:rPr>
                <w:rFonts w:cs="Arial"/>
                <w:color w:val="000000" w:themeColor="text1"/>
                <w:sz w:val="20"/>
              </w:rPr>
              <w:t>sever obce</w:t>
            </w:r>
          </w:p>
        </w:tc>
        <w:tc>
          <w:tcPr>
            <w:tcW w:w="85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FFE535D" w14:textId="0A0A500E" w:rsidR="008725DD" w:rsidRPr="009760C7" w:rsidRDefault="009760C7" w:rsidP="00E82EDA">
            <w:pPr>
              <w:pStyle w:val="Zkladntextodsazen"/>
              <w:snapToGrid w:val="0"/>
              <w:ind w:right="25" w:firstLine="0"/>
              <w:jc w:val="center"/>
              <w:rPr>
                <w:rFonts w:cs="Arial"/>
                <w:color w:val="000000" w:themeColor="text1"/>
                <w:sz w:val="20"/>
              </w:rPr>
            </w:pPr>
            <w:r w:rsidRPr="009760C7">
              <w:rPr>
                <w:rFonts w:cs="Arial"/>
                <w:color w:val="000000" w:themeColor="text1"/>
                <w:sz w:val="20"/>
              </w:rPr>
              <w:t>4</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1AD0DC06" w14:textId="48ADD2BF" w:rsidR="008725DD" w:rsidRPr="009760C7" w:rsidRDefault="008725DD" w:rsidP="009760C7">
            <w:pPr>
              <w:pStyle w:val="Zkladntextodsazen"/>
              <w:snapToGrid w:val="0"/>
              <w:ind w:right="25" w:firstLine="0"/>
              <w:jc w:val="center"/>
              <w:rPr>
                <w:rFonts w:cs="Arial"/>
                <w:color w:val="000000" w:themeColor="text1"/>
                <w:sz w:val="20"/>
              </w:rPr>
            </w:pPr>
            <w:r w:rsidRPr="009760C7">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7C026378" w14:textId="4233689A" w:rsidR="009760C7" w:rsidRPr="00846E40" w:rsidRDefault="009760C7" w:rsidP="009760C7">
            <w:pPr>
              <w:pStyle w:val="Neodsazen"/>
              <w:tabs>
                <w:tab w:val="clear" w:pos="0"/>
              </w:tabs>
              <w:autoSpaceDE w:val="0"/>
              <w:spacing w:before="40"/>
              <w:ind w:right="25"/>
              <w:rPr>
                <w:rFonts w:cs="Arial"/>
                <w:color w:val="000000" w:themeColor="text1"/>
                <w:sz w:val="20"/>
              </w:rPr>
            </w:pPr>
            <w:r>
              <w:rPr>
                <w:rFonts w:cs="Arial"/>
                <w:color w:val="000000" w:themeColor="text1"/>
                <w:sz w:val="20"/>
              </w:rPr>
              <w:t>Částečně z</w:t>
            </w:r>
            <w:r w:rsidRPr="00846E40">
              <w:rPr>
                <w:rFonts w:cs="Arial"/>
                <w:color w:val="000000" w:themeColor="text1"/>
                <w:sz w:val="20"/>
              </w:rPr>
              <w:t>ainvestované území. Plocha Z.</w:t>
            </w:r>
            <w:r>
              <w:rPr>
                <w:rFonts w:cs="Arial"/>
                <w:color w:val="000000" w:themeColor="text1"/>
                <w:sz w:val="20"/>
              </w:rPr>
              <w:t>3</w:t>
            </w:r>
            <w:r w:rsidRPr="00846E40">
              <w:rPr>
                <w:rFonts w:cs="Arial"/>
                <w:color w:val="000000" w:themeColor="text1"/>
                <w:sz w:val="20"/>
              </w:rPr>
              <w:t xml:space="preserve"> </w:t>
            </w:r>
            <w:r>
              <w:rPr>
                <w:rFonts w:cs="Arial"/>
                <w:color w:val="000000" w:themeColor="text1"/>
                <w:sz w:val="20"/>
              </w:rPr>
              <w:t>leží v</w:t>
            </w:r>
            <w:r w:rsidRPr="00846E40">
              <w:rPr>
                <w:rFonts w:cs="Arial"/>
                <w:color w:val="000000" w:themeColor="text1"/>
                <w:sz w:val="20"/>
              </w:rPr>
              <w:t xml:space="preserve"> zastavěné</w:t>
            </w:r>
            <w:r>
              <w:rPr>
                <w:rFonts w:cs="Arial"/>
                <w:color w:val="000000" w:themeColor="text1"/>
                <w:sz w:val="20"/>
              </w:rPr>
              <w:t>m</w:t>
            </w:r>
            <w:r w:rsidRPr="00846E40">
              <w:rPr>
                <w:rFonts w:cs="Arial"/>
                <w:color w:val="000000" w:themeColor="text1"/>
                <w:sz w:val="20"/>
              </w:rPr>
              <w:t xml:space="preserve"> území. Plocha je dopravně napojitelná na </w:t>
            </w:r>
            <w:r>
              <w:rPr>
                <w:rFonts w:cs="Arial"/>
                <w:color w:val="000000" w:themeColor="text1"/>
                <w:sz w:val="20"/>
              </w:rPr>
              <w:t>navrženou místní komunikaci, která vede v trase účelové komunikace</w:t>
            </w:r>
            <w:r w:rsidRPr="00846E40">
              <w:rPr>
                <w:rFonts w:cs="Arial"/>
                <w:color w:val="000000" w:themeColor="text1"/>
                <w:sz w:val="20"/>
              </w:rPr>
              <w:t xml:space="preserve">. </w:t>
            </w:r>
          </w:p>
          <w:p w14:paraId="02AEE4B7" w14:textId="69B0CF32" w:rsidR="009760C7" w:rsidRPr="00846E40" w:rsidRDefault="00876150" w:rsidP="009760C7">
            <w:pPr>
              <w:pStyle w:val="Neodsazen"/>
              <w:tabs>
                <w:tab w:val="clear" w:pos="0"/>
              </w:tabs>
              <w:autoSpaceDE w:val="0"/>
              <w:spacing w:before="40"/>
              <w:ind w:right="25"/>
              <w:rPr>
                <w:rFonts w:cs="Arial"/>
                <w:color w:val="000000" w:themeColor="text1"/>
                <w:sz w:val="20"/>
              </w:rPr>
            </w:pPr>
            <w:r>
              <w:rPr>
                <w:rFonts w:cs="Arial"/>
                <w:color w:val="000000" w:themeColor="text1"/>
                <w:sz w:val="20"/>
              </w:rPr>
              <w:t xml:space="preserve">Jedná se o ostatní plochu, </w:t>
            </w:r>
            <w:r w:rsidRPr="001D0B97">
              <w:rPr>
                <w:rFonts w:cs="Arial"/>
                <w:b/>
                <w:bCs/>
                <w:color w:val="000000" w:themeColor="text1"/>
                <w:sz w:val="20"/>
              </w:rPr>
              <w:t>nejedná se o zábor ZPF</w:t>
            </w:r>
            <w:r w:rsidR="009760C7" w:rsidRPr="001D0B97">
              <w:rPr>
                <w:rFonts w:cs="Arial"/>
                <w:b/>
                <w:bCs/>
                <w:color w:val="000000" w:themeColor="text1"/>
                <w:sz w:val="20"/>
              </w:rPr>
              <w:t>.</w:t>
            </w:r>
            <w:r w:rsidR="009760C7" w:rsidRPr="00846E40">
              <w:rPr>
                <w:rFonts w:cs="Arial"/>
                <w:color w:val="000000" w:themeColor="text1"/>
                <w:sz w:val="20"/>
              </w:rPr>
              <w:t xml:space="preserve"> </w:t>
            </w:r>
          </w:p>
          <w:p w14:paraId="0A88E62C" w14:textId="77777777" w:rsidR="009760C7" w:rsidRPr="00846E40" w:rsidRDefault="009760C7" w:rsidP="009760C7">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obce </w:t>
            </w:r>
            <w:r w:rsidRPr="00846E40">
              <w:rPr>
                <w:rFonts w:cs="Arial"/>
                <w:color w:val="000000" w:themeColor="text1"/>
                <w:sz w:val="20"/>
              </w:rPr>
              <w:lastRenderedPageBreak/>
              <w:t>Horní Bojanovice.  Požadavek obce</w:t>
            </w:r>
            <w:r>
              <w:rPr>
                <w:rFonts w:cs="Arial"/>
                <w:color w:val="000000" w:themeColor="text1"/>
                <w:sz w:val="20"/>
              </w:rPr>
              <w:t xml:space="preserve"> a vlastníků pozemků</w:t>
            </w:r>
            <w:r w:rsidRPr="00846E40">
              <w:rPr>
                <w:rFonts w:cs="Arial"/>
                <w:color w:val="000000" w:themeColor="text1"/>
                <w:sz w:val="20"/>
              </w:rPr>
              <w:t xml:space="preserve">. </w:t>
            </w:r>
          </w:p>
          <w:p w14:paraId="00F1C6EB" w14:textId="77777777" w:rsidR="008725DD" w:rsidRDefault="009760C7" w:rsidP="009760C7">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Zastavitelná plocha </w:t>
            </w:r>
            <w:r w:rsidRPr="00846E40">
              <w:rPr>
                <w:rFonts w:cs="Arial"/>
                <w:b/>
                <w:bCs/>
                <w:color w:val="000000" w:themeColor="text1"/>
                <w:sz w:val="20"/>
              </w:rPr>
              <w:t>byla vymezena již v platném ÚP</w:t>
            </w:r>
            <w:r w:rsidRPr="00846E40">
              <w:rPr>
                <w:rFonts w:cs="Arial"/>
                <w:color w:val="000000" w:themeColor="text1"/>
                <w:sz w:val="20"/>
              </w:rPr>
              <w:t xml:space="preserve"> (Ozn. Z</w:t>
            </w:r>
            <w:r>
              <w:rPr>
                <w:rFonts w:cs="Arial"/>
                <w:color w:val="000000" w:themeColor="text1"/>
                <w:sz w:val="20"/>
              </w:rPr>
              <w:t xml:space="preserve">5 </w:t>
            </w:r>
            <w:r w:rsidRPr="00846E40">
              <w:rPr>
                <w:rFonts w:cs="Arial"/>
                <w:color w:val="000000" w:themeColor="text1"/>
                <w:sz w:val="20"/>
              </w:rPr>
              <w:t>B</w:t>
            </w:r>
            <w:r>
              <w:rPr>
                <w:rFonts w:cs="Arial"/>
                <w:color w:val="000000" w:themeColor="text1"/>
                <w:sz w:val="20"/>
              </w:rPr>
              <w:t>V</w:t>
            </w:r>
            <w:r w:rsidRPr="00846E40">
              <w:rPr>
                <w:rFonts w:cs="Arial"/>
                <w:color w:val="000000" w:themeColor="text1"/>
                <w:sz w:val="20"/>
              </w:rPr>
              <w:t>)</w:t>
            </w:r>
            <w:r>
              <w:rPr>
                <w:rFonts w:cs="Arial"/>
                <w:color w:val="000000" w:themeColor="text1"/>
                <w:sz w:val="20"/>
              </w:rPr>
              <w:t>.</w:t>
            </w:r>
          </w:p>
          <w:p w14:paraId="59957F5C" w14:textId="497AA125" w:rsidR="00B70AC8" w:rsidRPr="00E04138" w:rsidRDefault="00B70AC8" w:rsidP="009760C7">
            <w:pPr>
              <w:pStyle w:val="Neodsazen"/>
              <w:tabs>
                <w:tab w:val="clear" w:pos="0"/>
              </w:tabs>
              <w:autoSpaceDE w:val="0"/>
              <w:spacing w:before="40"/>
              <w:ind w:right="25"/>
              <w:rPr>
                <w:rFonts w:cs="Arial"/>
                <w:i/>
                <w:iCs/>
                <w:color w:val="000000" w:themeColor="text1"/>
                <w:sz w:val="20"/>
              </w:rPr>
            </w:pPr>
            <w:r>
              <w:rPr>
                <w:noProof/>
              </w:rPr>
              <w:drawing>
                <wp:inline distT="0" distB="0" distL="0" distR="0" wp14:anchorId="0084F012" wp14:editId="69BCCC83">
                  <wp:extent cx="3051175" cy="1997075"/>
                  <wp:effectExtent l="0" t="0" r="0" b="3175"/>
                  <wp:docPr id="15145452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45217" name=""/>
                          <pic:cNvPicPr/>
                        </pic:nvPicPr>
                        <pic:blipFill>
                          <a:blip r:embed="rId38" cstate="email">
                            <a:extLst>
                              <a:ext uri="{28A0092B-C50C-407E-A947-70E740481C1C}">
                                <a14:useLocalDpi xmlns:a14="http://schemas.microsoft.com/office/drawing/2010/main"/>
                              </a:ext>
                            </a:extLst>
                          </a:blip>
                          <a:stretch>
                            <a:fillRect/>
                          </a:stretch>
                        </pic:blipFill>
                        <pic:spPr>
                          <a:xfrm>
                            <a:off x="0" y="0"/>
                            <a:ext cx="3051175" cy="1997075"/>
                          </a:xfrm>
                          <a:prstGeom prst="rect">
                            <a:avLst/>
                          </a:prstGeom>
                        </pic:spPr>
                      </pic:pic>
                    </a:graphicData>
                  </a:graphic>
                </wp:inline>
              </w:drawing>
            </w:r>
          </w:p>
        </w:tc>
      </w:tr>
      <w:tr w:rsidR="005E5A69" w:rsidRPr="00E04138" w14:paraId="242D25C4" w14:textId="77777777" w:rsidTr="009D5391">
        <w:trPr>
          <w:trHeight w:val="783"/>
        </w:trPr>
        <w:tc>
          <w:tcPr>
            <w:tcW w:w="1130" w:type="dxa"/>
            <w:vMerge/>
            <w:tcBorders>
              <w:top w:val="single" w:sz="4" w:space="0" w:color="auto"/>
              <w:left w:val="single" w:sz="4" w:space="0" w:color="auto"/>
              <w:right w:val="single" w:sz="4" w:space="0" w:color="auto"/>
            </w:tcBorders>
            <w:tcMar>
              <w:top w:w="0" w:type="dxa"/>
              <w:left w:w="70" w:type="dxa"/>
              <w:bottom w:w="0" w:type="dxa"/>
              <w:right w:w="70" w:type="dxa"/>
            </w:tcMar>
            <w:vAlign w:val="center"/>
          </w:tcPr>
          <w:p w14:paraId="2820BCEF" w14:textId="77777777" w:rsidR="008725DD" w:rsidRPr="00E04138" w:rsidRDefault="008725DD" w:rsidP="00144632">
            <w:pPr>
              <w:pStyle w:val="Neodsazen"/>
              <w:snapToGrid w:val="0"/>
              <w:ind w:right="25"/>
              <w:jc w:val="center"/>
              <w:rPr>
                <w:rFonts w:cs="Arial"/>
                <w:b/>
                <w:i/>
                <w:iCs/>
                <w:color w:val="000000" w:themeColor="text1"/>
                <w:sz w:val="20"/>
              </w:rPr>
            </w:pPr>
          </w:p>
        </w:tc>
        <w:tc>
          <w:tcPr>
            <w:tcW w:w="1350" w:type="dxa"/>
            <w:vMerge/>
            <w:tcBorders>
              <w:top w:val="single" w:sz="4" w:space="0" w:color="auto"/>
              <w:left w:val="single" w:sz="4" w:space="0" w:color="auto"/>
              <w:right w:val="single" w:sz="4" w:space="0" w:color="auto"/>
            </w:tcBorders>
            <w:tcMar>
              <w:top w:w="0" w:type="dxa"/>
              <w:left w:w="70" w:type="dxa"/>
              <w:bottom w:w="0" w:type="dxa"/>
              <w:right w:w="70" w:type="dxa"/>
            </w:tcMar>
            <w:vAlign w:val="center"/>
          </w:tcPr>
          <w:p w14:paraId="0AFCF5B1" w14:textId="77777777" w:rsidR="008725DD" w:rsidRPr="00E04138" w:rsidRDefault="008725DD" w:rsidP="00144632">
            <w:pPr>
              <w:pStyle w:val="Zkladntextodsazen"/>
              <w:snapToGrid w:val="0"/>
              <w:ind w:right="25" w:firstLine="0"/>
              <w:jc w:val="center"/>
              <w:rPr>
                <w:rFonts w:cs="Arial"/>
                <w:i/>
                <w:iCs/>
                <w:color w:val="000000" w:themeColor="text1"/>
                <w:sz w:val="20"/>
              </w:rPr>
            </w:pPr>
          </w:p>
        </w:tc>
        <w:tc>
          <w:tcPr>
            <w:tcW w:w="851" w:type="dxa"/>
            <w:vMerge/>
            <w:tcBorders>
              <w:top w:val="single" w:sz="4" w:space="0" w:color="auto"/>
              <w:left w:val="single" w:sz="4" w:space="0" w:color="auto"/>
              <w:right w:val="single" w:sz="4" w:space="0" w:color="auto"/>
            </w:tcBorders>
            <w:tcMar>
              <w:top w:w="0" w:type="dxa"/>
              <w:left w:w="70" w:type="dxa"/>
              <w:bottom w:w="0" w:type="dxa"/>
              <w:right w:w="70" w:type="dxa"/>
            </w:tcMar>
            <w:vAlign w:val="center"/>
          </w:tcPr>
          <w:p w14:paraId="256A4B1D" w14:textId="77777777" w:rsidR="008725DD" w:rsidRPr="00E04138" w:rsidRDefault="008725DD" w:rsidP="00E82EDA">
            <w:pPr>
              <w:pStyle w:val="Zkladntextodsazen"/>
              <w:snapToGrid w:val="0"/>
              <w:ind w:right="25" w:firstLine="0"/>
              <w:jc w:val="center"/>
              <w:rPr>
                <w:rFonts w:cs="Arial"/>
                <w:i/>
                <w:iCs/>
                <w:color w:val="000000" w:themeColor="text1"/>
                <w:sz w:val="20"/>
              </w:rPr>
            </w:pPr>
          </w:p>
        </w:tc>
        <w:tc>
          <w:tcPr>
            <w:tcW w:w="1303" w:type="dxa"/>
            <w:vMerge/>
            <w:tcBorders>
              <w:top w:val="single" w:sz="4" w:space="0" w:color="auto"/>
              <w:left w:val="single" w:sz="4" w:space="0" w:color="auto"/>
              <w:right w:val="single" w:sz="4" w:space="0" w:color="auto"/>
            </w:tcBorders>
            <w:vAlign w:val="center"/>
          </w:tcPr>
          <w:p w14:paraId="79D059C5" w14:textId="77777777" w:rsidR="008725DD" w:rsidRPr="00E04138" w:rsidRDefault="008725DD" w:rsidP="00E82EDA">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3D2D2144" w14:textId="77777777" w:rsidR="009D5391" w:rsidRPr="00846E40" w:rsidRDefault="009D5391" w:rsidP="009D5391">
            <w:pPr>
              <w:pStyle w:val="Zkladntext21"/>
              <w:numPr>
                <w:ilvl w:val="0"/>
                <w:numId w:val="9"/>
              </w:numPr>
              <w:snapToGrid w:val="0"/>
              <w:ind w:left="374" w:right="25" w:hanging="283"/>
              <w:rPr>
                <w:rFonts w:cs="Arial"/>
                <w:color w:val="000000" w:themeColor="text1"/>
                <w:sz w:val="20"/>
              </w:rPr>
            </w:pPr>
            <w:r w:rsidRPr="00846E40">
              <w:rPr>
                <w:color w:val="000000" w:themeColor="text1"/>
                <w:sz w:val="20"/>
                <w:szCs w:val="22"/>
              </w:rPr>
              <w:t>Řešené území je situováno v prostoru zájmového území Ministerstva obrany.</w:t>
            </w:r>
          </w:p>
          <w:p w14:paraId="4910CA49" w14:textId="076212A3" w:rsidR="009E4F83" w:rsidRPr="00E04138" w:rsidRDefault="009D5391" w:rsidP="009D5391">
            <w:pPr>
              <w:pStyle w:val="Zkladntext21"/>
              <w:numPr>
                <w:ilvl w:val="0"/>
                <w:numId w:val="9"/>
              </w:numPr>
              <w:snapToGrid w:val="0"/>
              <w:ind w:left="374" w:right="25" w:hanging="283"/>
              <w:rPr>
                <w:rFonts w:cs="Arial"/>
                <w:i/>
                <w:iCs/>
                <w:color w:val="000000" w:themeColor="text1"/>
                <w:sz w:val="20"/>
              </w:rPr>
            </w:pPr>
            <w:r>
              <w:rPr>
                <w:color w:val="000000" w:themeColor="text1"/>
                <w:sz w:val="20"/>
                <w:szCs w:val="22"/>
              </w:rPr>
              <w:t>Řešená plocha leží ve viniční trati.</w:t>
            </w:r>
          </w:p>
        </w:tc>
      </w:tr>
      <w:tr w:rsidR="005E5A69" w:rsidRPr="00E04138" w14:paraId="5614F3FB" w14:textId="77777777" w:rsidTr="00C550B8">
        <w:trPr>
          <w:trHeight w:val="503"/>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55560D0" w14:textId="77777777" w:rsidR="00F7151F" w:rsidRPr="009E79D2" w:rsidRDefault="00F7151F" w:rsidP="00144632">
            <w:pPr>
              <w:pStyle w:val="Neodsazen"/>
              <w:snapToGrid w:val="0"/>
              <w:ind w:right="25"/>
              <w:jc w:val="center"/>
              <w:rPr>
                <w:rFonts w:cs="Arial"/>
                <w:b/>
                <w:color w:val="000000" w:themeColor="text1"/>
                <w:sz w:val="20"/>
              </w:rPr>
            </w:pPr>
            <w:r w:rsidRPr="009E79D2">
              <w:rPr>
                <w:rFonts w:cs="Arial"/>
                <w:b/>
                <w:color w:val="000000" w:themeColor="text1"/>
                <w:sz w:val="20"/>
              </w:rPr>
              <w:t>BV</w:t>
            </w:r>
          </w:p>
          <w:p w14:paraId="376FD0B9" w14:textId="338CAA3C" w:rsidR="00F7151F" w:rsidRPr="009E79D2" w:rsidRDefault="00F7151F" w:rsidP="00144632">
            <w:pPr>
              <w:pStyle w:val="Neodsazen"/>
              <w:snapToGrid w:val="0"/>
              <w:ind w:right="25"/>
              <w:jc w:val="center"/>
              <w:rPr>
                <w:rFonts w:cs="Arial"/>
                <w:bCs/>
                <w:color w:val="000000" w:themeColor="text1"/>
                <w:sz w:val="20"/>
              </w:rPr>
            </w:pPr>
            <w:r w:rsidRPr="009E79D2">
              <w:rPr>
                <w:rFonts w:cs="Arial"/>
                <w:bCs/>
                <w:color w:val="000000" w:themeColor="text1"/>
                <w:sz w:val="20"/>
              </w:rPr>
              <w:t>Z.</w:t>
            </w:r>
            <w:r w:rsidR="009E79D2" w:rsidRPr="009E79D2">
              <w:rPr>
                <w:rFonts w:cs="Arial"/>
                <w:bCs/>
                <w:color w:val="000000" w:themeColor="text1"/>
                <w:sz w:val="20"/>
              </w:rPr>
              <w:t>4</w:t>
            </w:r>
          </w:p>
          <w:p w14:paraId="580EA2A4" w14:textId="2EF96CC9" w:rsidR="00F7151F" w:rsidRPr="009E79D2" w:rsidRDefault="00F7151F" w:rsidP="00144632">
            <w:pPr>
              <w:pStyle w:val="Neodsazen"/>
              <w:snapToGrid w:val="0"/>
              <w:ind w:right="25"/>
              <w:jc w:val="center"/>
              <w:rPr>
                <w:rFonts w:cs="Arial"/>
                <w:b/>
                <w:color w:val="000000" w:themeColor="text1"/>
                <w:sz w:val="20"/>
              </w:rPr>
            </w:pPr>
            <w:r w:rsidRPr="009E79D2">
              <w:rPr>
                <w:rFonts w:cs="Arial"/>
                <w:bCs/>
                <w:color w:val="000000" w:themeColor="text1"/>
                <w:sz w:val="20"/>
              </w:rPr>
              <w:t>(</w:t>
            </w:r>
            <w:r w:rsidR="009E79D2" w:rsidRPr="009E79D2">
              <w:rPr>
                <w:rFonts w:cs="Arial"/>
                <w:bCs/>
                <w:color w:val="000000" w:themeColor="text1"/>
                <w:sz w:val="20"/>
              </w:rPr>
              <w:t>2</w:t>
            </w:r>
            <w:r w:rsidRPr="009E79D2">
              <w:rPr>
                <w:rFonts w:cs="Arial"/>
                <w:bCs/>
                <w:color w:val="000000" w:themeColor="text1"/>
                <w:sz w:val="20"/>
              </w:rPr>
              <w:t>,</w:t>
            </w:r>
            <w:r w:rsidR="009E79D2" w:rsidRPr="009E79D2">
              <w:rPr>
                <w:rFonts w:cs="Arial"/>
                <w:bCs/>
                <w:color w:val="000000" w:themeColor="text1"/>
                <w:sz w:val="20"/>
              </w:rPr>
              <w:t>42</w:t>
            </w:r>
            <w:r w:rsidRPr="009E79D2">
              <w:rPr>
                <w:rFonts w:cs="Arial"/>
                <w:bCs/>
                <w:color w:val="000000" w:themeColor="text1"/>
                <w:sz w:val="20"/>
              </w:rPr>
              <w:t xml:space="preserve"> ha)</w:t>
            </w: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732B80E9" w14:textId="0C0DAB20" w:rsidR="00F7151F" w:rsidRPr="009E79D2" w:rsidRDefault="00F7151F" w:rsidP="00144632">
            <w:pPr>
              <w:pStyle w:val="Zkladntextodsazen"/>
              <w:snapToGrid w:val="0"/>
              <w:ind w:right="25" w:firstLine="0"/>
              <w:jc w:val="center"/>
              <w:rPr>
                <w:rFonts w:cs="Arial"/>
                <w:color w:val="000000" w:themeColor="text1"/>
                <w:sz w:val="20"/>
              </w:rPr>
            </w:pPr>
            <w:r w:rsidRPr="009E79D2">
              <w:rPr>
                <w:rFonts w:cs="Arial"/>
                <w:color w:val="000000" w:themeColor="text1"/>
                <w:sz w:val="20"/>
              </w:rPr>
              <w:t xml:space="preserve">k.ú. </w:t>
            </w:r>
            <w:r w:rsidR="00E04138" w:rsidRPr="009E79D2">
              <w:rPr>
                <w:rFonts w:cs="Arial"/>
                <w:color w:val="000000" w:themeColor="text1"/>
                <w:sz w:val="20"/>
              </w:rPr>
              <w:t>Horní Bojanovice</w:t>
            </w:r>
            <w:r w:rsidRPr="009E79D2">
              <w:rPr>
                <w:rFonts w:cs="Arial"/>
                <w:color w:val="000000" w:themeColor="text1"/>
                <w:sz w:val="20"/>
              </w:rPr>
              <w:t>,</w:t>
            </w:r>
          </w:p>
          <w:p w14:paraId="4482538E" w14:textId="0708D26E" w:rsidR="00F7151F" w:rsidRPr="009E79D2" w:rsidRDefault="009E79D2" w:rsidP="00E82EDA">
            <w:pPr>
              <w:pStyle w:val="Zkladntextodsazen"/>
              <w:snapToGrid w:val="0"/>
              <w:ind w:right="25" w:firstLine="0"/>
              <w:jc w:val="center"/>
              <w:rPr>
                <w:rFonts w:cs="Arial"/>
                <w:color w:val="000000" w:themeColor="text1"/>
                <w:sz w:val="20"/>
              </w:rPr>
            </w:pPr>
            <w:r w:rsidRPr="009E79D2">
              <w:rPr>
                <w:rFonts w:cs="Arial"/>
                <w:color w:val="000000" w:themeColor="text1"/>
                <w:sz w:val="20"/>
              </w:rPr>
              <w:t>jih</w:t>
            </w:r>
            <w:r w:rsidR="00F7151F" w:rsidRPr="009E79D2">
              <w:rPr>
                <w:rFonts w:cs="Arial"/>
                <w:color w:val="000000" w:themeColor="text1"/>
                <w:sz w:val="20"/>
              </w:rPr>
              <w:t xml:space="preserve"> obce</w:t>
            </w: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56CC5097" w14:textId="12665597" w:rsidR="00F7151F" w:rsidRPr="009E79D2" w:rsidRDefault="009E79D2" w:rsidP="00E82EDA">
            <w:pPr>
              <w:pStyle w:val="Zkladntextodsazen"/>
              <w:snapToGrid w:val="0"/>
              <w:ind w:right="25" w:firstLine="0"/>
              <w:jc w:val="center"/>
              <w:rPr>
                <w:rFonts w:cs="Arial"/>
                <w:color w:val="000000" w:themeColor="text1"/>
                <w:sz w:val="20"/>
              </w:rPr>
            </w:pPr>
            <w:r w:rsidRPr="009E79D2">
              <w:rPr>
                <w:rFonts w:cs="Arial"/>
                <w:color w:val="000000" w:themeColor="text1"/>
                <w:sz w:val="20"/>
              </w:rPr>
              <w:t>23</w:t>
            </w:r>
          </w:p>
        </w:tc>
        <w:tc>
          <w:tcPr>
            <w:tcW w:w="1303" w:type="dxa"/>
            <w:vMerge w:val="restart"/>
            <w:tcBorders>
              <w:top w:val="single" w:sz="4" w:space="0" w:color="auto"/>
              <w:left w:val="single" w:sz="4" w:space="0" w:color="auto"/>
              <w:right w:val="single" w:sz="4" w:space="0" w:color="auto"/>
            </w:tcBorders>
            <w:vAlign w:val="center"/>
          </w:tcPr>
          <w:p w14:paraId="773CA12C" w14:textId="787D75B0" w:rsidR="00F7151F" w:rsidRPr="009E79D2" w:rsidRDefault="00F7151F" w:rsidP="00E82EDA">
            <w:pPr>
              <w:pStyle w:val="Zkladntextodsazen"/>
              <w:snapToGrid w:val="0"/>
              <w:ind w:right="25" w:firstLine="0"/>
              <w:rPr>
                <w:rFonts w:cs="Arial"/>
                <w:color w:val="000000" w:themeColor="text1"/>
                <w:sz w:val="20"/>
              </w:rPr>
            </w:pPr>
            <w:r w:rsidRPr="009E79D2">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76BC77E7" w14:textId="77777777" w:rsidR="00C04F2F" w:rsidRPr="00876150" w:rsidRDefault="00C04F2F" w:rsidP="00C04F2F">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Plocha navazuje na zastavěné území, leží v proluce mezi stávající zástavbou a zemědělským areálem. Mírně svažitý pozemek, lokalita je dopravně obsluhovatelná z</w:t>
            </w:r>
            <w:r>
              <w:rPr>
                <w:rFonts w:cs="Arial"/>
                <w:color w:val="000000" w:themeColor="text1"/>
                <w:szCs w:val="22"/>
              </w:rPr>
              <w:t>e stávající a</w:t>
            </w:r>
            <w:r w:rsidRPr="00876150">
              <w:rPr>
                <w:rFonts w:cs="Arial"/>
                <w:color w:val="000000" w:themeColor="text1"/>
                <w:szCs w:val="22"/>
              </w:rPr>
              <w:t xml:space="preserve"> navrhované komunikace. Nutno vybudovat </w:t>
            </w:r>
            <w:r>
              <w:rPr>
                <w:rFonts w:cs="Arial"/>
                <w:color w:val="000000" w:themeColor="text1"/>
                <w:szCs w:val="22"/>
              </w:rPr>
              <w:t xml:space="preserve">část </w:t>
            </w:r>
            <w:r w:rsidRPr="00876150">
              <w:rPr>
                <w:rFonts w:cs="Arial"/>
                <w:color w:val="000000" w:themeColor="text1"/>
                <w:szCs w:val="22"/>
              </w:rPr>
              <w:t>komunikac</w:t>
            </w:r>
            <w:r>
              <w:rPr>
                <w:rFonts w:cs="Arial"/>
                <w:color w:val="000000" w:themeColor="text1"/>
                <w:szCs w:val="22"/>
              </w:rPr>
              <w:t>e</w:t>
            </w:r>
            <w:r w:rsidRPr="00876150">
              <w:rPr>
                <w:rFonts w:cs="Arial"/>
                <w:color w:val="000000" w:themeColor="text1"/>
                <w:szCs w:val="22"/>
              </w:rPr>
              <w:t xml:space="preserve"> a </w:t>
            </w:r>
            <w:r>
              <w:rPr>
                <w:rFonts w:cs="Arial"/>
                <w:color w:val="000000" w:themeColor="text1"/>
                <w:szCs w:val="22"/>
              </w:rPr>
              <w:t xml:space="preserve">částečně </w:t>
            </w:r>
            <w:r w:rsidRPr="00876150">
              <w:rPr>
                <w:rFonts w:cs="Arial"/>
                <w:color w:val="000000" w:themeColor="text1"/>
                <w:szCs w:val="22"/>
              </w:rPr>
              <w:t xml:space="preserve">inženýrské sítě. V lokalitě </w:t>
            </w:r>
            <w:r>
              <w:rPr>
                <w:rFonts w:cs="Arial"/>
                <w:color w:val="000000" w:themeColor="text1"/>
                <w:szCs w:val="22"/>
              </w:rPr>
              <w:t xml:space="preserve">je </w:t>
            </w:r>
            <w:r w:rsidRPr="00876150">
              <w:rPr>
                <w:rFonts w:cs="Arial"/>
                <w:color w:val="000000" w:themeColor="text1"/>
                <w:szCs w:val="22"/>
              </w:rPr>
              <w:t>veden vodovod</w:t>
            </w:r>
            <w:r>
              <w:rPr>
                <w:rFonts w:cs="Arial"/>
                <w:color w:val="000000" w:themeColor="text1"/>
                <w:szCs w:val="22"/>
              </w:rPr>
              <w:t xml:space="preserve">, </w:t>
            </w:r>
            <w:r w:rsidRPr="00876150">
              <w:rPr>
                <w:rFonts w:cs="Arial"/>
                <w:color w:val="000000" w:themeColor="text1"/>
                <w:szCs w:val="22"/>
              </w:rPr>
              <w:t>plynovod</w:t>
            </w:r>
            <w:r>
              <w:rPr>
                <w:rFonts w:cs="Arial"/>
                <w:color w:val="000000" w:themeColor="text1"/>
                <w:szCs w:val="22"/>
              </w:rPr>
              <w:t xml:space="preserve"> a el. vedení VN vzdušné</w:t>
            </w:r>
            <w:r w:rsidRPr="00876150">
              <w:rPr>
                <w:rFonts w:cs="Arial"/>
                <w:color w:val="000000" w:themeColor="text1"/>
                <w:szCs w:val="22"/>
              </w:rPr>
              <w:t>. Na plochu byla zpracována urbanistická studie</w:t>
            </w:r>
            <w:r>
              <w:rPr>
                <w:rFonts w:cs="Arial"/>
                <w:color w:val="000000" w:themeColor="text1"/>
                <w:szCs w:val="22"/>
              </w:rPr>
              <w:t xml:space="preserve"> 05/2026</w:t>
            </w:r>
            <w:r w:rsidRPr="00876150">
              <w:rPr>
                <w:rFonts w:cs="Arial"/>
                <w:color w:val="000000" w:themeColor="text1"/>
                <w:szCs w:val="22"/>
              </w:rPr>
              <w:t>.</w:t>
            </w:r>
          </w:p>
          <w:p w14:paraId="3750E1D0" w14:textId="77777777" w:rsidR="00C04F2F" w:rsidRPr="00876150" w:rsidRDefault="00C04F2F" w:rsidP="00C04F2F">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 xml:space="preserve">Zábor zemědělské půdy IV. třídy ochrany. </w:t>
            </w:r>
          </w:p>
          <w:p w14:paraId="34F3BD02" w14:textId="77777777" w:rsidR="00C04F2F" w:rsidRPr="00876150" w:rsidRDefault="00C04F2F" w:rsidP="00C04F2F">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 xml:space="preserve">V souladu se zadáním byla vymezena plocha pro rozvoj obce Horní Bojanovice, </w:t>
            </w:r>
            <w:r>
              <w:rPr>
                <w:rFonts w:cs="Arial"/>
                <w:color w:val="000000" w:themeColor="text1"/>
                <w:szCs w:val="22"/>
              </w:rPr>
              <w:t xml:space="preserve">část územního plánu </w:t>
            </w:r>
            <w:r w:rsidRPr="00876150">
              <w:rPr>
                <w:rFonts w:cs="Arial"/>
                <w:color w:val="000000" w:themeColor="text1"/>
                <w:szCs w:val="22"/>
              </w:rPr>
              <w:t>s prvky regulačního plánu</w:t>
            </w:r>
            <w:r>
              <w:rPr>
                <w:rFonts w:cs="Arial"/>
                <w:color w:val="000000" w:themeColor="text1"/>
                <w:szCs w:val="22"/>
              </w:rPr>
              <w:t xml:space="preserve"> – U1</w:t>
            </w:r>
            <w:r w:rsidRPr="00876150">
              <w:rPr>
                <w:rFonts w:cs="Arial"/>
                <w:color w:val="000000" w:themeColor="text1"/>
                <w:szCs w:val="22"/>
              </w:rPr>
              <w:t xml:space="preserve">.  Požadavek obce a vlastníků. </w:t>
            </w:r>
          </w:p>
          <w:p w14:paraId="6BFFF989" w14:textId="7F19364E" w:rsidR="00F7151F" w:rsidRPr="00E04138" w:rsidRDefault="009E79D2" w:rsidP="00F7151F">
            <w:pPr>
              <w:pStyle w:val="Zkladntext21"/>
              <w:snapToGrid w:val="0"/>
              <w:ind w:right="25" w:firstLine="0"/>
              <w:rPr>
                <w:rFonts w:cs="Arial"/>
                <w:i/>
                <w:iCs/>
                <w:color w:val="000000" w:themeColor="text1"/>
                <w:sz w:val="19"/>
                <w:szCs w:val="19"/>
              </w:rPr>
            </w:pPr>
            <w:r w:rsidRPr="009760C7">
              <w:rPr>
                <w:rFonts w:cs="Arial"/>
                <w:b/>
                <w:bCs/>
                <w:color w:val="000000" w:themeColor="text1"/>
                <w:sz w:val="20"/>
              </w:rPr>
              <w:t>Nově vymezená zastavitelná plocha.</w:t>
            </w:r>
          </w:p>
        </w:tc>
      </w:tr>
      <w:tr w:rsidR="005E5A69" w:rsidRPr="00E04138" w14:paraId="6352A9E7" w14:textId="77777777" w:rsidTr="00C550B8">
        <w:trPr>
          <w:trHeight w:val="503"/>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60C96CE7" w14:textId="77777777" w:rsidR="00F7151F" w:rsidRPr="00E04138" w:rsidRDefault="00F7151F" w:rsidP="00144632">
            <w:pPr>
              <w:pStyle w:val="Neodsazen"/>
              <w:snapToGrid w:val="0"/>
              <w:ind w:right="25"/>
              <w:jc w:val="center"/>
              <w:rPr>
                <w:rFonts w:cs="Arial"/>
                <w:b/>
                <w:i/>
                <w:iCs/>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2A63D39A" w14:textId="77777777" w:rsidR="00F7151F" w:rsidRPr="00E04138" w:rsidRDefault="00F7151F" w:rsidP="00144632">
            <w:pPr>
              <w:pStyle w:val="Zkladntextodsazen"/>
              <w:snapToGrid w:val="0"/>
              <w:ind w:right="25" w:firstLine="0"/>
              <w:jc w:val="center"/>
              <w:rPr>
                <w:rFonts w:cs="Arial"/>
                <w:i/>
                <w:iCs/>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52B9942F" w14:textId="77777777" w:rsidR="00F7151F" w:rsidRPr="00E04138" w:rsidRDefault="00F7151F" w:rsidP="00E82EDA">
            <w:pPr>
              <w:pStyle w:val="Zkladntextodsazen"/>
              <w:snapToGrid w:val="0"/>
              <w:ind w:right="25" w:firstLine="0"/>
              <w:jc w:val="center"/>
              <w:rPr>
                <w:rFonts w:cs="Arial"/>
                <w:i/>
                <w:iCs/>
                <w:color w:val="000000" w:themeColor="text1"/>
                <w:sz w:val="20"/>
              </w:rPr>
            </w:pPr>
          </w:p>
        </w:tc>
        <w:tc>
          <w:tcPr>
            <w:tcW w:w="1303" w:type="dxa"/>
            <w:vMerge/>
            <w:tcBorders>
              <w:left w:val="single" w:sz="4" w:space="0" w:color="auto"/>
              <w:bottom w:val="single" w:sz="4" w:space="0" w:color="auto"/>
              <w:right w:val="single" w:sz="4" w:space="0" w:color="auto"/>
            </w:tcBorders>
            <w:vAlign w:val="center"/>
          </w:tcPr>
          <w:p w14:paraId="3476B5BA" w14:textId="77777777" w:rsidR="00F7151F" w:rsidRPr="00E04138" w:rsidRDefault="00F7151F" w:rsidP="00E82EDA">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6D0EB191" w14:textId="77777777" w:rsidR="00F7151F" w:rsidRPr="009E79D2" w:rsidRDefault="00F7151F" w:rsidP="00F7151F">
            <w:pPr>
              <w:pStyle w:val="Zkladntext21"/>
              <w:numPr>
                <w:ilvl w:val="0"/>
                <w:numId w:val="9"/>
              </w:numPr>
              <w:snapToGrid w:val="0"/>
              <w:ind w:left="374" w:right="25" w:hanging="283"/>
              <w:rPr>
                <w:rFonts w:cs="Arial"/>
                <w:color w:val="000000" w:themeColor="text1"/>
                <w:sz w:val="20"/>
              </w:rPr>
            </w:pPr>
            <w:r w:rsidRPr="009E79D2">
              <w:rPr>
                <w:color w:val="000000" w:themeColor="text1"/>
                <w:sz w:val="20"/>
                <w:szCs w:val="22"/>
              </w:rPr>
              <w:t>Řešené území je situováno v prostoru zájmového území Ministerstva obrany.</w:t>
            </w:r>
          </w:p>
          <w:p w14:paraId="0B977E36" w14:textId="77777777" w:rsidR="00F7151F" w:rsidRPr="009E79D2" w:rsidRDefault="00F7151F" w:rsidP="00F7151F">
            <w:pPr>
              <w:pStyle w:val="Zkladntext21"/>
              <w:numPr>
                <w:ilvl w:val="0"/>
                <w:numId w:val="9"/>
              </w:numPr>
              <w:snapToGrid w:val="0"/>
              <w:ind w:left="374" w:right="25" w:hanging="283"/>
              <w:rPr>
                <w:rFonts w:cs="Arial"/>
                <w:i/>
                <w:iCs/>
                <w:color w:val="000000" w:themeColor="text1"/>
                <w:sz w:val="19"/>
                <w:szCs w:val="19"/>
              </w:rPr>
            </w:pPr>
            <w:r w:rsidRPr="009E79D2">
              <w:rPr>
                <w:rFonts w:cs="Arial"/>
                <w:color w:val="000000" w:themeColor="text1"/>
                <w:sz w:val="20"/>
              </w:rPr>
              <w:t>Přes část řešeného území prochází el. vedení VN včetně OP. V navazujících řízeních respektovat ochranné pásmo el. vedení VN vzdušného nebo zvážit přeložení vedení případně kabelizaci el. vedení.</w:t>
            </w:r>
          </w:p>
          <w:p w14:paraId="49267491" w14:textId="47682CBA" w:rsidR="009E79D2" w:rsidRPr="00E04138" w:rsidRDefault="009E79D2" w:rsidP="00F7151F">
            <w:pPr>
              <w:pStyle w:val="Zkladntext21"/>
              <w:numPr>
                <w:ilvl w:val="0"/>
                <w:numId w:val="9"/>
              </w:numPr>
              <w:snapToGrid w:val="0"/>
              <w:ind w:left="374" w:right="25" w:hanging="283"/>
              <w:rPr>
                <w:rFonts w:cs="Arial"/>
                <w:i/>
                <w:iCs/>
                <w:color w:val="000000" w:themeColor="text1"/>
                <w:sz w:val="19"/>
                <w:szCs w:val="19"/>
              </w:rPr>
            </w:pPr>
            <w:r>
              <w:rPr>
                <w:rFonts w:cs="Arial"/>
                <w:color w:val="000000" w:themeColor="text1"/>
                <w:sz w:val="20"/>
              </w:rPr>
              <w:t xml:space="preserve">Přes část řešeného území prochází vodovod a plynovod. </w:t>
            </w:r>
            <w:r w:rsidRPr="009E79D2">
              <w:rPr>
                <w:rFonts w:cs="Arial"/>
                <w:color w:val="000000" w:themeColor="text1"/>
                <w:sz w:val="20"/>
              </w:rPr>
              <w:t xml:space="preserve"> V navazujících řízeních respektovat ochranné pásmo</w:t>
            </w:r>
            <w:r>
              <w:rPr>
                <w:rFonts w:cs="Arial"/>
                <w:color w:val="000000" w:themeColor="text1"/>
                <w:sz w:val="20"/>
              </w:rPr>
              <w:t xml:space="preserve"> vodovodu a plynovodu.</w:t>
            </w:r>
          </w:p>
        </w:tc>
      </w:tr>
      <w:tr w:rsidR="00B70AC8" w:rsidRPr="00E04138" w14:paraId="41E3E834" w14:textId="77777777" w:rsidTr="0052183A">
        <w:trPr>
          <w:trHeight w:val="503"/>
        </w:trPr>
        <w:tc>
          <w:tcPr>
            <w:tcW w:w="9549" w:type="dxa"/>
            <w:gridSpan w:val="5"/>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C7ECF0B" w14:textId="77777777" w:rsidR="00B70AC8" w:rsidRDefault="00B70AC8" w:rsidP="00B70AC8">
            <w:pPr>
              <w:pStyle w:val="Zkladntext21"/>
              <w:snapToGrid w:val="0"/>
              <w:ind w:left="374" w:right="25" w:firstLine="0"/>
              <w:rPr>
                <w:color w:val="000000" w:themeColor="text1"/>
                <w:sz w:val="20"/>
                <w:szCs w:val="22"/>
              </w:rPr>
            </w:pPr>
          </w:p>
          <w:p w14:paraId="72FF2964" w14:textId="13B646ED" w:rsidR="00B70AC8" w:rsidRPr="009E79D2" w:rsidRDefault="00B70AC8" w:rsidP="00B70AC8">
            <w:pPr>
              <w:pStyle w:val="Zkladntext21"/>
              <w:snapToGrid w:val="0"/>
              <w:ind w:right="25" w:firstLine="0"/>
              <w:rPr>
                <w:color w:val="000000" w:themeColor="text1"/>
                <w:sz w:val="20"/>
                <w:szCs w:val="22"/>
              </w:rPr>
            </w:pPr>
            <w:r>
              <w:rPr>
                <w:noProof/>
              </w:rPr>
              <w:drawing>
                <wp:inline distT="0" distB="0" distL="0" distR="0" wp14:anchorId="52CB9BAF" wp14:editId="739301E6">
                  <wp:extent cx="4738255" cy="2216793"/>
                  <wp:effectExtent l="0" t="0" r="0" b="0"/>
                  <wp:docPr id="16303312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31209" name=""/>
                          <pic:cNvPicPr/>
                        </pic:nvPicPr>
                        <pic:blipFill>
                          <a:blip r:embed="rId39" cstate="email">
                            <a:extLst>
                              <a:ext uri="{28A0092B-C50C-407E-A947-70E740481C1C}">
                                <a14:useLocalDpi xmlns:a14="http://schemas.microsoft.com/office/drawing/2010/main"/>
                              </a:ext>
                            </a:extLst>
                          </a:blip>
                          <a:stretch>
                            <a:fillRect/>
                          </a:stretch>
                        </pic:blipFill>
                        <pic:spPr>
                          <a:xfrm>
                            <a:off x="0" y="0"/>
                            <a:ext cx="4751748" cy="2223106"/>
                          </a:xfrm>
                          <a:prstGeom prst="rect">
                            <a:avLst/>
                          </a:prstGeom>
                        </pic:spPr>
                      </pic:pic>
                    </a:graphicData>
                  </a:graphic>
                </wp:inline>
              </w:drawing>
            </w:r>
          </w:p>
        </w:tc>
      </w:tr>
      <w:tr w:rsidR="005E5A69" w:rsidRPr="00E04138" w14:paraId="7D4C4045" w14:textId="77777777" w:rsidTr="00C550B8">
        <w:trPr>
          <w:trHeight w:val="503"/>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69021DA7" w14:textId="6229DDF4" w:rsidR="00F7151F" w:rsidRPr="00A0457B" w:rsidRDefault="00F7151F" w:rsidP="00F7151F">
            <w:pPr>
              <w:pStyle w:val="Neodsazen"/>
              <w:snapToGrid w:val="0"/>
              <w:ind w:right="25"/>
              <w:jc w:val="center"/>
              <w:rPr>
                <w:rFonts w:cs="Arial"/>
                <w:b/>
                <w:color w:val="000000" w:themeColor="text1"/>
                <w:sz w:val="20"/>
              </w:rPr>
            </w:pPr>
            <w:r w:rsidRPr="00A0457B">
              <w:rPr>
                <w:rFonts w:cs="Arial"/>
                <w:b/>
                <w:color w:val="000000" w:themeColor="text1"/>
                <w:sz w:val="20"/>
              </w:rPr>
              <w:lastRenderedPageBreak/>
              <w:t>B</w:t>
            </w:r>
            <w:r w:rsidR="00C74C1F">
              <w:rPr>
                <w:rFonts w:cs="Arial"/>
                <w:b/>
                <w:color w:val="000000" w:themeColor="text1"/>
                <w:sz w:val="20"/>
              </w:rPr>
              <w:t>I</w:t>
            </w:r>
          </w:p>
          <w:p w14:paraId="113877E5" w14:textId="5DD2A7BE" w:rsidR="00F7151F" w:rsidRPr="00A0457B" w:rsidRDefault="00F7151F" w:rsidP="00F7151F">
            <w:pPr>
              <w:pStyle w:val="Neodsazen"/>
              <w:snapToGrid w:val="0"/>
              <w:ind w:right="25"/>
              <w:jc w:val="center"/>
              <w:rPr>
                <w:rFonts w:cs="Arial"/>
                <w:bCs/>
                <w:color w:val="000000" w:themeColor="text1"/>
                <w:sz w:val="20"/>
              </w:rPr>
            </w:pPr>
            <w:r w:rsidRPr="00A0457B">
              <w:rPr>
                <w:rFonts w:cs="Arial"/>
                <w:bCs/>
                <w:color w:val="000000" w:themeColor="text1"/>
                <w:sz w:val="20"/>
              </w:rPr>
              <w:t>Z.</w:t>
            </w:r>
            <w:r w:rsidR="00A0457B" w:rsidRPr="00A0457B">
              <w:rPr>
                <w:rFonts w:cs="Arial"/>
                <w:bCs/>
                <w:color w:val="000000" w:themeColor="text1"/>
                <w:sz w:val="20"/>
              </w:rPr>
              <w:t>5</w:t>
            </w:r>
          </w:p>
          <w:p w14:paraId="3A62EF2C" w14:textId="4F6AAA1F" w:rsidR="00F7151F" w:rsidRPr="00A0457B" w:rsidRDefault="00F7151F" w:rsidP="00F7151F">
            <w:pPr>
              <w:pStyle w:val="Neodsazen"/>
              <w:snapToGrid w:val="0"/>
              <w:ind w:right="25"/>
              <w:jc w:val="center"/>
              <w:rPr>
                <w:rFonts w:cs="Arial"/>
                <w:b/>
                <w:color w:val="000000" w:themeColor="text1"/>
                <w:sz w:val="20"/>
              </w:rPr>
            </w:pPr>
            <w:r w:rsidRPr="00A0457B">
              <w:rPr>
                <w:rFonts w:cs="Arial"/>
                <w:bCs/>
                <w:color w:val="000000" w:themeColor="text1"/>
                <w:sz w:val="20"/>
              </w:rPr>
              <w:t>(0,</w:t>
            </w:r>
            <w:r w:rsidR="00A0457B" w:rsidRPr="00A0457B">
              <w:rPr>
                <w:rFonts w:cs="Arial"/>
                <w:bCs/>
                <w:color w:val="000000" w:themeColor="text1"/>
                <w:sz w:val="20"/>
              </w:rPr>
              <w:t>28</w:t>
            </w:r>
            <w:r w:rsidRPr="00A0457B">
              <w:rPr>
                <w:rFonts w:cs="Arial"/>
                <w:bCs/>
                <w:color w:val="000000" w:themeColor="text1"/>
                <w:sz w:val="20"/>
              </w:rPr>
              <w:t xml:space="preserve"> ha)</w:t>
            </w: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683AB3BA" w14:textId="2EE40906" w:rsidR="00F7151F" w:rsidRPr="00A0457B" w:rsidRDefault="00F7151F" w:rsidP="00F7151F">
            <w:pPr>
              <w:pStyle w:val="Zkladntextodsazen"/>
              <w:snapToGrid w:val="0"/>
              <w:ind w:right="25" w:firstLine="0"/>
              <w:jc w:val="center"/>
              <w:rPr>
                <w:rFonts w:cs="Arial"/>
                <w:color w:val="000000" w:themeColor="text1"/>
                <w:sz w:val="20"/>
              </w:rPr>
            </w:pPr>
            <w:r w:rsidRPr="00A0457B">
              <w:rPr>
                <w:rFonts w:cs="Arial"/>
                <w:color w:val="000000" w:themeColor="text1"/>
                <w:sz w:val="20"/>
              </w:rPr>
              <w:t xml:space="preserve">k.ú. </w:t>
            </w:r>
            <w:r w:rsidR="00E04138" w:rsidRPr="00A0457B">
              <w:rPr>
                <w:rFonts w:cs="Arial"/>
                <w:color w:val="000000" w:themeColor="text1"/>
                <w:sz w:val="20"/>
              </w:rPr>
              <w:t>Horní Bojanovice</w:t>
            </w:r>
            <w:r w:rsidRPr="00A0457B">
              <w:rPr>
                <w:rFonts w:cs="Arial"/>
                <w:color w:val="000000" w:themeColor="text1"/>
                <w:sz w:val="20"/>
              </w:rPr>
              <w:t>,</w:t>
            </w:r>
          </w:p>
          <w:p w14:paraId="007E3026" w14:textId="1950F564" w:rsidR="00F7151F" w:rsidRPr="00A0457B" w:rsidRDefault="00F7151F" w:rsidP="00F7151F">
            <w:pPr>
              <w:pStyle w:val="Zkladntextodsazen"/>
              <w:snapToGrid w:val="0"/>
              <w:ind w:right="25" w:firstLine="0"/>
              <w:jc w:val="center"/>
              <w:rPr>
                <w:rFonts w:cs="Arial"/>
                <w:color w:val="000000" w:themeColor="text1"/>
                <w:sz w:val="20"/>
              </w:rPr>
            </w:pPr>
            <w:r w:rsidRPr="00A0457B">
              <w:rPr>
                <w:rFonts w:cs="Arial"/>
                <w:color w:val="000000" w:themeColor="text1"/>
                <w:sz w:val="20"/>
              </w:rPr>
              <w:t>jih obce</w:t>
            </w: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409C806" w14:textId="7C4D542C" w:rsidR="00F7151F" w:rsidRPr="00A0457B" w:rsidRDefault="00A0457B" w:rsidP="00F7151F">
            <w:pPr>
              <w:pStyle w:val="Zkladntextodsazen"/>
              <w:snapToGrid w:val="0"/>
              <w:ind w:right="25" w:firstLine="0"/>
              <w:jc w:val="center"/>
              <w:rPr>
                <w:rFonts w:cs="Arial"/>
                <w:color w:val="000000" w:themeColor="text1"/>
                <w:sz w:val="20"/>
              </w:rPr>
            </w:pPr>
            <w:r w:rsidRPr="00A0457B">
              <w:rPr>
                <w:rFonts w:cs="Arial"/>
                <w:color w:val="000000" w:themeColor="text1"/>
                <w:sz w:val="20"/>
              </w:rPr>
              <w:t>2</w:t>
            </w:r>
          </w:p>
        </w:tc>
        <w:tc>
          <w:tcPr>
            <w:tcW w:w="1303" w:type="dxa"/>
            <w:vMerge w:val="restart"/>
            <w:tcBorders>
              <w:top w:val="single" w:sz="4" w:space="0" w:color="auto"/>
              <w:left w:val="single" w:sz="4" w:space="0" w:color="auto"/>
              <w:right w:val="single" w:sz="4" w:space="0" w:color="auto"/>
            </w:tcBorders>
            <w:vAlign w:val="center"/>
          </w:tcPr>
          <w:p w14:paraId="064B33B9" w14:textId="325B3331" w:rsidR="00F7151F" w:rsidRPr="00A0457B" w:rsidRDefault="00F7151F" w:rsidP="00F7151F">
            <w:pPr>
              <w:pStyle w:val="Zkladntextodsazen"/>
              <w:snapToGrid w:val="0"/>
              <w:ind w:right="25" w:firstLine="0"/>
              <w:rPr>
                <w:rFonts w:cs="Arial"/>
                <w:color w:val="000000" w:themeColor="text1"/>
                <w:sz w:val="20"/>
              </w:rPr>
            </w:pPr>
            <w:r w:rsidRPr="00A0457B">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3853F6ED" w14:textId="6D35A6A3" w:rsidR="00F7151F" w:rsidRPr="00A0457B" w:rsidRDefault="00A0457B" w:rsidP="00F7151F">
            <w:pPr>
              <w:pStyle w:val="Neodsazen"/>
              <w:tabs>
                <w:tab w:val="clear" w:pos="0"/>
              </w:tabs>
              <w:autoSpaceDE w:val="0"/>
              <w:spacing w:before="40"/>
              <w:ind w:right="25"/>
              <w:rPr>
                <w:rFonts w:cs="Arial"/>
                <w:color w:val="000000" w:themeColor="text1"/>
                <w:sz w:val="20"/>
              </w:rPr>
            </w:pPr>
            <w:r w:rsidRPr="00A0457B">
              <w:rPr>
                <w:rFonts w:cs="Arial"/>
                <w:color w:val="000000" w:themeColor="text1"/>
                <w:sz w:val="20"/>
              </w:rPr>
              <w:t>S</w:t>
            </w:r>
            <w:r w:rsidR="00F7151F" w:rsidRPr="00A0457B">
              <w:rPr>
                <w:rFonts w:cs="Arial"/>
                <w:color w:val="000000" w:themeColor="text1"/>
                <w:sz w:val="20"/>
              </w:rPr>
              <w:t>važitý pozemek. Zainvestované území. Plocha Z.</w:t>
            </w:r>
            <w:r w:rsidRPr="00A0457B">
              <w:rPr>
                <w:rFonts w:cs="Arial"/>
                <w:color w:val="000000" w:themeColor="text1"/>
                <w:sz w:val="20"/>
              </w:rPr>
              <w:t>5</w:t>
            </w:r>
            <w:r w:rsidR="00F7151F" w:rsidRPr="00A0457B">
              <w:rPr>
                <w:rFonts w:cs="Arial"/>
                <w:color w:val="000000" w:themeColor="text1"/>
                <w:sz w:val="20"/>
              </w:rPr>
              <w:t xml:space="preserve"> leží </w:t>
            </w:r>
            <w:r w:rsidRPr="00A0457B">
              <w:rPr>
                <w:rFonts w:cs="Arial"/>
                <w:color w:val="000000" w:themeColor="text1"/>
                <w:sz w:val="20"/>
              </w:rPr>
              <w:t>částečně</w:t>
            </w:r>
            <w:r w:rsidR="00F7151F" w:rsidRPr="00A0457B">
              <w:rPr>
                <w:rFonts w:cs="Arial"/>
                <w:color w:val="000000" w:themeColor="text1"/>
                <w:sz w:val="20"/>
              </w:rPr>
              <w:t xml:space="preserve"> </w:t>
            </w:r>
            <w:r w:rsidRPr="00A0457B">
              <w:rPr>
                <w:rFonts w:cs="Arial"/>
                <w:color w:val="000000" w:themeColor="text1"/>
                <w:sz w:val="20"/>
              </w:rPr>
              <w:t xml:space="preserve">v </w:t>
            </w:r>
            <w:r w:rsidR="00F7151F" w:rsidRPr="00A0457B">
              <w:rPr>
                <w:rFonts w:cs="Arial"/>
                <w:color w:val="000000" w:themeColor="text1"/>
                <w:sz w:val="20"/>
              </w:rPr>
              <w:t>zastavěné</w:t>
            </w:r>
            <w:r w:rsidRPr="00A0457B">
              <w:rPr>
                <w:rFonts w:cs="Arial"/>
                <w:color w:val="000000" w:themeColor="text1"/>
                <w:sz w:val="20"/>
              </w:rPr>
              <w:t>m</w:t>
            </w:r>
            <w:r w:rsidR="00F7151F" w:rsidRPr="00A0457B">
              <w:rPr>
                <w:rFonts w:cs="Arial"/>
                <w:color w:val="000000" w:themeColor="text1"/>
                <w:sz w:val="20"/>
              </w:rPr>
              <w:t xml:space="preserve"> územ</w:t>
            </w:r>
            <w:r w:rsidR="00D47F8D">
              <w:rPr>
                <w:rFonts w:cs="Arial"/>
                <w:color w:val="000000" w:themeColor="text1"/>
                <w:sz w:val="20"/>
              </w:rPr>
              <w:t>í</w:t>
            </w:r>
            <w:r w:rsidR="00F7151F" w:rsidRPr="00A0457B">
              <w:rPr>
                <w:rFonts w:cs="Arial"/>
                <w:color w:val="000000" w:themeColor="text1"/>
                <w:sz w:val="20"/>
              </w:rPr>
              <w:t xml:space="preserve">. Plocha je dopravně napojitelná na stávající </w:t>
            </w:r>
            <w:r w:rsidRPr="00A0457B">
              <w:rPr>
                <w:rFonts w:cs="Arial"/>
                <w:color w:val="000000" w:themeColor="text1"/>
                <w:sz w:val="20"/>
              </w:rPr>
              <w:t>místní komunikaci</w:t>
            </w:r>
            <w:r w:rsidR="00D47F8D">
              <w:rPr>
                <w:rFonts w:cs="Arial"/>
                <w:color w:val="000000" w:themeColor="text1"/>
                <w:sz w:val="20"/>
              </w:rPr>
              <w:t xml:space="preserve"> z obratiště</w:t>
            </w:r>
            <w:r w:rsidR="00F7151F" w:rsidRPr="00A0457B">
              <w:rPr>
                <w:rFonts w:cs="Arial"/>
                <w:color w:val="000000" w:themeColor="text1"/>
                <w:sz w:val="20"/>
              </w:rPr>
              <w:t xml:space="preserve">. </w:t>
            </w:r>
          </w:p>
          <w:p w14:paraId="379FAB81" w14:textId="5D5CB237" w:rsidR="00D47F8D" w:rsidRDefault="00D47F8D" w:rsidP="00F7151F">
            <w:pPr>
              <w:pStyle w:val="Neodsazen"/>
              <w:tabs>
                <w:tab w:val="clear" w:pos="0"/>
              </w:tabs>
              <w:autoSpaceDE w:val="0"/>
              <w:spacing w:before="40"/>
              <w:ind w:right="25"/>
              <w:rPr>
                <w:rFonts w:cs="Arial"/>
                <w:color w:val="000000" w:themeColor="text1"/>
                <w:sz w:val="20"/>
              </w:rPr>
            </w:pPr>
            <w:r>
              <w:rPr>
                <w:rFonts w:cs="Arial"/>
                <w:color w:val="000000" w:themeColor="text1"/>
                <w:sz w:val="20"/>
              </w:rPr>
              <w:t xml:space="preserve">V KN jsou již pozemky zapsané jako ostatní plocha, </w:t>
            </w:r>
            <w:r w:rsidRPr="001D0B97">
              <w:rPr>
                <w:rFonts w:cs="Arial"/>
                <w:b/>
                <w:bCs/>
                <w:color w:val="000000" w:themeColor="text1"/>
                <w:sz w:val="20"/>
              </w:rPr>
              <w:t>nejedná se o zábor ZPF.</w:t>
            </w:r>
          </w:p>
          <w:p w14:paraId="699F1D6B" w14:textId="3E46A7C9" w:rsidR="00F7151F" w:rsidRPr="00A0457B" w:rsidRDefault="00F7151F" w:rsidP="00F7151F">
            <w:pPr>
              <w:pStyle w:val="Neodsazen"/>
              <w:tabs>
                <w:tab w:val="clear" w:pos="0"/>
              </w:tabs>
              <w:autoSpaceDE w:val="0"/>
              <w:spacing w:before="40"/>
              <w:ind w:right="25"/>
              <w:rPr>
                <w:rFonts w:cs="Arial"/>
                <w:color w:val="000000" w:themeColor="text1"/>
                <w:sz w:val="20"/>
              </w:rPr>
            </w:pPr>
            <w:r w:rsidRPr="00A0457B">
              <w:rPr>
                <w:rFonts w:cs="Arial"/>
                <w:color w:val="000000" w:themeColor="text1"/>
                <w:sz w:val="20"/>
              </w:rPr>
              <w:t xml:space="preserve">V souladu se zadáním byla vymezena plocha pro rozvoj obce </w:t>
            </w:r>
            <w:r w:rsidR="00E04138" w:rsidRPr="00A0457B">
              <w:rPr>
                <w:rFonts w:cs="Arial"/>
                <w:color w:val="000000" w:themeColor="text1"/>
                <w:sz w:val="20"/>
              </w:rPr>
              <w:t>Horní Bojanovice</w:t>
            </w:r>
            <w:r w:rsidRPr="00A0457B">
              <w:rPr>
                <w:rFonts w:cs="Arial"/>
                <w:color w:val="000000" w:themeColor="text1"/>
                <w:sz w:val="20"/>
              </w:rPr>
              <w:t xml:space="preserve">.  Požadavek obce. </w:t>
            </w:r>
          </w:p>
          <w:p w14:paraId="61878E1F" w14:textId="77777777" w:rsidR="00F7151F" w:rsidRDefault="00F7151F" w:rsidP="00D47F8D">
            <w:pPr>
              <w:pStyle w:val="Neodsazen"/>
              <w:tabs>
                <w:tab w:val="clear" w:pos="0"/>
              </w:tabs>
              <w:autoSpaceDE w:val="0"/>
              <w:spacing w:before="40"/>
              <w:ind w:right="25"/>
              <w:rPr>
                <w:rFonts w:cs="Arial"/>
                <w:color w:val="000000" w:themeColor="text1"/>
                <w:sz w:val="20"/>
              </w:rPr>
            </w:pPr>
            <w:r w:rsidRPr="00A0457B">
              <w:rPr>
                <w:rFonts w:cs="Arial"/>
                <w:color w:val="000000" w:themeColor="text1"/>
                <w:sz w:val="20"/>
              </w:rPr>
              <w:t xml:space="preserve">Zastavitelná plocha </w:t>
            </w:r>
            <w:r w:rsidRPr="00A0457B">
              <w:rPr>
                <w:rFonts w:cs="Arial"/>
                <w:b/>
                <w:bCs/>
                <w:color w:val="000000" w:themeColor="text1"/>
                <w:sz w:val="20"/>
              </w:rPr>
              <w:t>byla vymezena již v platném ÚP</w:t>
            </w:r>
            <w:r w:rsidRPr="00A0457B">
              <w:rPr>
                <w:rFonts w:cs="Arial"/>
                <w:color w:val="000000" w:themeColor="text1"/>
                <w:sz w:val="20"/>
              </w:rPr>
              <w:t xml:space="preserve"> (Ozn.  Z</w:t>
            </w:r>
            <w:r w:rsidR="00A0457B">
              <w:rPr>
                <w:rFonts w:cs="Arial"/>
                <w:color w:val="000000" w:themeColor="text1"/>
                <w:sz w:val="20"/>
              </w:rPr>
              <w:t>.</w:t>
            </w:r>
            <w:r w:rsidRPr="00A0457B">
              <w:rPr>
                <w:rFonts w:cs="Arial"/>
                <w:color w:val="000000" w:themeColor="text1"/>
                <w:sz w:val="20"/>
              </w:rPr>
              <w:t>8 B</w:t>
            </w:r>
            <w:r w:rsidR="00A0457B">
              <w:rPr>
                <w:rFonts w:cs="Arial"/>
                <w:color w:val="000000" w:themeColor="text1"/>
                <w:sz w:val="20"/>
              </w:rPr>
              <w:t>I</w:t>
            </w:r>
            <w:r w:rsidRPr="00A0457B">
              <w:rPr>
                <w:rFonts w:cs="Arial"/>
                <w:color w:val="000000" w:themeColor="text1"/>
                <w:sz w:val="20"/>
              </w:rPr>
              <w:t>).</w:t>
            </w:r>
            <w:r w:rsidR="00D47F8D">
              <w:rPr>
                <w:rFonts w:cs="Arial"/>
                <w:color w:val="000000" w:themeColor="text1"/>
                <w:sz w:val="20"/>
              </w:rPr>
              <w:t xml:space="preserve">  </w:t>
            </w:r>
          </w:p>
          <w:p w14:paraId="0E0BFF42" w14:textId="40D902D8" w:rsidR="00B70AC8" w:rsidRPr="00A0457B" w:rsidRDefault="00B70AC8" w:rsidP="00D47F8D">
            <w:pPr>
              <w:pStyle w:val="Neodsazen"/>
              <w:tabs>
                <w:tab w:val="clear" w:pos="0"/>
              </w:tabs>
              <w:autoSpaceDE w:val="0"/>
              <w:spacing w:before="40"/>
              <w:ind w:right="25"/>
              <w:rPr>
                <w:rFonts w:cs="Arial"/>
                <w:color w:val="000000" w:themeColor="text1"/>
                <w:sz w:val="20"/>
              </w:rPr>
            </w:pPr>
            <w:r>
              <w:rPr>
                <w:noProof/>
              </w:rPr>
              <w:drawing>
                <wp:inline distT="0" distB="0" distL="0" distR="0" wp14:anchorId="604EE4AB" wp14:editId="4BE03661">
                  <wp:extent cx="3051175" cy="1321435"/>
                  <wp:effectExtent l="0" t="0" r="0" b="0"/>
                  <wp:docPr id="136797560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75607" name=""/>
                          <pic:cNvPicPr/>
                        </pic:nvPicPr>
                        <pic:blipFill>
                          <a:blip r:embed="rId40" cstate="email">
                            <a:extLst>
                              <a:ext uri="{28A0092B-C50C-407E-A947-70E740481C1C}">
                                <a14:useLocalDpi xmlns:a14="http://schemas.microsoft.com/office/drawing/2010/main"/>
                              </a:ext>
                            </a:extLst>
                          </a:blip>
                          <a:stretch>
                            <a:fillRect/>
                          </a:stretch>
                        </pic:blipFill>
                        <pic:spPr>
                          <a:xfrm>
                            <a:off x="0" y="0"/>
                            <a:ext cx="3051175" cy="1321435"/>
                          </a:xfrm>
                          <a:prstGeom prst="rect">
                            <a:avLst/>
                          </a:prstGeom>
                        </pic:spPr>
                      </pic:pic>
                    </a:graphicData>
                  </a:graphic>
                </wp:inline>
              </w:drawing>
            </w:r>
          </w:p>
        </w:tc>
      </w:tr>
      <w:tr w:rsidR="005E5A69" w:rsidRPr="00E04138" w14:paraId="717FD791" w14:textId="77777777" w:rsidTr="00BB519A">
        <w:trPr>
          <w:trHeight w:val="503"/>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3E244FD" w14:textId="77777777" w:rsidR="00F7151F" w:rsidRPr="00A0457B" w:rsidRDefault="00F7151F" w:rsidP="00F7151F">
            <w:pPr>
              <w:pStyle w:val="Neodsazen"/>
              <w:snapToGrid w:val="0"/>
              <w:ind w:right="25"/>
              <w:jc w:val="center"/>
              <w:rPr>
                <w:rFonts w:cs="Arial"/>
                <w:b/>
                <w:i/>
                <w:iCs/>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6A7D6517" w14:textId="77777777" w:rsidR="00F7151F" w:rsidRPr="00A0457B" w:rsidRDefault="00F7151F" w:rsidP="00F7151F">
            <w:pPr>
              <w:pStyle w:val="Zkladntextodsazen"/>
              <w:snapToGrid w:val="0"/>
              <w:ind w:right="25" w:firstLine="0"/>
              <w:jc w:val="center"/>
              <w:rPr>
                <w:rFonts w:cs="Arial"/>
                <w:i/>
                <w:iCs/>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679C129F" w14:textId="77777777" w:rsidR="00F7151F" w:rsidRPr="00A0457B" w:rsidRDefault="00F7151F" w:rsidP="00F7151F">
            <w:pPr>
              <w:pStyle w:val="Zkladntextodsazen"/>
              <w:snapToGrid w:val="0"/>
              <w:ind w:right="25" w:firstLine="0"/>
              <w:jc w:val="center"/>
              <w:rPr>
                <w:rFonts w:cs="Arial"/>
                <w:i/>
                <w:iCs/>
                <w:color w:val="000000" w:themeColor="text1"/>
                <w:sz w:val="20"/>
              </w:rPr>
            </w:pPr>
          </w:p>
        </w:tc>
        <w:tc>
          <w:tcPr>
            <w:tcW w:w="1303" w:type="dxa"/>
            <w:vMerge/>
            <w:tcBorders>
              <w:left w:val="single" w:sz="4" w:space="0" w:color="auto"/>
              <w:bottom w:val="single" w:sz="4" w:space="0" w:color="auto"/>
              <w:right w:val="single" w:sz="4" w:space="0" w:color="auto"/>
            </w:tcBorders>
            <w:vAlign w:val="center"/>
          </w:tcPr>
          <w:p w14:paraId="698353D9" w14:textId="77777777" w:rsidR="00F7151F" w:rsidRPr="00A0457B" w:rsidRDefault="00F7151F" w:rsidP="00F7151F">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4B06EE91" w14:textId="77777777" w:rsidR="00F7151F" w:rsidRPr="00C74C1F" w:rsidRDefault="00F7151F" w:rsidP="00F7151F">
            <w:pPr>
              <w:pStyle w:val="Zkladntext21"/>
              <w:numPr>
                <w:ilvl w:val="0"/>
                <w:numId w:val="9"/>
              </w:numPr>
              <w:snapToGrid w:val="0"/>
              <w:ind w:left="374" w:right="25" w:hanging="283"/>
              <w:rPr>
                <w:rFonts w:cs="Arial"/>
                <w:color w:val="000000" w:themeColor="text1"/>
                <w:sz w:val="20"/>
              </w:rPr>
            </w:pPr>
            <w:r w:rsidRPr="00C74C1F">
              <w:rPr>
                <w:color w:val="000000" w:themeColor="text1"/>
                <w:sz w:val="20"/>
                <w:szCs w:val="22"/>
              </w:rPr>
              <w:t>Řešené území je situováno v prostoru zájmového území Ministerstva obrany.</w:t>
            </w:r>
          </w:p>
          <w:p w14:paraId="6E348FDC" w14:textId="0F8CE762" w:rsidR="00294520" w:rsidRPr="00C74C1F" w:rsidRDefault="00A0457B" w:rsidP="00C74C1F">
            <w:pPr>
              <w:pStyle w:val="Zkladntext21"/>
              <w:numPr>
                <w:ilvl w:val="0"/>
                <w:numId w:val="9"/>
              </w:numPr>
              <w:snapToGrid w:val="0"/>
              <w:ind w:left="374" w:right="25" w:hanging="283"/>
              <w:rPr>
                <w:rFonts w:cs="Arial"/>
                <w:color w:val="000000" w:themeColor="text1"/>
                <w:sz w:val="20"/>
              </w:rPr>
            </w:pPr>
            <w:r w:rsidRPr="00C74C1F">
              <w:rPr>
                <w:color w:val="000000" w:themeColor="text1"/>
                <w:sz w:val="20"/>
                <w:szCs w:val="22"/>
              </w:rPr>
              <w:t>Pozemek</w:t>
            </w:r>
            <w:r w:rsidRPr="00C74C1F">
              <w:rPr>
                <w:color w:val="000000" w:themeColor="text1"/>
                <w:sz w:val="20"/>
              </w:rPr>
              <w:t xml:space="preserve"> leží </w:t>
            </w:r>
            <w:r w:rsidR="00C74C1F">
              <w:rPr>
                <w:color w:val="000000" w:themeColor="text1"/>
                <w:sz w:val="20"/>
              </w:rPr>
              <w:t xml:space="preserve">částečně </w:t>
            </w:r>
            <w:r w:rsidRPr="00C74C1F">
              <w:rPr>
                <w:color w:val="000000" w:themeColor="text1"/>
                <w:sz w:val="20"/>
              </w:rPr>
              <w:t>v ochranném pásmu lesa (užívání pozemků sousedících s lesem do vzdálenosti 30 m od okraje lesa). V navazujících řízeních nutný souhlas se stavbou v OP lesa.</w:t>
            </w:r>
          </w:p>
        </w:tc>
      </w:tr>
      <w:tr w:rsidR="005E5A69" w:rsidRPr="00E04138" w14:paraId="5EDF24C7" w14:textId="77777777" w:rsidTr="00BB519A">
        <w:trPr>
          <w:trHeight w:val="503"/>
        </w:trPr>
        <w:tc>
          <w:tcPr>
            <w:tcW w:w="113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F996538" w14:textId="31155900" w:rsidR="00294520" w:rsidRPr="00C74C1F" w:rsidRDefault="00294520" w:rsidP="00F7151F">
            <w:pPr>
              <w:pStyle w:val="Neodsazen"/>
              <w:snapToGrid w:val="0"/>
              <w:ind w:right="25"/>
              <w:jc w:val="center"/>
              <w:rPr>
                <w:rFonts w:cs="Arial"/>
                <w:b/>
                <w:color w:val="000000" w:themeColor="text1"/>
                <w:sz w:val="20"/>
              </w:rPr>
            </w:pPr>
            <w:r w:rsidRPr="00C74C1F">
              <w:rPr>
                <w:rFonts w:cs="Arial"/>
                <w:b/>
                <w:color w:val="000000" w:themeColor="text1"/>
                <w:sz w:val="20"/>
              </w:rPr>
              <w:t>B</w:t>
            </w:r>
            <w:r w:rsidR="00C74C1F" w:rsidRPr="00C74C1F">
              <w:rPr>
                <w:rFonts w:cs="Arial"/>
                <w:b/>
                <w:color w:val="000000" w:themeColor="text1"/>
                <w:sz w:val="20"/>
              </w:rPr>
              <w:t>I</w:t>
            </w:r>
          </w:p>
          <w:p w14:paraId="5ACCD628" w14:textId="1A8ABF4F" w:rsidR="00294520" w:rsidRPr="00C74C1F" w:rsidRDefault="00294520" w:rsidP="00F7151F">
            <w:pPr>
              <w:pStyle w:val="Neodsazen"/>
              <w:snapToGrid w:val="0"/>
              <w:ind w:right="25"/>
              <w:jc w:val="center"/>
              <w:rPr>
                <w:rFonts w:cs="Arial"/>
                <w:bCs/>
                <w:color w:val="000000" w:themeColor="text1"/>
                <w:sz w:val="20"/>
              </w:rPr>
            </w:pPr>
            <w:r w:rsidRPr="00C74C1F">
              <w:rPr>
                <w:rFonts w:cs="Arial"/>
                <w:bCs/>
                <w:color w:val="000000" w:themeColor="text1"/>
                <w:sz w:val="20"/>
              </w:rPr>
              <w:t>Z.</w:t>
            </w:r>
            <w:r w:rsidR="00C74C1F" w:rsidRPr="00C74C1F">
              <w:rPr>
                <w:rFonts w:cs="Arial"/>
                <w:bCs/>
                <w:color w:val="000000" w:themeColor="text1"/>
                <w:sz w:val="20"/>
              </w:rPr>
              <w:t>6</w:t>
            </w:r>
          </w:p>
          <w:p w14:paraId="7A511915" w14:textId="6D751EF6" w:rsidR="00294520" w:rsidRPr="00C74C1F" w:rsidRDefault="00294520" w:rsidP="00F7151F">
            <w:pPr>
              <w:pStyle w:val="Neodsazen"/>
              <w:snapToGrid w:val="0"/>
              <w:ind w:right="25"/>
              <w:jc w:val="center"/>
              <w:rPr>
                <w:rFonts w:cs="Arial"/>
                <w:b/>
                <w:color w:val="000000" w:themeColor="text1"/>
                <w:sz w:val="20"/>
              </w:rPr>
            </w:pPr>
            <w:r w:rsidRPr="00C74C1F">
              <w:rPr>
                <w:rFonts w:cs="Arial"/>
                <w:bCs/>
                <w:color w:val="000000" w:themeColor="text1"/>
                <w:sz w:val="20"/>
              </w:rPr>
              <w:t>(0,</w:t>
            </w:r>
            <w:r w:rsidR="00C74C1F" w:rsidRPr="00C74C1F">
              <w:rPr>
                <w:rFonts w:cs="Arial"/>
                <w:bCs/>
                <w:color w:val="000000" w:themeColor="text1"/>
                <w:sz w:val="20"/>
              </w:rPr>
              <w:t>39</w:t>
            </w:r>
            <w:r w:rsidRPr="00C74C1F">
              <w:rPr>
                <w:rFonts w:cs="Arial"/>
                <w:bCs/>
                <w:color w:val="000000" w:themeColor="text1"/>
                <w:sz w:val="20"/>
              </w:rPr>
              <w:t xml:space="preserve"> ha)</w:t>
            </w:r>
          </w:p>
        </w:tc>
        <w:tc>
          <w:tcPr>
            <w:tcW w:w="135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0CF7F2A" w14:textId="39508C99" w:rsidR="00294520" w:rsidRPr="00C74C1F" w:rsidRDefault="00294520" w:rsidP="00F7151F">
            <w:pPr>
              <w:pStyle w:val="Zkladntextodsazen"/>
              <w:snapToGrid w:val="0"/>
              <w:ind w:right="25" w:firstLine="0"/>
              <w:jc w:val="center"/>
              <w:rPr>
                <w:rFonts w:cs="Arial"/>
                <w:color w:val="000000" w:themeColor="text1"/>
                <w:sz w:val="20"/>
              </w:rPr>
            </w:pPr>
            <w:r w:rsidRPr="00C74C1F">
              <w:rPr>
                <w:rFonts w:cs="Arial"/>
                <w:color w:val="000000" w:themeColor="text1"/>
                <w:sz w:val="20"/>
              </w:rPr>
              <w:t xml:space="preserve">k.ú. </w:t>
            </w:r>
            <w:r w:rsidR="00E04138" w:rsidRPr="00C74C1F">
              <w:rPr>
                <w:rFonts w:cs="Arial"/>
                <w:color w:val="000000" w:themeColor="text1"/>
                <w:sz w:val="20"/>
              </w:rPr>
              <w:t>Horní Bojanovice</w:t>
            </w:r>
            <w:r w:rsidRPr="00C74C1F">
              <w:rPr>
                <w:rFonts w:cs="Arial"/>
                <w:color w:val="000000" w:themeColor="text1"/>
                <w:sz w:val="20"/>
              </w:rPr>
              <w:t>,</w:t>
            </w:r>
          </w:p>
          <w:p w14:paraId="143C35BD" w14:textId="0E8BB561" w:rsidR="00294520" w:rsidRPr="00C74C1F" w:rsidRDefault="00294520" w:rsidP="00F7151F">
            <w:pPr>
              <w:pStyle w:val="Zkladntextodsazen"/>
              <w:snapToGrid w:val="0"/>
              <w:ind w:right="25" w:firstLine="0"/>
              <w:jc w:val="center"/>
              <w:rPr>
                <w:rFonts w:cs="Arial"/>
                <w:color w:val="000000" w:themeColor="text1"/>
                <w:sz w:val="20"/>
              </w:rPr>
            </w:pPr>
            <w:r w:rsidRPr="00C74C1F">
              <w:rPr>
                <w:rFonts w:cs="Arial"/>
                <w:color w:val="000000" w:themeColor="text1"/>
                <w:sz w:val="20"/>
              </w:rPr>
              <w:t>jih obce</w:t>
            </w:r>
          </w:p>
        </w:tc>
        <w:tc>
          <w:tcPr>
            <w:tcW w:w="85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4E657EB" w14:textId="18C038BE" w:rsidR="00294520" w:rsidRPr="00C74C1F" w:rsidRDefault="00C74C1F" w:rsidP="00F7151F">
            <w:pPr>
              <w:pStyle w:val="Zkladntextodsazen"/>
              <w:snapToGrid w:val="0"/>
              <w:ind w:right="25" w:firstLine="0"/>
              <w:jc w:val="center"/>
              <w:rPr>
                <w:rFonts w:cs="Arial"/>
                <w:color w:val="000000" w:themeColor="text1"/>
                <w:sz w:val="20"/>
              </w:rPr>
            </w:pPr>
            <w:r w:rsidRPr="00C74C1F">
              <w:rPr>
                <w:rFonts w:cs="Arial"/>
                <w:color w:val="000000" w:themeColor="text1"/>
                <w:sz w:val="20"/>
              </w:rPr>
              <w:t>4</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73C7BE6A" w14:textId="214D9B6E" w:rsidR="00294520" w:rsidRPr="00C74C1F" w:rsidRDefault="00294520" w:rsidP="00F7151F">
            <w:pPr>
              <w:pStyle w:val="Zkladntextodsazen"/>
              <w:snapToGrid w:val="0"/>
              <w:ind w:right="25" w:firstLine="0"/>
              <w:rPr>
                <w:rFonts w:cs="Arial"/>
                <w:color w:val="000000" w:themeColor="text1"/>
                <w:sz w:val="20"/>
              </w:rPr>
            </w:pPr>
            <w:r w:rsidRPr="00C74C1F">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53753481" w14:textId="38B25464" w:rsidR="00294520" w:rsidRPr="00EE5BB5" w:rsidRDefault="00294520" w:rsidP="00294520">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Plocha navazuje na zastavěné území. </w:t>
            </w:r>
            <w:r w:rsidR="00EE5BB5" w:rsidRPr="00EE5BB5">
              <w:rPr>
                <w:rFonts w:cs="Arial"/>
                <w:color w:val="000000" w:themeColor="text1"/>
                <w:sz w:val="20"/>
              </w:rPr>
              <w:t xml:space="preserve">Jedná se o </w:t>
            </w:r>
            <w:r w:rsidR="00EE5BB5" w:rsidRPr="00EE5BB5">
              <w:rPr>
                <w:rFonts w:cs="Arial"/>
                <w:b/>
                <w:bCs/>
                <w:color w:val="000000" w:themeColor="text1"/>
                <w:sz w:val="20"/>
              </w:rPr>
              <w:t>rozestavěnou lokalitu</w:t>
            </w:r>
            <w:r w:rsidR="00EE5BB5" w:rsidRPr="00EE5BB5">
              <w:rPr>
                <w:rFonts w:cs="Arial"/>
                <w:color w:val="000000" w:themeColor="text1"/>
                <w:sz w:val="20"/>
              </w:rPr>
              <w:t xml:space="preserve">, stavby dosud nezapsány do KN. </w:t>
            </w:r>
            <w:r w:rsidRPr="00EE5BB5">
              <w:rPr>
                <w:rFonts w:cs="Arial"/>
                <w:color w:val="000000" w:themeColor="text1"/>
                <w:sz w:val="20"/>
              </w:rPr>
              <w:t xml:space="preserve">Svažitý pozemek, lokalita je dopravně dostupná ze stávající </w:t>
            </w:r>
            <w:r w:rsidR="00EE5BB5" w:rsidRPr="00EE5BB5">
              <w:rPr>
                <w:rFonts w:cs="Arial"/>
                <w:color w:val="000000" w:themeColor="text1"/>
                <w:sz w:val="20"/>
              </w:rPr>
              <w:t>nové místní</w:t>
            </w:r>
            <w:r w:rsidRPr="00EE5BB5">
              <w:rPr>
                <w:rFonts w:cs="Arial"/>
                <w:color w:val="000000" w:themeColor="text1"/>
                <w:sz w:val="20"/>
              </w:rPr>
              <w:t xml:space="preserve"> komunikace</w:t>
            </w:r>
            <w:r w:rsidR="00EE5BB5" w:rsidRPr="00EE5BB5">
              <w:rPr>
                <w:rFonts w:cs="Arial"/>
                <w:color w:val="000000" w:themeColor="text1"/>
                <w:sz w:val="20"/>
              </w:rPr>
              <w:t xml:space="preserve">, napojena na již vybudované </w:t>
            </w:r>
            <w:r w:rsidRPr="00EE5BB5">
              <w:rPr>
                <w:rFonts w:cs="Arial"/>
                <w:color w:val="000000" w:themeColor="text1"/>
                <w:sz w:val="20"/>
              </w:rPr>
              <w:t xml:space="preserve">inženýrské sítě. </w:t>
            </w:r>
          </w:p>
          <w:p w14:paraId="76F83C3A" w14:textId="1A94A471" w:rsidR="00294520" w:rsidRPr="00EE5BB5" w:rsidRDefault="00294520" w:rsidP="00294520">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Zábor zemědělské půdy III. třídy ochrany. </w:t>
            </w:r>
          </w:p>
          <w:p w14:paraId="2C2B79C1" w14:textId="2C5C640F" w:rsidR="00294520" w:rsidRPr="00EE5BB5" w:rsidRDefault="00294520" w:rsidP="00294520">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V souladu se zadáním byla vymezena plocha pro rozvoj obce </w:t>
            </w:r>
            <w:r w:rsidR="00E04138" w:rsidRPr="00EE5BB5">
              <w:rPr>
                <w:rFonts w:cs="Arial"/>
                <w:color w:val="000000" w:themeColor="text1"/>
                <w:sz w:val="20"/>
              </w:rPr>
              <w:t>Horní Bojanovice</w:t>
            </w:r>
            <w:r w:rsidRPr="00EE5BB5">
              <w:rPr>
                <w:rFonts w:cs="Arial"/>
                <w:color w:val="000000" w:themeColor="text1"/>
                <w:sz w:val="20"/>
              </w:rPr>
              <w:t xml:space="preserve">.  Požadavek </w:t>
            </w:r>
            <w:r w:rsidR="005D26FD" w:rsidRPr="00EE5BB5">
              <w:rPr>
                <w:rFonts w:cs="Arial"/>
                <w:color w:val="000000" w:themeColor="text1"/>
                <w:sz w:val="20"/>
              </w:rPr>
              <w:t>vlastníka pozemku</w:t>
            </w:r>
            <w:r w:rsidRPr="00EE5BB5">
              <w:rPr>
                <w:rFonts w:cs="Arial"/>
                <w:color w:val="000000" w:themeColor="text1"/>
                <w:sz w:val="20"/>
              </w:rPr>
              <w:t xml:space="preserve">. </w:t>
            </w:r>
            <w:r w:rsidR="005D26FD" w:rsidRPr="00EE5BB5">
              <w:rPr>
                <w:rFonts w:cs="Arial"/>
                <w:color w:val="000000" w:themeColor="text1"/>
                <w:sz w:val="20"/>
              </w:rPr>
              <w:t>Probíhá projektová příprava záměru.</w:t>
            </w:r>
          </w:p>
          <w:p w14:paraId="362B344B" w14:textId="77777777" w:rsidR="00294520" w:rsidRDefault="00294520" w:rsidP="00294520">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Zastavitelná plocha </w:t>
            </w:r>
            <w:r w:rsidRPr="00EE5BB5">
              <w:rPr>
                <w:rFonts w:cs="Arial"/>
                <w:b/>
                <w:bCs/>
                <w:color w:val="000000" w:themeColor="text1"/>
                <w:sz w:val="20"/>
              </w:rPr>
              <w:t>byla vymezena již v platném ÚP</w:t>
            </w:r>
            <w:r w:rsidRPr="00EE5BB5">
              <w:rPr>
                <w:rFonts w:cs="Arial"/>
                <w:color w:val="000000" w:themeColor="text1"/>
                <w:sz w:val="20"/>
              </w:rPr>
              <w:t xml:space="preserve"> (Ozn.  Z</w:t>
            </w:r>
            <w:r w:rsidR="00EE5BB5" w:rsidRPr="00EE5BB5">
              <w:rPr>
                <w:rFonts w:cs="Arial"/>
                <w:color w:val="000000" w:themeColor="text1"/>
                <w:sz w:val="20"/>
              </w:rPr>
              <w:t>.</w:t>
            </w:r>
            <w:r w:rsidRPr="00EE5BB5">
              <w:rPr>
                <w:rFonts w:cs="Arial"/>
                <w:color w:val="000000" w:themeColor="text1"/>
                <w:sz w:val="20"/>
              </w:rPr>
              <w:t>7 B</w:t>
            </w:r>
            <w:r w:rsidR="00EE5BB5" w:rsidRPr="00EE5BB5">
              <w:rPr>
                <w:rFonts w:cs="Arial"/>
                <w:color w:val="000000" w:themeColor="text1"/>
                <w:sz w:val="20"/>
              </w:rPr>
              <w:t>I</w:t>
            </w:r>
            <w:r w:rsidRPr="00EE5BB5">
              <w:rPr>
                <w:rFonts w:cs="Arial"/>
                <w:color w:val="000000" w:themeColor="text1"/>
                <w:sz w:val="20"/>
              </w:rPr>
              <w:t>).</w:t>
            </w:r>
          </w:p>
          <w:p w14:paraId="50E0E5DD" w14:textId="09E339A2" w:rsidR="00B70AC8" w:rsidRPr="00E04138" w:rsidRDefault="00B70AC8" w:rsidP="00294520">
            <w:pPr>
              <w:pStyle w:val="Neodsazen"/>
              <w:tabs>
                <w:tab w:val="clear" w:pos="0"/>
              </w:tabs>
              <w:autoSpaceDE w:val="0"/>
              <w:spacing w:before="40"/>
              <w:ind w:right="25"/>
              <w:rPr>
                <w:i/>
                <w:iCs/>
                <w:color w:val="000000" w:themeColor="text1"/>
                <w:sz w:val="20"/>
                <w:szCs w:val="22"/>
              </w:rPr>
            </w:pPr>
            <w:r>
              <w:rPr>
                <w:noProof/>
              </w:rPr>
              <w:drawing>
                <wp:inline distT="0" distB="0" distL="0" distR="0" wp14:anchorId="6D26A7E8" wp14:editId="401DA218">
                  <wp:extent cx="3051175" cy="1442085"/>
                  <wp:effectExtent l="0" t="0" r="0" b="5715"/>
                  <wp:docPr id="177530639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306390" name=""/>
                          <pic:cNvPicPr/>
                        </pic:nvPicPr>
                        <pic:blipFill>
                          <a:blip r:embed="rId41" cstate="email">
                            <a:extLst>
                              <a:ext uri="{28A0092B-C50C-407E-A947-70E740481C1C}">
                                <a14:useLocalDpi xmlns:a14="http://schemas.microsoft.com/office/drawing/2010/main"/>
                              </a:ext>
                            </a:extLst>
                          </a:blip>
                          <a:stretch>
                            <a:fillRect/>
                          </a:stretch>
                        </pic:blipFill>
                        <pic:spPr>
                          <a:xfrm>
                            <a:off x="0" y="0"/>
                            <a:ext cx="3051175" cy="1442085"/>
                          </a:xfrm>
                          <a:prstGeom prst="rect">
                            <a:avLst/>
                          </a:prstGeom>
                        </pic:spPr>
                      </pic:pic>
                    </a:graphicData>
                  </a:graphic>
                </wp:inline>
              </w:drawing>
            </w:r>
          </w:p>
        </w:tc>
      </w:tr>
      <w:tr w:rsidR="005E5A69" w:rsidRPr="00E04138" w14:paraId="4EEBCCA7" w14:textId="77777777" w:rsidTr="00BB519A">
        <w:trPr>
          <w:trHeight w:val="503"/>
        </w:trPr>
        <w:tc>
          <w:tcPr>
            <w:tcW w:w="113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AB67DB6" w14:textId="77777777" w:rsidR="00294520" w:rsidRPr="00E04138" w:rsidRDefault="00294520" w:rsidP="00F7151F">
            <w:pPr>
              <w:pStyle w:val="Neodsazen"/>
              <w:snapToGrid w:val="0"/>
              <w:ind w:right="25"/>
              <w:jc w:val="center"/>
              <w:rPr>
                <w:rFonts w:cs="Arial"/>
                <w:b/>
                <w:i/>
                <w:iCs/>
                <w:color w:val="000000" w:themeColor="text1"/>
                <w:sz w:val="20"/>
              </w:rPr>
            </w:pPr>
          </w:p>
        </w:tc>
        <w:tc>
          <w:tcPr>
            <w:tcW w:w="135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6016C1D" w14:textId="77777777" w:rsidR="00294520" w:rsidRPr="00E04138" w:rsidRDefault="00294520" w:rsidP="00F7151F">
            <w:pPr>
              <w:pStyle w:val="Zkladntextodsazen"/>
              <w:snapToGrid w:val="0"/>
              <w:ind w:right="25" w:firstLine="0"/>
              <w:jc w:val="center"/>
              <w:rPr>
                <w:rFonts w:cs="Arial"/>
                <w:i/>
                <w:iCs/>
                <w:color w:val="000000" w:themeColor="text1"/>
                <w:sz w:val="20"/>
              </w:rPr>
            </w:pPr>
          </w:p>
        </w:tc>
        <w:tc>
          <w:tcPr>
            <w:tcW w:w="851"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F9D4277" w14:textId="77777777" w:rsidR="00294520" w:rsidRPr="00E04138" w:rsidRDefault="00294520" w:rsidP="00F7151F">
            <w:pPr>
              <w:pStyle w:val="Zkladntextodsazen"/>
              <w:snapToGrid w:val="0"/>
              <w:ind w:right="25" w:firstLine="0"/>
              <w:jc w:val="center"/>
              <w:rPr>
                <w:rFonts w:cs="Arial"/>
                <w:i/>
                <w:iCs/>
                <w:color w:val="000000" w:themeColor="text1"/>
                <w:sz w:val="20"/>
              </w:rPr>
            </w:pPr>
          </w:p>
        </w:tc>
        <w:tc>
          <w:tcPr>
            <w:tcW w:w="1303" w:type="dxa"/>
            <w:vMerge/>
            <w:tcBorders>
              <w:top w:val="single" w:sz="4" w:space="0" w:color="auto"/>
              <w:left w:val="single" w:sz="4" w:space="0" w:color="auto"/>
              <w:bottom w:val="single" w:sz="4" w:space="0" w:color="auto"/>
              <w:right w:val="single" w:sz="4" w:space="0" w:color="auto"/>
            </w:tcBorders>
            <w:vAlign w:val="center"/>
          </w:tcPr>
          <w:p w14:paraId="5F0BB655" w14:textId="77777777" w:rsidR="00294520" w:rsidRPr="00E04138" w:rsidRDefault="00294520" w:rsidP="00F7151F">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7E3508D4" w14:textId="77777777" w:rsidR="00294520" w:rsidRPr="00EE5BB5" w:rsidRDefault="00294520" w:rsidP="00294520">
            <w:pPr>
              <w:pStyle w:val="Zkladntext21"/>
              <w:numPr>
                <w:ilvl w:val="0"/>
                <w:numId w:val="9"/>
              </w:numPr>
              <w:snapToGrid w:val="0"/>
              <w:ind w:left="374" w:right="25" w:hanging="283"/>
              <w:rPr>
                <w:rFonts w:cs="Arial"/>
                <w:color w:val="000000" w:themeColor="text1"/>
                <w:sz w:val="20"/>
              </w:rPr>
            </w:pPr>
            <w:r w:rsidRPr="00EE5BB5">
              <w:rPr>
                <w:color w:val="000000" w:themeColor="text1"/>
                <w:sz w:val="20"/>
                <w:szCs w:val="22"/>
              </w:rPr>
              <w:t>Řešené území je situováno v prostoru zájmového území Ministerstva obrany.</w:t>
            </w:r>
          </w:p>
          <w:p w14:paraId="5F5EB252" w14:textId="00DC3CB7" w:rsidR="00294520" w:rsidRPr="00E04138" w:rsidRDefault="00EE5BB5" w:rsidP="00294520">
            <w:pPr>
              <w:pStyle w:val="Zkladntext21"/>
              <w:numPr>
                <w:ilvl w:val="0"/>
                <w:numId w:val="9"/>
              </w:numPr>
              <w:snapToGrid w:val="0"/>
              <w:ind w:left="374" w:right="25" w:hanging="283"/>
              <w:rPr>
                <w:rFonts w:cs="Arial"/>
                <w:i/>
                <w:iCs/>
                <w:color w:val="000000" w:themeColor="text1"/>
                <w:sz w:val="20"/>
              </w:rPr>
            </w:pPr>
            <w:r w:rsidRPr="00EE5BB5">
              <w:rPr>
                <w:color w:val="000000" w:themeColor="text1"/>
                <w:sz w:val="20"/>
                <w:szCs w:val="22"/>
              </w:rPr>
              <w:t>Řešené území</w:t>
            </w:r>
            <w:r>
              <w:rPr>
                <w:color w:val="000000" w:themeColor="text1"/>
                <w:sz w:val="20"/>
                <w:szCs w:val="22"/>
              </w:rPr>
              <w:t xml:space="preserve"> leží ve viniční trati.</w:t>
            </w:r>
          </w:p>
        </w:tc>
      </w:tr>
      <w:tr w:rsidR="005E5A69" w:rsidRPr="00E04138" w14:paraId="21443894" w14:textId="77777777" w:rsidTr="00C550B8">
        <w:trPr>
          <w:trHeight w:val="503"/>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6CCB7AED" w14:textId="2110BD32" w:rsidR="00EC64CB" w:rsidRPr="00EE5BB5" w:rsidRDefault="00EC64CB" w:rsidP="00F7151F">
            <w:pPr>
              <w:pStyle w:val="Neodsazen"/>
              <w:snapToGrid w:val="0"/>
              <w:ind w:right="25"/>
              <w:jc w:val="center"/>
              <w:rPr>
                <w:rFonts w:cs="Arial"/>
                <w:b/>
                <w:color w:val="000000" w:themeColor="text1"/>
                <w:sz w:val="20"/>
              </w:rPr>
            </w:pPr>
            <w:r w:rsidRPr="00EE5BB5">
              <w:rPr>
                <w:rFonts w:cs="Arial"/>
                <w:b/>
                <w:color w:val="000000" w:themeColor="text1"/>
                <w:sz w:val="20"/>
              </w:rPr>
              <w:t>B</w:t>
            </w:r>
            <w:r w:rsidR="00EE5BB5" w:rsidRPr="00EE5BB5">
              <w:rPr>
                <w:rFonts w:cs="Arial"/>
                <w:b/>
                <w:color w:val="000000" w:themeColor="text1"/>
                <w:sz w:val="20"/>
              </w:rPr>
              <w:t>I</w:t>
            </w:r>
          </w:p>
          <w:p w14:paraId="5537D493" w14:textId="47A214E8" w:rsidR="00EC64CB" w:rsidRPr="00EE5BB5" w:rsidRDefault="00EC64CB" w:rsidP="00F7151F">
            <w:pPr>
              <w:pStyle w:val="Neodsazen"/>
              <w:snapToGrid w:val="0"/>
              <w:ind w:right="25"/>
              <w:jc w:val="center"/>
              <w:rPr>
                <w:rFonts w:cs="Arial"/>
                <w:bCs/>
                <w:color w:val="000000" w:themeColor="text1"/>
                <w:sz w:val="20"/>
              </w:rPr>
            </w:pPr>
            <w:r w:rsidRPr="00EE5BB5">
              <w:rPr>
                <w:rFonts w:cs="Arial"/>
                <w:bCs/>
                <w:color w:val="000000" w:themeColor="text1"/>
                <w:sz w:val="20"/>
              </w:rPr>
              <w:t>Z.</w:t>
            </w:r>
            <w:r w:rsidR="00EE5BB5" w:rsidRPr="00EE5BB5">
              <w:rPr>
                <w:rFonts w:cs="Arial"/>
                <w:bCs/>
                <w:color w:val="000000" w:themeColor="text1"/>
                <w:sz w:val="20"/>
              </w:rPr>
              <w:t>7</w:t>
            </w:r>
          </w:p>
          <w:p w14:paraId="3BF4836A" w14:textId="273DDD2A" w:rsidR="00EC64CB" w:rsidRPr="00EE5BB5" w:rsidRDefault="00EC64CB" w:rsidP="00F7151F">
            <w:pPr>
              <w:pStyle w:val="Neodsazen"/>
              <w:snapToGrid w:val="0"/>
              <w:ind w:right="25"/>
              <w:jc w:val="center"/>
              <w:rPr>
                <w:rFonts w:cs="Arial"/>
                <w:b/>
                <w:color w:val="000000" w:themeColor="text1"/>
                <w:sz w:val="20"/>
              </w:rPr>
            </w:pPr>
            <w:r w:rsidRPr="00EE5BB5">
              <w:rPr>
                <w:rFonts w:cs="Arial"/>
                <w:bCs/>
                <w:color w:val="000000" w:themeColor="text1"/>
                <w:sz w:val="20"/>
              </w:rPr>
              <w:t>(0,</w:t>
            </w:r>
            <w:r w:rsidR="00EE5BB5" w:rsidRPr="00EE5BB5">
              <w:rPr>
                <w:rFonts w:cs="Arial"/>
                <w:bCs/>
                <w:color w:val="000000" w:themeColor="text1"/>
                <w:sz w:val="20"/>
              </w:rPr>
              <w:t>23</w:t>
            </w:r>
            <w:r w:rsidRPr="00EE5BB5">
              <w:rPr>
                <w:rFonts w:cs="Arial"/>
                <w:bCs/>
                <w:color w:val="000000" w:themeColor="text1"/>
                <w:sz w:val="20"/>
              </w:rPr>
              <w:t xml:space="preserve"> ha)</w:t>
            </w: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4D0994D0" w14:textId="7D3AE89E" w:rsidR="00EC64CB" w:rsidRPr="00EE5BB5" w:rsidRDefault="00EC64CB" w:rsidP="00F7151F">
            <w:pPr>
              <w:pStyle w:val="Zkladntextodsazen"/>
              <w:snapToGrid w:val="0"/>
              <w:ind w:right="25" w:firstLine="0"/>
              <w:jc w:val="center"/>
              <w:rPr>
                <w:rFonts w:cs="Arial"/>
                <w:color w:val="000000" w:themeColor="text1"/>
                <w:sz w:val="20"/>
              </w:rPr>
            </w:pPr>
            <w:r w:rsidRPr="00EE5BB5">
              <w:rPr>
                <w:rFonts w:cs="Arial"/>
                <w:color w:val="000000" w:themeColor="text1"/>
                <w:sz w:val="20"/>
              </w:rPr>
              <w:t xml:space="preserve">k.ú. </w:t>
            </w:r>
            <w:r w:rsidR="00E04138" w:rsidRPr="00EE5BB5">
              <w:rPr>
                <w:rFonts w:cs="Arial"/>
                <w:color w:val="000000" w:themeColor="text1"/>
                <w:sz w:val="20"/>
              </w:rPr>
              <w:t>Horní Bojanovice</w:t>
            </w:r>
            <w:r w:rsidRPr="00EE5BB5">
              <w:rPr>
                <w:rFonts w:cs="Arial"/>
                <w:color w:val="000000" w:themeColor="text1"/>
                <w:sz w:val="20"/>
              </w:rPr>
              <w:t>,</w:t>
            </w:r>
          </w:p>
          <w:p w14:paraId="2E623F7E" w14:textId="039EDE03" w:rsidR="00EC64CB" w:rsidRPr="00EE5BB5" w:rsidRDefault="00EC64CB" w:rsidP="00F7151F">
            <w:pPr>
              <w:pStyle w:val="Zkladntextodsazen"/>
              <w:snapToGrid w:val="0"/>
              <w:ind w:right="25" w:firstLine="0"/>
              <w:jc w:val="center"/>
              <w:rPr>
                <w:rFonts w:cs="Arial"/>
                <w:color w:val="000000" w:themeColor="text1"/>
                <w:sz w:val="20"/>
              </w:rPr>
            </w:pPr>
            <w:r w:rsidRPr="00EE5BB5">
              <w:rPr>
                <w:rFonts w:cs="Arial"/>
                <w:color w:val="000000" w:themeColor="text1"/>
                <w:sz w:val="20"/>
              </w:rPr>
              <w:t>jih obce</w:t>
            </w: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A2A9147" w14:textId="228CFCD0" w:rsidR="00EC64CB" w:rsidRPr="00EE5BB5" w:rsidRDefault="00EE5BB5" w:rsidP="00F7151F">
            <w:pPr>
              <w:pStyle w:val="Zkladntextodsazen"/>
              <w:snapToGrid w:val="0"/>
              <w:ind w:right="25" w:firstLine="0"/>
              <w:jc w:val="center"/>
              <w:rPr>
                <w:rFonts w:cs="Arial"/>
                <w:color w:val="000000" w:themeColor="text1"/>
                <w:sz w:val="20"/>
              </w:rPr>
            </w:pPr>
            <w:r w:rsidRPr="00EE5BB5">
              <w:rPr>
                <w:rFonts w:cs="Arial"/>
                <w:color w:val="000000" w:themeColor="text1"/>
                <w:sz w:val="20"/>
              </w:rPr>
              <w:t>3</w:t>
            </w:r>
          </w:p>
        </w:tc>
        <w:tc>
          <w:tcPr>
            <w:tcW w:w="1303" w:type="dxa"/>
            <w:vMerge w:val="restart"/>
            <w:tcBorders>
              <w:top w:val="single" w:sz="4" w:space="0" w:color="auto"/>
              <w:left w:val="single" w:sz="4" w:space="0" w:color="auto"/>
              <w:right w:val="single" w:sz="4" w:space="0" w:color="auto"/>
            </w:tcBorders>
            <w:vAlign w:val="center"/>
          </w:tcPr>
          <w:p w14:paraId="1E1415BB" w14:textId="15CB8D35" w:rsidR="00EC64CB" w:rsidRPr="00EE5BB5" w:rsidRDefault="00EC64CB" w:rsidP="00F7151F">
            <w:pPr>
              <w:pStyle w:val="Zkladntextodsazen"/>
              <w:snapToGrid w:val="0"/>
              <w:ind w:right="25" w:firstLine="0"/>
              <w:rPr>
                <w:rFonts w:cs="Arial"/>
                <w:color w:val="000000" w:themeColor="text1"/>
                <w:sz w:val="20"/>
              </w:rPr>
            </w:pPr>
            <w:r w:rsidRPr="00EE5BB5">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20E38ADE" w14:textId="77777777" w:rsidR="00EE5BB5" w:rsidRPr="00EE5BB5" w:rsidRDefault="00EE5BB5" w:rsidP="00EE5BB5">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Plocha navazuje na zastavěné území. Jedná se o </w:t>
            </w:r>
            <w:r w:rsidRPr="00EE5BB5">
              <w:rPr>
                <w:rFonts w:cs="Arial"/>
                <w:b/>
                <w:bCs/>
                <w:color w:val="000000" w:themeColor="text1"/>
                <w:sz w:val="20"/>
              </w:rPr>
              <w:t>rozestavěnou lokalitu</w:t>
            </w:r>
            <w:r w:rsidRPr="00EE5BB5">
              <w:rPr>
                <w:rFonts w:cs="Arial"/>
                <w:color w:val="000000" w:themeColor="text1"/>
                <w:sz w:val="20"/>
              </w:rPr>
              <w:t xml:space="preserve">, stavby dosud nezapsány do KN. Svažitý pozemek, lokalita je dopravně dostupná ze stávající nové místní komunikace, napojena na již vybudované inženýrské sítě. </w:t>
            </w:r>
          </w:p>
          <w:p w14:paraId="5453394B" w14:textId="77777777" w:rsidR="00EE5BB5" w:rsidRPr="00EE5BB5" w:rsidRDefault="00EE5BB5" w:rsidP="00EE5BB5">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Zábor zemědělské půdy III. třídy ochrany. </w:t>
            </w:r>
          </w:p>
          <w:p w14:paraId="17C9D980" w14:textId="34482D68" w:rsidR="00EE5BB5" w:rsidRPr="00EE5BB5" w:rsidRDefault="00EE5BB5" w:rsidP="00EE5BB5">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V souladu se zadáním byla vymezena plocha pro rozvoj obce Horní Bojanovice.  Požadavek vlastníka pozemku. Probíhá </w:t>
            </w:r>
            <w:r w:rsidR="00D47F8D">
              <w:rPr>
                <w:rFonts w:cs="Arial"/>
                <w:color w:val="000000" w:themeColor="text1"/>
                <w:sz w:val="20"/>
              </w:rPr>
              <w:t>výstavba a u jednoho RD povolování</w:t>
            </w:r>
            <w:r w:rsidRPr="00EE5BB5">
              <w:rPr>
                <w:rFonts w:cs="Arial"/>
                <w:color w:val="000000" w:themeColor="text1"/>
                <w:sz w:val="20"/>
              </w:rPr>
              <w:t xml:space="preserve"> záměru.</w:t>
            </w:r>
          </w:p>
          <w:p w14:paraId="41945C96" w14:textId="77777777" w:rsidR="00EC64CB" w:rsidRDefault="00EE5BB5" w:rsidP="00EE5BB5">
            <w:pPr>
              <w:pStyle w:val="Zkladntext21"/>
              <w:snapToGrid w:val="0"/>
              <w:ind w:right="25" w:firstLine="0"/>
              <w:rPr>
                <w:rFonts w:cs="Arial"/>
                <w:color w:val="000000" w:themeColor="text1"/>
                <w:sz w:val="20"/>
              </w:rPr>
            </w:pPr>
            <w:r w:rsidRPr="00EE5BB5">
              <w:rPr>
                <w:rFonts w:cs="Arial"/>
                <w:color w:val="000000" w:themeColor="text1"/>
                <w:sz w:val="20"/>
              </w:rPr>
              <w:t xml:space="preserve">Zastavitelná plocha </w:t>
            </w:r>
            <w:r w:rsidRPr="00EE5BB5">
              <w:rPr>
                <w:rFonts w:cs="Arial"/>
                <w:b/>
                <w:bCs/>
                <w:color w:val="000000" w:themeColor="text1"/>
                <w:sz w:val="20"/>
              </w:rPr>
              <w:t>byla vymezena již v platném ÚP</w:t>
            </w:r>
            <w:r w:rsidRPr="00EE5BB5">
              <w:rPr>
                <w:rFonts w:cs="Arial"/>
                <w:color w:val="000000" w:themeColor="text1"/>
                <w:sz w:val="20"/>
              </w:rPr>
              <w:t xml:space="preserve"> (Ozn.  Z.7 BI).</w:t>
            </w:r>
          </w:p>
          <w:p w14:paraId="03925E9C" w14:textId="7C88FDA3" w:rsidR="00B70AC8" w:rsidRPr="00E04138" w:rsidRDefault="00B70AC8" w:rsidP="00EE5BB5">
            <w:pPr>
              <w:pStyle w:val="Zkladntext21"/>
              <w:snapToGrid w:val="0"/>
              <w:ind w:right="25" w:firstLine="0"/>
              <w:rPr>
                <w:i/>
                <w:iCs/>
                <w:color w:val="000000" w:themeColor="text1"/>
                <w:sz w:val="20"/>
                <w:szCs w:val="22"/>
              </w:rPr>
            </w:pPr>
            <w:r>
              <w:rPr>
                <w:noProof/>
              </w:rPr>
              <w:lastRenderedPageBreak/>
              <w:drawing>
                <wp:inline distT="0" distB="0" distL="0" distR="0" wp14:anchorId="2E775585" wp14:editId="5A6DC4A4">
                  <wp:extent cx="3051175" cy="1390015"/>
                  <wp:effectExtent l="0" t="0" r="0" b="635"/>
                  <wp:docPr id="17378791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79148" name=""/>
                          <pic:cNvPicPr/>
                        </pic:nvPicPr>
                        <pic:blipFill>
                          <a:blip r:embed="rId42" cstate="email">
                            <a:extLst>
                              <a:ext uri="{28A0092B-C50C-407E-A947-70E740481C1C}">
                                <a14:useLocalDpi xmlns:a14="http://schemas.microsoft.com/office/drawing/2010/main"/>
                              </a:ext>
                            </a:extLst>
                          </a:blip>
                          <a:stretch>
                            <a:fillRect/>
                          </a:stretch>
                        </pic:blipFill>
                        <pic:spPr>
                          <a:xfrm>
                            <a:off x="0" y="0"/>
                            <a:ext cx="3051175" cy="1390015"/>
                          </a:xfrm>
                          <a:prstGeom prst="rect">
                            <a:avLst/>
                          </a:prstGeom>
                        </pic:spPr>
                      </pic:pic>
                    </a:graphicData>
                  </a:graphic>
                </wp:inline>
              </w:drawing>
            </w:r>
          </w:p>
        </w:tc>
      </w:tr>
      <w:tr w:rsidR="005E5A69" w:rsidRPr="00E04138" w14:paraId="633D2561" w14:textId="77777777" w:rsidTr="00C550B8">
        <w:trPr>
          <w:trHeight w:val="503"/>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0CA12448" w14:textId="77777777" w:rsidR="00EC64CB" w:rsidRPr="00E04138" w:rsidRDefault="00EC64CB" w:rsidP="00F7151F">
            <w:pPr>
              <w:pStyle w:val="Neodsazen"/>
              <w:snapToGrid w:val="0"/>
              <w:ind w:right="25"/>
              <w:jc w:val="center"/>
              <w:rPr>
                <w:rFonts w:cs="Arial"/>
                <w:b/>
                <w:i/>
                <w:iCs/>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CF998D4" w14:textId="77777777" w:rsidR="00EC64CB" w:rsidRPr="00E04138" w:rsidRDefault="00EC64CB" w:rsidP="00F7151F">
            <w:pPr>
              <w:pStyle w:val="Zkladntextodsazen"/>
              <w:snapToGrid w:val="0"/>
              <w:ind w:right="25" w:firstLine="0"/>
              <w:jc w:val="center"/>
              <w:rPr>
                <w:rFonts w:cs="Arial"/>
                <w:i/>
                <w:iCs/>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2E68B91C" w14:textId="77777777" w:rsidR="00EC64CB" w:rsidRPr="00E04138" w:rsidRDefault="00EC64CB" w:rsidP="00F7151F">
            <w:pPr>
              <w:pStyle w:val="Zkladntextodsazen"/>
              <w:snapToGrid w:val="0"/>
              <w:ind w:right="25" w:firstLine="0"/>
              <w:jc w:val="center"/>
              <w:rPr>
                <w:rFonts w:cs="Arial"/>
                <w:i/>
                <w:iCs/>
                <w:color w:val="000000" w:themeColor="text1"/>
                <w:sz w:val="20"/>
              </w:rPr>
            </w:pPr>
          </w:p>
        </w:tc>
        <w:tc>
          <w:tcPr>
            <w:tcW w:w="1303" w:type="dxa"/>
            <w:vMerge/>
            <w:tcBorders>
              <w:left w:val="single" w:sz="4" w:space="0" w:color="auto"/>
              <w:bottom w:val="single" w:sz="4" w:space="0" w:color="auto"/>
              <w:right w:val="single" w:sz="4" w:space="0" w:color="auto"/>
            </w:tcBorders>
            <w:vAlign w:val="center"/>
          </w:tcPr>
          <w:p w14:paraId="02923494" w14:textId="77777777" w:rsidR="00EC64CB" w:rsidRPr="00E04138" w:rsidRDefault="00EC64CB" w:rsidP="00F7151F">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776ECA0E" w14:textId="77777777" w:rsidR="00EE5BB5" w:rsidRPr="00EE5BB5" w:rsidRDefault="00EE5BB5" w:rsidP="00EE5BB5">
            <w:pPr>
              <w:pStyle w:val="Zkladntext21"/>
              <w:numPr>
                <w:ilvl w:val="0"/>
                <w:numId w:val="9"/>
              </w:numPr>
              <w:snapToGrid w:val="0"/>
              <w:ind w:left="374" w:right="25" w:hanging="283"/>
              <w:rPr>
                <w:rFonts w:cs="Arial"/>
                <w:color w:val="000000" w:themeColor="text1"/>
                <w:sz w:val="20"/>
              </w:rPr>
            </w:pPr>
            <w:r w:rsidRPr="00EE5BB5">
              <w:rPr>
                <w:color w:val="000000" w:themeColor="text1"/>
                <w:sz w:val="20"/>
                <w:szCs w:val="22"/>
              </w:rPr>
              <w:t>Řešené území je situováno v prostoru zájmového území Ministerstva obrany.</w:t>
            </w:r>
          </w:p>
          <w:p w14:paraId="3DF7B73B" w14:textId="40A0B6CE" w:rsidR="00EC64CB" w:rsidRPr="00F76EAC" w:rsidRDefault="00EE5BB5" w:rsidP="00F76EAC">
            <w:pPr>
              <w:pStyle w:val="Zkladntext21"/>
              <w:numPr>
                <w:ilvl w:val="0"/>
                <w:numId w:val="9"/>
              </w:numPr>
              <w:snapToGrid w:val="0"/>
              <w:ind w:left="374" w:right="25" w:hanging="283"/>
              <w:rPr>
                <w:rFonts w:cs="Arial"/>
                <w:i/>
                <w:iCs/>
                <w:color w:val="000000" w:themeColor="text1"/>
                <w:sz w:val="20"/>
              </w:rPr>
            </w:pPr>
            <w:r w:rsidRPr="00EE5BB5">
              <w:rPr>
                <w:color w:val="000000" w:themeColor="text1"/>
                <w:sz w:val="20"/>
                <w:szCs w:val="22"/>
              </w:rPr>
              <w:t>Řešené území</w:t>
            </w:r>
            <w:r>
              <w:rPr>
                <w:color w:val="000000" w:themeColor="text1"/>
                <w:sz w:val="20"/>
                <w:szCs w:val="22"/>
              </w:rPr>
              <w:t xml:space="preserve"> leží ve viniční trati.</w:t>
            </w:r>
          </w:p>
        </w:tc>
      </w:tr>
      <w:tr w:rsidR="005E5A69" w:rsidRPr="00E04138" w14:paraId="0F44C12F" w14:textId="77777777" w:rsidTr="00C550B8">
        <w:trPr>
          <w:trHeight w:val="503"/>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49062D3C" w14:textId="594002C5" w:rsidR="00EC64CB" w:rsidRPr="00095DB4" w:rsidRDefault="00095DB4" w:rsidP="00F7151F">
            <w:pPr>
              <w:pStyle w:val="Neodsazen"/>
              <w:snapToGrid w:val="0"/>
              <w:ind w:right="25"/>
              <w:jc w:val="center"/>
              <w:rPr>
                <w:rFonts w:cs="Arial"/>
                <w:b/>
                <w:color w:val="000000" w:themeColor="text1"/>
                <w:sz w:val="20"/>
              </w:rPr>
            </w:pPr>
            <w:r w:rsidRPr="00095DB4">
              <w:rPr>
                <w:rFonts w:cs="Arial"/>
                <w:b/>
                <w:color w:val="000000" w:themeColor="text1"/>
                <w:sz w:val="20"/>
              </w:rPr>
              <w:t>S</w:t>
            </w:r>
            <w:r w:rsidR="00EC64CB" w:rsidRPr="00095DB4">
              <w:rPr>
                <w:rFonts w:cs="Arial"/>
                <w:b/>
                <w:color w:val="000000" w:themeColor="text1"/>
                <w:sz w:val="20"/>
              </w:rPr>
              <w:t>V</w:t>
            </w:r>
          </w:p>
          <w:p w14:paraId="0D023DE7" w14:textId="4C473929" w:rsidR="00EC64CB" w:rsidRPr="00095DB4" w:rsidRDefault="00EC64CB" w:rsidP="00F7151F">
            <w:pPr>
              <w:pStyle w:val="Neodsazen"/>
              <w:snapToGrid w:val="0"/>
              <w:ind w:right="25"/>
              <w:jc w:val="center"/>
              <w:rPr>
                <w:rFonts w:cs="Arial"/>
                <w:bCs/>
                <w:color w:val="000000" w:themeColor="text1"/>
                <w:sz w:val="20"/>
              </w:rPr>
            </w:pPr>
            <w:r w:rsidRPr="00095DB4">
              <w:rPr>
                <w:rFonts w:cs="Arial"/>
                <w:bCs/>
                <w:color w:val="000000" w:themeColor="text1"/>
                <w:sz w:val="20"/>
              </w:rPr>
              <w:t>Z.</w:t>
            </w:r>
            <w:r w:rsidR="00095DB4" w:rsidRPr="00095DB4">
              <w:rPr>
                <w:rFonts w:cs="Arial"/>
                <w:bCs/>
                <w:color w:val="000000" w:themeColor="text1"/>
                <w:sz w:val="20"/>
              </w:rPr>
              <w:t>8</w:t>
            </w:r>
          </w:p>
          <w:p w14:paraId="3FC5D2B7" w14:textId="2C380145" w:rsidR="00EC64CB" w:rsidRPr="00095DB4" w:rsidRDefault="00EC64CB" w:rsidP="00F7151F">
            <w:pPr>
              <w:pStyle w:val="Neodsazen"/>
              <w:snapToGrid w:val="0"/>
              <w:ind w:right="25"/>
              <w:jc w:val="center"/>
              <w:rPr>
                <w:rFonts w:cs="Arial"/>
                <w:b/>
                <w:color w:val="000000" w:themeColor="text1"/>
                <w:sz w:val="20"/>
              </w:rPr>
            </w:pPr>
            <w:r w:rsidRPr="00095DB4">
              <w:rPr>
                <w:rFonts w:cs="Arial"/>
                <w:bCs/>
                <w:color w:val="000000" w:themeColor="text1"/>
                <w:sz w:val="20"/>
              </w:rPr>
              <w:t>(</w:t>
            </w:r>
            <w:r w:rsidR="00095DB4" w:rsidRPr="00095DB4">
              <w:rPr>
                <w:rFonts w:cs="Arial"/>
                <w:bCs/>
                <w:color w:val="000000" w:themeColor="text1"/>
                <w:sz w:val="20"/>
              </w:rPr>
              <w:t>1</w:t>
            </w:r>
            <w:r w:rsidRPr="00095DB4">
              <w:rPr>
                <w:rFonts w:cs="Arial"/>
                <w:bCs/>
                <w:color w:val="000000" w:themeColor="text1"/>
                <w:sz w:val="20"/>
              </w:rPr>
              <w:t>,</w:t>
            </w:r>
            <w:r w:rsidR="00095DB4" w:rsidRPr="00095DB4">
              <w:rPr>
                <w:rFonts w:cs="Arial"/>
                <w:bCs/>
                <w:color w:val="000000" w:themeColor="text1"/>
                <w:sz w:val="20"/>
              </w:rPr>
              <w:t>24</w:t>
            </w:r>
            <w:r w:rsidRPr="00095DB4">
              <w:rPr>
                <w:rFonts w:cs="Arial"/>
                <w:bCs/>
                <w:color w:val="000000" w:themeColor="text1"/>
                <w:sz w:val="20"/>
              </w:rPr>
              <w:t xml:space="preserve"> ha)</w:t>
            </w: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7F084008" w14:textId="57FAF380" w:rsidR="00EC64CB" w:rsidRPr="00095DB4" w:rsidRDefault="00EC64CB" w:rsidP="00F7151F">
            <w:pPr>
              <w:pStyle w:val="Zkladntextodsazen"/>
              <w:snapToGrid w:val="0"/>
              <w:ind w:right="25" w:firstLine="0"/>
              <w:jc w:val="center"/>
              <w:rPr>
                <w:rFonts w:cs="Arial"/>
                <w:color w:val="000000" w:themeColor="text1"/>
                <w:sz w:val="20"/>
              </w:rPr>
            </w:pPr>
            <w:r w:rsidRPr="00095DB4">
              <w:rPr>
                <w:rFonts w:cs="Arial"/>
                <w:color w:val="000000" w:themeColor="text1"/>
                <w:sz w:val="20"/>
              </w:rPr>
              <w:t xml:space="preserve">k.ú. </w:t>
            </w:r>
            <w:r w:rsidR="00E04138" w:rsidRPr="00095DB4">
              <w:rPr>
                <w:rFonts w:cs="Arial"/>
                <w:color w:val="000000" w:themeColor="text1"/>
                <w:sz w:val="20"/>
              </w:rPr>
              <w:t>Horní Bojanovice</w:t>
            </w:r>
            <w:r w:rsidRPr="00095DB4">
              <w:rPr>
                <w:rFonts w:cs="Arial"/>
                <w:color w:val="000000" w:themeColor="text1"/>
                <w:sz w:val="20"/>
              </w:rPr>
              <w:t>,</w:t>
            </w:r>
          </w:p>
          <w:p w14:paraId="23317D24" w14:textId="20F12068" w:rsidR="00933B98" w:rsidRPr="00095DB4" w:rsidRDefault="00EC64CB" w:rsidP="00095DB4">
            <w:pPr>
              <w:pStyle w:val="Zkladntextodsazen"/>
              <w:snapToGrid w:val="0"/>
              <w:ind w:right="25" w:firstLine="0"/>
              <w:jc w:val="center"/>
              <w:rPr>
                <w:rFonts w:cs="Arial"/>
                <w:color w:val="000000" w:themeColor="text1"/>
                <w:sz w:val="20"/>
              </w:rPr>
            </w:pPr>
            <w:r w:rsidRPr="00095DB4">
              <w:rPr>
                <w:rFonts w:cs="Arial"/>
                <w:color w:val="000000" w:themeColor="text1"/>
                <w:sz w:val="20"/>
              </w:rPr>
              <w:t>ji</w:t>
            </w:r>
            <w:r w:rsidR="00095DB4" w:rsidRPr="00095DB4">
              <w:rPr>
                <w:rFonts w:cs="Arial"/>
                <w:color w:val="000000" w:themeColor="text1"/>
                <w:sz w:val="20"/>
              </w:rPr>
              <w:t>žně od obce</w:t>
            </w: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3C9A8C92" w14:textId="3565D20C" w:rsidR="00EC64CB" w:rsidRPr="00095DB4" w:rsidRDefault="00002F66" w:rsidP="00F7151F">
            <w:pPr>
              <w:pStyle w:val="Zkladntextodsazen"/>
              <w:snapToGrid w:val="0"/>
              <w:ind w:right="25" w:firstLine="0"/>
              <w:jc w:val="center"/>
              <w:rPr>
                <w:rFonts w:cs="Arial"/>
                <w:color w:val="000000" w:themeColor="text1"/>
                <w:sz w:val="20"/>
              </w:rPr>
            </w:pPr>
            <w:r>
              <w:rPr>
                <w:rFonts w:cs="Arial"/>
                <w:color w:val="000000" w:themeColor="text1"/>
                <w:sz w:val="20"/>
              </w:rPr>
              <w:t>3</w:t>
            </w:r>
          </w:p>
        </w:tc>
        <w:tc>
          <w:tcPr>
            <w:tcW w:w="1303" w:type="dxa"/>
            <w:vMerge w:val="restart"/>
            <w:tcBorders>
              <w:top w:val="single" w:sz="4" w:space="0" w:color="auto"/>
              <w:left w:val="single" w:sz="4" w:space="0" w:color="auto"/>
              <w:right w:val="single" w:sz="4" w:space="0" w:color="auto"/>
            </w:tcBorders>
            <w:vAlign w:val="center"/>
          </w:tcPr>
          <w:p w14:paraId="100F8340" w14:textId="5D74EC2D" w:rsidR="00EC64CB" w:rsidRPr="00095DB4" w:rsidRDefault="00EC64CB" w:rsidP="00F7151F">
            <w:pPr>
              <w:pStyle w:val="Zkladntextodsazen"/>
              <w:snapToGrid w:val="0"/>
              <w:ind w:right="25" w:firstLine="0"/>
              <w:rPr>
                <w:rFonts w:cs="Arial"/>
                <w:color w:val="000000" w:themeColor="text1"/>
                <w:sz w:val="20"/>
              </w:rPr>
            </w:pPr>
            <w:r w:rsidRPr="00095DB4">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5E67323A" w14:textId="15EB2F61" w:rsidR="00933B98" w:rsidRPr="00002F66" w:rsidRDefault="00933B98" w:rsidP="00933B98">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Plocha </w:t>
            </w:r>
            <w:r w:rsidR="00002F66" w:rsidRPr="00002F66">
              <w:rPr>
                <w:rFonts w:cs="Arial"/>
                <w:color w:val="000000" w:themeColor="text1"/>
                <w:sz w:val="20"/>
              </w:rPr>
              <w:t>vymezena v platném ÚP, rozestavěná lokalita. V ploše postaven 1 RD</w:t>
            </w:r>
            <w:r w:rsidR="00002F66">
              <w:rPr>
                <w:rFonts w:cs="Arial"/>
                <w:color w:val="000000" w:themeColor="text1"/>
                <w:sz w:val="20"/>
              </w:rPr>
              <w:t xml:space="preserve"> a další stavby</w:t>
            </w:r>
            <w:r w:rsidRPr="00002F66">
              <w:rPr>
                <w:rFonts w:cs="Arial"/>
                <w:color w:val="000000" w:themeColor="text1"/>
                <w:sz w:val="20"/>
              </w:rPr>
              <w:t xml:space="preserve">. Svažitý pozemek, lokalita je dopravně dostupná z navržené komunikace. </w:t>
            </w:r>
            <w:r w:rsidR="00002F66" w:rsidRPr="00002F66">
              <w:rPr>
                <w:rFonts w:cs="Arial"/>
                <w:color w:val="000000" w:themeColor="text1"/>
                <w:sz w:val="20"/>
              </w:rPr>
              <w:t>Částečně zainvestovaná lokalita.</w:t>
            </w:r>
            <w:r w:rsidRPr="00002F66">
              <w:rPr>
                <w:rFonts w:cs="Arial"/>
                <w:color w:val="000000" w:themeColor="text1"/>
                <w:sz w:val="20"/>
              </w:rPr>
              <w:t xml:space="preserve"> </w:t>
            </w:r>
          </w:p>
          <w:p w14:paraId="37FED2A8" w14:textId="07911691" w:rsidR="00933B98" w:rsidRPr="00002F66" w:rsidRDefault="00933B98" w:rsidP="00933B98">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Zábor zemědělské půdy </w:t>
            </w:r>
            <w:r w:rsidR="00002F66" w:rsidRPr="00002F66">
              <w:rPr>
                <w:rFonts w:cs="Arial"/>
                <w:color w:val="000000" w:themeColor="text1"/>
                <w:sz w:val="20"/>
              </w:rPr>
              <w:t>I.,</w:t>
            </w:r>
            <w:r w:rsidR="00002F66">
              <w:rPr>
                <w:rFonts w:cs="Arial"/>
                <w:color w:val="000000" w:themeColor="text1"/>
                <w:sz w:val="20"/>
              </w:rPr>
              <w:t xml:space="preserve"> </w:t>
            </w:r>
            <w:r w:rsidR="00002F66" w:rsidRPr="00002F66">
              <w:rPr>
                <w:rFonts w:cs="Arial"/>
                <w:color w:val="000000" w:themeColor="text1"/>
                <w:sz w:val="20"/>
              </w:rPr>
              <w:t xml:space="preserve">II., III. a </w:t>
            </w:r>
            <w:r w:rsidRPr="00002F66">
              <w:rPr>
                <w:rFonts w:cs="Arial"/>
                <w:color w:val="000000" w:themeColor="text1"/>
                <w:sz w:val="20"/>
              </w:rPr>
              <w:t xml:space="preserve">V. třídy ochrany. </w:t>
            </w:r>
          </w:p>
          <w:p w14:paraId="45E44CF9" w14:textId="3B52B737" w:rsidR="00933B98" w:rsidRPr="00002F66" w:rsidRDefault="00933B98" w:rsidP="00933B98">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V souladu se zadáním byla vymezena plocha pro rozvoj obce </w:t>
            </w:r>
            <w:r w:rsidR="00E04138" w:rsidRPr="00002F66">
              <w:rPr>
                <w:rFonts w:cs="Arial"/>
                <w:color w:val="000000" w:themeColor="text1"/>
                <w:sz w:val="20"/>
              </w:rPr>
              <w:t>Horní Bojanovice</w:t>
            </w:r>
            <w:r w:rsidRPr="00002F66">
              <w:rPr>
                <w:rFonts w:cs="Arial"/>
                <w:color w:val="000000" w:themeColor="text1"/>
                <w:sz w:val="20"/>
              </w:rPr>
              <w:t>.  Požadavek obce</w:t>
            </w:r>
            <w:r w:rsidR="00002F66">
              <w:rPr>
                <w:rFonts w:cs="Arial"/>
                <w:color w:val="000000" w:themeColor="text1"/>
                <w:sz w:val="20"/>
              </w:rPr>
              <w:t xml:space="preserve"> a investora</w:t>
            </w:r>
            <w:r w:rsidRPr="00002F66">
              <w:rPr>
                <w:rFonts w:cs="Arial"/>
                <w:color w:val="000000" w:themeColor="text1"/>
                <w:sz w:val="20"/>
              </w:rPr>
              <w:t xml:space="preserve">. </w:t>
            </w:r>
          </w:p>
          <w:p w14:paraId="29054090" w14:textId="77777777" w:rsidR="00EC64CB" w:rsidRDefault="00933B98" w:rsidP="00933B98">
            <w:pPr>
              <w:pStyle w:val="Zkladntext21"/>
              <w:snapToGrid w:val="0"/>
              <w:ind w:right="25" w:firstLine="0"/>
              <w:rPr>
                <w:rFonts w:cs="Arial"/>
                <w:color w:val="000000" w:themeColor="text1"/>
                <w:sz w:val="20"/>
              </w:rPr>
            </w:pPr>
            <w:r w:rsidRPr="00002F66">
              <w:rPr>
                <w:rFonts w:cs="Arial"/>
                <w:color w:val="000000" w:themeColor="text1"/>
                <w:sz w:val="20"/>
              </w:rPr>
              <w:t xml:space="preserve">Zastavitelná plocha </w:t>
            </w:r>
            <w:r w:rsidRPr="00002F66">
              <w:rPr>
                <w:rFonts w:cs="Arial"/>
                <w:b/>
                <w:bCs/>
                <w:color w:val="000000" w:themeColor="text1"/>
                <w:sz w:val="20"/>
              </w:rPr>
              <w:t>byla vymezena již v platném ÚP</w:t>
            </w:r>
            <w:r w:rsidRPr="00002F66">
              <w:rPr>
                <w:rFonts w:cs="Arial"/>
                <w:color w:val="000000" w:themeColor="text1"/>
                <w:sz w:val="20"/>
              </w:rPr>
              <w:t xml:space="preserve"> (Ozn.  Z</w:t>
            </w:r>
            <w:r w:rsidR="00002F66" w:rsidRPr="00002F66">
              <w:rPr>
                <w:rFonts w:cs="Arial"/>
                <w:color w:val="000000" w:themeColor="text1"/>
                <w:sz w:val="20"/>
              </w:rPr>
              <w:t>.15</w:t>
            </w:r>
            <w:r w:rsidRPr="00002F66">
              <w:rPr>
                <w:rFonts w:cs="Arial"/>
                <w:color w:val="000000" w:themeColor="text1"/>
                <w:sz w:val="20"/>
              </w:rPr>
              <w:t xml:space="preserve"> </w:t>
            </w:r>
            <w:r w:rsidR="00002F66" w:rsidRPr="00002F66">
              <w:rPr>
                <w:rFonts w:cs="Arial"/>
                <w:color w:val="000000" w:themeColor="text1"/>
                <w:sz w:val="20"/>
              </w:rPr>
              <w:t>SV</w:t>
            </w:r>
            <w:r w:rsidRPr="00002F66">
              <w:rPr>
                <w:rFonts w:cs="Arial"/>
                <w:color w:val="000000" w:themeColor="text1"/>
                <w:sz w:val="20"/>
              </w:rPr>
              <w:t>).</w:t>
            </w:r>
          </w:p>
          <w:p w14:paraId="3E2AE94B" w14:textId="0B3E5AAC" w:rsidR="00B70AC8" w:rsidRPr="00002F66" w:rsidRDefault="00B70AC8" w:rsidP="00933B98">
            <w:pPr>
              <w:pStyle w:val="Zkladntext21"/>
              <w:snapToGrid w:val="0"/>
              <w:ind w:right="25" w:firstLine="0"/>
              <w:rPr>
                <w:color w:val="000000" w:themeColor="text1"/>
                <w:sz w:val="20"/>
                <w:szCs w:val="22"/>
              </w:rPr>
            </w:pPr>
            <w:r>
              <w:rPr>
                <w:noProof/>
              </w:rPr>
              <w:drawing>
                <wp:inline distT="0" distB="0" distL="0" distR="0" wp14:anchorId="72292118" wp14:editId="5CF5BD58">
                  <wp:extent cx="3051175" cy="1711960"/>
                  <wp:effectExtent l="0" t="0" r="0" b="2540"/>
                  <wp:docPr id="8944067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06727" name=""/>
                          <pic:cNvPicPr/>
                        </pic:nvPicPr>
                        <pic:blipFill>
                          <a:blip r:embed="rId43" cstate="email">
                            <a:extLst>
                              <a:ext uri="{28A0092B-C50C-407E-A947-70E740481C1C}">
                                <a14:useLocalDpi xmlns:a14="http://schemas.microsoft.com/office/drawing/2010/main"/>
                              </a:ext>
                            </a:extLst>
                          </a:blip>
                          <a:stretch>
                            <a:fillRect/>
                          </a:stretch>
                        </pic:blipFill>
                        <pic:spPr>
                          <a:xfrm>
                            <a:off x="0" y="0"/>
                            <a:ext cx="3051175" cy="1711960"/>
                          </a:xfrm>
                          <a:prstGeom prst="rect">
                            <a:avLst/>
                          </a:prstGeom>
                        </pic:spPr>
                      </pic:pic>
                    </a:graphicData>
                  </a:graphic>
                </wp:inline>
              </w:drawing>
            </w:r>
          </w:p>
        </w:tc>
      </w:tr>
      <w:tr w:rsidR="005E5A69" w:rsidRPr="00E04138" w14:paraId="61C2DF71" w14:textId="77777777" w:rsidTr="005C245C">
        <w:trPr>
          <w:trHeight w:val="503"/>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70506925" w14:textId="77777777" w:rsidR="00EC64CB" w:rsidRPr="00E04138" w:rsidRDefault="00EC64CB" w:rsidP="00F7151F">
            <w:pPr>
              <w:pStyle w:val="Neodsazen"/>
              <w:snapToGrid w:val="0"/>
              <w:ind w:right="25"/>
              <w:jc w:val="center"/>
              <w:rPr>
                <w:rFonts w:cs="Arial"/>
                <w:b/>
                <w:i/>
                <w:iCs/>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57DEB3A4" w14:textId="77777777" w:rsidR="00EC64CB" w:rsidRPr="00E04138" w:rsidRDefault="00EC64CB" w:rsidP="00F7151F">
            <w:pPr>
              <w:pStyle w:val="Zkladntextodsazen"/>
              <w:snapToGrid w:val="0"/>
              <w:ind w:right="25" w:firstLine="0"/>
              <w:jc w:val="center"/>
              <w:rPr>
                <w:rFonts w:cs="Arial"/>
                <w:i/>
                <w:iCs/>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59E7685" w14:textId="77777777" w:rsidR="00EC64CB" w:rsidRPr="00E04138" w:rsidRDefault="00EC64CB" w:rsidP="00F7151F">
            <w:pPr>
              <w:pStyle w:val="Zkladntextodsazen"/>
              <w:snapToGrid w:val="0"/>
              <w:ind w:right="25" w:firstLine="0"/>
              <w:jc w:val="center"/>
              <w:rPr>
                <w:rFonts w:cs="Arial"/>
                <w:i/>
                <w:iCs/>
                <w:color w:val="000000" w:themeColor="text1"/>
                <w:sz w:val="20"/>
              </w:rPr>
            </w:pPr>
          </w:p>
        </w:tc>
        <w:tc>
          <w:tcPr>
            <w:tcW w:w="1303" w:type="dxa"/>
            <w:vMerge/>
            <w:tcBorders>
              <w:left w:val="single" w:sz="4" w:space="0" w:color="auto"/>
              <w:bottom w:val="single" w:sz="4" w:space="0" w:color="auto"/>
              <w:right w:val="single" w:sz="4" w:space="0" w:color="auto"/>
            </w:tcBorders>
            <w:vAlign w:val="center"/>
          </w:tcPr>
          <w:p w14:paraId="7B357AEB" w14:textId="77777777" w:rsidR="00EC64CB" w:rsidRPr="00E04138" w:rsidRDefault="00EC64CB" w:rsidP="00F7151F">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4DB988D3" w14:textId="604ECE0A" w:rsidR="00DF20D2" w:rsidRPr="00B70AC8" w:rsidRDefault="00933B98" w:rsidP="00B70AC8">
            <w:pPr>
              <w:pStyle w:val="Zkladntext21"/>
              <w:numPr>
                <w:ilvl w:val="0"/>
                <w:numId w:val="9"/>
              </w:numPr>
              <w:snapToGrid w:val="0"/>
              <w:ind w:left="374" w:right="25" w:hanging="283"/>
              <w:rPr>
                <w:rFonts w:cs="Arial"/>
                <w:color w:val="000000" w:themeColor="text1"/>
                <w:sz w:val="20"/>
              </w:rPr>
            </w:pPr>
            <w:r w:rsidRPr="00002F66">
              <w:rPr>
                <w:color w:val="000000" w:themeColor="text1"/>
                <w:sz w:val="20"/>
                <w:szCs w:val="22"/>
              </w:rPr>
              <w:t>Řešené území je situováno v prostoru zájmového území Ministerstva obrany.</w:t>
            </w:r>
          </w:p>
        </w:tc>
      </w:tr>
      <w:tr w:rsidR="00DF20D2" w:rsidRPr="00E04138" w14:paraId="3A60B69F" w14:textId="77777777" w:rsidTr="005C245C">
        <w:trPr>
          <w:trHeight w:val="503"/>
        </w:trPr>
        <w:tc>
          <w:tcPr>
            <w:tcW w:w="113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AB82D16" w14:textId="77777777" w:rsidR="00DF20D2" w:rsidRPr="001840E7" w:rsidRDefault="00DF20D2" w:rsidP="001840E7">
            <w:pPr>
              <w:pStyle w:val="Neodsazen"/>
              <w:snapToGrid w:val="0"/>
              <w:ind w:right="25"/>
              <w:jc w:val="center"/>
              <w:rPr>
                <w:rFonts w:cs="Arial"/>
                <w:b/>
                <w:color w:val="000000" w:themeColor="text1"/>
                <w:sz w:val="20"/>
              </w:rPr>
            </w:pPr>
            <w:r w:rsidRPr="001840E7">
              <w:rPr>
                <w:rFonts w:cs="Arial"/>
                <w:b/>
                <w:color w:val="000000" w:themeColor="text1"/>
                <w:sz w:val="20"/>
              </w:rPr>
              <w:t>BV</w:t>
            </w:r>
          </w:p>
          <w:p w14:paraId="4B559E0F" w14:textId="77777777" w:rsidR="00DF20D2" w:rsidRPr="001840E7" w:rsidRDefault="00DF20D2" w:rsidP="001840E7">
            <w:pPr>
              <w:pStyle w:val="Neodsazen"/>
              <w:snapToGrid w:val="0"/>
              <w:ind w:right="25"/>
              <w:jc w:val="center"/>
              <w:rPr>
                <w:rFonts w:cs="Arial"/>
                <w:bCs/>
                <w:color w:val="000000" w:themeColor="text1"/>
                <w:sz w:val="20"/>
              </w:rPr>
            </w:pPr>
            <w:r w:rsidRPr="001840E7">
              <w:rPr>
                <w:rFonts w:cs="Arial"/>
                <w:bCs/>
                <w:color w:val="000000" w:themeColor="text1"/>
                <w:sz w:val="20"/>
              </w:rPr>
              <w:t>Z.27</w:t>
            </w:r>
          </w:p>
          <w:p w14:paraId="13C3ABE8" w14:textId="2CC5828C" w:rsidR="00DF20D2" w:rsidRPr="001840E7" w:rsidRDefault="00DF20D2" w:rsidP="001840E7">
            <w:pPr>
              <w:pStyle w:val="Neodsazen"/>
              <w:snapToGrid w:val="0"/>
              <w:ind w:right="25"/>
              <w:jc w:val="center"/>
              <w:rPr>
                <w:rFonts w:cs="Arial"/>
                <w:b/>
                <w:color w:val="000000" w:themeColor="text1"/>
                <w:sz w:val="20"/>
              </w:rPr>
            </w:pPr>
            <w:r w:rsidRPr="001840E7">
              <w:rPr>
                <w:rFonts w:cs="Arial"/>
                <w:bCs/>
                <w:color w:val="000000" w:themeColor="text1"/>
                <w:sz w:val="20"/>
              </w:rPr>
              <w:t>(0,24)</w:t>
            </w:r>
          </w:p>
        </w:tc>
        <w:tc>
          <w:tcPr>
            <w:tcW w:w="135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D6DAA82" w14:textId="77777777" w:rsidR="00DF20D2" w:rsidRPr="001840E7" w:rsidRDefault="00DF20D2" w:rsidP="001840E7">
            <w:pPr>
              <w:pStyle w:val="Zkladntextodsazen"/>
              <w:snapToGrid w:val="0"/>
              <w:ind w:right="25" w:firstLine="0"/>
              <w:jc w:val="center"/>
              <w:rPr>
                <w:rFonts w:cs="Arial"/>
                <w:color w:val="000000" w:themeColor="text1"/>
                <w:sz w:val="20"/>
              </w:rPr>
            </w:pPr>
            <w:r w:rsidRPr="001840E7">
              <w:rPr>
                <w:rFonts w:cs="Arial"/>
                <w:color w:val="000000" w:themeColor="text1"/>
                <w:sz w:val="20"/>
              </w:rPr>
              <w:t xml:space="preserve">k.ú. Horní Bojanovice, </w:t>
            </w:r>
          </w:p>
          <w:p w14:paraId="13330BD4" w14:textId="77777777" w:rsidR="00DF20D2" w:rsidRPr="001840E7" w:rsidRDefault="00DF20D2" w:rsidP="001840E7">
            <w:pPr>
              <w:pStyle w:val="Zkladntextodsazen"/>
              <w:snapToGrid w:val="0"/>
              <w:ind w:right="25" w:firstLine="0"/>
              <w:jc w:val="center"/>
              <w:rPr>
                <w:rFonts w:cs="Arial"/>
                <w:color w:val="000000" w:themeColor="text1"/>
                <w:sz w:val="20"/>
              </w:rPr>
            </w:pPr>
            <w:r w:rsidRPr="001840E7">
              <w:rPr>
                <w:rFonts w:cs="Arial"/>
                <w:color w:val="000000" w:themeColor="text1"/>
                <w:sz w:val="20"/>
              </w:rPr>
              <w:t>západ obce</w:t>
            </w:r>
          </w:p>
          <w:p w14:paraId="54A69F99" w14:textId="77777777" w:rsidR="00DF20D2" w:rsidRPr="001840E7" w:rsidRDefault="00DF20D2" w:rsidP="001840E7">
            <w:pPr>
              <w:pStyle w:val="Zkladntextodsazen"/>
              <w:snapToGrid w:val="0"/>
              <w:ind w:right="25" w:firstLine="0"/>
              <w:jc w:val="center"/>
              <w:rPr>
                <w:rFonts w:cs="Arial"/>
                <w:color w:val="000000" w:themeColor="text1"/>
                <w:sz w:val="20"/>
              </w:rPr>
            </w:pPr>
          </w:p>
        </w:tc>
        <w:tc>
          <w:tcPr>
            <w:tcW w:w="85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74592E4" w14:textId="705C1FF7" w:rsidR="00DF20D2" w:rsidRPr="001840E7" w:rsidRDefault="00DF20D2" w:rsidP="001840E7">
            <w:pPr>
              <w:pStyle w:val="Zkladntextodsazen"/>
              <w:snapToGrid w:val="0"/>
              <w:ind w:right="25" w:firstLine="0"/>
              <w:jc w:val="center"/>
              <w:rPr>
                <w:rFonts w:cs="Arial"/>
                <w:color w:val="000000" w:themeColor="text1"/>
                <w:sz w:val="20"/>
              </w:rPr>
            </w:pPr>
            <w:r>
              <w:rPr>
                <w:rFonts w:cs="Arial"/>
                <w:color w:val="000000" w:themeColor="text1"/>
                <w:sz w:val="20"/>
              </w:rPr>
              <w:t>0</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051FB9C1" w14:textId="1F25B8DC" w:rsidR="00DF20D2" w:rsidRDefault="00DF20D2" w:rsidP="001840E7">
            <w:pPr>
              <w:pStyle w:val="Zkladntextodsazen"/>
              <w:snapToGrid w:val="0"/>
              <w:ind w:right="25" w:firstLine="0"/>
              <w:rPr>
                <w:rFonts w:cs="Arial"/>
                <w:color w:val="000000" w:themeColor="text1"/>
                <w:sz w:val="20"/>
              </w:rPr>
            </w:pPr>
            <w:r>
              <w:rPr>
                <w:rFonts w:cs="Arial"/>
                <w:color w:val="000000" w:themeColor="text1"/>
                <w:sz w:val="20"/>
              </w:rPr>
              <w:t>Komunikace</w:t>
            </w:r>
          </w:p>
          <w:p w14:paraId="6320F44A" w14:textId="77AE605F" w:rsidR="00DF20D2" w:rsidRPr="001840E7" w:rsidRDefault="00DF20D2" w:rsidP="001840E7">
            <w:pPr>
              <w:pStyle w:val="Zkladntextodsazen"/>
              <w:snapToGrid w:val="0"/>
              <w:ind w:right="25" w:firstLine="0"/>
              <w:rPr>
                <w:rFonts w:cs="Arial"/>
                <w:color w:val="000000" w:themeColor="text1"/>
                <w:sz w:val="20"/>
              </w:rPr>
            </w:pPr>
            <w:r>
              <w:rPr>
                <w:rFonts w:cs="Arial"/>
                <w:color w:val="000000" w:themeColor="text1"/>
                <w:sz w:val="20"/>
              </w:rPr>
              <w:t>a zahrada</w:t>
            </w:r>
          </w:p>
        </w:tc>
        <w:tc>
          <w:tcPr>
            <w:tcW w:w="4915" w:type="dxa"/>
            <w:tcBorders>
              <w:top w:val="single" w:sz="4" w:space="0" w:color="auto"/>
              <w:left w:val="single" w:sz="4" w:space="0" w:color="auto"/>
              <w:bottom w:val="single" w:sz="4" w:space="0" w:color="auto"/>
              <w:right w:val="single" w:sz="4" w:space="0" w:color="auto"/>
            </w:tcBorders>
            <w:vAlign w:val="center"/>
          </w:tcPr>
          <w:p w14:paraId="538A0B62" w14:textId="5B3A4C0A" w:rsidR="00DF20D2" w:rsidRPr="001840E7" w:rsidRDefault="00DF20D2" w:rsidP="001840E7">
            <w:pPr>
              <w:pStyle w:val="Neodsazen"/>
              <w:tabs>
                <w:tab w:val="clear" w:pos="0"/>
              </w:tabs>
              <w:autoSpaceDE w:val="0"/>
              <w:spacing w:before="40"/>
              <w:ind w:right="25"/>
              <w:rPr>
                <w:rFonts w:cs="Arial"/>
                <w:color w:val="000000" w:themeColor="text1"/>
                <w:sz w:val="20"/>
              </w:rPr>
            </w:pPr>
            <w:r>
              <w:rPr>
                <w:rFonts w:cs="Arial"/>
                <w:color w:val="000000" w:themeColor="text1"/>
                <w:sz w:val="20"/>
              </w:rPr>
              <w:t>P</w:t>
            </w:r>
            <w:r w:rsidRPr="001840E7">
              <w:rPr>
                <w:rFonts w:cs="Arial"/>
                <w:color w:val="000000" w:themeColor="text1"/>
                <w:sz w:val="20"/>
              </w:rPr>
              <w:t>ozemk</w:t>
            </w:r>
            <w:r>
              <w:rPr>
                <w:rFonts w:cs="Arial"/>
                <w:color w:val="000000" w:themeColor="text1"/>
                <w:sz w:val="20"/>
              </w:rPr>
              <w:t>y</w:t>
            </w:r>
            <w:r w:rsidRPr="001840E7">
              <w:rPr>
                <w:rFonts w:cs="Arial"/>
                <w:color w:val="000000" w:themeColor="text1"/>
                <w:sz w:val="20"/>
              </w:rPr>
              <w:t xml:space="preserve"> parc</w:t>
            </w:r>
            <w:r>
              <w:rPr>
                <w:rFonts w:cs="Arial"/>
                <w:color w:val="000000" w:themeColor="text1"/>
                <w:sz w:val="20"/>
              </w:rPr>
              <w:t xml:space="preserve">. </w:t>
            </w:r>
            <w:r w:rsidRPr="001840E7">
              <w:rPr>
                <w:rFonts w:cs="Arial"/>
                <w:color w:val="000000" w:themeColor="text1"/>
                <w:sz w:val="20"/>
              </w:rPr>
              <w:t>č</w:t>
            </w:r>
            <w:r>
              <w:rPr>
                <w:rFonts w:cs="Arial"/>
                <w:color w:val="000000" w:themeColor="text1"/>
                <w:sz w:val="20"/>
              </w:rPr>
              <w:t>.:</w:t>
            </w:r>
            <w:r w:rsidRPr="001840E7">
              <w:rPr>
                <w:rFonts w:cs="Arial"/>
                <w:color w:val="000000" w:themeColor="text1"/>
                <w:sz w:val="20"/>
              </w:rPr>
              <w:t>3537/159,</w:t>
            </w:r>
            <w:r>
              <w:rPr>
                <w:rFonts w:cs="Arial"/>
                <w:color w:val="000000" w:themeColor="text1"/>
                <w:sz w:val="20"/>
              </w:rPr>
              <w:t xml:space="preserve"> </w:t>
            </w:r>
            <w:r w:rsidRPr="001840E7">
              <w:rPr>
                <w:rFonts w:cs="Arial"/>
                <w:color w:val="000000" w:themeColor="text1"/>
                <w:sz w:val="20"/>
              </w:rPr>
              <w:t>3537/167,</w:t>
            </w:r>
            <w:r>
              <w:rPr>
                <w:rFonts w:cs="Arial"/>
                <w:color w:val="000000" w:themeColor="text1"/>
                <w:sz w:val="20"/>
              </w:rPr>
              <w:t xml:space="preserve"> </w:t>
            </w:r>
            <w:r w:rsidRPr="001840E7">
              <w:rPr>
                <w:rFonts w:cs="Arial"/>
                <w:color w:val="000000" w:themeColor="text1"/>
                <w:sz w:val="20"/>
              </w:rPr>
              <w:t>3537/164,</w:t>
            </w:r>
            <w:r>
              <w:rPr>
                <w:rFonts w:cs="Arial"/>
                <w:color w:val="000000" w:themeColor="text1"/>
                <w:sz w:val="20"/>
              </w:rPr>
              <w:t xml:space="preserve"> </w:t>
            </w:r>
            <w:r w:rsidRPr="001840E7">
              <w:rPr>
                <w:rFonts w:cs="Arial"/>
                <w:color w:val="000000" w:themeColor="text1"/>
                <w:sz w:val="20"/>
              </w:rPr>
              <w:t>3537/169,</w:t>
            </w:r>
            <w:r>
              <w:rPr>
                <w:rFonts w:cs="Arial"/>
                <w:color w:val="000000" w:themeColor="text1"/>
                <w:sz w:val="20"/>
              </w:rPr>
              <w:t xml:space="preserve"> </w:t>
            </w:r>
            <w:r w:rsidRPr="001840E7">
              <w:rPr>
                <w:rFonts w:cs="Arial"/>
                <w:color w:val="000000" w:themeColor="text1"/>
                <w:sz w:val="20"/>
              </w:rPr>
              <w:t>3537/168,</w:t>
            </w:r>
            <w:r>
              <w:rPr>
                <w:rFonts w:cs="Arial"/>
                <w:color w:val="000000" w:themeColor="text1"/>
                <w:sz w:val="20"/>
              </w:rPr>
              <w:t xml:space="preserve"> </w:t>
            </w:r>
            <w:r w:rsidRPr="001840E7">
              <w:rPr>
                <w:rFonts w:cs="Arial"/>
                <w:color w:val="000000" w:themeColor="text1"/>
                <w:sz w:val="20"/>
              </w:rPr>
              <w:t>3537/253. katastrálním území Horní Bojanovice</w:t>
            </w:r>
            <w:r>
              <w:rPr>
                <w:rFonts w:cs="Arial"/>
                <w:color w:val="000000" w:themeColor="text1"/>
                <w:sz w:val="20"/>
              </w:rPr>
              <w:t xml:space="preserve"> bezprostředně navazují na pozemek zastavěný rodinným domem. Dotčená plocha je zpevněná a využívaná jako přístupová cesta k obsluze horní části stavby a část jako zahrada. </w:t>
            </w:r>
            <w:r w:rsidRPr="001840E7">
              <w:rPr>
                <w:rFonts w:cs="Arial"/>
                <w:color w:val="000000" w:themeColor="text1"/>
                <w:sz w:val="20"/>
              </w:rPr>
              <w:t>Nejedná se o samostatný zábor volné krajiny, ale navázání na existující obytnou část obce.</w:t>
            </w:r>
            <w:r>
              <w:rPr>
                <w:rFonts w:cs="Arial"/>
                <w:color w:val="000000" w:themeColor="text1"/>
                <w:sz w:val="20"/>
              </w:rPr>
              <w:t xml:space="preserve"> Na komunikaci byl vydán společný územní souhlas a souhlas s provedením změny ohlášeného stavebního záměru před dokončením – č.j.: MUH/90168/23/16 ze dne 19.12.2023. </w:t>
            </w:r>
            <w:r w:rsidRPr="001840E7">
              <w:rPr>
                <w:rFonts w:cs="Arial"/>
                <w:color w:val="000000" w:themeColor="text1"/>
                <w:sz w:val="20"/>
              </w:rPr>
              <w:t>Změna se týká rozestavěné novostavby rodinného domu s jímkou na vyvážení, dešťovou jímkou, přípojkou NN, zpevněnými plochami a oplocením na pozemku par. č. 3537/175, 3537/177, 3537/255, 3537/258 a 3668/2 v k. ú. Horní Bojanovice (dále jen "stavba").</w:t>
            </w:r>
            <w:r>
              <w:rPr>
                <w:rFonts w:cs="Arial"/>
                <w:color w:val="000000" w:themeColor="text1"/>
                <w:sz w:val="20"/>
              </w:rPr>
              <w:t xml:space="preserve"> Obec s navrženou změnou souhlasí.</w:t>
            </w:r>
          </w:p>
          <w:p w14:paraId="638726F6" w14:textId="77777777" w:rsidR="00DF20D2" w:rsidRDefault="00DF20D2" w:rsidP="001840E7">
            <w:pPr>
              <w:pStyle w:val="Neodsazen"/>
              <w:tabs>
                <w:tab w:val="clear" w:pos="0"/>
              </w:tabs>
              <w:autoSpaceDE w:val="0"/>
              <w:spacing w:before="40"/>
              <w:ind w:right="25"/>
              <w:rPr>
                <w:rFonts w:cs="Arial"/>
                <w:color w:val="000000" w:themeColor="text1"/>
                <w:sz w:val="20"/>
              </w:rPr>
            </w:pPr>
          </w:p>
          <w:p w14:paraId="25871C43" w14:textId="71620B05" w:rsidR="00DF20D2" w:rsidRDefault="00DF20D2" w:rsidP="001840E7">
            <w:pPr>
              <w:pStyle w:val="Neodsazen"/>
              <w:tabs>
                <w:tab w:val="clear" w:pos="0"/>
              </w:tabs>
              <w:autoSpaceDE w:val="0"/>
              <w:spacing w:before="40"/>
              <w:ind w:right="25"/>
              <w:rPr>
                <w:rFonts w:cs="Arial"/>
                <w:color w:val="000000" w:themeColor="text1"/>
                <w:sz w:val="20"/>
              </w:rPr>
            </w:pPr>
            <w:r w:rsidRPr="001840E7">
              <w:rPr>
                <w:rFonts w:cs="Arial"/>
                <w:noProof/>
                <w:color w:val="000000" w:themeColor="text1"/>
                <w:sz w:val="20"/>
              </w:rPr>
              <w:lastRenderedPageBreak/>
              <w:drawing>
                <wp:inline distT="0" distB="0" distL="0" distR="0" wp14:anchorId="594DBFEB" wp14:editId="2E8C7273">
                  <wp:extent cx="3051175" cy="3306445"/>
                  <wp:effectExtent l="0" t="0" r="0" b="0"/>
                  <wp:docPr id="759644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4418" name=""/>
                          <pic:cNvPicPr/>
                        </pic:nvPicPr>
                        <pic:blipFill>
                          <a:blip r:embed="rId44" cstate="email">
                            <a:extLst>
                              <a:ext uri="{28A0092B-C50C-407E-A947-70E740481C1C}">
                                <a14:useLocalDpi xmlns:a14="http://schemas.microsoft.com/office/drawing/2010/main"/>
                              </a:ext>
                            </a:extLst>
                          </a:blip>
                          <a:stretch>
                            <a:fillRect/>
                          </a:stretch>
                        </pic:blipFill>
                        <pic:spPr>
                          <a:xfrm>
                            <a:off x="0" y="0"/>
                            <a:ext cx="3051175" cy="3306445"/>
                          </a:xfrm>
                          <a:prstGeom prst="rect">
                            <a:avLst/>
                          </a:prstGeom>
                        </pic:spPr>
                      </pic:pic>
                    </a:graphicData>
                  </a:graphic>
                </wp:inline>
              </w:drawing>
            </w:r>
          </w:p>
          <w:p w14:paraId="007DF885" w14:textId="2C6DC744" w:rsidR="00DF20D2" w:rsidRPr="00846E40" w:rsidRDefault="00DF20D2" w:rsidP="001840E7">
            <w:pPr>
              <w:pStyle w:val="Neodsazen"/>
              <w:tabs>
                <w:tab w:val="clear" w:pos="0"/>
              </w:tabs>
              <w:autoSpaceDE w:val="0"/>
              <w:spacing w:before="40"/>
              <w:ind w:right="25"/>
              <w:rPr>
                <w:rFonts w:cs="Arial"/>
                <w:color w:val="000000" w:themeColor="text1"/>
                <w:sz w:val="20"/>
              </w:rPr>
            </w:pPr>
            <w:r>
              <w:rPr>
                <w:rFonts w:cs="Arial"/>
                <w:color w:val="000000" w:themeColor="text1"/>
                <w:sz w:val="20"/>
              </w:rPr>
              <w:t>S</w:t>
            </w:r>
            <w:r w:rsidRPr="00846E40">
              <w:rPr>
                <w:rFonts w:cs="Arial"/>
                <w:color w:val="000000" w:themeColor="text1"/>
                <w:sz w:val="20"/>
              </w:rPr>
              <w:t>važitý pozemek</w:t>
            </w:r>
            <w:r>
              <w:rPr>
                <w:rFonts w:cs="Arial"/>
                <w:color w:val="000000" w:themeColor="text1"/>
                <w:sz w:val="20"/>
              </w:rPr>
              <w:t xml:space="preserve"> u stávajícího rodinného domu</w:t>
            </w:r>
            <w:r w:rsidRPr="00846E40">
              <w:rPr>
                <w:rFonts w:cs="Arial"/>
                <w:color w:val="000000" w:themeColor="text1"/>
                <w:sz w:val="20"/>
              </w:rPr>
              <w:t xml:space="preserve">. Zainvestované území. Plocha </w:t>
            </w:r>
            <w:r>
              <w:rPr>
                <w:rFonts w:cs="Arial"/>
                <w:color w:val="000000" w:themeColor="text1"/>
                <w:sz w:val="20"/>
              </w:rPr>
              <w:t>navazuje</w:t>
            </w:r>
            <w:r w:rsidRPr="00846E40">
              <w:rPr>
                <w:rFonts w:cs="Arial"/>
                <w:color w:val="000000" w:themeColor="text1"/>
                <w:sz w:val="20"/>
              </w:rPr>
              <w:t xml:space="preserve"> </w:t>
            </w:r>
            <w:r>
              <w:rPr>
                <w:rFonts w:cs="Arial"/>
                <w:color w:val="000000" w:themeColor="text1"/>
                <w:sz w:val="20"/>
              </w:rPr>
              <w:t xml:space="preserve">na </w:t>
            </w:r>
            <w:r w:rsidRPr="00846E40">
              <w:rPr>
                <w:rFonts w:cs="Arial"/>
                <w:color w:val="000000" w:themeColor="text1"/>
                <w:sz w:val="20"/>
              </w:rPr>
              <w:t xml:space="preserve">zastavěném území. Plocha je dopravně napojitelná ze stávající </w:t>
            </w:r>
            <w:r>
              <w:rPr>
                <w:rFonts w:cs="Arial"/>
                <w:color w:val="000000" w:themeColor="text1"/>
                <w:sz w:val="20"/>
              </w:rPr>
              <w:t>místní komunikace</w:t>
            </w:r>
            <w:r w:rsidRPr="00846E40">
              <w:rPr>
                <w:rFonts w:cs="Arial"/>
                <w:color w:val="000000" w:themeColor="text1"/>
                <w:sz w:val="20"/>
              </w:rPr>
              <w:t>.</w:t>
            </w:r>
          </w:p>
          <w:p w14:paraId="7BB3C939" w14:textId="261DCF12" w:rsidR="00DF20D2" w:rsidRPr="00846E40" w:rsidRDefault="00DF20D2" w:rsidP="001840E7">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Zábor zemědělské půdy </w:t>
            </w:r>
            <w:r>
              <w:rPr>
                <w:rFonts w:cs="Arial"/>
                <w:color w:val="000000" w:themeColor="text1"/>
                <w:sz w:val="20"/>
              </w:rPr>
              <w:t>IV</w:t>
            </w:r>
            <w:r w:rsidRPr="00846E40">
              <w:rPr>
                <w:rFonts w:cs="Arial"/>
                <w:color w:val="000000" w:themeColor="text1"/>
                <w:sz w:val="20"/>
              </w:rPr>
              <w:t>.</w:t>
            </w:r>
            <w:r>
              <w:rPr>
                <w:rFonts w:cs="Arial"/>
                <w:color w:val="000000" w:themeColor="text1"/>
                <w:sz w:val="20"/>
              </w:rPr>
              <w:t xml:space="preserve"> a V.</w:t>
            </w:r>
            <w:r w:rsidRPr="00846E40">
              <w:rPr>
                <w:rFonts w:cs="Arial"/>
                <w:color w:val="000000" w:themeColor="text1"/>
                <w:sz w:val="20"/>
              </w:rPr>
              <w:t xml:space="preserve"> třídy ochrany. </w:t>
            </w:r>
          </w:p>
          <w:p w14:paraId="3B3B97C7" w14:textId="1E4F2009" w:rsidR="00DF20D2" w:rsidRPr="00846E40" w:rsidRDefault="00DF20D2" w:rsidP="001840E7">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obce Horní Bojanovice.  Požadavek </w:t>
            </w:r>
            <w:r>
              <w:rPr>
                <w:rFonts w:cs="Arial"/>
                <w:color w:val="000000" w:themeColor="text1"/>
                <w:sz w:val="20"/>
              </w:rPr>
              <w:t xml:space="preserve">vlastníka a </w:t>
            </w:r>
            <w:r w:rsidRPr="00846E40">
              <w:rPr>
                <w:rFonts w:cs="Arial"/>
                <w:color w:val="000000" w:themeColor="text1"/>
                <w:sz w:val="20"/>
              </w:rPr>
              <w:t xml:space="preserve">obce. </w:t>
            </w:r>
          </w:p>
          <w:p w14:paraId="69638056" w14:textId="77777777" w:rsidR="00DF20D2" w:rsidRDefault="0094291F" w:rsidP="0094291F">
            <w:pPr>
              <w:pStyle w:val="Neodsazen"/>
              <w:tabs>
                <w:tab w:val="clear" w:pos="0"/>
              </w:tabs>
              <w:autoSpaceDE w:val="0"/>
              <w:spacing w:before="40"/>
              <w:ind w:right="25"/>
              <w:rPr>
                <w:rFonts w:cs="Arial"/>
                <w:color w:val="000000" w:themeColor="text1"/>
                <w:sz w:val="20"/>
              </w:rPr>
            </w:pPr>
            <w:r>
              <w:rPr>
                <w:rFonts w:cs="Arial"/>
                <w:color w:val="000000" w:themeColor="text1"/>
                <w:sz w:val="20"/>
              </w:rPr>
              <w:t>Část z</w:t>
            </w:r>
            <w:r w:rsidRPr="00846E40">
              <w:rPr>
                <w:rFonts w:cs="Arial"/>
                <w:color w:val="000000" w:themeColor="text1"/>
                <w:sz w:val="20"/>
              </w:rPr>
              <w:t>astaviteln</w:t>
            </w:r>
            <w:r>
              <w:rPr>
                <w:rFonts w:cs="Arial"/>
                <w:color w:val="000000" w:themeColor="text1"/>
                <w:sz w:val="20"/>
              </w:rPr>
              <w:t>é</w:t>
            </w:r>
            <w:r w:rsidRPr="00846E40">
              <w:rPr>
                <w:rFonts w:cs="Arial"/>
                <w:color w:val="000000" w:themeColor="text1"/>
                <w:sz w:val="20"/>
              </w:rPr>
              <w:t xml:space="preserve"> ploch</w:t>
            </w:r>
            <w:r>
              <w:rPr>
                <w:rFonts w:cs="Arial"/>
                <w:color w:val="000000" w:themeColor="text1"/>
                <w:sz w:val="20"/>
              </w:rPr>
              <w:t>y (p.č.3537/170)</w:t>
            </w:r>
            <w:r w:rsidRPr="00846E40">
              <w:rPr>
                <w:rFonts w:cs="Arial"/>
                <w:color w:val="000000" w:themeColor="text1"/>
                <w:sz w:val="20"/>
              </w:rPr>
              <w:t xml:space="preserve"> </w:t>
            </w:r>
            <w:r w:rsidRPr="00846E40">
              <w:rPr>
                <w:rFonts w:cs="Arial"/>
                <w:b/>
                <w:bCs/>
                <w:color w:val="000000" w:themeColor="text1"/>
                <w:sz w:val="20"/>
              </w:rPr>
              <w:t>byla vymezena již v platném ÚP</w:t>
            </w:r>
            <w:r w:rsidRPr="00846E40">
              <w:rPr>
                <w:rFonts w:cs="Arial"/>
                <w:color w:val="000000" w:themeColor="text1"/>
                <w:sz w:val="20"/>
              </w:rPr>
              <w:t xml:space="preserve"> (Ozn. Z2</w:t>
            </w:r>
            <w:r>
              <w:rPr>
                <w:rFonts w:cs="Arial"/>
                <w:color w:val="000000" w:themeColor="text1"/>
                <w:sz w:val="20"/>
              </w:rPr>
              <w:t xml:space="preserve"> </w:t>
            </w:r>
            <w:r w:rsidRPr="00846E40">
              <w:rPr>
                <w:rFonts w:cs="Arial"/>
                <w:color w:val="000000" w:themeColor="text1"/>
                <w:sz w:val="20"/>
              </w:rPr>
              <w:t>B</w:t>
            </w:r>
            <w:r>
              <w:rPr>
                <w:rFonts w:cs="Arial"/>
                <w:color w:val="000000" w:themeColor="text1"/>
                <w:sz w:val="20"/>
              </w:rPr>
              <w:t>V</w:t>
            </w:r>
            <w:r w:rsidRPr="00846E40">
              <w:rPr>
                <w:rFonts w:cs="Arial"/>
                <w:color w:val="000000" w:themeColor="text1"/>
                <w:sz w:val="20"/>
              </w:rPr>
              <w:t>)</w:t>
            </w:r>
            <w:r>
              <w:rPr>
                <w:rFonts w:cs="Arial"/>
                <w:color w:val="000000" w:themeColor="text1"/>
                <w:sz w:val="20"/>
              </w:rPr>
              <w:t>, část plochy již byla spotřebována.</w:t>
            </w:r>
          </w:p>
          <w:p w14:paraId="0248B552" w14:textId="417B60D4" w:rsidR="008A0423" w:rsidRPr="0094291F" w:rsidRDefault="008A0423" w:rsidP="0094291F">
            <w:pPr>
              <w:pStyle w:val="Neodsazen"/>
              <w:tabs>
                <w:tab w:val="clear" w:pos="0"/>
              </w:tabs>
              <w:autoSpaceDE w:val="0"/>
              <w:spacing w:before="40"/>
              <w:ind w:right="25"/>
              <w:rPr>
                <w:rFonts w:cs="Arial"/>
                <w:color w:val="000000" w:themeColor="text1"/>
                <w:sz w:val="20"/>
              </w:rPr>
            </w:pPr>
            <w:r>
              <w:rPr>
                <w:noProof/>
              </w:rPr>
              <w:drawing>
                <wp:inline distT="0" distB="0" distL="0" distR="0" wp14:anchorId="353E6FB8" wp14:editId="1C62B33B">
                  <wp:extent cx="3051175" cy="1384935"/>
                  <wp:effectExtent l="0" t="0" r="0" b="5715"/>
                  <wp:docPr id="162761993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19937" name=""/>
                          <pic:cNvPicPr/>
                        </pic:nvPicPr>
                        <pic:blipFill>
                          <a:blip r:embed="rId45" cstate="email">
                            <a:extLst>
                              <a:ext uri="{28A0092B-C50C-407E-A947-70E740481C1C}">
                                <a14:useLocalDpi xmlns:a14="http://schemas.microsoft.com/office/drawing/2010/main"/>
                              </a:ext>
                            </a:extLst>
                          </a:blip>
                          <a:stretch>
                            <a:fillRect/>
                          </a:stretch>
                        </pic:blipFill>
                        <pic:spPr>
                          <a:xfrm>
                            <a:off x="0" y="0"/>
                            <a:ext cx="3051175" cy="1384935"/>
                          </a:xfrm>
                          <a:prstGeom prst="rect">
                            <a:avLst/>
                          </a:prstGeom>
                        </pic:spPr>
                      </pic:pic>
                    </a:graphicData>
                  </a:graphic>
                </wp:inline>
              </w:drawing>
            </w:r>
          </w:p>
        </w:tc>
      </w:tr>
      <w:tr w:rsidR="00DF20D2" w:rsidRPr="00E04138" w14:paraId="5EE6534B" w14:textId="77777777" w:rsidTr="005C245C">
        <w:trPr>
          <w:trHeight w:val="503"/>
        </w:trPr>
        <w:tc>
          <w:tcPr>
            <w:tcW w:w="113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0059D52" w14:textId="77777777" w:rsidR="00DF20D2" w:rsidRPr="001840E7" w:rsidRDefault="00DF20D2" w:rsidP="001840E7">
            <w:pPr>
              <w:pStyle w:val="Neodsazen"/>
              <w:snapToGrid w:val="0"/>
              <w:ind w:right="25"/>
              <w:jc w:val="center"/>
              <w:rPr>
                <w:rFonts w:cs="Arial"/>
                <w:b/>
                <w:color w:val="000000" w:themeColor="text1"/>
                <w:sz w:val="20"/>
              </w:rPr>
            </w:pPr>
          </w:p>
        </w:tc>
        <w:tc>
          <w:tcPr>
            <w:tcW w:w="135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27117F2" w14:textId="77777777" w:rsidR="00DF20D2" w:rsidRPr="00E04138" w:rsidRDefault="00DF20D2" w:rsidP="001840E7">
            <w:pPr>
              <w:pStyle w:val="Zkladntextodsazen"/>
              <w:snapToGrid w:val="0"/>
              <w:ind w:right="25" w:firstLine="0"/>
              <w:jc w:val="center"/>
              <w:rPr>
                <w:rFonts w:cs="Arial"/>
                <w:i/>
                <w:iCs/>
                <w:color w:val="000000" w:themeColor="text1"/>
                <w:sz w:val="20"/>
              </w:rPr>
            </w:pPr>
          </w:p>
        </w:tc>
        <w:tc>
          <w:tcPr>
            <w:tcW w:w="851"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27B091DB" w14:textId="77777777" w:rsidR="00DF20D2" w:rsidRPr="00E04138" w:rsidRDefault="00DF20D2" w:rsidP="001840E7">
            <w:pPr>
              <w:pStyle w:val="Zkladntextodsazen"/>
              <w:snapToGrid w:val="0"/>
              <w:ind w:right="25" w:firstLine="0"/>
              <w:jc w:val="center"/>
              <w:rPr>
                <w:rFonts w:cs="Arial"/>
                <w:i/>
                <w:iCs/>
                <w:color w:val="000000" w:themeColor="text1"/>
                <w:sz w:val="20"/>
              </w:rPr>
            </w:pPr>
          </w:p>
        </w:tc>
        <w:tc>
          <w:tcPr>
            <w:tcW w:w="1303" w:type="dxa"/>
            <w:vMerge/>
            <w:tcBorders>
              <w:top w:val="single" w:sz="4" w:space="0" w:color="auto"/>
              <w:left w:val="single" w:sz="4" w:space="0" w:color="auto"/>
              <w:bottom w:val="single" w:sz="4" w:space="0" w:color="auto"/>
              <w:right w:val="single" w:sz="4" w:space="0" w:color="auto"/>
            </w:tcBorders>
            <w:vAlign w:val="center"/>
          </w:tcPr>
          <w:p w14:paraId="3BD84A76" w14:textId="77777777" w:rsidR="00DF20D2" w:rsidRPr="00E04138" w:rsidRDefault="00DF20D2" w:rsidP="001840E7">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76063813" w14:textId="77777777" w:rsidR="00DF20D2" w:rsidRDefault="00DF20D2" w:rsidP="001840E7">
            <w:pPr>
              <w:pStyle w:val="Zkladntext21"/>
              <w:numPr>
                <w:ilvl w:val="0"/>
                <w:numId w:val="9"/>
              </w:numPr>
              <w:snapToGrid w:val="0"/>
              <w:ind w:left="374" w:right="25" w:hanging="283"/>
              <w:rPr>
                <w:color w:val="000000" w:themeColor="text1"/>
                <w:sz w:val="20"/>
                <w:szCs w:val="22"/>
              </w:rPr>
            </w:pPr>
            <w:r w:rsidRPr="00846E40">
              <w:rPr>
                <w:color w:val="000000" w:themeColor="text1"/>
                <w:sz w:val="20"/>
                <w:szCs w:val="22"/>
              </w:rPr>
              <w:t>Řešené území je situováno v prostoru zájmového území Ministerstva obrany.</w:t>
            </w:r>
          </w:p>
          <w:p w14:paraId="73AD6AC7" w14:textId="65BA40C1" w:rsidR="00DF20D2" w:rsidRPr="00002F66" w:rsidRDefault="00DF20D2" w:rsidP="001840E7">
            <w:pPr>
              <w:pStyle w:val="Zkladntext21"/>
              <w:numPr>
                <w:ilvl w:val="0"/>
                <w:numId w:val="9"/>
              </w:numPr>
              <w:snapToGrid w:val="0"/>
              <w:ind w:left="374" w:right="25" w:hanging="283"/>
              <w:rPr>
                <w:color w:val="000000" w:themeColor="text1"/>
                <w:sz w:val="20"/>
                <w:szCs w:val="22"/>
              </w:rPr>
            </w:pPr>
            <w:r>
              <w:rPr>
                <w:color w:val="000000" w:themeColor="text1"/>
                <w:sz w:val="20"/>
                <w:szCs w:val="22"/>
              </w:rPr>
              <w:t>Plocha leží ve viniční trati</w:t>
            </w:r>
          </w:p>
        </w:tc>
      </w:tr>
      <w:tr w:rsidR="001840E7" w:rsidRPr="00E04138" w14:paraId="59DB2E7C" w14:textId="77777777" w:rsidTr="00C550B8">
        <w:trPr>
          <w:trHeight w:val="503"/>
        </w:trPr>
        <w:tc>
          <w:tcPr>
            <w:tcW w:w="2480" w:type="dxa"/>
            <w:gridSpan w:val="2"/>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4B58E77" w14:textId="6490CC2B" w:rsidR="001840E7" w:rsidRPr="00002F66" w:rsidRDefault="001840E7" w:rsidP="001840E7">
            <w:pPr>
              <w:pStyle w:val="Neodsazen"/>
              <w:tabs>
                <w:tab w:val="clear" w:pos="0"/>
              </w:tabs>
              <w:autoSpaceDE w:val="0"/>
              <w:spacing w:before="40"/>
              <w:ind w:right="25"/>
              <w:rPr>
                <w:rFonts w:cs="Arial"/>
                <w:b/>
                <w:color w:val="000000" w:themeColor="text1"/>
                <w:sz w:val="20"/>
              </w:rPr>
            </w:pPr>
            <w:r w:rsidRPr="00002F66">
              <w:rPr>
                <w:rFonts w:cs="Arial"/>
                <w:b/>
                <w:color w:val="000000" w:themeColor="text1"/>
                <w:sz w:val="20"/>
              </w:rPr>
              <w:t>Celkem</w:t>
            </w:r>
          </w:p>
        </w:tc>
        <w:tc>
          <w:tcPr>
            <w:tcW w:w="851" w:type="dxa"/>
            <w:tcBorders>
              <w:top w:val="single" w:sz="4" w:space="0" w:color="auto"/>
              <w:left w:val="single" w:sz="4" w:space="0" w:color="auto"/>
              <w:bottom w:val="single" w:sz="4" w:space="0" w:color="auto"/>
              <w:right w:val="single" w:sz="4" w:space="0" w:color="auto"/>
            </w:tcBorders>
            <w:vAlign w:val="center"/>
          </w:tcPr>
          <w:p w14:paraId="7427619D" w14:textId="65183995" w:rsidR="001840E7" w:rsidRPr="00002F66" w:rsidRDefault="001840E7" w:rsidP="001840E7">
            <w:pPr>
              <w:pStyle w:val="Neodsazen"/>
              <w:tabs>
                <w:tab w:val="clear" w:pos="0"/>
              </w:tabs>
              <w:autoSpaceDE w:val="0"/>
              <w:spacing w:before="40"/>
              <w:ind w:right="25"/>
              <w:rPr>
                <w:rFonts w:cs="Arial"/>
                <w:b/>
                <w:color w:val="000000" w:themeColor="text1"/>
                <w:sz w:val="20"/>
              </w:rPr>
            </w:pPr>
            <w:r w:rsidRPr="00002F66">
              <w:rPr>
                <w:rFonts w:cs="Arial"/>
                <w:b/>
                <w:color w:val="000000" w:themeColor="text1"/>
                <w:sz w:val="20"/>
              </w:rPr>
              <w:fldChar w:fldCharType="begin"/>
            </w:r>
            <w:r w:rsidRPr="00002F66">
              <w:rPr>
                <w:rFonts w:cs="Arial"/>
                <w:b/>
                <w:color w:val="000000" w:themeColor="text1"/>
                <w:sz w:val="20"/>
              </w:rPr>
              <w:instrText xml:space="preserve"> =SUM(ABOVE) </w:instrText>
            </w:r>
            <w:r w:rsidRPr="00002F66">
              <w:rPr>
                <w:rFonts w:cs="Arial"/>
                <w:b/>
                <w:color w:val="000000" w:themeColor="text1"/>
                <w:sz w:val="20"/>
              </w:rPr>
              <w:fldChar w:fldCharType="separate"/>
            </w:r>
            <w:r w:rsidRPr="00002F66">
              <w:rPr>
                <w:rFonts w:cs="Arial"/>
                <w:b/>
                <w:noProof/>
                <w:color w:val="000000" w:themeColor="text1"/>
                <w:sz w:val="20"/>
              </w:rPr>
              <w:t>47</w:t>
            </w:r>
            <w:r w:rsidRPr="00002F66">
              <w:rPr>
                <w:rFonts w:cs="Arial"/>
                <w:b/>
                <w:color w:val="000000" w:themeColor="text1"/>
                <w:sz w:val="20"/>
              </w:rPr>
              <w:fldChar w:fldCharType="end"/>
            </w:r>
          </w:p>
        </w:tc>
        <w:tc>
          <w:tcPr>
            <w:tcW w:w="6218" w:type="dxa"/>
            <w:gridSpan w:val="2"/>
            <w:tcBorders>
              <w:top w:val="single" w:sz="4" w:space="0" w:color="auto"/>
              <w:left w:val="single" w:sz="4" w:space="0" w:color="auto"/>
              <w:bottom w:val="single" w:sz="4" w:space="0" w:color="auto"/>
              <w:right w:val="single" w:sz="4" w:space="0" w:color="auto"/>
            </w:tcBorders>
            <w:vAlign w:val="center"/>
          </w:tcPr>
          <w:p w14:paraId="654B2E2A" w14:textId="77777777" w:rsidR="001840E7" w:rsidRPr="00002F66" w:rsidRDefault="001840E7" w:rsidP="001840E7">
            <w:pPr>
              <w:pStyle w:val="Neodsazen"/>
              <w:tabs>
                <w:tab w:val="clear" w:pos="0"/>
              </w:tabs>
              <w:autoSpaceDE w:val="0"/>
              <w:spacing w:before="40"/>
              <w:ind w:right="25"/>
              <w:rPr>
                <w:b/>
                <w:color w:val="000000" w:themeColor="text1"/>
                <w:sz w:val="20"/>
                <w:szCs w:val="22"/>
              </w:rPr>
            </w:pPr>
            <w:r w:rsidRPr="00002F66">
              <w:rPr>
                <w:b/>
                <w:color w:val="000000" w:themeColor="text1"/>
                <w:sz w:val="20"/>
                <w:szCs w:val="22"/>
              </w:rPr>
              <w:t>rodinných domů</w:t>
            </w:r>
          </w:p>
          <w:p w14:paraId="24DECFFA" w14:textId="77777777" w:rsidR="001840E7" w:rsidRPr="00002F66" w:rsidRDefault="001840E7" w:rsidP="001840E7">
            <w:pPr>
              <w:pStyle w:val="Neodsazen"/>
              <w:tabs>
                <w:tab w:val="clear" w:pos="0"/>
              </w:tabs>
              <w:autoSpaceDE w:val="0"/>
              <w:spacing w:before="40"/>
              <w:ind w:right="25"/>
              <w:rPr>
                <w:b/>
                <w:color w:val="000000" w:themeColor="text1"/>
                <w:sz w:val="20"/>
                <w:szCs w:val="22"/>
              </w:rPr>
            </w:pPr>
          </w:p>
          <w:p w14:paraId="566443D3" w14:textId="77777777" w:rsidR="001840E7" w:rsidRPr="00002F66" w:rsidRDefault="001840E7" w:rsidP="001840E7">
            <w:pPr>
              <w:pStyle w:val="Neodsazen"/>
              <w:tabs>
                <w:tab w:val="clear" w:pos="0"/>
              </w:tabs>
              <w:autoSpaceDE w:val="0"/>
              <w:spacing w:before="40"/>
              <w:ind w:right="25"/>
              <w:rPr>
                <w:b/>
                <w:color w:val="000000" w:themeColor="text1"/>
                <w:sz w:val="20"/>
                <w:szCs w:val="22"/>
              </w:rPr>
            </w:pPr>
          </w:p>
          <w:p w14:paraId="00FF3685" w14:textId="5F1BC533" w:rsidR="001840E7" w:rsidRPr="00002F66" w:rsidRDefault="001840E7" w:rsidP="001840E7">
            <w:pPr>
              <w:pStyle w:val="Neodsazen"/>
              <w:tabs>
                <w:tab w:val="clear" w:pos="0"/>
              </w:tabs>
              <w:autoSpaceDE w:val="0"/>
              <w:spacing w:before="40"/>
              <w:ind w:right="25"/>
              <w:rPr>
                <w:rFonts w:cs="Arial"/>
                <w:b/>
                <w:color w:val="000000" w:themeColor="text1"/>
                <w:sz w:val="20"/>
              </w:rPr>
            </w:pPr>
          </w:p>
        </w:tc>
      </w:tr>
    </w:tbl>
    <w:p w14:paraId="2211AF97" w14:textId="2B7B3881" w:rsidR="001465A7" w:rsidRPr="00002F66" w:rsidRDefault="00E82EDA" w:rsidP="00C550B8">
      <w:pPr>
        <w:pStyle w:val="Neodsazen"/>
        <w:ind w:right="25"/>
        <w:rPr>
          <w:color w:val="000000" w:themeColor="text1"/>
        </w:rPr>
      </w:pPr>
      <w:r w:rsidRPr="00E04138">
        <w:rPr>
          <w:i/>
          <w:iCs/>
          <w:color w:val="000000" w:themeColor="text1"/>
          <w:szCs w:val="22"/>
        </w:rPr>
        <w:br w:type="textWrapping" w:clear="all"/>
      </w:r>
      <w:r w:rsidR="001465A7" w:rsidRPr="00002F66">
        <w:rPr>
          <w:color w:val="000000" w:themeColor="text1"/>
        </w:rPr>
        <w:t xml:space="preserve">V Územním plánu byla vymezena plocha pro </w:t>
      </w:r>
      <w:r w:rsidR="00002F66" w:rsidRPr="00002F66">
        <w:rPr>
          <w:color w:val="000000" w:themeColor="text1"/>
        </w:rPr>
        <w:t>47</w:t>
      </w:r>
      <w:r w:rsidR="00C550B8" w:rsidRPr="00002F66">
        <w:rPr>
          <w:color w:val="000000" w:themeColor="text1"/>
        </w:rPr>
        <w:t xml:space="preserve"> rodinných domů</w:t>
      </w:r>
      <w:r w:rsidR="00002F66" w:rsidRPr="00002F66">
        <w:rPr>
          <w:color w:val="000000" w:themeColor="text1"/>
        </w:rPr>
        <w:t xml:space="preserve"> </w:t>
      </w:r>
      <w:r w:rsidR="001465A7" w:rsidRPr="00002F66">
        <w:rPr>
          <w:color w:val="000000" w:themeColor="text1"/>
        </w:rPr>
        <w:t>v souladu s vyhodnocením účelného využití zastavěného území a vyhodnocení potřeby vymezení zastavit</w:t>
      </w:r>
      <w:r w:rsidR="00D51978" w:rsidRPr="00002F66">
        <w:rPr>
          <w:color w:val="000000" w:themeColor="text1"/>
        </w:rPr>
        <w:t>elných ploch. – podrobněji viz</w:t>
      </w:r>
      <w:r w:rsidR="001465A7" w:rsidRPr="00002F66">
        <w:rPr>
          <w:color w:val="000000" w:themeColor="text1"/>
        </w:rPr>
        <w:t xml:space="preserve"> Kapitola f. Vyhodnocení účelného využití zastavěného území a vyhodnocení potřeby vymezení zastavitelných ploch.</w:t>
      </w:r>
    </w:p>
    <w:p w14:paraId="0EE31681" w14:textId="77777777" w:rsidR="002C798D" w:rsidRPr="00E04138" w:rsidRDefault="002C798D" w:rsidP="002C798D">
      <w:pPr>
        <w:ind w:firstLine="0"/>
        <w:rPr>
          <w:b/>
          <w:bCs/>
          <w:i/>
          <w:iCs/>
          <w:color w:val="000000" w:themeColor="text1"/>
        </w:rPr>
      </w:pPr>
    </w:p>
    <w:p w14:paraId="4DE705E0" w14:textId="2C031FAE" w:rsidR="00F37B15" w:rsidRPr="00002F66" w:rsidRDefault="007737BD" w:rsidP="002C798D">
      <w:pPr>
        <w:ind w:firstLine="0"/>
        <w:rPr>
          <w:b/>
          <w:bCs/>
          <w:color w:val="000000" w:themeColor="text1"/>
        </w:rPr>
      </w:pPr>
      <w:r w:rsidRPr="00002F66">
        <w:rPr>
          <w:b/>
          <w:bCs/>
          <w:color w:val="000000" w:themeColor="text1"/>
        </w:rPr>
        <w:t xml:space="preserve">Plochy </w:t>
      </w:r>
      <w:r w:rsidR="00EB174B" w:rsidRPr="00002F66">
        <w:rPr>
          <w:b/>
          <w:bCs/>
          <w:color w:val="000000" w:themeColor="text1"/>
        </w:rPr>
        <w:t>občanské</w:t>
      </w:r>
      <w:r w:rsidR="00095958" w:rsidRPr="00002F66">
        <w:rPr>
          <w:b/>
          <w:bCs/>
          <w:color w:val="000000" w:themeColor="text1"/>
        </w:rPr>
        <w:t>ho</w:t>
      </w:r>
      <w:r w:rsidR="00EB174B" w:rsidRPr="00002F66">
        <w:rPr>
          <w:b/>
          <w:bCs/>
          <w:color w:val="000000" w:themeColor="text1"/>
        </w:rPr>
        <w:t xml:space="preserve"> vybavení </w:t>
      </w:r>
    </w:p>
    <w:p w14:paraId="227E2E5A" w14:textId="5DC4E485" w:rsidR="00095958" w:rsidRPr="00002F66" w:rsidRDefault="00095958" w:rsidP="00095958">
      <w:pPr>
        <w:ind w:firstLine="0"/>
        <w:jc w:val="left"/>
        <w:rPr>
          <w:color w:val="000000" w:themeColor="text1"/>
        </w:rPr>
      </w:pPr>
    </w:p>
    <w:p w14:paraId="505D6AA7" w14:textId="7A4142C6" w:rsidR="00095958" w:rsidRPr="00002F66" w:rsidRDefault="00095958" w:rsidP="00095958">
      <w:pPr>
        <w:pStyle w:val="Odrkov"/>
        <w:spacing w:before="0"/>
        <w:ind w:right="25" w:firstLine="0"/>
        <w:rPr>
          <w:color w:val="000000" w:themeColor="text1"/>
        </w:rPr>
      </w:pPr>
      <w:r w:rsidRPr="00002F66">
        <w:rPr>
          <w:color w:val="000000" w:themeColor="text1"/>
        </w:rPr>
        <w:t xml:space="preserve">Do územního plánu byly zapracovány plochy </w:t>
      </w:r>
      <w:r w:rsidR="00C550B8" w:rsidRPr="00002F66">
        <w:rPr>
          <w:color w:val="000000" w:themeColor="text1"/>
        </w:rPr>
        <w:t>občanského vybavení</w:t>
      </w:r>
      <w:r w:rsidRPr="00002F66">
        <w:rPr>
          <w:color w:val="000000" w:themeColor="text1"/>
        </w:rPr>
        <w:t xml:space="preserve"> převážně převzaté </w:t>
      </w:r>
      <w:r w:rsidR="00C550B8" w:rsidRPr="00002F66">
        <w:rPr>
          <w:color w:val="000000" w:themeColor="text1"/>
        </w:rPr>
        <w:t>z platné</w:t>
      </w:r>
      <w:r w:rsidRPr="00002F66">
        <w:rPr>
          <w:color w:val="000000" w:themeColor="text1"/>
        </w:rPr>
        <w:t xml:space="preserve"> územně plánovací dokumentace.</w:t>
      </w:r>
    </w:p>
    <w:p w14:paraId="2AD15B9D" w14:textId="77777777" w:rsidR="00095958" w:rsidRPr="00002F66" w:rsidRDefault="00095958" w:rsidP="00095958">
      <w:pPr>
        <w:pStyle w:val="Odrkov"/>
        <w:spacing w:before="0"/>
        <w:ind w:right="25" w:firstLine="0"/>
        <w:rPr>
          <w:color w:val="000000" w:themeColor="text1"/>
        </w:rPr>
      </w:pPr>
    </w:p>
    <w:p w14:paraId="3CB472CC" w14:textId="46BD8267" w:rsidR="00095958" w:rsidRPr="00002F66" w:rsidRDefault="00095958" w:rsidP="00095958">
      <w:pPr>
        <w:pStyle w:val="Neodsazen"/>
        <w:ind w:right="25"/>
        <w:rPr>
          <w:color w:val="000000" w:themeColor="text1"/>
          <w:szCs w:val="22"/>
        </w:rPr>
      </w:pPr>
      <w:r w:rsidRPr="00002F66">
        <w:rPr>
          <w:color w:val="000000" w:themeColor="text1"/>
          <w:szCs w:val="22"/>
        </w:rPr>
        <w:lastRenderedPageBreak/>
        <w:t xml:space="preserve">V územním plánu </w:t>
      </w:r>
      <w:r w:rsidR="00E04138" w:rsidRPr="00002F66">
        <w:rPr>
          <w:color w:val="000000" w:themeColor="text1"/>
          <w:szCs w:val="22"/>
        </w:rPr>
        <w:t>Horní Bojanovice</w:t>
      </w:r>
      <w:r w:rsidRPr="00002F66">
        <w:rPr>
          <w:color w:val="000000" w:themeColor="text1"/>
          <w:szCs w:val="22"/>
        </w:rPr>
        <w:t xml:space="preserve"> byly vymezeny tyto plochy občanské vybavení:</w:t>
      </w:r>
    </w:p>
    <w:tbl>
      <w:tblPr>
        <w:tblW w:w="9497" w:type="dxa"/>
        <w:tblInd w:w="212" w:type="dxa"/>
        <w:tblLayout w:type="fixed"/>
        <w:tblCellMar>
          <w:top w:w="55" w:type="dxa"/>
          <w:left w:w="55" w:type="dxa"/>
          <w:bottom w:w="55" w:type="dxa"/>
          <w:right w:w="55" w:type="dxa"/>
        </w:tblCellMar>
        <w:tblLook w:val="0000" w:firstRow="0" w:lastRow="0" w:firstColumn="0" w:lastColumn="0" w:noHBand="0" w:noVBand="0"/>
      </w:tblPr>
      <w:tblGrid>
        <w:gridCol w:w="1131"/>
        <w:gridCol w:w="1472"/>
        <w:gridCol w:w="6894"/>
      </w:tblGrid>
      <w:tr w:rsidR="005E5A69" w:rsidRPr="00E04138" w14:paraId="5AF2E57C" w14:textId="77777777" w:rsidTr="00862B05">
        <w:tc>
          <w:tcPr>
            <w:tcW w:w="9497" w:type="dxa"/>
            <w:gridSpan w:val="3"/>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71A4D100" w14:textId="04CCFAC8" w:rsidR="00095958" w:rsidRPr="002A581A" w:rsidRDefault="00095958" w:rsidP="00862B05">
            <w:pPr>
              <w:pStyle w:val="Zkladntextodsazen31"/>
              <w:snapToGrid w:val="0"/>
              <w:spacing w:before="60" w:after="60"/>
              <w:ind w:right="25" w:firstLine="0"/>
              <w:rPr>
                <w:rFonts w:cs="Arial"/>
                <w:b/>
                <w:i w:val="0"/>
                <w:color w:val="000000" w:themeColor="text1"/>
                <w:sz w:val="20"/>
              </w:rPr>
            </w:pPr>
            <w:r w:rsidRPr="002A581A">
              <w:rPr>
                <w:rFonts w:cs="Arial"/>
                <w:b/>
                <w:i w:val="0"/>
                <w:color w:val="000000" w:themeColor="text1"/>
                <w:sz w:val="20"/>
              </w:rPr>
              <w:t xml:space="preserve">Přehled a charakteristika navržených ploch </w:t>
            </w:r>
            <w:r w:rsidR="00002F66" w:rsidRPr="002A581A">
              <w:rPr>
                <w:rFonts w:cs="Arial"/>
                <w:b/>
                <w:i w:val="0"/>
                <w:color w:val="000000" w:themeColor="text1"/>
                <w:sz w:val="20"/>
              </w:rPr>
              <w:t>občanského vybavení</w:t>
            </w:r>
            <w:r w:rsidRPr="002A581A">
              <w:rPr>
                <w:rFonts w:cs="Arial"/>
                <w:b/>
                <w:i w:val="0"/>
                <w:color w:val="000000" w:themeColor="text1"/>
                <w:sz w:val="20"/>
              </w:rPr>
              <w:t>:</w:t>
            </w:r>
          </w:p>
        </w:tc>
      </w:tr>
      <w:tr w:rsidR="005E5A69" w:rsidRPr="00E04138" w14:paraId="42A6D2C8" w14:textId="77777777" w:rsidTr="00155712">
        <w:tc>
          <w:tcPr>
            <w:tcW w:w="113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335AA2E2" w14:textId="77777777" w:rsidR="00095958" w:rsidRPr="002A581A" w:rsidRDefault="00095958" w:rsidP="00862B05">
            <w:pPr>
              <w:pStyle w:val="Zkladntextodsazen"/>
              <w:snapToGrid w:val="0"/>
              <w:ind w:right="25" w:firstLine="0"/>
              <w:rPr>
                <w:rFonts w:cs="Arial"/>
                <w:color w:val="000000" w:themeColor="text1"/>
                <w:sz w:val="16"/>
                <w:szCs w:val="16"/>
              </w:rPr>
            </w:pPr>
            <w:r w:rsidRPr="002A581A">
              <w:rPr>
                <w:rFonts w:cs="Arial"/>
                <w:color w:val="000000" w:themeColor="text1"/>
                <w:sz w:val="16"/>
                <w:szCs w:val="16"/>
              </w:rPr>
              <w:t>Označení návrhu ve výkresech, (plocha v ha)</w:t>
            </w:r>
          </w:p>
        </w:tc>
        <w:tc>
          <w:tcPr>
            <w:tcW w:w="14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72793F7" w14:textId="77777777" w:rsidR="00095958" w:rsidRPr="002A581A" w:rsidRDefault="00095958" w:rsidP="00862B05">
            <w:pPr>
              <w:pStyle w:val="Zkladntextodsazen"/>
              <w:snapToGrid w:val="0"/>
              <w:ind w:right="25" w:firstLine="0"/>
              <w:rPr>
                <w:rFonts w:cs="Arial"/>
                <w:color w:val="000000" w:themeColor="text1"/>
                <w:sz w:val="16"/>
                <w:szCs w:val="16"/>
              </w:rPr>
            </w:pPr>
            <w:r w:rsidRPr="002A581A">
              <w:rPr>
                <w:rFonts w:cs="Arial"/>
                <w:color w:val="000000" w:themeColor="text1"/>
                <w:sz w:val="16"/>
                <w:szCs w:val="16"/>
              </w:rPr>
              <w:t>Umístění lokality</w:t>
            </w:r>
          </w:p>
        </w:tc>
        <w:tc>
          <w:tcPr>
            <w:tcW w:w="6894" w:type="dxa"/>
            <w:tcBorders>
              <w:top w:val="single" w:sz="4" w:space="0" w:color="auto"/>
              <w:left w:val="single" w:sz="4" w:space="0" w:color="auto"/>
              <w:bottom w:val="single" w:sz="4" w:space="0" w:color="auto"/>
              <w:right w:val="single" w:sz="4" w:space="0" w:color="auto"/>
            </w:tcBorders>
            <w:vAlign w:val="center"/>
          </w:tcPr>
          <w:p w14:paraId="046438BC" w14:textId="77777777" w:rsidR="00095958" w:rsidRPr="002A581A" w:rsidRDefault="00095958" w:rsidP="00862B05">
            <w:pPr>
              <w:pStyle w:val="Zkladntextodsazen"/>
              <w:snapToGrid w:val="0"/>
              <w:ind w:right="25" w:firstLine="0"/>
              <w:rPr>
                <w:rFonts w:cs="Arial"/>
                <w:color w:val="000000" w:themeColor="text1"/>
                <w:sz w:val="16"/>
                <w:szCs w:val="16"/>
              </w:rPr>
            </w:pPr>
            <w:r w:rsidRPr="002A581A">
              <w:rPr>
                <w:rFonts w:cs="Arial"/>
                <w:color w:val="000000" w:themeColor="text1"/>
                <w:sz w:val="16"/>
                <w:szCs w:val="16"/>
              </w:rPr>
              <w:t>Odůvodnění, hodnocení lokality, technická připravenost</w:t>
            </w:r>
          </w:p>
          <w:p w14:paraId="13E13B26" w14:textId="77777777" w:rsidR="00095958" w:rsidRPr="002A581A" w:rsidRDefault="00095958" w:rsidP="00862B05">
            <w:pPr>
              <w:pStyle w:val="Zkladntextodsazen"/>
              <w:snapToGrid w:val="0"/>
              <w:ind w:right="25" w:firstLine="0"/>
              <w:rPr>
                <w:rFonts w:cs="Arial"/>
                <w:color w:val="000000" w:themeColor="text1"/>
                <w:sz w:val="16"/>
                <w:szCs w:val="16"/>
              </w:rPr>
            </w:pPr>
            <w:r w:rsidRPr="002A581A">
              <w:rPr>
                <w:rFonts w:cs="Arial"/>
                <w:color w:val="000000" w:themeColor="text1"/>
                <w:sz w:val="16"/>
                <w:szCs w:val="16"/>
              </w:rPr>
              <w:t>Opatření a specifické podmínky pro využití plochy</w:t>
            </w:r>
          </w:p>
        </w:tc>
      </w:tr>
      <w:tr w:rsidR="005E5A69" w:rsidRPr="00E04138" w14:paraId="70AFD114" w14:textId="77777777" w:rsidTr="00155712">
        <w:trPr>
          <w:trHeight w:val="1097"/>
        </w:trPr>
        <w:tc>
          <w:tcPr>
            <w:tcW w:w="113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DFBAF7C" w14:textId="2E5E9581" w:rsidR="00155712" w:rsidRPr="00002F66" w:rsidRDefault="00155712" w:rsidP="00155712">
            <w:pPr>
              <w:pStyle w:val="Neodsazen"/>
              <w:snapToGrid w:val="0"/>
              <w:ind w:right="25"/>
              <w:jc w:val="center"/>
              <w:rPr>
                <w:rFonts w:cs="Arial"/>
                <w:b/>
                <w:color w:val="000000" w:themeColor="text1"/>
                <w:sz w:val="20"/>
              </w:rPr>
            </w:pPr>
            <w:r w:rsidRPr="00002F66">
              <w:rPr>
                <w:rFonts w:cs="Arial"/>
                <w:b/>
                <w:color w:val="000000" w:themeColor="text1"/>
                <w:sz w:val="20"/>
              </w:rPr>
              <w:t>O</w:t>
            </w:r>
            <w:r w:rsidR="00002F66" w:rsidRPr="00002F66">
              <w:rPr>
                <w:rFonts w:cs="Arial"/>
                <w:b/>
                <w:color w:val="000000" w:themeColor="text1"/>
                <w:sz w:val="20"/>
              </w:rPr>
              <w:t>S</w:t>
            </w:r>
          </w:p>
          <w:p w14:paraId="7B880CAC" w14:textId="3D543F42" w:rsidR="00155712" w:rsidRPr="00002F66" w:rsidRDefault="00155712" w:rsidP="00155712">
            <w:pPr>
              <w:pStyle w:val="Neodsazen"/>
              <w:snapToGrid w:val="0"/>
              <w:ind w:right="25"/>
              <w:jc w:val="center"/>
              <w:rPr>
                <w:rFonts w:cs="Arial"/>
                <w:bCs/>
                <w:color w:val="000000" w:themeColor="text1"/>
                <w:sz w:val="20"/>
              </w:rPr>
            </w:pPr>
            <w:r w:rsidRPr="00002F66">
              <w:rPr>
                <w:rFonts w:cs="Arial"/>
                <w:bCs/>
                <w:color w:val="000000" w:themeColor="text1"/>
                <w:sz w:val="20"/>
              </w:rPr>
              <w:t>Z.</w:t>
            </w:r>
            <w:r w:rsidR="00002F66" w:rsidRPr="00002F66">
              <w:rPr>
                <w:rFonts w:cs="Arial"/>
                <w:bCs/>
                <w:color w:val="000000" w:themeColor="text1"/>
                <w:sz w:val="20"/>
              </w:rPr>
              <w:t>9</w:t>
            </w:r>
          </w:p>
          <w:p w14:paraId="2D5B2084" w14:textId="41D477FA" w:rsidR="00155712" w:rsidRPr="00002F66" w:rsidRDefault="00155712" w:rsidP="00155712">
            <w:pPr>
              <w:pStyle w:val="Neodsazen"/>
              <w:snapToGrid w:val="0"/>
              <w:ind w:right="25"/>
              <w:jc w:val="center"/>
              <w:rPr>
                <w:rFonts w:cs="Arial"/>
                <w:bCs/>
                <w:color w:val="000000" w:themeColor="text1"/>
                <w:sz w:val="20"/>
              </w:rPr>
            </w:pPr>
            <w:r w:rsidRPr="00002F66">
              <w:rPr>
                <w:rFonts w:cs="Arial"/>
                <w:bCs/>
                <w:color w:val="000000" w:themeColor="text1"/>
                <w:sz w:val="20"/>
              </w:rPr>
              <w:t>(</w:t>
            </w:r>
            <w:r w:rsidR="00002F66">
              <w:rPr>
                <w:rFonts w:cs="Arial"/>
                <w:bCs/>
                <w:color w:val="000000" w:themeColor="text1"/>
                <w:sz w:val="20"/>
              </w:rPr>
              <w:t>0,29</w:t>
            </w:r>
            <w:r w:rsidRPr="00002F66">
              <w:rPr>
                <w:rFonts w:cs="Arial"/>
                <w:bCs/>
                <w:color w:val="000000" w:themeColor="text1"/>
                <w:sz w:val="20"/>
              </w:rPr>
              <w:t xml:space="preserve"> ha)</w:t>
            </w:r>
          </w:p>
          <w:p w14:paraId="436C4E9A" w14:textId="77777777" w:rsidR="007A52FB" w:rsidRPr="00002F66" w:rsidRDefault="007A52FB" w:rsidP="007A52FB">
            <w:pPr>
              <w:pStyle w:val="Neodsazen"/>
              <w:snapToGrid w:val="0"/>
              <w:ind w:right="25"/>
              <w:jc w:val="center"/>
              <w:rPr>
                <w:rFonts w:cs="Arial"/>
                <w:b/>
                <w:color w:val="000000" w:themeColor="text1"/>
                <w:sz w:val="20"/>
              </w:rPr>
            </w:pPr>
          </w:p>
        </w:tc>
        <w:tc>
          <w:tcPr>
            <w:tcW w:w="1472"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710AB17" w14:textId="2D057094" w:rsidR="00155712" w:rsidRPr="00002F66" w:rsidRDefault="00155712" w:rsidP="00155712">
            <w:pPr>
              <w:pStyle w:val="Zkladntextodsazen"/>
              <w:snapToGrid w:val="0"/>
              <w:ind w:right="25" w:firstLine="0"/>
              <w:jc w:val="center"/>
              <w:rPr>
                <w:rFonts w:cs="Arial"/>
                <w:color w:val="000000" w:themeColor="text1"/>
                <w:sz w:val="20"/>
              </w:rPr>
            </w:pPr>
            <w:r w:rsidRPr="00002F66">
              <w:rPr>
                <w:rFonts w:cs="Arial"/>
                <w:color w:val="000000" w:themeColor="text1"/>
                <w:sz w:val="20"/>
              </w:rPr>
              <w:t xml:space="preserve">k.ú. </w:t>
            </w:r>
            <w:r w:rsidR="00E04138" w:rsidRPr="00002F66">
              <w:rPr>
                <w:rFonts w:cs="Arial"/>
                <w:color w:val="000000" w:themeColor="text1"/>
                <w:sz w:val="20"/>
              </w:rPr>
              <w:t>Horní Bojanovice</w:t>
            </w:r>
            <w:r w:rsidRPr="00002F66">
              <w:rPr>
                <w:rFonts w:cs="Arial"/>
                <w:color w:val="000000" w:themeColor="text1"/>
                <w:sz w:val="20"/>
              </w:rPr>
              <w:t>,</w:t>
            </w:r>
          </w:p>
          <w:p w14:paraId="2D104642" w14:textId="5BD86BEE" w:rsidR="007A52FB" w:rsidRPr="00002F66" w:rsidRDefault="00002F66" w:rsidP="00155712">
            <w:pPr>
              <w:pStyle w:val="Zkladntextodsazen"/>
              <w:snapToGrid w:val="0"/>
              <w:ind w:right="25" w:firstLine="0"/>
              <w:jc w:val="center"/>
              <w:rPr>
                <w:rFonts w:cs="Arial"/>
                <w:color w:val="000000" w:themeColor="text1"/>
                <w:sz w:val="20"/>
              </w:rPr>
            </w:pPr>
            <w:r>
              <w:rPr>
                <w:rFonts w:cs="Arial"/>
                <w:color w:val="000000" w:themeColor="text1"/>
                <w:sz w:val="20"/>
              </w:rPr>
              <w:t xml:space="preserve">jih </w:t>
            </w:r>
            <w:r w:rsidR="00155712" w:rsidRPr="00002F66">
              <w:rPr>
                <w:rFonts w:cs="Arial"/>
                <w:color w:val="000000" w:themeColor="text1"/>
                <w:sz w:val="20"/>
              </w:rPr>
              <w:t>obce</w:t>
            </w:r>
          </w:p>
        </w:tc>
        <w:tc>
          <w:tcPr>
            <w:tcW w:w="6894" w:type="dxa"/>
            <w:tcBorders>
              <w:top w:val="single" w:sz="4" w:space="0" w:color="auto"/>
              <w:left w:val="single" w:sz="4" w:space="0" w:color="auto"/>
              <w:bottom w:val="single" w:sz="4" w:space="0" w:color="auto"/>
              <w:right w:val="single" w:sz="4" w:space="0" w:color="auto"/>
            </w:tcBorders>
            <w:vAlign w:val="center"/>
          </w:tcPr>
          <w:p w14:paraId="76763F31" w14:textId="24DA3E8A" w:rsidR="00AA0783" w:rsidRDefault="00AA0783" w:rsidP="00002F66">
            <w:pPr>
              <w:pStyle w:val="Neodsazen"/>
              <w:tabs>
                <w:tab w:val="clear" w:pos="0"/>
              </w:tabs>
              <w:autoSpaceDE w:val="0"/>
              <w:spacing w:before="40"/>
              <w:ind w:right="25"/>
              <w:rPr>
                <w:rFonts w:cs="Arial"/>
                <w:color w:val="000000" w:themeColor="text1"/>
                <w:sz w:val="20"/>
              </w:rPr>
            </w:pPr>
            <w:r>
              <w:rPr>
                <w:rFonts w:cs="Arial"/>
                <w:color w:val="000000" w:themeColor="text1"/>
                <w:sz w:val="20"/>
              </w:rPr>
              <w:t>Plocha občanského vybavení sport OS.</w:t>
            </w:r>
          </w:p>
          <w:p w14:paraId="26BC229A" w14:textId="3165FA99" w:rsidR="00002F66" w:rsidRPr="002A581A" w:rsidRDefault="00155712" w:rsidP="00002F66">
            <w:pPr>
              <w:pStyle w:val="Neodsazen"/>
              <w:tabs>
                <w:tab w:val="clear" w:pos="0"/>
              </w:tabs>
              <w:autoSpaceDE w:val="0"/>
              <w:spacing w:before="40"/>
              <w:ind w:right="25"/>
              <w:rPr>
                <w:rFonts w:cs="Arial"/>
                <w:color w:val="000000" w:themeColor="text1"/>
                <w:sz w:val="20"/>
              </w:rPr>
            </w:pPr>
            <w:r w:rsidRPr="002A581A">
              <w:rPr>
                <w:rFonts w:cs="Arial"/>
                <w:color w:val="000000" w:themeColor="text1"/>
                <w:sz w:val="20"/>
              </w:rPr>
              <w:t xml:space="preserve">Rovinatý pozemek. </w:t>
            </w:r>
            <w:r w:rsidR="00002F66" w:rsidRPr="002A581A">
              <w:rPr>
                <w:rFonts w:cs="Arial"/>
                <w:color w:val="000000" w:themeColor="text1"/>
                <w:sz w:val="20"/>
              </w:rPr>
              <w:t>Na pozemku</w:t>
            </w:r>
            <w:r w:rsidR="00CC51CE">
              <w:rPr>
                <w:rFonts w:cs="Arial"/>
                <w:color w:val="000000" w:themeColor="text1"/>
                <w:sz w:val="20"/>
              </w:rPr>
              <w:t xml:space="preserve"> je</w:t>
            </w:r>
            <w:r w:rsidR="00002F66" w:rsidRPr="002A581A">
              <w:rPr>
                <w:rFonts w:cs="Arial"/>
                <w:color w:val="000000" w:themeColor="text1"/>
                <w:sz w:val="20"/>
              </w:rPr>
              <w:t xml:space="preserve"> realizováno fotbalové hřiště</w:t>
            </w:r>
            <w:r w:rsidR="00CC51CE">
              <w:rPr>
                <w:rFonts w:cs="Arial"/>
                <w:color w:val="000000" w:themeColor="text1"/>
                <w:sz w:val="20"/>
              </w:rPr>
              <w:t xml:space="preserve"> dosud nezapsáno v KN</w:t>
            </w:r>
            <w:r w:rsidR="00002F66" w:rsidRPr="002A581A">
              <w:rPr>
                <w:rFonts w:cs="Arial"/>
                <w:color w:val="000000" w:themeColor="text1"/>
                <w:sz w:val="20"/>
              </w:rPr>
              <w:t>. Pozemek je v KN evidován jako trvale travní porost.</w:t>
            </w:r>
          </w:p>
          <w:p w14:paraId="248C64E0" w14:textId="2AF9BDD6" w:rsidR="002A581A" w:rsidRPr="00002F66" w:rsidRDefault="002A581A" w:rsidP="002A581A">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Zábor zemědělské půdy I.</w:t>
            </w:r>
            <w:r w:rsidR="00CC51CE">
              <w:rPr>
                <w:rFonts w:cs="Arial"/>
                <w:color w:val="000000" w:themeColor="text1"/>
                <w:sz w:val="20"/>
              </w:rPr>
              <w:t>a IV.</w:t>
            </w:r>
            <w:r w:rsidRPr="00002F66">
              <w:rPr>
                <w:rFonts w:cs="Arial"/>
                <w:color w:val="000000" w:themeColor="text1"/>
                <w:sz w:val="20"/>
              </w:rPr>
              <w:t xml:space="preserve">třídy ochrany. </w:t>
            </w:r>
          </w:p>
          <w:p w14:paraId="28DC3FE8" w14:textId="31B9ADF1" w:rsidR="002A581A" w:rsidRPr="002A581A" w:rsidRDefault="002A581A" w:rsidP="00002F66">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V souladu se zadáním byla vymezena plocha pro rozvoj obce Horní Bojanovice.  Požadavek obce. </w:t>
            </w:r>
          </w:p>
          <w:p w14:paraId="2D920B59" w14:textId="77777777" w:rsidR="009A4E8D" w:rsidRDefault="00002F66" w:rsidP="00155712">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Zastavitelná plocha </w:t>
            </w:r>
            <w:r w:rsidRPr="00002F66">
              <w:rPr>
                <w:rFonts w:cs="Arial"/>
                <w:b/>
                <w:bCs/>
                <w:color w:val="000000" w:themeColor="text1"/>
                <w:sz w:val="20"/>
              </w:rPr>
              <w:t>byla vymezena již v platném ÚP</w:t>
            </w:r>
            <w:r w:rsidRPr="00002F66">
              <w:rPr>
                <w:rFonts w:cs="Arial"/>
                <w:color w:val="000000" w:themeColor="text1"/>
                <w:sz w:val="20"/>
              </w:rPr>
              <w:t xml:space="preserve"> (Ozn.  Z.</w:t>
            </w:r>
            <w:r w:rsidR="002A581A">
              <w:rPr>
                <w:rFonts w:cs="Arial"/>
                <w:color w:val="000000" w:themeColor="text1"/>
                <w:sz w:val="20"/>
              </w:rPr>
              <w:t>9</w:t>
            </w:r>
            <w:r w:rsidRPr="00002F66">
              <w:rPr>
                <w:rFonts w:cs="Arial"/>
                <w:color w:val="000000" w:themeColor="text1"/>
                <w:sz w:val="20"/>
              </w:rPr>
              <w:t xml:space="preserve"> </w:t>
            </w:r>
            <w:r w:rsidR="002A581A">
              <w:rPr>
                <w:rFonts w:cs="Arial"/>
                <w:color w:val="000000" w:themeColor="text1"/>
                <w:sz w:val="20"/>
              </w:rPr>
              <w:t>OS</w:t>
            </w:r>
            <w:r w:rsidRPr="00002F66">
              <w:rPr>
                <w:rFonts w:cs="Arial"/>
                <w:color w:val="000000" w:themeColor="text1"/>
                <w:sz w:val="20"/>
              </w:rPr>
              <w:t>).</w:t>
            </w:r>
          </w:p>
          <w:p w14:paraId="6464236C" w14:textId="3A898EFA" w:rsidR="00B70AC8" w:rsidRPr="00E04138" w:rsidRDefault="00B70AC8" w:rsidP="00155712">
            <w:pPr>
              <w:pStyle w:val="Neodsazen"/>
              <w:tabs>
                <w:tab w:val="clear" w:pos="0"/>
              </w:tabs>
              <w:autoSpaceDE w:val="0"/>
              <w:spacing w:before="40"/>
              <w:ind w:right="25"/>
              <w:rPr>
                <w:rFonts w:cs="Arial"/>
                <w:i/>
                <w:iCs/>
                <w:color w:val="000000" w:themeColor="text1"/>
                <w:sz w:val="20"/>
              </w:rPr>
            </w:pPr>
            <w:r>
              <w:rPr>
                <w:noProof/>
              </w:rPr>
              <w:drawing>
                <wp:inline distT="0" distB="0" distL="0" distR="0" wp14:anchorId="4A3EEFCD" wp14:editId="73123406">
                  <wp:extent cx="4307840" cy="1794510"/>
                  <wp:effectExtent l="0" t="0" r="0" b="0"/>
                  <wp:docPr id="1767192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9211" name=""/>
                          <pic:cNvPicPr/>
                        </pic:nvPicPr>
                        <pic:blipFill>
                          <a:blip r:embed="rId46" cstate="email">
                            <a:extLst>
                              <a:ext uri="{28A0092B-C50C-407E-A947-70E740481C1C}">
                                <a14:useLocalDpi xmlns:a14="http://schemas.microsoft.com/office/drawing/2010/main"/>
                              </a:ext>
                            </a:extLst>
                          </a:blip>
                          <a:stretch>
                            <a:fillRect/>
                          </a:stretch>
                        </pic:blipFill>
                        <pic:spPr>
                          <a:xfrm>
                            <a:off x="0" y="0"/>
                            <a:ext cx="4307840" cy="1794510"/>
                          </a:xfrm>
                          <a:prstGeom prst="rect">
                            <a:avLst/>
                          </a:prstGeom>
                        </pic:spPr>
                      </pic:pic>
                    </a:graphicData>
                  </a:graphic>
                </wp:inline>
              </w:drawing>
            </w:r>
          </w:p>
        </w:tc>
      </w:tr>
      <w:tr w:rsidR="007A52FB" w:rsidRPr="00E04138" w14:paraId="2EB6AE2E" w14:textId="77777777" w:rsidTr="00793256">
        <w:trPr>
          <w:trHeight w:val="266"/>
        </w:trPr>
        <w:tc>
          <w:tcPr>
            <w:tcW w:w="1131"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8DD25DC" w14:textId="77777777" w:rsidR="007A52FB" w:rsidRPr="00E04138" w:rsidRDefault="007A52FB" w:rsidP="007A52FB">
            <w:pPr>
              <w:pStyle w:val="Neodsazen"/>
              <w:snapToGrid w:val="0"/>
              <w:ind w:right="25"/>
              <w:jc w:val="center"/>
              <w:rPr>
                <w:rFonts w:cs="Arial"/>
                <w:b/>
                <w:i/>
                <w:iCs/>
                <w:color w:val="000000" w:themeColor="text1"/>
                <w:sz w:val="20"/>
              </w:rPr>
            </w:pPr>
          </w:p>
        </w:tc>
        <w:tc>
          <w:tcPr>
            <w:tcW w:w="1472"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7025EA2" w14:textId="77777777" w:rsidR="007A52FB" w:rsidRPr="00E04138" w:rsidRDefault="007A52FB" w:rsidP="007A52FB">
            <w:pPr>
              <w:pStyle w:val="Zkladntextodsazen"/>
              <w:snapToGrid w:val="0"/>
              <w:ind w:right="25" w:firstLine="0"/>
              <w:jc w:val="center"/>
              <w:rPr>
                <w:rFonts w:cs="Arial"/>
                <w:i/>
                <w:iCs/>
                <w:color w:val="000000" w:themeColor="text1"/>
                <w:sz w:val="20"/>
              </w:rPr>
            </w:pPr>
          </w:p>
        </w:tc>
        <w:tc>
          <w:tcPr>
            <w:tcW w:w="6894" w:type="dxa"/>
            <w:tcBorders>
              <w:top w:val="single" w:sz="4" w:space="0" w:color="auto"/>
              <w:left w:val="single" w:sz="4" w:space="0" w:color="auto"/>
              <w:bottom w:val="single" w:sz="4" w:space="0" w:color="auto"/>
              <w:right w:val="single" w:sz="4" w:space="0" w:color="auto"/>
            </w:tcBorders>
          </w:tcPr>
          <w:p w14:paraId="6C87115F" w14:textId="77777777" w:rsidR="007A52FB" w:rsidRDefault="00155712" w:rsidP="00793256">
            <w:pPr>
              <w:pStyle w:val="Zkladntext21"/>
              <w:numPr>
                <w:ilvl w:val="0"/>
                <w:numId w:val="9"/>
              </w:numPr>
              <w:snapToGrid w:val="0"/>
              <w:ind w:left="374" w:right="25" w:hanging="283"/>
              <w:rPr>
                <w:color w:val="000000" w:themeColor="text1"/>
                <w:sz w:val="20"/>
                <w:szCs w:val="22"/>
              </w:rPr>
            </w:pPr>
            <w:r w:rsidRPr="002A581A">
              <w:rPr>
                <w:color w:val="000000" w:themeColor="text1"/>
                <w:sz w:val="20"/>
                <w:szCs w:val="22"/>
              </w:rPr>
              <w:t>Řešené území je situováno v prostoru zájmového území Ministerstva obrany.</w:t>
            </w:r>
          </w:p>
          <w:p w14:paraId="6961A2BF" w14:textId="77777777" w:rsidR="002A581A" w:rsidRDefault="002A581A" w:rsidP="00793256">
            <w:pPr>
              <w:pStyle w:val="Zkladntext21"/>
              <w:numPr>
                <w:ilvl w:val="0"/>
                <w:numId w:val="9"/>
              </w:numPr>
              <w:snapToGrid w:val="0"/>
              <w:ind w:left="374" w:right="25" w:hanging="283"/>
              <w:rPr>
                <w:color w:val="000000" w:themeColor="text1"/>
                <w:sz w:val="20"/>
                <w:szCs w:val="22"/>
              </w:rPr>
            </w:pPr>
            <w:r>
              <w:rPr>
                <w:color w:val="000000" w:themeColor="text1"/>
                <w:sz w:val="20"/>
                <w:szCs w:val="22"/>
              </w:rPr>
              <w:t>Do pozemku zasahuje odvodnění</w:t>
            </w:r>
          </w:p>
          <w:p w14:paraId="10F5547B" w14:textId="53C8183C" w:rsidR="002A581A" w:rsidRPr="002A581A" w:rsidRDefault="002A581A" w:rsidP="00793256">
            <w:pPr>
              <w:pStyle w:val="Zkladntext21"/>
              <w:numPr>
                <w:ilvl w:val="0"/>
                <w:numId w:val="9"/>
              </w:numPr>
              <w:snapToGrid w:val="0"/>
              <w:ind w:left="374" w:right="25" w:hanging="283"/>
              <w:rPr>
                <w:color w:val="000000" w:themeColor="text1"/>
                <w:sz w:val="20"/>
                <w:szCs w:val="22"/>
              </w:rPr>
            </w:pPr>
            <w:r>
              <w:rPr>
                <w:color w:val="000000" w:themeColor="text1"/>
                <w:sz w:val="20"/>
                <w:szCs w:val="22"/>
              </w:rPr>
              <w:t xml:space="preserve">Do malé části pozemku zasahuje </w:t>
            </w:r>
            <w:r w:rsidR="00AA0783">
              <w:rPr>
                <w:color w:val="000000" w:themeColor="text1"/>
                <w:sz w:val="20"/>
                <w:szCs w:val="22"/>
              </w:rPr>
              <w:t xml:space="preserve">nevyhlášené </w:t>
            </w:r>
            <w:r>
              <w:rPr>
                <w:color w:val="000000" w:themeColor="text1"/>
                <w:sz w:val="20"/>
                <w:szCs w:val="22"/>
              </w:rPr>
              <w:t>záplavové zóny Q100</w:t>
            </w:r>
          </w:p>
        </w:tc>
      </w:tr>
      <w:tr w:rsidR="00AA0783" w:rsidRPr="00E04138" w14:paraId="3B368DF0" w14:textId="77777777" w:rsidTr="006758A5">
        <w:trPr>
          <w:trHeight w:val="266"/>
        </w:trPr>
        <w:tc>
          <w:tcPr>
            <w:tcW w:w="113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30CFD743" w14:textId="6AFAE222" w:rsidR="00AA0783" w:rsidRPr="00002F66" w:rsidRDefault="00AA0783" w:rsidP="00AA0783">
            <w:pPr>
              <w:pStyle w:val="Neodsazen"/>
              <w:snapToGrid w:val="0"/>
              <w:ind w:right="25"/>
              <w:jc w:val="center"/>
              <w:rPr>
                <w:rFonts w:cs="Arial"/>
                <w:b/>
                <w:color w:val="000000" w:themeColor="text1"/>
                <w:sz w:val="20"/>
              </w:rPr>
            </w:pPr>
            <w:r w:rsidRPr="00002F66">
              <w:rPr>
                <w:rFonts w:cs="Arial"/>
                <w:b/>
                <w:color w:val="000000" w:themeColor="text1"/>
                <w:sz w:val="20"/>
              </w:rPr>
              <w:t>O</w:t>
            </w:r>
            <w:r>
              <w:rPr>
                <w:rFonts w:cs="Arial"/>
                <w:b/>
                <w:color w:val="000000" w:themeColor="text1"/>
                <w:sz w:val="20"/>
              </w:rPr>
              <w:t>H</w:t>
            </w:r>
          </w:p>
          <w:p w14:paraId="3081E601" w14:textId="21C6905A" w:rsidR="00AA0783" w:rsidRPr="00002F66" w:rsidRDefault="00AA0783" w:rsidP="00AA0783">
            <w:pPr>
              <w:pStyle w:val="Neodsazen"/>
              <w:snapToGrid w:val="0"/>
              <w:ind w:right="25"/>
              <w:jc w:val="center"/>
              <w:rPr>
                <w:rFonts w:cs="Arial"/>
                <w:bCs/>
                <w:color w:val="000000" w:themeColor="text1"/>
                <w:sz w:val="20"/>
              </w:rPr>
            </w:pPr>
            <w:r w:rsidRPr="00002F66">
              <w:rPr>
                <w:rFonts w:cs="Arial"/>
                <w:bCs/>
                <w:color w:val="000000" w:themeColor="text1"/>
                <w:sz w:val="20"/>
              </w:rPr>
              <w:t>Z.</w:t>
            </w:r>
            <w:r>
              <w:rPr>
                <w:rFonts w:cs="Arial"/>
                <w:bCs/>
                <w:color w:val="000000" w:themeColor="text1"/>
                <w:sz w:val="20"/>
              </w:rPr>
              <w:t>10</w:t>
            </w:r>
          </w:p>
          <w:p w14:paraId="026184D7" w14:textId="10E39168" w:rsidR="00AA0783" w:rsidRPr="00002F66" w:rsidRDefault="00AA0783" w:rsidP="00AA0783">
            <w:pPr>
              <w:pStyle w:val="Neodsazen"/>
              <w:snapToGrid w:val="0"/>
              <w:ind w:right="25"/>
              <w:jc w:val="center"/>
              <w:rPr>
                <w:rFonts w:cs="Arial"/>
                <w:bCs/>
                <w:color w:val="000000" w:themeColor="text1"/>
                <w:sz w:val="20"/>
              </w:rPr>
            </w:pPr>
            <w:r w:rsidRPr="00002F66">
              <w:rPr>
                <w:rFonts w:cs="Arial"/>
                <w:bCs/>
                <w:color w:val="000000" w:themeColor="text1"/>
                <w:sz w:val="20"/>
              </w:rPr>
              <w:t>(</w:t>
            </w:r>
            <w:r>
              <w:rPr>
                <w:rFonts w:cs="Arial"/>
                <w:bCs/>
                <w:color w:val="000000" w:themeColor="text1"/>
                <w:sz w:val="20"/>
              </w:rPr>
              <w:t>0,12</w:t>
            </w:r>
            <w:r w:rsidRPr="00002F66">
              <w:rPr>
                <w:rFonts w:cs="Arial"/>
                <w:bCs/>
                <w:color w:val="000000" w:themeColor="text1"/>
                <w:sz w:val="20"/>
              </w:rPr>
              <w:t xml:space="preserve"> ha)</w:t>
            </w:r>
          </w:p>
          <w:p w14:paraId="32996AE4" w14:textId="77777777" w:rsidR="00AA0783" w:rsidRPr="00E04138" w:rsidRDefault="00AA0783" w:rsidP="007A52FB">
            <w:pPr>
              <w:pStyle w:val="Neodsazen"/>
              <w:snapToGrid w:val="0"/>
              <w:ind w:right="25"/>
              <w:jc w:val="center"/>
              <w:rPr>
                <w:rFonts w:cs="Arial"/>
                <w:b/>
                <w:i/>
                <w:iCs/>
                <w:color w:val="000000" w:themeColor="text1"/>
                <w:sz w:val="20"/>
              </w:rPr>
            </w:pPr>
          </w:p>
        </w:tc>
        <w:tc>
          <w:tcPr>
            <w:tcW w:w="1472"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745BC7F2" w14:textId="054DF79C" w:rsidR="00AA0783" w:rsidRPr="00002F66" w:rsidRDefault="00AA0783" w:rsidP="00AA0783">
            <w:pPr>
              <w:pStyle w:val="Zkladntextodsazen"/>
              <w:snapToGrid w:val="0"/>
              <w:ind w:right="25" w:firstLine="0"/>
              <w:jc w:val="center"/>
              <w:rPr>
                <w:rFonts w:cs="Arial"/>
                <w:color w:val="000000" w:themeColor="text1"/>
                <w:sz w:val="20"/>
              </w:rPr>
            </w:pPr>
            <w:r w:rsidRPr="00002F66">
              <w:rPr>
                <w:rFonts w:cs="Arial"/>
                <w:color w:val="000000" w:themeColor="text1"/>
                <w:sz w:val="20"/>
              </w:rPr>
              <w:t>k.ú. Horní Bojanovice,</w:t>
            </w:r>
          </w:p>
          <w:p w14:paraId="42A68C49" w14:textId="6A70FE74" w:rsidR="00AA0783" w:rsidRPr="00E04138" w:rsidRDefault="00AA0783" w:rsidP="00AA0783">
            <w:pPr>
              <w:pStyle w:val="Zkladntextodsazen"/>
              <w:snapToGrid w:val="0"/>
              <w:ind w:right="25" w:firstLine="0"/>
              <w:jc w:val="center"/>
              <w:rPr>
                <w:rFonts w:cs="Arial"/>
                <w:i/>
                <w:iCs/>
                <w:color w:val="000000" w:themeColor="text1"/>
                <w:sz w:val="20"/>
              </w:rPr>
            </w:pPr>
            <w:r>
              <w:rPr>
                <w:rFonts w:cs="Arial"/>
                <w:color w:val="000000" w:themeColor="text1"/>
                <w:sz w:val="20"/>
              </w:rPr>
              <w:t xml:space="preserve">sever </w:t>
            </w:r>
            <w:r w:rsidRPr="00002F66">
              <w:rPr>
                <w:rFonts w:cs="Arial"/>
                <w:color w:val="000000" w:themeColor="text1"/>
                <w:sz w:val="20"/>
              </w:rPr>
              <w:t>obce</w:t>
            </w:r>
          </w:p>
        </w:tc>
        <w:tc>
          <w:tcPr>
            <w:tcW w:w="6894" w:type="dxa"/>
            <w:tcBorders>
              <w:top w:val="single" w:sz="4" w:space="0" w:color="auto"/>
              <w:left w:val="single" w:sz="4" w:space="0" w:color="auto"/>
              <w:bottom w:val="single" w:sz="4" w:space="0" w:color="auto"/>
              <w:right w:val="single" w:sz="4" w:space="0" w:color="auto"/>
            </w:tcBorders>
          </w:tcPr>
          <w:p w14:paraId="312A3405" w14:textId="1744DC27" w:rsidR="00AA0783" w:rsidRDefault="00AA0783" w:rsidP="00AA0783">
            <w:pPr>
              <w:pStyle w:val="Neodsazen"/>
              <w:tabs>
                <w:tab w:val="clear" w:pos="0"/>
              </w:tabs>
              <w:autoSpaceDE w:val="0"/>
              <w:spacing w:before="40"/>
              <w:ind w:right="25"/>
              <w:rPr>
                <w:rFonts w:cs="Arial"/>
                <w:color w:val="000000" w:themeColor="text1"/>
                <w:sz w:val="20"/>
              </w:rPr>
            </w:pPr>
            <w:r>
              <w:rPr>
                <w:rFonts w:cs="Arial"/>
                <w:color w:val="000000" w:themeColor="text1"/>
                <w:sz w:val="20"/>
              </w:rPr>
              <w:t>Plocha občanského vybavení hřbitovy OH.</w:t>
            </w:r>
          </w:p>
          <w:p w14:paraId="3B1A689A" w14:textId="7C71E687" w:rsidR="00AA0783" w:rsidRPr="002A581A" w:rsidRDefault="00AA0783" w:rsidP="00AA0783">
            <w:pPr>
              <w:pStyle w:val="Neodsazen"/>
              <w:tabs>
                <w:tab w:val="clear" w:pos="0"/>
              </w:tabs>
              <w:autoSpaceDE w:val="0"/>
              <w:spacing w:before="40"/>
              <w:ind w:right="25"/>
              <w:rPr>
                <w:rFonts w:cs="Arial"/>
                <w:color w:val="000000" w:themeColor="text1"/>
                <w:sz w:val="20"/>
              </w:rPr>
            </w:pPr>
            <w:r>
              <w:rPr>
                <w:rFonts w:cs="Arial"/>
                <w:color w:val="000000" w:themeColor="text1"/>
                <w:sz w:val="20"/>
              </w:rPr>
              <w:t>Svažitý</w:t>
            </w:r>
            <w:r w:rsidRPr="002A581A">
              <w:rPr>
                <w:rFonts w:cs="Arial"/>
                <w:color w:val="000000" w:themeColor="text1"/>
                <w:sz w:val="20"/>
              </w:rPr>
              <w:t xml:space="preserve"> pozemek. Na pozemku realizováno </w:t>
            </w:r>
            <w:r>
              <w:rPr>
                <w:rFonts w:cs="Arial"/>
                <w:color w:val="000000" w:themeColor="text1"/>
                <w:sz w:val="20"/>
              </w:rPr>
              <w:t>rozšíření hřbitova</w:t>
            </w:r>
            <w:r w:rsidR="00183C8F">
              <w:rPr>
                <w:rFonts w:cs="Arial"/>
                <w:color w:val="000000" w:themeColor="text1"/>
                <w:sz w:val="20"/>
              </w:rPr>
              <w:t>, parkoviště a okrasná zeleň</w:t>
            </w:r>
            <w:r w:rsidRPr="002A581A">
              <w:rPr>
                <w:rFonts w:cs="Arial"/>
                <w:color w:val="000000" w:themeColor="text1"/>
                <w:sz w:val="20"/>
              </w:rPr>
              <w:t xml:space="preserve">. Pozemek je v KN evidován jako </w:t>
            </w:r>
            <w:r w:rsidR="00183C8F">
              <w:rPr>
                <w:rFonts w:cs="Arial"/>
                <w:color w:val="000000" w:themeColor="text1"/>
                <w:sz w:val="20"/>
              </w:rPr>
              <w:t>orná půda</w:t>
            </w:r>
            <w:r w:rsidRPr="002A581A">
              <w:rPr>
                <w:rFonts w:cs="Arial"/>
                <w:color w:val="000000" w:themeColor="text1"/>
                <w:sz w:val="20"/>
              </w:rPr>
              <w:t>.</w:t>
            </w:r>
          </w:p>
          <w:p w14:paraId="7F2BAC0A" w14:textId="4ACD2B91" w:rsidR="00AA0783" w:rsidRPr="00002F66" w:rsidRDefault="00AA0783" w:rsidP="00AA0783">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Zábor zemědělské půdy I</w:t>
            </w:r>
            <w:r w:rsidR="00183C8F">
              <w:rPr>
                <w:rFonts w:cs="Arial"/>
                <w:color w:val="000000" w:themeColor="text1"/>
                <w:sz w:val="20"/>
              </w:rPr>
              <w:t>V</w:t>
            </w:r>
            <w:r w:rsidRPr="00002F66">
              <w:rPr>
                <w:rFonts w:cs="Arial"/>
                <w:color w:val="000000" w:themeColor="text1"/>
                <w:sz w:val="20"/>
              </w:rPr>
              <w:t>.</w:t>
            </w:r>
            <w:r w:rsidR="00183C8F">
              <w:rPr>
                <w:rFonts w:cs="Arial"/>
                <w:color w:val="000000" w:themeColor="text1"/>
                <w:sz w:val="20"/>
              </w:rPr>
              <w:t xml:space="preserve"> </w:t>
            </w:r>
            <w:r w:rsidRPr="00002F66">
              <w:rPr>
                <w:rFonts w:cs="Arial"/>
                <w:color w:val="000000" w:themeColor="text1"/>
                <w:sz w:val="20"/>
              </w:rPr>
              <w:t xml:space="preserve">třídy ochrany. </w:t>
            </w:r>
          </w:p>
          <w:p w14:paraId="49740281" w14:textId="4F36A2AF" w:rsidR="00AA0783" w:rsidRPr="002A581A" w:rsidRDefault="00AA0783" w:rsidP="00AA0783">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V souladu se zadáním byla vymezena plocha pro </w:t>
            </w:r>
            <w:r w:rsidR="00183C8F">
              <w:rPr>
                <w:rFonts w:cs="Arial"/>
                <w:color w:val="000000" w:themeColor="text1"/>
                <w:sz w:val="20"/>
              </w:rPr>
              <w:t>rozšíření hřbitova</w:t>
            </w:r>
            <w:r w:rsidRPr="00002F66">
              <w:rPr>
                <w:rFonts w:cs="Arial"/>
                <w:color w:val="000000" w:themeColor="text1"/>
                <w:sz w:val="20"/>
              </w:rPr>
              <w:t xml:space="preserve">.  Požadavek obce. </w:t>
            </w:r>
          </w:p>
          <w:p w14:paraId="1329F0F6" w14:textId="77777777" w:rsidR="00AA0783" w:rsidRDefault="00AA0783" w:rsidP="00AA0783">
            <w:pPr>
              <w:pStyle w:val="Zkladntext21"/>
              <w:snapToGrid w:val="0"/>
              <w:ind w:right="25" w:firstLine="0"/>
              <w:rPr>
                <w:rFonts w:cs="Arial"/>
                <w:color w:val="000000" w:themeColor="text1"/>
                <w:sz w:val="20"/>
              </w:rPr>
            </w:pPr>
            <w:r w:rsidRPr="00002F66">
              <w:rPr>
                <w:rFonts w:cs="Arial"/>
                <w:color w:val="000000" w:themeColor="text1"/>
                <w:sz w:val="20"/>
              </w:rPr>
              <w:t xml:space="preserve">Zastavitelná plocha </w:t>
            </w:r>
            <w:r w:rsidRPr="00002F66">
              <w:rPr>
                <w:rFonts w:cs="Arial"/>
                <w:b/>
                <w:bCs/>
                <w:color w:val="000000" w:themeColor="text1"/>
                <w:sz w:val="20"/>
              </w:rPr>
              <w:t>byla vymezena již v platném ÚP</w:t>
            </w:r>
            <w:r w:rsidRPr="00002F66">
              <w:rPr>
                <w:rFonts w:cs="Arial"/>
                <w:color w:val="000000" w:themeColor="text1"/>
                <w:sz w:val="20"/>
              </w:rPr>
              <w:t xml:space="preserve"> (Ozn.  Z.</w:t>
            </w:r>
            <w:r w:rsidR="00183C8F">
              <w:rPr>
                <w:rFonts w:cs="Arial"/>
                <w:color w:val="000000" w:themeColor="text1"/>
                <w:sz w:val="20"/>
              </w:rPr>
              <w:t>10</w:t>
            </w:r>
            <w:r w:rsidRPr="00002F66">
              <w:rPr>
                <w:rFonts w:cs="Arial"/>
                <w:color w:val="000000" w:themeColor="text1"/>
                <w:sz w:val="20"/>
              </w:rPr>
              <w:t xml:space="preserve"> </w:t>
            </w:r>
            <w:r>
              <w:rPr>
                <w:rFonts w:cs="Arial"/>
                <w:color w:val="000000" w:themeColor="text1"/>
                <w:sz w:val="20"/>
              </w:rPr>
              <w:t>O</w:t>
            </w:r>
            <w:r w:rsidR="00183C8F">
              <w:rPr>
                <w:rFonts w:cs="Arial"/>
                <w:color w:val="000000" w:themeColor="text1"/>
                <w:sz w:val="20"/>
              </w:rPr>
              <w:t>H</w:t>
            </w:r>
            <w:r w:rsidRPr="00002F66">
              <w:rPr>
                <w:rFonts w:cs="Arial"/>
                <w:color w:val="000000" w:themeColor="text1"/>
                <w:sz w:val="20"/>
              </w:rPr>
              <w:t>).</w:t>
            </w:r>
          </w:p>
          <w:p w14:paraId="0A60B619" w14:textId="64236DE6" w:rsidR="00B70AC8" w:rsidRPr="002A581A" w:rsidRDefault="00B70AC8" w:rsidP="00AA0783">
            <w:pPr>
              <w:pStyle w:val="Zkladntext21"/>
              <w:snapToGrid w:val="0"/>
              <w:ind w:right="25" w:firstLine="0"/>
              <w:rPr>
                <w:color w:val="000000" w:themeColor="text1"/>
                <w:sz w:val="20"/>
                <w:szCs w:val="22"/>
              </w:rPr>
            </w:pPr>
            <w:r>
              <w:rPr>
                <w:noProof/>
              </w:rPr>
              <w:drawing>
                <wp:inline distT="0" distB="0" distL="0" distR="0" wp14:anchorId="3E3C0DAF" wp14:editId="3766853D">
                  <wp:extent cx="4307840" cy="2565400"/>
                  <wp:effectExtent l="0" t="0" r="0" b="6350"/>
                  <wp:docPr id="174644515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445154" name=""/>
                          <pic:cNvPicPr/>
                        </pic:nvPicPr>
                        <pic:blipFill>
                          <a:blip r:embed="rId47" cstate="email">
                            <a:extLst>
                              <a:ext uri="{28A0092B-C50C-407E-A947-70E740481C1C}">
                                <a14:useLocalDpi xmlns:a14="http://schemas.microsoft.com/office/drawing/2010/main"/>
                              </a:ext>
                            </a:extLst>
                          </a:blip>
                          <a:stretch>
                            <a:fillRect/>
                          </a:stretch>
                        </pic:blipFill>
                        <pic:spPr>
                          <a:xfrm>
                            <a:off x="0" y="0"/>
                            <a:ext cx="4307840" cy="2565400"/>
                          </a:xfrm>
                          <a:prstGeom prst="rect">
                            <a:avLst/>
                          </a:prstGeom>
                        </pic:spPr>
                      </pic:pic>
                    </a:graphicData>
                  </a:graphic>
                </wp:inline>
              </w:drawing>
            </w:r>
          </w:p>
        </w:tc>
      </w:tr>
      <w:tr w:rsidR="00AA0783" w:rsidRPr="00E04138" w14:paraId="776185F9" w14:textId="77777777" w:rsidTr="006758A5">
        <w:trPr>
          <w:trHeight w:val="266"/>
        </w:trPr>
        <w:tc>
          <w:tcPr>
            <w:tcW w:w="113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456C6A87" w14:textId="77777777" w:rsidR="00AA0783" w:rsidRPr="00E04138" w:rsidRDefault="00AA0783" w:rsidP="007A52FB">
            <w:pPr>
              <w:pStyle w:val="Neodsazen"/>
              <w:snapToGrid w:val="0"/>
              <w:ind w:right="25"/>
              <w:jc w:val="center"/>
              <w:rPr>
                <w:rFonts w:cs="Arial"/>
                <w:b/>
                <w:i/>
                <w:iCs/>
                <w:color w:val="000000" w:themeColor="text1"/>
                <w:sz w:val="20"/>
              </w:rPr>
            </w:pPr>
          </w:p>
        </w:tc>
        <w:tc>
          <w:tcPr>
            <w:tcW w:w="1472"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6B3FA7AA" w14:textId="77777777" w:rsidR="00AA0783" w:rsidRPr="00E04138" w:rsidRDefault="00AA0783" w:rsidP="007A52FB">
            <w:pPr>
              <w:pStyle w:val="Zkladntextodsazen"/>
              <w:snapToGrid w:val="0"/>
              <w:ind w:right="25" w:firstLine="0"/>
              <w:jc w:val="center"/>
              <w:rPr>
                <w:rFonts w:cs="Arial"/>
                <w:i/>
                <w:iCs/>
                <w:color w:val="000000" w:themeColor="text1"/>
                <w:sz w:val="20"/>
              </w:rPr>
            </w:pPr>
          </w:p>
        </w:tc>
        <w:tc>
          <w:tcPr>
            <w:tcW w:w="6894" w:type="dxa"/>
            <w:tcBorders>
              <w:top w:val="single" w:sz="4" w:space="0" w:color="auto"/>
              <w:left w:val="single" w:sz="4" w:space="0" w:color="auto"/>
              <w:bottom w:val="single" w:sz="4" w:space="0" w:color="auto"/>
              <w:right w:val="single" w:sz="4" w:space="0" w:color="auto"/>
            </w:tcBorders>
          </w:tcPr>
          <w:p w14:paraId="67071FE9" w14:textId="77777777" w:rsidR="00AA0783" w:rsidRDefault="00183C8F" w:rsidP="00183C8F">
            <w:pPr>
              <w:pStyle w:val="Zkladntext21"/>
              <w:numPr>
                <w:ilvl w:val="0"/>
                <w:numId w:val="9"/>
              </w:numPr>
              <w:snapToGrid w:val="0"/>
              <w:ind w:left="374" w:right="25" w:hanging="283"/>
              <w:rPr>
                <w:color w:val="000000" w:themeColor="text1"/>
                <w:sz w:val="20"/>
                <w:szCs w:val="22"/>
              </w:rPr>
            </w:pPr>
            <w:r w:rsidRPr="002A581A">
              <w:rPr>
                <w:color w:val="000000" w:themeColor="text1"/>
                <w:sz w:val="20"/>
                <w:szCs w:val="22"/>
              </w:rPr>
              <w:t>Řešené území je situováno v prostoru zájmového území Ministerstva obrany.</w:t>
            </w:r>
          </w:p>
          <w:p w14:paraId="0BB02E11" w14:textId="77777777" w:rsidR="00183C8F" w:rsidRDefault="00183C8F" w:rsidP="00183C8F">
            <w:pPr>
              <w:pStyle w:val="Zkladntext21"/>
              <w:numPr>
                <w:ilvl w:val="0"/>
                <w:numId w:val="9"/>
              </w:numPr>
              <w:snapToGrid w:val="0"/>
              <w:ind w:left="374" w:right="25" w:hanging="283"/>
              <w:rPr>
                <w:color w:val="000000" w:themeColor="text1"/>
                <w:sz w:val="20"/>
                <w:szCs w:val="22"/>
              </w:rPr>
            </w:pPr>
            <w:r>
              <w:rPr>
                <w:color w:val="000000" w:themeColor="text1"/>
                <w:sz w:val="20"/>
                <w:szCs w:val="22"/>
              </w:rPr>
              <w:t>Část plochy leží v silničním ochranném pásmu</w:t>
            </w:r>
          </w:p>
          <w:p w14:paraId="5584D2F4" w14:textId="77777777" w:rsidR="00183C8F" w:rsidRDefault="00183C8F" w:rsidP="00183C8F">
            <w:pPr>
              <w:pStyle w:val="Zkladntext21"/>
              <w:numPr>
                <w:ilvl w:val="0"/>
                <w:numId w:val="9"/>
              </w:numPr>
              <w:snapToGrid w:val="0"/>
              <w:ind w:left="374" w:right="25" w:hanging="283"/>
              <w:rPr>
                <w:color w:val="000000" w:themeColor="text1"/>
                <w:sz w:val="20"/>
                <w:szCs w:val="22"/>
              </w:rPr>
            </w:pPr>
            <w:r>
              <w:rPr>
                <w:color w:val="000000" w:themeColor="text1"/>
                <w:sz w:val="20"/>
                <w:szCs w:val="22"/>
              </w:rPr>
              <w:t>Část plochy leží ve viniční trati.</w:t>
            </w:r>
          </w:p>
          <w:p w14:paraId="041010CF" w14:textId="5E4920F0" w:rsidR="00183C8F" w:rsidRPr="00183C8F" w:rsidRDefault="00183C8F" w:rsidP="00183C8F">
            <w:pPr>
              <w:pStyle w:val="Zkladntext21"/>
              <w:numPr>
                <w:ilvl w:val="0"/>
                <w:numId w:val="9"/>
              </w:numPr>
              <w:snapToGrid w:val="0"/>
              <w:ind w:left="374" w:right="25" w:hanging="283"/>
              <w:rPr>
                <w:rFonts w:cs="Arial"/>
                <w:color w:val="000000" w:themeColor="text1"/>
                <w:sz w:val="20"/>
              </w:rPr>
            </w:pPr>
            <w:r w:rsidRPr="00183C8F">
              <w:rPr>
                <w:rFonts w:cs="Arial"/>
                <w:color w:val="000000" w:themeColor="text1"/>
                <w:sz w:val="20"/>
              </w:rPr>
              <w:t>V navazujících řízeních respektovat ochranné pásmo el. vedení VN.</w:t>
            </w:r>
          </w:p>
        </w:tc>
      </w:tr>
    </w:tbl>
    <w:p w14:paraId="657FBA80" w14:textId="77777777" w:rsidR="00095958" w:rsidRPr="00E04138" w:rsidRDefault="00095958" w:rsidP="00095958">
      <w:pPr>
        <w:ind w:firstLine="0"/>
        <w:jc w:val="left"/>
        <w:rPr>
          <w:i/>
          <w:iCs/>
          <w:color w:val="000000" w:themeColor="text1"/>
        </w:rPr>
      </w:pPr>
    </w:p>
    <w:p w14:paraId="138C2E6E" w14:textId="77777777" w:rsidR="00DF4CE3" w:rsidRPr="00183C8F" w:rsidRDefault="00123948" w:rsidP="002C798D">
      <w:pPr>
        <w:ind w:firstLine="0"/>
        <w:rPr>
          <w:b/>
          <w:bCs/>
          <w:color w:val="000000" w:themeColor="text1"/>
        </w:rPr>
      </w:pPr>
      <w:bookmarkStart w:id="566" w:name="_Toc304989386"/>
      <w:bookmarkStart w:id="567" w:name="_Toc399496361"/>
      <w:bookmarkStart w:id="568" w:name="_Toc414370921"/>
      <w:r w:rsidRPr="00183C8F">
        <w:rPr>
          <w:b/>
          <w:bCs/>
          <w:color w:val="000000" w:themeColor="text1"/>
        </w:rPr>
        <w:lastRenderedPageBreak/>
        <w:t xml:space="preserve"> </w:t>
      </w:r>
      <w:r w:rsidR="00DF4CE3" w:rsidRPr="00183C8F">
        <w:rPr>
          <w:b/>
          <w:bCs/>
          <w:color w:val="000000" w:themeColor="text1"/>
        </w:rPr>
        <w:t>V</w:t>
      </w:r>
      <w:r w:rsidRPr="00183C8F">
        <w:rPr>
          <w:b/>
          <w:bCs/>
          <w:color w:val="000000" w:themeColor="text1"/>
        </w:rPr>
        <w:t xml:space="preserve">ýroba a skladování </w:t>
      </w:r>
      <w:bookmarkEnd w:id="566"/>
      <w:bookmarkEnd w:id="567"/>
      <w:bookmarkEnd w:id="568"/>
    </w:p>
    <w:p w14:paraId="03DDE13F" w14:textId="222FDEE8" w:rsidR="009A323A" w:rsidRPr="00183C8F" w:rsidRDefault="009A323A" w:rsidP="00E66BBB">
      <w:pPr>
        <w:pStyle w:val="Import1"/>
        <w:spacing w:line="240" w:lineRule="auto"/>
        <w:ind w:left="0"/>
        <w:jc w:val="both"/>
        <w:rPr>
          <w:rFonts w:ascii="Arial Narrow" w:eastAsia="Times New Roman" w:hAnsi="Arial Narrow" w:cs="Times New Roman"/>
          <w:color w:val="000000" w:themeColor="text1"/>
          <w:sz w:val="22"/>
          <w:szCs w:val="22"/>
        </w:rPr>
      </w:pPr>
    </w:p>
    <w:p w14:paraId="21873BE1" w14:textId="6DBFC63B" w:rsidR="0031574A" w:rsidRPr="00183C8F" w:rsidRDefault="0031574A" w:rsidP="00E66BBB">
      <w:pPr>
        <w:pStyle w:val="Import1"/>
        <w:spacing w:line="240" w:lineRule="auto"/>
        <w:ind w:left="0"/>
        <w:jc w:val="both"/>
        <w:rPr>
          <w:rFonts w:ascii="Arial Narrow" w:eastAsia="Times New Roman" w:hAnsi="Arial Narrow" w:cs="Times New Roman"/>
          <w:color w:val="000000" w:themeColor="text1"/>
          <w:sz w:val="22"/>
          <w:szCs w:val="22"/>
        </w:rPr>
      </w:pPr>
      <w:r w:rsidRPr="00183C8F">
        <w:rPr>
          <w:rFonts w:ascii="Arial Narrow" w:eastAsia="Times New Roman" w:hAnsi="Arial Narrow" w:cs="Times New Roman"/>
          <w:bCs/>
          <w:color w:val="000000" w:themeColor="text1"/>
          <w:sz w:val="22"/>
          <w:szCs w:val="22"/>
        </w:rPr>
        <w:t xml:space="preserve">V řešeném území se nachází </w:t>
      </w:r>
      <w:r w:rsidR="006A3D5A" w:rsidRPr="00183C8F">
        <w:rPr>
          <w:rFonts w:ascii="Arial Narrow" w:eastAsia="Times New Roman" w:hAnsi="Arial Narrow" w:cs="Times New Roman"/>
          <w:b/>
          <w:color w:val="000000" w:themeColor="text1"/>
          <w:sz w:val="22"/>
          <w:szCs w:val="22"/>
        </w:rPr>
        <w:t>zemědělsk</w:t>
      </w:r>
      <w:r w:rsidR="00183C8F" w:rsidRPr="00183C8F">
        <w:rPr>
          <w:rFonts w:ascii="Arial Narrow" w:eastAsia="Times New Roman" w:hAnsi="Arial Narrow" w:cs="Times New Roman"/>
          <w:b/>
          <w:color w:val="000000" w:themeColor="text1"/>
          <w:sz w:val="22"/>
          <w:szCs w:val="22"/>
        </w:rPr>
        <w:t>ý</w:t>
      </w:r>
      <w:r w:rsidRPr="00183C8F">
        <w:rPr>
          <w:rFonts w:ascii="Arial Narrow" w:eastAsia="Times New Roman" w:hAnsi="Arial Narrow" w:cs="Times New Roman"/>
          <w:b/>
          <w:color w:val="000000" w:themeColor="text1"/>
          <w:sz w:val="22"/>
          <w:szCs w:val="22"/>
        </w:rPr>
        <w:t xml:space="preserve"> areál</w:t>
      </w:r>
      <w:r w:rsidRPr="00183C8F">
        <w:rPr>
          <w:rFonts w:ascii="Arial Narrow" w:eastAsia="Times New Roman" w:hAnsi="Arial Narrow" w:cs="Times New Roman"/>
          <w:bCs/>
          <w:color w:val="000000" w:themeColor="text1"/>
          <w:sz w:val="22"/>
          <w:szCs w:val="22"/>
        </w:rPr>
        <w:t xml:space="preserve">. </w:t>
      </w:r>
      <w:r w:rsidR="00183C8F" w:rsidRPr="00183C8F">
        <w:rPr>
          <w:rFonts w:ascii="Arial Narrow" w:eastAsia="Times New Roman" w:hAnsi="Arial Narrow" w:cs="Times New Roman"/>
          <w:bCs/>
          <w:color w:val="000000" w:themeColor="text1"/>
          <w:sz w:val="22"/>
          <w:szCs w:val="22"/>
        </w:rPr>
        <w:t>Jižně</w:t>
      </w:r>
      <w:r w:rsidRPr="00183C8F">
        <w:rPr>
          <w:rFonts w:ascii="Arial Narrow" w:eastAsia="Times New Roman" w:hAnsi="Arial Narrow" w:cs="Times New Roman"/>
          <w:bCs/>
          <w:color w:val="000000" w:themeColor="text1"/>
          <w:sz w:val="22"/>
          <w:szCs w:val="22"/>
        </w:rPr>
        <w:t xml:space="preserve"> od obce se nachází zemědělský areál</w:t>
      </w:r>
      <w:r w:rsidR="00183C8F" w:rsidRPr="00183C8F">
        <w:rPr>
          <w:rFonts w:ascii="Arial Narrow" w:eastAsia="Times New Roman" w:hAnsi="Arial Narrow" w:cs="Times New Roman"/>
          <w:bCs/>
          <w:color w:val="000000" w:themeColor="text1"/>
          <w:sz w:val="22"/>
          <w:szCs w:val="22"/>
        </w:rPr>
        <w:t>, který se transformuje na výrobní funkce – výroba lehká</w:t>
      </w:r>
      <w:r w:rsidR="006A3D5A" w:rsidRPr="00183C8F">
        <w:rPr>
          <w:rFonts w:ascii="Arial Narrow" w:eastAsia="Times New Roman" w:hAnsi="Arial Narrow" w:cs="Times New Roman"/>
          <w:bCs/>
          <w:color w:val="000000" w:themeColor="text1"/>
          <w:sz w:val="22"/>
          <w:szCs w:val="22"/>
        </w:rPr>
        <w:t xml:space="preserve">. </w:t>
      </w:r>
      <w:r w:rsidR="00183C8F" w:rsidRPr="00183C8F">
        <w:rPr>
          <w:rFonts w:ascii="Arial Narrow" w:eastAsia="Times New Roman" w:hAnsi="Arial Narrow" w:cs="Times New Roman"/>
          <w:bCs/>
          <w:color w:val="000000" w:themeColor="text1"/>
          <w:sz w:val="22"/>
          <w:szCs w:val="22"/>
        </w:rPr>
        <w:t>Do</w:t>
      </w:r>
      <w:r w:rsidR="006A3D5A" w:rsidRPr="00183C8F">
        <w:rPr>
          <w:rFonts w:ascii="Arial Narrow" w:eastAsia="Times New Roman" w:hAnsi="Arial Narrow" w:cs="Times New Roman"/>
          <w:bCs/>
          <w:color w:val="000000" w:themeColor="text1"/>
          <w:sz w:val="22"/>
          <w:szCs w:val="22"/>
        </w:rPr>
        <w:t xml:space="preserve"> územním plánu </w:t>
      </w:r>
      <w:r w:rsidR="00183C8F" w:rsidRPr="00183C8F">
        <w:rPr>
          <w:rFonts w:ascii="Arial Narrow" w:eastAsia="Times New Roman" w:hAnsi="Arial Narrow" w:cs="Times New Roman"/>
          <w:bCs/>
          <w:color w:val="000000" w:themeColor="text1"/>
          <w:sz w:val="22"/>
          <w:szCs w:val="22"/>
        </w:rPr>
        <w:t>byla převzata plocha výroby lehké, která byla vymezena v platném ÚP</w:t>
      </w:r>
      <w:r w:rsidR="006A3D5A" w:rsidRPr="00183C8F">
        <w:rPr>
          <w:rFonts w:ascii="Arial Narrow" w:eastAsia="Times New Roman" w:hAnsi="Arial Narrow" w:cs="Times New Roman"/>
          <w:bCs/>
          <w:color w:val="000000" w:themeColor="text1"/>
          <w:sz w:val="22"/>
          <w:szCs w:val="22"/>
        </w:rPr>
        <w:t xml:space="preserve">. </w:t>
      </w:r>
    </w:p>
    <w:p w14:paraId="3C7E81B1" w14:textId="77777777" w:rsidR="00B95557" w:rsidRPr="00183C8F" w:rsidRDefault="00B95557" w:rsidP="001465A7">
      <w:pPr>
        <w:pStyle w:val="Import1"/>
        <w:spacing w:line="240" w:lineRule="auto"/>
        <w:ind w:left="0"/>
        <w:jc w:val="both"/>
        <w:rPr>
          <w:rFonts w:ascii="Arial Narrow" w:hAnsi="Arial Narrow"/>
          <w:b/>
          <w:color w:val="000000" w:themeColor="text1"/>
          <w:sz w:val="22"/>
          <w:szCs w:val="22"/>
        </w:rPr>
      </w:pPr>
    </w:p>
    <w:p w14:paraId="605244B1" w14:textId="7D179D52" w:rsidR="001465A7" w:rsidRPr="00183C8F" w:rsidRDefault="001465A7" w:rsidP="001465A7">
      <w:pPr>
        <w:pStyle w:val="Import1"/>
        <w:spacing w:line="240" w:lineRule="auto"/>
        <w:ind w:left="0"/>
        <w:jc w:val="both"/>
        <w:rPr>
          <w:rFonts w:ascii="Arial Narrow" w:hAnsi="Arial Narrow"/>
          <w:b/>
          <w:color w:val="000000" w:themeColor="text1"/>
          <w:sz w:val="22"/>
          <w:szCs w:val="22"/>
        </w:rPr>
      </w:pPr>
      <w:r w:rsidRPr="00183C8F">
        <w:rPr>
          <w:rFonts w:ascii="Arial Narrow" w:hAnsi="Arial Narrow"/>
          <w:b/>
          <w:color w:val="000000" w:themeColor="text1"/>
          <w:sz w:val="22"/>
          <w:szCs w:val="22"/>
        </w:rPr>
        <w:t xml:space="preserve">VÝROBA </w:t>
      </w:r>
      <w:r w:rsidR="007F66EA" w:rsidRPr="00183C8F">
        <w:rPr>
          <w:rFonts w:ascii="Arial Narrow" w:hAnsi="Arial Narrow"/>
          <w:b/>
          <w:color w:val="000000" w:themeColor="text1"/>
          <w:sz w:val="22"/>
          <w:szCs w:val="22"/>
        </w:rPr>
        <w:t>LEHKÁ</w:t>
      </w:r>
    </w:p>
    <w:p w14:paraId="59CC51E6" w14:textId="1ED05604" w:rsidR="0031574A" w:rsidRPr="00183C8F" w:rsidRDefault="0031574A" w:rsidP="0031574A">
      <w:pPr>
        <w:pStyle w:val="Neodsazen"/>
        <w:ind w:right="25"/>
        <w:rPr>
          <w:color w:val="000000" w:themeColor="text1"/>
          <w:szCs w:val="22"/>
        </w:rPr>
      </w:pPr>
      <w:r w:rsidRPr="00183C8F">
        <w:rPr>
          <w:color w:val="000000" w:themeColor="text1"/>
          <w:szCs w:val="22"/>
        </w:rPr>
        <w:t xml:space="preserve">V územním plánu </w:t>
      </w:r>
      <w:r w:rsidR="00E04138" w:rsidRPr="00183C8F">
        <w:rPr>
          <w:color w:val="000000" w:themeColor="text1"/>
          <w:szCs w:val="22"/>
        </w:rPr>
        <w:t xml:space="preserve">Horní Bojanovice </w:t>
      </w:r>
      <w:r w:rsidRPr="00183C8F">
        <w:rPr>
          <w:color w:val="000000" w:themeColor="text1"/>
          <w:szCs w:val="22"/>
        </w:rPr>
        <w:t>byl</w:t>
      </w:r>
      <w:r w:rsidR="00183C8F" w:rsidRPr="00183C8F">
        <w:rPr>
          <w:color w:val="000000" w:themeColor="text1"/>
          <w:szCs w:val="22"/>
        </w:rPr>
        <w:t>a</w:t>
      </w:r>
      <w:r w:rsidRPr="00183C8F">
        <w:rPr>
          <w:color w:val="000000" w:themeColor="text1"/>
          <w:szCs w:val="22"/>
        </w:rPr>
        <w:t xml:space="preserve"> vymezen</w:t>
      </w:r>
      <w:r w:rsidR="00183C8F" w:rsidRPr="00183C8F">
        <w:rPr>
          <w:color w:val="000000" w:themeColor="text1"/>
          <w:szCs w:val="22"/>
        </w:rPr>
        <w:t>a</w:t>
      </w:r>
      <w:r w:rsidRPr="00183C8F">
        <w:rPr>
          <w:color w:val="000000" w:themeColor="text1"/>
          <w:szCs w:val="22"/>
        </w:rPr>
        <w:t xml:space="preserve"> t</w:t>
      </w:r>
      <w:r w:rsidR="00183C8F" w:rsidRPr="00183C8F">
        <w:rPr>
          <w:color w:val="000000" w:themeColor="text1"/>
          <w:szCs w:val="22"/>
        </w:rPr>
        <w:t>a</w:t>
      </w:r>
      <w:r w:rsidRPr="00183C8F">
        <w:rPr>
          <w:color w:val="000000" w:themeColor="text1"/>
          <w:szCs w:val="22"/>
        </w:rPr>
        <w:t>to ploch</w:t>
      </w:r>
      <w:r w:rsidR="00183C8F" w:rsidRPr="00183C8F">
        <w:rPr>
          <w:color w:val="000000" w:themeColor="text1"/>
          <w:szCs w:val="22"/>
        </w:rPr>
        <w:t>a</w:t>
      </w:r>
      <w:r w:rsidRPr="00183C8F">
        <w:rPr>
          <w:color w:val="000000" w:themeColor="text1"/>
          <w:szCs w:val="22"/>
        </w:rPr>
        <w:t xml:space="preserve"> výroby </w:t>
      </w:r>
      <w:r w:rsidR="007F66EA" w:rsidRPr="00183C8F">
        <w:rPr>
          <w:color w:val="000000" w:themeColor="text1"/>
          <w:szCs w:val="22"/>
        </w:rPr>
        <w:t>lehké:</w:t>
      </w:r>
    </w:p>
    <w:p w14:paraId="67F3D80A" w14:textId="77777777" w:rsidR="00744198" w:rsidRPr="00E04138" w:rsidRDefault="00744198" w:rsidP="001465A7">
      <w:pPr>
        <w:pStyle w:val="Import1"/>
        <w:spacing w:line="240" w:lineRule="auto"/>
        <w:ind w:left="0"/>
        <w:jc w:val="both"/>
        <w:rPr>
          <w:rFonts w:ascii="Arial Narrow" w:eastAsia="Times New Roman" w:hAnsi="Arial Narrow" w:cs="Times New Roman"/>
          <w:i/>
          <w:iCs/>
          <w:color w:val="000000" w:themeColor="text1"/>
          <w:sz w:val="22"/>
          <w:szCs w:val="22"/>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5E5A69" w:rsidRPr="00E04138" w14:paraId="1FAC4064" w14:textId="77777777" w:rsidTr="00FC4397">
        <w:tc>
          <w:tcPr>
            <w:tcW w:w="1117" w:type="dxa"/>
            <w:tcBorders>
              <w:top w:val="single" w:sz="4" w:space="0" w:color="000000"/>
              <w:left w:val="single" w:sz="4" w:space="0" w:color="000000"/>
              <w:bottom w:val="single" w:sz="4" w:space="0" w:color="auto"/>
            </w:tcBorders>
          </w:tcPr>
          <w:p w14:paraId="1B5D9F30" w14:textId="77777777" w:rsidR="00744198" w:rsidRPr="00183C8F" w:rsidRDefault="00744198" w:rsidP="000234A6">
            <w:pPr>
              <w:pStyle w:val="Grafyatabulky"/>
              <w:snapToGrid w:val="0"/>
              <w:ind w:right="25" w:firstLine="0"/>
              <w:jc w:val="center"/>
              <w:rPr>
                <w:color w:val="000000" w:themeColor="text1"/>
                <w:sz w:val="20"/>
              </w:rPr>
            </w:pPr>
            <w:r w:rsidRPr="00183C8F">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71B0B7DF" w14:textId="77777777" w:rsidR="00744198" w:rsidRPr="00183C8F" w:rsidRDefault="00744198" w:rsidP="000234A6">
            <w:pPr>
              <w:pStyle w:val="Neodsazen"/>
              <w:snapToGrid w:val="0"/>
              <w:ind w:right="25"/>
              <w:rPr>
                <w:color w:val="000000" w:themeColor="text1"/>
                <w:sz w:val="20"/>
              </w:rPr>
            </w:pPr>
            <w:r w:rsidRPr="00183C8F">
              <w:rPr>
                <w:color w:val="000000" w:themeColor="text1"/>
                <w:sz w:val="20"/>
              </w:rPr>
              <w:t>Odůvodnění, hodnocení lokality, technická připravenost</w:t>
            </w:r>
          </w:p>
          <w:p w14:paraId="238AD223" w14:textId="77777777" w:rsidR="00744198" w:rsidRPr="00183C8F" w:rsidRDefault="00744198" w:rsidP="000234A6">
            <w:pPr>
              <w:pStyle w:val="Neodsazen"/>
              <w:snapToGrid w:val="0"/>
              <w:ind w:right="25"/>
              <w:rPr>
                <w:color w:val="000000" w:themeColor="text1"/>
                <w:sz w:val="20"/>
              </w:rPr>
            </w:pPr>
            <w:r w:rsidRPr="00183C8F">
              <w:rPr>
                <w:color w:val="000000" w:themeColor="text1"/>
                <w:sz w:val="20"/>
              </w:rPr>
              <w:t>Opatření a specifické podmínky pro využití plochy</w:t>
            </w:r>
          </w:p>
        </w:tc>
      </w:tr>
      <w:tr w:rsidR="005E5A69" w:rsidRPr="00E04138" w14:paraId="390E0FDA" w14:textId="77777777" w:rsidTr="00B95557">
        <w:trPr>
          <w:trHeight w:val="274"/>
        </w:trPr>
        <w:tc>
          <w:tcPr>
            <w:tcW w:w="1117" w:type="dxa"/>
            <w:vMerge w:val="restart"/>
            <w:tcBorders>
              <w:top w:val="single" w:sz="4" w:space="0" w:color="auto"/>
              <w:left w:val="single" w:sz="4" w:space="0" w:color="auto"/>
              <w:bottom w:val="single" w:sz="4" w:space="0" w:color="auto"/>
              <w:right w:val="single" w:sz="4" w:space="0" w:color="auto"/>
            </w:tcBorders>
          </w:tcPr>
          <w:p w14:paraId="2E2EEE3B" w14:textId="24626BF8" w:rsidR="00744198" w:rsidRPr="00183C8F" w:rsidRDefault="00744198" w:rsidP="000234A6">
            <w:pPr>
              <w:pStyle w:val="Grafyatabulky"/>
              <w:snapToGrid w:val="0"/>
              <w:ind w:right="25" w:firstLine="0"/>
              <w:jc w:val="center"/>
              <w:rPr>
                <w:b/>
                <w:bCs/>
                <w:color w:val="000000" w:themeColor="text1"/>
                <w:sz w:val="20"/>
              </w:rPr>
            </w:pPr>
            <w:r w:rsidRPr="00183C8F">
              <w:rPr>
                <w:b/>
                <w:bCs/>
                <w:color w:val="000000" w:themeColor="text1"/>
                <w:sz w:val="20"/>
              </w:rPr>
              <w:t>V</w:t>
            </w:r>
            <w:r w:rsidR="007F66EA" w:rsidRPr="00183C8F">
              <w:rPr>
                <w:b/>
                <w:bCs/>
                <w:color w:val="000000" w:themeColor="text1"/>
                <w:sz w:val="20"/>
              </w:rPr>
              <w:t>L</w:t>
            </w:r>
          </w:p>
          <w:p w14:paraId="76BB6422" w14:textId="14A08FA7" w:rsidR="00FC4397" w:rsidRPr="00183C8F" w:rsidRDefault="00744198" w:rsidP="00FC4397">
            <w:pPr>
              <w:pStyle w:val="Grafyatabulky"/>
              <w:snapToGrid w:val="0"/>
              <w:ind w:right="25" w:firstLine="0"/>
              <w:jc w:val="center"/>
              <w:rPr>
                <w:color w:val="000000" w:themeColor="text1"/>
                <w:sz w:val="20"/>
              </w:rPr>
            </w:pPr>
            <w:r w:rsidRPr="00183C8F">
              <w:rPr>
                <w:color w:val="000000" w:themeColor="text1"/>
                <w:sz w:val="20"/>
              </w:rPr>
              <w:t>Z</w:t>
            </w:r>
            <w:r w:rsidR="00692BDF" w:rsidRPr="00183C8F">
              <w:rPr>
                <w:color w:val="000000" w:themeColor="text1"/>
                <w:sz w:val="20"/>
              </w:rPr>
              <w:t>.</w:t>
            </w:r>
            <w:r w:rsidR="007F66EA" w:rsidRPr="00183C8F">
              <w:rPr>
                <w:color w:val="000000" w:themeColor="text1"/>
                <w:sz w:val="20"/>
              </w:rPr>
              <w:t>1</w:t>
            </w:r>
            <w:r w:rsidR="00183C8F">
              <w:rPr>
                <w:color w:val="000000" w:themeColor="text1"/>
                <w:sz w:val="20"/>
              </w:rPr>
              <w:t>3</w:t>
            </w:r>
            <w:r w:rsidR="00FC4397" w:rsidRPr="00183C8F">
              <w:rPr>
                <w:color w:val="000000" w:themeColor="text1"/>
                <w:sz w:val="20"/>
              </w:rPr>
              <w:t xml:space="preserve"> </w:t>
            </w:r>
          </w:p>
          <w:p w14:paraId="56062DF6" w14:textId="68FEEAA8" w:rsidR="00FC4397" w:rsidRPr="00183C8F" w:rsidRDefault="00744198" w:rsidP="000234A6">
            <w:pPr>
              <w:pStyle w:val="Grafyatabulky"/>
              <w:snapToGrid w:val="0"/>
              <w:ind w:right="25" w:firstLine="0"/>
              <w:jc w:val="center"/>
              <w:rPr>
                <w:color w:val="000000" w:themeColor="text1"/>
                <w:sz w:val="20"/>
              </w:rPr>
            </w:pPr>
            <w:r w:rsidRPr="00183C8F">
              <w:rPr>
                <w:color w:val="000000" w:themeColor="text1"/>
                <w:sz w:val="20"/>
              </w:rPr>
              <w:t>(</w:t>
            </w:r>
            <w:r w:rsidR="00183C8F">
              <w:rPr>
                <w:color w:val="000000" w:themeColor="text1"/>
                <w:sz w:val="20"/>
              </w:rPr>
              <w:t>0</w:t>
            </w:r>
            <w:r w:rsidR="007F66EA" w:rsidRPr="00183C8F">
              <w:rPr>
                <w:color w:val="000000" w:themeColor="text1"/>
                <w:sz w:val="20"/>
              </w:rPr>
              <w:t>,</w:t>
            </w:r>
            <w:r w:rsidR="00183C8F">
              <w:rPr>
                <w:color w:val="000000" w:themeColor="text1"/>
                <w:sz w:val="20"/>
              </w:rPr>
              <w:t>57</w:t>
            </w:r>
            <w:r w:rsidR="0031574A" w:rsidRPr="00183C8F">
              <w:rPr>
                <w:color w:val="000000" w:themeColor="text1"/>
                <w:sz w:val="20"/>
              </w:rPr>
              <w:t xml:space="preserve"> </w:t>
            </w:r>
            <w:r w:rsidRPr="00183C8F">
              <w:rPr>
                <w:color w:val="000000" w:themeColor="text1"/>
                <w:sz w:val="20"/>
              </w:rPr>
              <w:t>ha)</w:t>
            </w:r>
            <w:r w:rsidR="00FC4397" w:rsidRPr="00183C8F">
              <w:rPr>
                <w:color w:val="000000" w:themeColor="text1"/>
                <w:sz w:val="20"/>
              </w:rPr>
              <w:t xml:space="preserve"> </w:t>
            </w:r>
          </w:p>
          <w:p w14:paraId="71F8465D" w14:textId="68F166E8" w:rsidR="00744198" w:rsidRPr="00183C8F" w:rsidRDefault="00744198" w:rsidP="000234A6">
            <w:pPr>
              <w:pStyle w:val="Grafyatabulky"/>
              <w:snapToGrid w:val="0"/>
              <w:ind w:right="25" w:firstLine="0"/>
              <w:jc w:val="center"/>
              <w:rPr>
                <w:strike/>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5D4EFC52" w14:textId="5AE310BE" w:rsidR="00FC4397" w:rsidRPr="00183C8F" w:rsidRDefault="00FC4397" w:rsidP="002F05CD">
            <w:pPr>
              <w:pStyle w:val="Neodsazen"/>
              <w:snapToGrid w:val="0"/>
              <w:ind w:right="25"/>
              <w:rPr>
                <w:color w:val="000000" w:themeColor="text1"/>
                <w:sz w:val="20"/>
              </w:rPr>
            </w:pPr>
            <w:r w:rsidRPr="00183C8F">
              <w:rPr>
                <w:color w:val="000000" w:themeColor="text1"/>
                <w:sz w:val="20"/>
              </w:rPr>
              <w:t>Mírně svažitý</w:t>
            </w:r>
            <w:r w:rsidR="00744198" w:rsidRPr="00183C8F">
              <w:rPr>
                <w:color w:val="000000" w:themeColor="text1"/>
                <w:sz w:val="20"/>
              </w:rPr>
              <w:t xml:space="preserve"> pozemek. </w:t>
            </w:r>
            <w:r w:rsidR="005A47A7" w:rsidRPr="00183C8F">
              <w:rPr>
                <w:color w:val="000000" w:themeColor="text1"/>
                <w:sz w:val="20"/>
              </w:rPr>
              <w:t>Nezainvestované</w:t>
            </w:r>
            <w:r w:rsidR="00744198" w:rsidRPr="00183C8F">
              <w:rPr>
                <w:color w:val="000000" w:themeColor="text1"/>
                <w:sz w:val="20"/>
              </w:rPr>
              <w:t xml:space="preserve"> území. </w:t>
            </w:r>
          </w:p>
          <w:p w14:paraId="4E4F4C42" w14:textId="15D0D14C" w:rsidR="00FC4397" w:rsidRPr="00183C8F" w:rsidRDefault="00FC4397" w:rsidP="00FC4397">
            <w:pPr>
              <w:pStyle w:val="Neodsazen"/>
              <w:snapToGrid w:val="0"/>
              <w:ind w:right="25"/>
              <w:rPr>
                <w:color w:val="000000" w:themeColor="text1"/>
                <w:sz w:val="20"/>
              </w:rPr>
            </w:pPr>
            <w:r w:rsidRPr="00183C8F">
              <w:rPr>
                <w:color w:val="000000" w:themeColor="text1"/>
                <w:sz w:val="20"/>
              </w:rPr>
              <w:t xml:space="preserve">Návrh plochy výroby lehké </w:t>
            </w:r>
            <w:r w:rsidR="00183C8F">
              <w:rPr>
                <w:color w:val="000000" w:themeColor="text1"/>
                <w:sz w:val="20"/>
              </w:rPr>
              <w:t>pod silnicí III.</w:t>
            </w:r>
            <w:r w:rsidR="007F309E">
              <w:rPr>
                <w:color w:val="000000" w:themeColor="text1"/>
                <w:sz w:val="20"/>
              </w:rPr>
              <w:t xml:space="preserve"> </w:t>
            </w:r>
            <w:r w:rsidR="00183C8F">
              <w:rPr>
                <w:color w:val="000000" w:themeColor="text1"/>
                <w:sz w:val="20"/>
              </w:rPr>
              <w:t>třídy</w:t>
            </w:r>
            <w:r w:rsidR="007F309E">
              <w:rPr>
                <w:color w:val="000000" w:themeColor="text1"/>
                <w:sz w:val="20"/>
              </w:rPr>
              <w:t xml:space="preserve"> u sběrného dvoru,</w:t>
            </w:r>
            <w:r w:rsidR="00183C8F">
              <w:rPr>
                <w:color w:val="000000" w:themeColor="text1"/>
                <w:sz w:val="20"/>
              </w:rPr>
              <w:t xml:space="preserve"> poblíž plochy výroby (zemědělský areál) </w:t>
            </w:r>
            <w:r w:rsidRPr="00183C8F">
              <w:rPr>
                <w:color w:val="000000" w:themeColor="text1"/>
                <w:sz w:val="20"/>
              </w:rPr>
              <w:t xml:space="preserve">na </w:t>
            </w:r>
            <w:r w:rsidR="00183C8F">
              <w:rPr>
                <w:color w:val="000000" w:themeColor="text1"/>
                <w:sz w:val="20"/>
              </w:rPr>
              <w:t>jižním</w:t>
            </w:r>
            <w:r w:rsidRPr="00183C8F">
              <w:rPr>
                <w:color w:val="000000" w:themeColor="text1"/>
                <w:sz w:val="20"/>
              </w:rPr>
              <w:t xml:space="preserve"> okraji obce. Návrhová plocha je napojena na stávající </w:t>
            </w:r>
            <w:r w:rsidR="007F309E">
              <w:rPr>
                <w:color w:val="000000" w:themeColor="text1"/>
                <w:sz w:val="20"/>
              </w:rPr>
              <w:t>místní komunikaci</w:t>
            </w:r>
            <w:r w:rsidRPr="00183C8F">
              <w:rPr>
                <w:color w:val="000000" w:themeColor="text1"/>
                <w:sz w:val="20"/>
              </w:rPr>
              <w:t xml:space="preserve">. </w:t>
            </w:r>
            <w:r w:rsidR="007F309E">
              <w:rPr>
                <w:color w:val="000000" w:themeColor="text1"/>
                <w:sz w:val="20"/>
              </w:rPr>
              <w:t>Zainvestované území.</w:t>
            </w:r>
            <w:r w:rsidRPr="00183C8F">
              <w:rPr>
                <w:color w:val="000000" w:themeColor="text1"/>
                <w:sz w:val="20"/>
              </w:rPr>
              <w:t xml:space="preserve"> </w:t>
            </w:r>
            <w:r w:rsidR="00E300DA">
              <w:rPr>
                <w:color w:val="000000" w:themeColor="text1"/>
                <w:sz w:val="20"/>
              </w:rPr>
              <w:t>Plocha je již užívána v souladu s ÚP.</w:t>
            </w:r>
          </w:p>
          <w:p w14:paraId="3484EE58" w14:textId="25254EC3" w:rsidR="00FC4397" w:rsidRPr="00183C8F" w:rsidRDefault="00FC4397" w:rsidP="00FC4397">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V souladu se zadáním byla vymezena plocha výroby lehké.  Požadavek obce a vlastníka pozemku. </w:t>
            </w:r>
          </w:p>
          <w:p w14:paraId="47E14A21" w14:textId="77777777" w:rsidR="00FC4397" w:rsidRPr="00183C8F" w:rsidRDefault="00FC4397" w:rsidP="002F05CD">
            <w:pPr>
              <w:pStyle w:val="Neodsazen"/>
              <w:snapToGrid w:val="0"/>
              <w:ind w:right="25"/>
              <w:rPr>
                <w:color w:val="000000" w:themeColor="text1"/>
                <w:sz w:val="20"/>
              </w:rPr>
            </w:pPr>
          </w:p>
          <w:p w14:paraId="6C3B30E8" w14:textId="63739B8B" w:rsidR="000053B4" w:rsidRPr="00183C8F" w:rsidRDefault="000053B4" w:rsidP="002F05CD">
            <w:pPr>
              <w:pStyle w:val="Neodsazen"/>
              <w:snapToGrid w:val="0"/>
              <w:ind w:right="25"/>
              <w:rPr>
                <w:rFonts w:cs="Arial"/>
                <w:color w:val="000000" w:themeColor="text1"/>
                <w:sz w:val="20"/>
              </w:rPr>
            </w:pPr>
            <w:r w:rsidRPr="00183C8F">
              <w:rPr>
                <w:rFonts w:cs="Arial"/>
                <w:b/>
                <w:bCs/>
                <w:color w:val="000000" w:themeColor="text1"/>
                <w:sz w:val="20"/>
              </w:rPr>
              <w:t>Zastavitelná plocha byla vymezena v platném ÚP</w:t>
            </w:r>
            <w:r w:rsidR="00D30554" w:rsidRPr="00183C8F">
              <w:rPr>
                <w:rFonts w:cs="Arial"/>
                <w:b/>
                <w:bCs/>
                <w:color w:val="000000" w:themeColor="text1"/>
                <w:sz w:val="20"/>
              </w:rPr>
              <w:t xml:space="preserve"> (Ozn. Z</w:t>
            </w:r>
            <w:r w:rsidR="007F309E">
              <w:rPr>
                <w:rFonts w:cs="Arial"/>
                <w:b/>
                <w:bCs/>
                <w:color w:val="000000" w:themeColor="text1"/>
                <w:sz w:val="20"/>
              </w:rPr>
              <w:t xml:space="preserve">.22 </w:t>
            </w:r>
            <w:r w:rsidR="00D30554" w:rsidRPr="00183C8F">
              <w:rPr>
                <w:rFonts w:cs="Arial"/>
                <w:b/>
                <w:bCs/>
                <w:color w:val="000000" w:themeColor="text1"/>
                <w:sz w:val="20"/>
              </w:rPr>
              <w:t>V</w:t>
            </w:r>
            <w:r w:rsidR="007F309E">
              <w:rPr>
                <w:rFonts w:cs="Arial"/>
                <w:b/>
                <w:bCs/>
                <w:color w:val="000000" w:themeColor="text1"/>
                <w:sz w:val="20"/>
              </w:rPr>
              <w:t>L</w:t>
            </w:r>
            <w:r w:rsidR="00D30554" w:rsidRPr="00183C8F">
              <w:rPr>
                <w:rFonts w:cs="Arial"/>
                <w:b/>
                <w:bCs/>
                <w:color w:val="000000" w:themeColor="text1"/>
                <w:sz w:val="20"/>
              </w:rPr>
              <w:t>)</w:t>
            </w:r>
            <w:r w:rsidRPr="00183C8F">
              <w:rPr>
                <w:rFonts w:cs="Arial"/>
                <w:b/>
                <w:bCs/>
                <w:color w:val="000000" w:themeColor="text1"/>
                <w:sz w:val="20"/>
              </w:rPr>
              <w:t>.</w:t>
            </w:r>
          </w:p>
          <w:p w14:paraId="5CB04D21" w14:textId="77A65D0B" w:rsidR="00744198" w:rsidRPr="00183C8F" w:rsidRDefault="00744198" w:rsidP="000234A6">
            <w:pPr>
              <w:pStyle w:val="Import1"/>
              <w:spacing w:line="240" w:lineRule="auto"/>
              <w:ind w:left="0"/>
              <w:jc w:val="both"/>
              <w:rPr>
                <w:rFonts w:ascii="Arial Narrow" w:hAnsi="Arial Narrow"/>
                <w:bCs/>
                <w:color w:val="000000" w:themeColor="text1"/>
                <w:sz w:val="20"/>
              </w:rPr>
            </w:pPr>
          </w:p>
          <w:p w14:paraId="4982C6CC" w14:textId="77777777" w:rsidR="009A4E8D" w:rsidRDefault="00744198" w:rsidP="00CE29F0">
            <w:pPr>
              <w:pStyle w:val="Zkladntext21"/>
              <w:snapToGrid w:val="0"/>
              <w:ind w:right="25" w:firstLine="0"/>
              <w:rPr>
                <w:rFonts w:cs="Arial"/>
                <w:color w:val="000000" w:themeColor="text1"/>
                <w:sz w:val="20"/>
              </w:rPr>
            </w:pPr>
            <w:r w:rsidRPr="00183C8F">
              <w:rPr>
                <w:rFonts w:cs="Arial"/>
                <w:color w:val="000000" w:themeColor="text1"/>
                <w:sz w:val="20"/>
              </w:rPr>
              <w:t xml:space="preserve">Zábor zemědělské půdy </w:t>
            </w:r>
            <w:r w:rsidR="00FC4397" w:rsidRPr="00183C8F">
              <w:rPr>
                <w:rFonts w:cs="Arial"/>
                <w:color w:val="000000" w:themeColor="text1"/>
                <w:sz w:val="20"/>
              </w:rPr>
              <w:t>I</w:t>
            </w:r>
            <w:r w:rsidR="00E300DA">
              <w:rPr>
                <w:rFonts w:cs="Arial"/>
                <w:color w:val="000000" w:themeColor="text1"/>
                <w:sz w:val="20"/>
              </w:rPr>
              <w:t>V</w:t>
            </w:r>
            <w:r w:rsidR="00FC4397" w:rsidRPr="00183C8F">
              <w:rPr>
                <w:rFonts w:cs="Arial"/>
                <w:color w:val="000000" w:themeColor="text1"/>
                <w:sz w:val="20"/>
              </w:rPr>
              <w:t>.</w:t>
            </w:r>
            <w:r w:rsidRPr="00183C8F">
              <w:rPr>
                <w:rFonts w:cs="Arial"/>
                <w:color w:val="000000" w:themeColor="text1"/>
                <w:sz w:val="20"/>
              </w:rPr>
              <w:t xml:space="preserve"> třídy ochrany. </w:t>
            </w:r>
          </w:p>
          <w:p w14:paraId="7697CFDC" w14:textId="137B812F" w:rsidR="00B70AC8" w:rsidRPr="00183C8F" w:rsidRDefault="00B70AC8" w:rsidP="00CE29F0">
            <w:pPr>
              <w:pStyle w:val="Zkladntext21"/>
              <w:snapToGrid w:val="0"/>
              <w:ind w:right="25" w:firstLine="0"/>
              <w:rPr>
                <w:rFonts w:cs="Arial"/>
                <w:color w:val="000000" w:themeColor="text1"/>
                <w:sz w:val="20"/>
              </w:rPr>
            </w:pPr>
            <w:r>
              <w:rPr>
                <w:noProof/>
              </w:rPr>
              <w:drawing>
                <wp:inline distT="0" distB="0" distL="0" distR="0" wp14:anchorId="0417B062" wp14:editId="474EDC4E">
                  <wp:extent cx="5071110" cy="3244215"/>
                  <wp:effectExtent l="0" t="0" r="0" b="0"/>
                  <wp:docPr id="79678153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781536" name=""/>
                          <pic:cNvPicPr/>
                        </pic:nvPicPr>
                        <pic:blipFill>
                          <a:blip r:embed="rId48" cstate="email">
                            <a:extLst>
                              <a:ext uri="{28A0092B-C50C-407E-A947-70E740481C1C}">
                                <a14:useLocalDpi xmlns:a14="http://schemas.microsoft.com/office/drawing/2010/main"/>
                              </a:ext>
                            </a:extLst>
                          </a:blip>
                          <a:stretch>
                            <a:fillRect/>
                          </a:stretch>
                        </pic:blipFill>
                        <pic:spPr>
                          <a:xfrm>
                            <a:off x="0" y="0"/>
                            <a:ext cx="5071110" cy="3244215"/>
                          </a:xfrm>
                          <a:prstGeom prst="rect">
                            <a:avLst/>
                          </a:prstGeom>
                        </pic:spPr>
                      </pic:pic>
                    </a:graphicData>
                  </a:graphic>
                </wp:inline>
              </w:drawing>
            </w:r>
          </w:p>
        </w:tc>
      </w:tr>
      <w:tr w:rsidR="005E5A69" w:rsidRPr="00E04138" w14:paraId="78ABEAD5" w14:textId="77777777" w:rsidTr="007F309E">
        <w:trPr>
          <w:trHeight w:val="274"/>
        </w:trPr>
        <w:tc>
          <w:tcPr>
            <w:tcW w:w="1117" w:type="dxa"/>
            <w:vMerge/>
            <w:tcBorders>
              <w:top w:val="single" w:sz="4" w:space="0" w:color="auto"/>
              <w:left w:val="single" w:sz="4" w:space="0" w:color="auto"/>
              <w:bottom w:val="single" w:sz="4" w:space="0" w:color="auto"/>
              <w:right w:val="single" w:sz="4" w:space="0" w:color="auto"/>
            </w:tcBorders>
          </w:tcPr>
          <w:p w14:paraId="6B82EB72" w14:textId="77777777" w:rsidR="00744198" w:rsidRPr="00E04138" w:rsidRDefault="00744198" w:rsidP="000234A6">
            <w:pPr>
              <w:pStyle w:val="Grafyatabulky"/>
              <w:snapToGrid w:val="0"/>
              <w:ind w:right="25" w:firstLine="0"/>
              <w:jc w:val="center"/>
              <w:rPr>
                <w:i/>
                <w:i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72DF3973" w14:textId="4FF2D241" w:rsidR="009A4E8D" w:rsidRPr="00694E28" w:rsidRDefault="00CF5406" w:rsidP="007F309E">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 prostoru zájmového území Ministerstva obrany.</w:t>
            </w:r>
          </w:p>
        </w:tc>
      </w:tr>
    </w:tbl>
    <w:p w14:paraId="0543608C" w14:textId="04DB9648" w:rsidR="00FE1112" w:rsidRPr="00E04138" w:rsidRDefault="00FE1112" w:rsidP="00152A2A">
      <w:pPr>
        <w:ind w:right="25" w:firstLine="0"/>
        <w:rPr>
          <w:i/>
          <w:iCs/>
          <w:color w:val="000000" w:themeColor="text1"/>
        </w:rPr>
      </w:pPr>
    </w:p>
    <w:p w14:paraId="50B31FBD" w14:textId="77777777" w:rsidR="0011107B" w:rsidRDefault="0011107B" w:rsidP="007F309E">
      <w:pPr>
        <w:ind w:firstLine="0"/>
        <w:rPr>
          <w:b/>
          <w:bCs/>
          <w:color w:val="000000" w:themeColor="text1"/>
        </w:rPr>
      </w:pPr>
    </w:p>
    <w:p w14:paraId="504BBCDF" w14:textId="77777777" w:rsidR="0011107B" w:rsidRDefault="0011107B" w:rsidP="007F309E">
      <w:pPr>
        <w:ind w:firstLine="0"/>
        <w:rPr>
          <w:b/>
          <w:bCs/>
          <w:color w:val="000000" w:themeColor="text1"/>
        </w:rPr>
      </w:pPr>
    </w:p>
    <w:p w14:paraId="129900E6" w14:textId="77777777" w:rsidR="0011107B" w:rsidRDefault="0011107B" w:rsidP="007F309E">
      <w:pPr>
        <w:ind w:firstLine="0"/>
        <w:rPr>
          <w:b/>
          <w:bCs/>
          <w:color w:val="000000" w:themeColor="text1"/>
        </w:rPr>
      </w:pPr>
    </w:p>
    <w:p w14:paraId="0C5190F5" w14:textId="77777777" w:rsidR="0011107B" w:rsidRDefault="0011107B" w:rsidP="007F309E">
      <w:pPr>
        <w:ind w:firstLine="0"/>
        <w:rPr>
          <w:b/>
          <w:bCs/>
          <w:color w:val="000000" w:themeColor="text1"/>
        </w:rPr>
      </w:pPr>
    </w:p>
    <w:p w14:paraId="28256FF5" w14:textId="77777777" w:rsidR="0011107B" w:rsidRDefault="0011107B" w:rsidP="007F309E">
      <w:pPr>
        <w:ind w:firstLine="0"/>
        <w:rPr>
          <w:b/>
          <w:bCs/>
          <w:color w:val="000000" w:themeColor="text1"/>
        </w:rPr>
      </w:pPr>
    </w:p>
    <w:p w14:paraId="2CDA097F" w14:textId="3032CE69" w:rsidR="007F309E" w:rsidRPr="00183C8F" w:rsidRDefault="007F309E" w:rsidP="007F309E">
      <w:pPr>
        <w:ind w:firstLine="0"/>
        <w:rPr>
          <w:b/>
          <w:bCs/>
          <w:color w:val="000000" w:themeColor="text1"/>
        </w:rPr>
      </w:pPr>
      <w:r>
        <w:rPr>
          <w:b/>
          <w:bCs/>
          <w:color w:val="000000" w:themeColor="text1"/>
        </w:rPr>
        <w:t xml:space="preserve">Plochy smíšené výrobní </w:t>
      </w:r>
    </w:p>
    <w:p w14:paraId="43AB07F5" w14:textId="77777777" w:rsidR="007F309E" w:rsidRPr="00183C8F" w:rsidRDefault="007F309E" w:rsidP="007F309E">
      <w:pPr>
        <w:pStyle w:val="Import1"/>
        <w:spacing w:line="240" w:lineRule="auto"/>
        <w:ind w:left="0"/>
        <w:jc w:val="both"/>
        <w:rPr>
          <w:rFonts w:ascii="Arial Narrow" w:eastAsia="Times New Roman" w:hAnsi="Arial Narrow" w:cs="Times New Roman"/>
          <w:color w:val="000000" w:themeColor="text1"/>
          <w:sz w:val="22"/>
          <w:szCs w:val="22"/>
        </w:rPr>
      </w:pPr>
    </w:p>
    <w:p w14:paraId="135D0C09" w14:textId="513B2895" w:rsidR="007F309E" w:rsidRPr="007F309E" w:rsidRDefault="007F309E" w:rsidP="007F309E">
      <w:pPr>
        <w:ind w:firstLine="0"/>
        <w:rPr>
          <w:b/>
          <w:bCs/>
          <w:color w:val="000000" w:themeColor="text1"/>
        </w:rPr>
      </w:pPr>
      <w:r w:rsidRPr="00183C8F">
        <w:rPr>
          <w:bCs/>
          <w:color w:val="000000" w:themeColor="text1"/>
          <w:szCs w:val="22"/>
        </w:rPr>
        <w:t xml:space="preserve">V řešeném území se nachází </w:t>
      </w:r>
      <w:r>
        <w:rPr>
          <w:bCs/>
          <w:color w:val="000000" w:themeColor="text1"/>
          <w:szCs w:val="22"/>
        </w:rPr>
        <w:t xml:space="preserve">jedna stabilizovaná </w:t>
      </w:r>
      <w:r>
        <w:rPr>
          <w:b/>
          <w:bCs/>
          <w:color w:val="000000" w:themeColor="text1"/>
        </w:rPr>
        <w:t xml:space="preserve">plocha smíšená výrobní všeobecné </w:t>
      </w:r>
      <w:r w:rsidRPr="007F309E">
        <w:rPr>
          <w:color w:val="000000" w:themeColor="text1"/>
        </w:rPr>
        <w:t>(vinařství Omasta)</w:t>
      </w:r>
      <w:r>
        <w:rPr>
          <w:color w:val="000000" w:themeColor="text1"/>
        </w:rPr>
        <w:t xml:space="preserve"> v severní části řešeného území</w:t>
      </w:r>
      <w:r w:rsidRPr="007F309E">
        <w:rPr>
          <w:color w:val="000000" w:themeColor="text1"/>
          <w:szCs w:val="22"/>
        </w:rPr>
        <w:t>.</w:t>
      </w:r>
      <w:r w:rsidRPr="00183C8F">
        <w:rPr>
          <w:bCs/>
          <w:color w:val="000000" w:themeColor="text1"/>
          <w:szCs w:val="22"/>
        </w:rPr>
        <w:t xml:space="preserve"> </w:t>
      </w:r>
    </w:p>
    <w:p w14:paraId="73A37A6D" w14:textId="77777777" w:rsidR="007F309E" w:rsidRPr="00183C8F" w:rsidRDefault="007F309E" w:rsidP="007F309E">
      <w:pPr>
        <w:pStyle w:val="Import1"/>
        <w:spacing w:line="240" w:lineRule="auto"/>
        <w:ind w:left="0"/>
        <w:jc w:val="both"/>
        <w:rPr>
          <w:rFonts w:ascii="Arial Narrow" w:hAnsi="Arial Narrow"/>
          <w:b/>
          <w:color w:val="000000" w:themeColor="text1"/>
          <w:sz w:val="22"/>
          <w:szCs w:val="22"/>
        </w:rPr>
      </w:pPr>
    </w:p>
    <w:p w14:paraId="3FE50595" w14:textId="77777777" w:rsidR="007F309E" w:rsidRPr="00183C8F" w:rsidRDefault="007F309E" w:rsidP="007F309E">
      <w:pPr>
        <w:ind w:firstLine="0"/>
        <w:rPr>
          <w:b/>
          <w:bCs/>
          <w:color w:val="000000" w:themeColor="text1"/>
        </w:rPr>
      </w:pPr>
      <w:r>
        <w:rPr>
          <w:b/>
          <w:bCs/>
          <w:color w:val="000000" w:themeColor="text1"/>
        </w:rPr>
        <w:t>Plochy smíšené výrobní všeobecné</w:t>
      </w:r>
    </w:p>
    <w:p w14:paraId="4FE16C2F" w14:textId="1F610227" w:rsidR="007F309E" w:rsidRPr="00183C8F" w:rsidRDefault="007F309E" w:rsidP="007F309E">
      <w:pPr>
        <w:pStyle w:val="Neodsazen"/>
        <w:ind w:right="25"/>
        <w:rPr>
          <w:color w:val="000000" w:themeColor="text1"/>
          <w:szCs w:val="22"/>
        </w:rPr>
      </w:pPr>
      <w:r w:rsidRPr="00183C8F">
        <w:rPr>
          <w:color w:val="000000" w:themeColor="text1"/>
          <w:szCs w:val="22"/>
        </w:rPr>
        <w:t xml:space="preserve">V územním plánu Horní Bojanovice byla vymezena </w:t>
      </w:r>
      <w:r>
        <w:rPr>
          <w:color w:val="000000" w:themeColor="text1"/>
          <w:szCs w:val="22"/>
        </w:rPr>
        <w:t>jedna plocha smíšená výrobní všeobecná</w:t>
      </w:r>
      <w:r w:rsidRPr="00183C8F">
        <w:rPr>
          <w:color w:val="000000" w:themeColor="text1"/>
          <w:szCs w:val="22"/>
        </w:rPr>
        <w:t>:</w:t>
      </w:r>
    </w:p>
    <w:p w14:paraId="16002EED" w14:textId="77777777" w:rsidR="007F309E" w:rsidRPr="00E04138" w:rsidRDefault="007F309E" w:rsidP="007F309E">
      <w:pPr>
        <w:pStyle w:val="Import1"/>
        <w:spacing w:line="240" w:lineRule="auto"/>
        <w:ind w:left="0"/>
        <w:jc w:val="both"/>
        <w:rPr>
          <w:rFonts w:ascii="Arial Narrow" w:eastAsia="Times New Roman" w:hAnsi="Arial Narrow" w:cs="Times New Roman"/>
          <w:i/>
          <w:iCs/>
          <w:color w:val="000000" w:themeColor="text1"/>
          <w:sz w:val="22"/>
          <w:szCs w:val="22"/>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7F309E" w:rsidRPr="00E04138" w14:paraId="7D6AA5BC" w14:textId="77777777" w:rsidTr="006758A5">
        <w:tc>
          <w:tcPr>
            <w:tcW w:w="1117" w:type="dxa"/>
            <w:tcBorders>
              <w:top w:val="single" w:sz="4" w:space="0" w:color="000000"/>
              <w:left w:val="single" w:sz="4" w:space="0" w:color="000000"/>
              <w:bottom w:val="single" w:sz="4" w:space="0" w:color="auto"/>
            </w:tcBorders>
          </w:tcPr>
          <w:p w14:paraId="20150A7F" w14:textId="77777777" w:rsidR="007F309E" w:rsidRPr="00183C8F" w:rsidRDefault="007F309E" w:rsidP="006758A5">
            <w:pPr>
              <w:pStyle w:val="Grafyatabulky"/>
              <w:snapToGrid w:val="0"/>
              <w:ind w:right="25" w:firstLine="0"/>
              <w:jc w:val="center"/>
              <w:rPr>
                <w:color w:val="000000" w:themeColor="text1"/>
                <w:sz w:val="20"/>
              </w:rPr>
            </w:pPr>
            <w:r w:rsidRPr="00183C8F">
              <w:rPr>
                <w:color w:val="000000" w:themeColor="text1"/>
                <w:sz w:val="20"/>
              </w:rPr>
              <w:lastRenderedPageBreak/>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62408027" w14:textId="77777777" w:rsidR="007F309E" w:rsidRPr="00183C8F" w:rsidRDefault="007F309E" w:rsidP="006758A5">
            <w:pPr>
              <w:pStyle w:val="Neodsazen"/>
              <w:snapToGrid w:val="0"/>
              <w:ind w:right="25"/>
              <w:rPr>
                <w:color w:val="000000" w:themeColor="text1"/>
                <w:sz w:val="20"/>
              </w:rPr>
            </w:pPr>
            <w:r w:rsidRPr="00183C8F">
              <w:rPr>
                <w:color w:val="000000" w:themeColor="text1"/>
                <w:sz w:val="20"/>
              </w:rPr>
              <w:t>Odůvodnění, hodnocení lokality, technická připravenost</w:t>
            </w:r>
          </w:p>
          <w:p w14:paraId="5F814616" w14:textId="77777777" w:rsidR="007F309E" w:rsidRPr="00183C8F" w:rsidRDefault="007F309E" w:rsidP="006758A5">
            <w:pPr>
              <w:pStyle w:val="Neodsazen"/>
              <w:snapToGrid w:val="0"/>
              <w:ind w:right="25"/>
              <w:rPr>
                <w:color w:val="000000" w:themeColor="text1"/>
                <w:sz w:val="20"/>
              </w:rPr>
            </w:pPr>
            <w:r w:rsidRPr="00183C8F">
              <w:rPr>
                <w:color w:val="000000" w:themeColor="text1"/>
                <w:sz w:val="20"/>
              </w:rPr>
              <w:t>Opatření a specifické podmínky pro využití plochy</w:t>
            </w:r>
          </w:p>
        </w:tc>
      </w:tr>
      <w:tr w:rsidR="007F309E" w:rsidRPr="00E04138" w14:paraId="5EFB3428" w14:textId="77777777" w:rsidTr="006758A5">
        <w:trPr>
          <w:trHeight w:val="274"/>
        </w:trPr>
        <w:tc>
          <w:tcPr>
            <w:tcW w:w="1117" w:type="dxa"/>
            <w:vMerge w:val="restart"/>
            <w:tcBorders>
              <w:top w:val="single" w:sz="4" w:space="0" w:color="auto"/>
              <w:left w:val="single" w:sz="4" w:space="0" w:color="auto"/>
              <w:bottom w:val="single" w:sz="4" w:space="0" w:color="auto"/>
              <w:right w:val="single" w:sz="4" w:space="0" w:color="auto"/>
            </w:tcBorders>
          </w:tcPr>
          <w:p w14:paraId="7F652523" w14:textId="292A5A4B" w:rsidR="007F309E" w:rsidRPr="00183C8F" w:rsidRDefault="007F309E" w:rsidP="006758A5">
            <w:pPr>
              <w:pStyle w:val="Grafyatabulky"/>
              <w:snapToGrid w:val="0"/>
              <w:ind w:right="25" w:firstLine="0"/>
              <w:jc w:val="center"/>
              <w:rPr>
                <w:b/>
                <w:bCs/>
                <w:color w:val="000000" w:themeColor="text1"/>
                <w:sz w:val="20"/>
              </w:rPr>
            </w:pPr>
            <w:r>
              <w:rPr>
                <w:b/>
                <w:bCs/>
                <w:color w:val="000000" w:themeColor="text1"/>
                <w:sz w:val="20"/>
              </w:rPr>
              <w:t>HU</w:t>
            </w:r>
          </w:p>
          <w:p w14:paraId="664EBC0E" w14:textId="70FA9EAE" w:rsidR="007F309E" w:rsidRPr="00183C8F" w:rsidRDefault="007F309E" w:rsidP="006758A5">
            <w:pPr>
              <w:pStyle w:val="Grafyatabulky"/>
              <w:snapToGrid w:val="0"/>
              <w:ind w:right="25" w:firstLine="0"/>
              <w:jc w:val="center"/>
              <w:rPr>
                <w:color w:val="000000" w:themeColor="text1"/>
                <w:sz w:val="20"/>
              </w:rPr>
            </w:pPr>
            <w:r w:rsidRPr="00183C8F">
              <w:rPr>
                <w:color w:val="000000" w:themeColor="text1"/>
                <w:sz w:val="20"/>
              </w:rPr>
              <w:t>Z.1</w:t>
            </w:r>
            <w:r>
              <w:rPr>
                <w:color w:val="000000" w:themeColor="text1"/>
                <w:sz w:val="20"/>
              </w:rPr>
              <w:t>2</w:t>
            </w:r>
          </w:p>
          <w:p w14:paraId="7591472A" w14:textId="60DD7CA7" w:rsidR="007F309E" w:rsidRPr="00183C8F" w:rsidRDefault="007F309E" w:rsidP="006758A5">
            <w:pPr>
              <w:pStyle w:val="Grafyatabulky"/>
              <w:snapToGrid w:val="0"/>
              <w:ind w:right="25" w:firstLine="0"/>
              <w:jc w:val="center"/>
              <w:rPr>
                <w:color w:val="000000" w:themeColor="text1"/>
                <w:sz w:val="20"/>
              </w:rPr>
            </w:pPr>
            <w:r w:rsidRPr="00183C8F">
              <w:rPr>
                <w:color w:val="000000" w:themeColor="text1"/>
                <w:sz w:val="20"/>
              </w:rPr>
              <w:t>(</w:t>
            </w:r>
            <w:r>
              <w:rPr>
                <w:color w:val="000000" w:themeColor="text1"/>
                <w:sz w:val="20"/>
              </w:rPr>
              <w:t>0</w:t>
            </w:r>
            <w:r w:rsidRPr="00183C8F">
              <w:rPr>
                <w:color w:val="000000" w:themeColor="text1"/>
                <w:sz w:val="20"/>
              </w:rPr>
              <w:t>,</w:t>
            </w:r>
            <w:r>
              <w:rPr>
                <w:color w:val="000000" w:themeColor="text1"/>
                <w:sz w:val="20"/>
              </w:rPr>
              <w:t>52</w:t>
            </w:r>
            <w:r w:rsidRPr="00183C8F">
              <w:rPr>
                <w:color w:val="000000" w:themeColor="text1"/>
                <w:sz w:val="20"/>
              </w:rPr>
              <w:t xml:space="preserve"> ha) </w:t>
            </w:r>
          </w:p>
          <w:p w14:paraId="61640D8B" w14:textId="77777777" w:rsidR="007F309E" w:rsidRPr="00183C8F" w:rsidRDefault="007F309E" w:rsidP="006758A5">
            <w:pPr>
              <w:pStyle w:val="Grafyatabulky"/>
              <w:snapToGrid w:val="0"/>
              <w:ind w:right="25" w:firstLine="0"/>
              <w:jc w:val="center"/>
              <w:rPr>
                <w:strike/>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1427C9D3" w14:textId="2650B6C5" w:rsidR="007F309E" w:rsidRPr="00183C8F" w:rsidRDefault="007F309E" w:rsidP="007F309E">
            <w:pPr>
              <w:pStyle w:val="Neodsazen"/>
              <w:snapToGrid w:val="0"/>
              <w:ind w:right="25"/>
              <w:rPr>
                <w:color w:val="000000" w:themeColor="text1"/>
                <w:sz w:val="20"/>
              </w:rPr>
            </w:pPr>
            <w:r w:rsidRPr="00183C8F">
              <w:rPr>
                <w:color w:val="000000" w:themeColor="text1"/>
                <w:sz w:val="20"/>
              </w:rPr>
              <w:t xml:space="preserve">Mírně svažitý pozemek. Návrh plochy </w:t>
            </w:r>
            <w:r>
              <w:rPr>
                <w:color w:val="000000" w:themeColor="text1"/>
                <w:sz w:val="20"/>
              </w:rPr>
              <w:t xml:space="preserve">smíšené </w:t>
            </w:r>
            <w:r w:rsidRPr="00183C8F">
              <w:rPr>
                <w:color w:val="000000" w:themeColor="text1"/>
                <w:sz w:val="20"/>
              </w:rPr>
              <w:t>výrob</w:t>
            </w:r>
            <w:r>
              <w:rPr>
                <w:color w:val="000000" w:themeColor="text1"/>
                <w:sz w:val="20"/>
              </w:rPr>
              <w:t>ní všeobecné ve střední části obce</w:t>
            </w:r>
            <w:r w:rsidRPr="00183C8F">
              <w:rPr>
                <w:color w:val="000000" w:themeColor="text1"/>
                <w:sz w:val="20"/>
              </w:rPr>
              <w:t xml:space="preserve">. Návrhová plocha je napojena na stávající </w:t>
            </w:r>
            <w:r>
              <w:rPr>
                <w:color w:val="000000" w:themeColor="text1"/>
                <w:sz w:val="20"/>
              </w:rPr>
              <w:t>místní komunikaci</w:t>
            </w:r>
            <w:r w:rsidRPr="00183C8F">
              <w:rPr>
                <w:color w:val="000000" w:themeColor="text1"/>
                <w:sz w:val="20"/>
              </w:rPr>
              <w:t xml:space="preserve">. </w:t>
            </w:r>
            <w:r>
              <w:rPr>
                <w:color w:val="000000" w:themeColor="text1"/>
                <w:sz w:val="20"/>
              </w:rPr>
              <w:t>Zainvestované území.</w:t>
            </w:r>
            <w:r w:rsidRPr="00183C8F">
              <w:rPr>
                <w:color w:val="000000" w:themeColor="text1"/>
                <w:sz w:val="20"/>
              </w:rPr>
              <w:t xml:space="preserve"> </w:t>
            </w:r>
            <w:r w:rsidR="00694E28">
              <w:rPr>
                <w:color w:val="000000" w:themeColor="text1"/>
                <w:sz w:val="20"/>
              </w:rPr>
              <w:t>Plocha částečně leží v zastavěném území.</w:t>
            </w:r>
          </w:p>
          <w:p w14:paraId="56686DEE" w14:textId="124C52D3" w:rsidR="007F309E" w:rsidRPr="00183C8F" w:rsidRDefault="007F309E" w:rsidP="006758A5">
            <w:pPr>
              <w:pStyle w:val="Neodsazen"/>
              <w:snapToGrid w:val="0"/>
              <w:ind w:right="25"/>
              <w:rPr>
                <w:color w:val="000000" w:themeColor="text1"/>
                <w:sz w:val="20"/>
              </w:rPr>
            </w:pPr>
            <w:r>
              <w:rPr>
                <w:color w:val="000000" w:themeColor="text1"/>
                <w:sz w:val="20"/>
              </w:rPr>
              <w:t>Plocha zahrnuje stávající budovy a sklepy tak i nové plochy fungujícího vinařství Víno Prokeš, s.r.o.. V platném ÚP jsou tyto plochy zařazeny v plochách bydlení.</w:t>
            </w:r>
          </w:p>
          <w:p w14:paraId="6D100232" w14:textId="71C54EDF" w:rsidR="007F309E" w:rsidRPr="00694E28" w:rsidRDefault="007F309E" w:rsidP="00694E28">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V souladu se zadáním byla vymezena plocha </w:t>
            </w:r>
            <w:r w:rsidR="00694E28">
              <w:rPr>
                <w:rFonts w:cs="Arial"/>
                <w:color w:val="000000" w:themeColor="text1"/>
                <w:sz w:val="20"/>
              </w:rPr>
              <w:t>smíšené výrobní všeobecné</w:t>
            </w:r>
            <w:r w:rsidRPr="00183C8F">
              <w:rPr>
                <w:rFonts w:cs="Arial"/>
                <w:color w:val="000000" w:themeColor="text1"/>
                <w:sz w:val="20"/>
              </w:rPr>
              <w:t xml:space="preserve">.  Požadavek obce a vlastníka pozemku. </w:t>
            </w:r>
            <w:r w:rsidR="00694E28">
              <w:rPr>
                <w:rFonts w:cs="Arial"/>
                <w:color w:val="000000" w:themeColor="text1"/>
                <w:sz w:val="20"/>
              </w:rPr>
              <w:t>Na pozemku jsou uvažované stavby pro doplnění stávající funkce vinařství v souladu s vysazeným vinohradem.</w:t>
            </w:r>
          </w:p>
          <w:p w14:paraId="1A312E54" w14:textId="6CD17EA2" w:rsidR="007F309E" w:rsidRDefault="00694E28" w:rsidP="006758A5">
            <w:pPr>
              <w:pStyle w:val="Neodsazen"/>
              <w:snapToGrid w:val="0"/>
              <w:ind w:right="25"/>
              <w:rPr>
                <w:rFonts w:cs="Arial"/>
                <w:b/>
                <w:bCs/>
                <w:color w:val="000000" w:themeColor="text1"/>
                <w:sz w:val="20"/>
              </w:rPr>
            </w:pPr>
            <w:r>
              <w:rPr>
                <w:rFonts w:cs="Arial"/>
                <w:b/>
                <w:bCs/>
                <w:color w:val="000000" w:themeColor="text1"/>
                <w:sz w:val="20"/>
              </w:rPr>
              <w:t>Nová z</w:t>
            </w:r>
            <w:r w:rsidR="007F309E" w:rsidRPr="00183C8F">
              <w:rPr>
                <w:rFonts w:cs="Arial"/>
                <w:b/>
                <w:bCs/>
                <w:color w:val="000000" w:themeColor="text1"/>
                <w:sz w:val="20"/>
              </w:rPr>
              <w:t>astavitelná plocha</w:t>
            </w:r>
            <w:r>
              <w:rPr>
                <w:rFonts w:cs="Arial"/>
                <w:b/>
                <w:bCs/>
                <w:color w:val="000000" w:themeColor="text1"/>
                <w:sz w:val="20"/>
              </w:rPr>
              <w:t>.</w:t>
            </w:r>
          </w:p>
          <w:p w14:paraId="67765701" w14:textId="3BE3BC8B" w:rsidR="008A0423" w:rsidRPr="00183C8F" w:rsidRDefault="008A0423" w:rsidP="006758A5">
            <w:pPr>
              <w:pStyle w:val="Neodsazen"/>
              <w:snapToGrid w:val="0"/>
              <w:ind w:right="25"/>
              <w:rPr>
                <w:rFonts w:cs="Arial"/>
                <w:color w:val="000000" w:themeColor="text1"/>
                <w:sz w:val="20"/>
              </w:rPr>
            </w:pPr>
            <w:r>
              <w:rPr>
                <w:noProof/>
              </w:rPr>
              <w:drawing>
                <wp:inline distT="0" distB="0" distL="0" distR="0" wp14:anchorId="2AC502E1" wp14:editId="2BADD847">
                  <wp:extent cx="4253947" cy="2123245"/>
                  <wp:effectExtent l="0" t="0" r="0" b="0"/>
                  <wp:docPr id="54967454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7454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4261606" cy="2127068"/>
                          </a:xfrm>
                          <a:prstGeom prst="rect">
                            <a:avLst/>
                          </a:prstGeom>
                        </pic:spPr>
                      </pic:pic>
                    </a:graphicData>
                  </a:graphic>
                </wp:inline>
              </w:drawing>
            </w:r>
          </w:p>
          <w:p w14:paraId="6BCB1139" w14:textId="77777777" w:rsidR="007F309E" w:rsidRDefault="007F309E" w:rsidP="006758A5">
            <w:pPr>
              <w:pStyle w:val="Import1"/>
              <w:spacing w:line="240" w:lineRule="auto"/>
              <w:ind w:left="0"/>
              <w:jc w:val="both"/>
              <w:rPr>
                <w:rFonts w:ascii="Arial Narrow" w:hAnsi="Arial Narrow"/>
                <w:bCs/>
                <w:color w:val="000000" w:themeColor="text1"/>
                <w:sz w:val="20"/>
              </w:rPr>
            </w:pPr>
          </w:p>
          <w:p w14:paraId="41118CCB" w14:textId="5D5CA7C0" w:rsidR="008A0423" w:rsidRPr="00183C8F" w:rsidRDefault="008A0423" w:rsidP="006758A5">
            <w:pPr>
              <w:pStyle w:val="Import1"/>
              <w:spacing w:line="240" w:lineRule="auto"/>
              <w:ind w:left="0"/>
              <w:jc w:val="both"/>
              <w:rPr>
                <w:rFonts w:ascii="Arial Narrow" w:hAnsi="Arial Narrow"/>
                <w:bCs/>
                <w:color w:val="000000" w:themeColor="text1"/>
                <w:sz w:val="20"/>
              </w:rPr>
            </w:pPr>
            <w:r>
              <w:rPr>
                <w:noProof/>
              </w:rPr>
              <w:drawing>
                <wp:inline distT="0" distB="0" distL="0" distR="0" wp14:anchorId="469C4651" wp14:editId="61A5AB69">
                  <wp:extent cx="2472855" cy="1922919"/>
                  <wp:effectExtent l="0" t="0" r="0" b="0"/>
                  <wp:docPr id="3735118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511819" name=""/>
                          <pic:cNvPicPr/>
                        </pic:nvPicPr>
                        <pic:blipFill>
                          <a:blip r:embed="rId50" cstate="email">
                            <a:extLst>
                              <a:ext uri="{28A0092B-C50C-407E-A947-70E740481C1C}">
                                <a14:useLocalDpi xmlns:a14="http://schemas.microsoft.com/office/drawing/2010/main"/>
                              </a:ext>
                            </a:extLst>
                          </a:blip>
                          <a:stretch>
                            <a:fillRect/>
                          </a:stretch>
                        </pic:blipFill>
                        <pic:spPr>
                          <a:xfrm>
                            <a:off x="0" y="0"/>
                            <a:ext cx="2485363" cy="1932646"/>
                          </a:xfrm>
                          <a:prstGeom prst="rect">
                            <a:avLst/>
                          </a:prstGeom>
                        </pic:spPr>
                      </pic:pic>
                    </a:graphicData>
                  </a:graphic>
                </wp:inline>
              </w:drawing>
            </w:r>
          </w:p>
          <w:p w14:paraId="6860A733" w14:textId="76575053" w:rsidR="007F309E" w:rsidRPr="00183C8F" w:rsidRDefault="007F309E" w:rsidP="006758A5">
            <w:pPr>
              <w:pStyle w:val="Zkladntext21"/>
              <w:snapToGrid w:val="0"/>
              <w:ind w:right="25" w:firstLine="0"/>
              <w:rPr>
                <w:rFonts w:cs="Arial"/>
                <w:color w:val="000000" w:themeColor="text1"/>
                <w:sz w:val="20"/>
              </w:rPr>
            </w:pPr>
            <w:r w:rsidRPr="00183C8F">
              <w:rPr>
                <w:rFonts w:cs="Arial"/>
                <w:color w:val="000000" w:themeColor="text1"/>
                <w:sz w:val="20"/>
              </w:rPr>
              <w:t xml:space="preserve">Zábor zemědělské půdy </w:t>
            </w:r>
            <w:r w:rsidR="00694E28">
              <w:rPr>
                <w:rFonts w:cs="Arial"/>
                <w:color w:val="000000" w:themeColor="text1"/>
                <w:sz w:val="20"/>
              </w:rPr>
              <w:t xml:space="preserve">III. a </w:t>
            </w:r>
            <w:r w:rsidRPr="00183C8F">
              <w:rPr>
                <w:rFonts w:cs="Arial"/>
                <w:color w:val="000000" w:themeColor="text1"/>
                <w:sz w:val="20"/>
              </w:rPr>
              <w:t>I</w:t>
            </w:r>
            <w:r w:rsidR="00694E28">
              <w:rPr>
                <w:rFonts w:cs="Arial"/>
                <w:color w:val="000000" w:themeColor="text1"/>
                <w:sz w:val="20"/>
              </w:rPr>
              <w:t>V</w:t>
            </w:r>
            <w:r w:rsidRPr="00183C8F">
              <w:rPr>
                <w:rFonts w:cs="Arial"/>
                <w:color w:val="000000" w:themeColor="text1"/>
                <w:sz w:val="20"/>
              </w:rPr>
              <w:t xml:space="preserve">. třídy ochrany. </w:t>
            </w:r>
          </w:p>
        </w:tc>
      </w:tr>
      <w:tr w:rsidR="007F309E" w:rsidRPr="00E04138" w14:paraId="44CD97A2" w14:textId="77777777" w:rsidTr="006758A5">
        <w:trPr>
          <w:trHeight w:val="274"/>
        </w:trPr>
        <w:tc>
          <w:tcPr>
            <w:tcW w:w="1117" w:type="dxa"/>
            <w:vMerge/>
            <w:tcBorders>
              <w:top w:val="single" w:sz="4" w:space="0" w:color="auto"/>
              <w:left w:val="single" w:sz="4" w:space="0" w:color="auto"/>
              <w:bottom w:val="single" w:sz="4" w:space="0" w:color="auto"/>
              <w:right w:val="single" w:sz="4" w:space="0" w:color="auto"/>
            </w:tcBorders>
          </w:tcPr>
          <w:p w14:paraId="660CBA32" w14:textId="77777777" w:rsidR="007F309E" w:rsidRPr="00E04138" w:rsidRDefault="007F309E" w:rsidP="006758A5">
            <w:pPr>
              <w:pStyle w:val="Grafyatabulky"/>
              <w:snapToGrid w:val="0"/>
              <w:ind w:right="25" w:firstLine="0"/>
              <w:jc w:val="center"/>
              <w:rPr>
                <w:i/>
                <w:i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B3CAD4E" w14:textId="087D6B08" w:rsidR="007F309E" w:rsidRPr="00694E28" w:rsidRDefault="007F309E"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sidR="00694E28">
              <w:rPr>
                <w:color w:val="000000" w:themeColor="text1"/>
                <w:sz w:val="20"/>
                <w:szCs w:val="22"/>
              </w:rPr>
              <w:t> </w:t>
            </w:r>
            <w:r w:rsidRPr="00694E28">
              <w:rPr>
                <w:color w:val="000000" w:themeColor="text1"/>
                <w:sz w:val="20"/>
                <w:szCs w:val="22"/>
              </w:rPr>
              <w:t>prostoru zájmového území Ministerstva obrany.</w:t>
            </w:r>
          </w:p>
          <w:p w14:paraId="114FFDF0" w14:textId="0A0715E0" w:rsidR="00694E28" w:rsidRPr="00694E28" w:rsidRDefault="00694E28" w:rsidP="006758A5">
            <w:pPr>
              <w:pStyle w:val="Zkladntext21"/>
              <w:numPr>
                <w:ilvl w:val="0"/>
                <w:numId w:val="9"/>
              </w:numPr>
              <w:snapToGrid w:val="0"/>
              <w:ind w:left="374" w:right="25" w:hanging="283"/>
              <w:rPr>
                <w:rFonts w:cs="Arial"/>
                <w:color w:val="000000" w:themeColor="text1"/>
                <w:sz w:val="20"/>
              </w:rPr>
            </w:pPr>
            <w:r>
              <w:rPr>
                <w:color w:val="000000" w:themeColor="text1"/>
                <w:sz w:val="20"/>
                <w:szCs w:val="22"/>
              </w:rPr>
              <w:t>Pozemek leží ve viniční trati.</w:t>
            </w:r>
          </w:p>
        </w:tc>
      </w:tr>
    </w:tbl>
    <w:p w14:paraId="1E3F0B94" w14:textId="77777777" w:rsidR="007F309E" w:rsidRDefault="007F309E" w:rsidP="007F309E">
      <w:pPr>
        <w:ind w:right="25" w:firstLine="0"/>
        <w:rPr>
          <w:color w:val="000000" w:themeColor="text1"/>
        </w:rPr>
      </w:pPr>
    </w:p>
    <w:p w14:paraId="0C0712C1" w14:textId="77777777" w:rsidR="00694E28" w:rsidRDefault="00694E28" w:rsidP="007F309E">
      <w:pPr>
        <w:ind w:right="25" w:firstLine="0"/>
        <w:rPr>
          <w:color w:val="000000" w:themeColor="text1"/>
        </w:rPr>
      </w:pPr>
    </w:p>
    <w:p w14:paraId="4D874DF0" w14:textId="77777777" w:rsidR="0011107B" w:rsidRDefault="0011107B" w:rsidP="00694E28">
      <w:pPr>
        <w:ind w:firstLine="0"/>
        <w:rPr>
          <w:b/>
          <w:bCs/>
          <w:color w:val="000000" w:themeColor="text1"/>
        </w:rPr>
      </w:pPr>
    </w:p>
    <w:p w14:paraId="722071FC" w14:textId="77777777" w:rsidR="0011107B" w:rsidRDefault="0011107B" w:rsidP="00694E28">
      <w:pPr>
        <w:ind w:firstLine="0"/>
        <w:rPr>
          <w:b/>
          <w:bCs/>
          <w:color w:val="000000" w:themeColor="text1"/>
        </w:rPr>
      </w:pPr>
    </w:p>
    <w:p w14:paraId="646F1C1D" w14:textId="77777777" w:rsidR="0011107B" w:rsidRDefault="0011107B" w:rsidP="00694E28">
      <w:pPr>
        <w:ind w:firstLine="0"/>
        <w:rPr>
          <w:b/>
          <w:bCs/>
          <w:color w:val="000000" w:themeColor="text1"/>
        </w:rPr>
      </w:pPr>
    </w:p>
    <w:p w14:paraId="48CE4B16" w14:textId="77777777" w:rsidR="0011107B" w:rsidRDefault="0011107B" w:rsidP="00694E28">
      <w:pPr>
        <w:ind w:firstLine="0"/>
        <w:rPr>
          <w:b/>
          <w:bCs/>
          <w:color w:val="000000" w:themeColor="text1"/>
        </w:rPr>
      </w:pPr>
    </w:p>
    <w:p w14:paraId="3F5F0DE4" w14:textId="77777777" w:rsidR="0011107B" w:rsidRDefault="0011107B" w:rsidP="00694E28">
      <w:pPr>
        <w:ind w:firstLine="0"/>
        <w:rPr>
          <w:b/>
          <w:bCs/>
          <w:color w:val="000000" w:themeColor="text1"/>
        </w:rPr>
      </w:pPr>
    </w:p>
    <w:p w14:paraId="16B9BE8C" w14:textId="77777777" w:rsidR="0011107B" w:rsidRDefault="0011107B" w:rsidP="00694E28">
      <w:pPr>
        <w:ind w:firstLine="0"/>
        <w:rPr>
          <w:b/>
          <w:bCs/>
          <w:color w:val="000000" w:themeColor="text1"/>
        </w:rPr>
      </w:pPr>
    </w:p>
    <w:p w14:paraId="31DE7210" w14:textId="77777777" w:rsidR="0011107B" w:rsidRDefault="0011107B" w:rsidP="00694E28">
      <w:pPr>
        <w:ind w:firstLine="0"/>
        <w:rPr>
          <w:b/>
          <w:bCs/>
          <w:color w:val="000000" w:themeColor="text1"/>
        </w:rPr>
      </w:pPr>
    </w:p>
    <w:p w14:paraId="1ED06BE6" w14:textId="77777777" w:rsidR="0011107B" w:rsidRDefault="0011107B" w:rsidP="00694E28">
      <w:pPr>
        <w:ind w:firstLine="0"/>
        <w:rPr>
          <w:b/>
          <w:bCs/>
          <w:color w:val="000000" w:themeColor="text1"/>
        </w:rPr>
      </w:pPr>
    </w:p>
    <w:p w14:paraId="65013ADD" w14:textId="77777777" w:rsidR="0011107B" w:rsidRDefault="0011107B" w:rsidP="00694E28">
      <w:pPr>
        <w:ind w:firstLine="0"/>
        <w:rPr>
          <w:b/>
          <w:bCs/>
          <w:color w:val="000000" w:themeColor="text1"/>
        </w:rPr>
      </w:pPr>
    </w:p>
    <w:p w14:paraId="4D45924A" w14:textId="77777777" w:rsidR="0011107B" w:rsidRDefault="0011107B" w:rsidP="00694E28">
      <w:pPr>
        <w:ind w:firstLine="0"/>
        <w:rPr>
          <w:b/>
          <w:bCs/>
          <w:color w:val="000000" w:themeColor="text1"/>
        </w:rPr>
      </w:pPr>
    </w:p>
    <w:p w14:paraId="7A653487" w14:textId="77777777" w:rsidR="0011107B" w:rsidRDefault="0011107B" w:rsidP="00694E28">
      <w:pPr>
        <w:ind w:firstLine="0"/>
        <w:rPr>
          <w:b/>
          <w:bCs/>
          <w:color w:val="000000" w:themeColor="text1"/>
        </w:rPr>
      </w:pPr>
    </w:p>
    <w:p w14:paraId="7EBC7416" w14:textId="77777777" w:rsidR="0011107B" w:rsidRDefault="0011107B" w:rsidP="00694E28">
      <w:pPr>
        <w:ind w:firstLine="0"/>
        <w:rPr>
          <w:b/>
          <w:bCs/>
          <w:color w:val="000000" w:themeColor="text1"/>
        </w:rPr>
      </w:pPr>
    </w:p>
    <w:p w14:paraId="0BBA964A" w14:textId="77777777" w:rsidR="0011107B" w:rsidRDefault="0011107B" w:rsidP="00694E28">
      <w:pPr>
        <w:ind w:firstLine="0"/>
        <w:rPr>
          <w:b/>
          <w:bCs/>
          <w:color w:val="000000" w:themeColor="text1"/>
        </w:rPr>
      </w:pPr>
    </w:p>
    <w:p w14:paraId="5CAACF90" w14:textId="77777777" w:rsidR="0011107B" w:rsidRDefault="0011107B" w:rsidP="00694E28">
      <w:pPr>
        <w:ind w:firstLine="0"/>
        <w:rPr>
          <w:b/>
          <w:bCs/>
          <w:color w:val="000000" w:themeColor="text1"/>
        </w:rPr>
      </w:pPr>
    </w:p>
    <w:p w14:paraId="6541D403" w14:textId="77777777" w:rsidR="0011107B" w:rsidRDefault="0011107B" w:rsidP="00694E28">
      <w:pPr>
        <w:ind w:firstLine="0"/>
        <w:rPr>
          <w:b/>
          <w:bCs/>
          <w:color w:val="000000" w:themeColor="text1"/>
        </w:rPr>
      </w:pPr>
    </w:p>
    <w:p w14:paraId="092B533A" w14:textId="1FE9BE9A" w:rsidR="00694E28" w:rsidRPr="00183C8F" w:rsidRDefault="00694E28" w:rsidP="00694E28">
      <w:pPr>
        <w:ind w:firstLine="0"/>
        <w:rPr>
          <w:b/>
          <w:bCs/>
          <w:color w:val="000000" w:themeColor="text1"/>
        </w:rPr>
      </w:pPr>
      <w:r>
        <w:rPr>
          <w:b/>
          <w:bCs/>
          <w:color w:val="000000" w:themeColor="text1"/>
        </w:rPr>
        <w:t xml:space="preserve">Plochy dopravy silniční </w:t>
      </w:r>
    </w:p>
    <w:p w14:paraId="5E247BCF" w14:textId="77777777" w:rsidR="00694E28" w:rsidRPr="00183C8F" w:rsidRDefault="00694E28" w:rsidP="00694E28">
      <w:pPr>
        <w:pStyle w:val="Import1"/>
        <w:spacing w:line="240" w:lineRule="auto"/>
        <w:ind w:left="0"/>
        <w:jc w:val="both"/>
        <w:rPr>
          <w:rFonts w:ascii="Arial Narrow" w:eastAsia="Times New Roman" w:hAnsi="Arial Narrow" w:cs="Times New Roman"/>
          <w:color w:val="000000" w:themeColor="text1"/>
          <w:sz w:val="22"/>
          <w:szCs w:val="22"/>
        </w:rPr>
      </w:pPr>
    </w:p>
    <w:p w14:paraId="38AEA6B1" w14:textId="7FB2B070" w:rsidR="00694E28" w:rsidRPr="007F309E" w:rsidRDefault="00694E28" w:rsidP="00694E28">
      <w:pPr>
        <w:ind w:firstLine="0"/>
        <w:rPr>
          <w:b/>
          <w:bCs/>
          <w:color w:val="000000" w:themeColor="text1"/>
        </w:rPr>
      </w:pPr>
      <w:r w:rsidRPr="00183C8F">
        <w:rPr>
          <w:bCs/>
          <w:color w:val="000000" w:themeColor="text1"/>
          <w:szCs w:val="22"/>
        </w:rPr>
        <w:t xml:space="preserve">V řešeném území se nachází </w:t>
      </w:r>
      <w:r>
        <w:rPr>
          <w:bCs/>
          <w:color w:val="000000" w:themeColor="text1"/>
          <w:szCs w:val="22"/>
        </w:rPr>
        <w:t>plochy dopravy silniční v plochách, v kterých jsou trasovány silnice III.třídy.</w:t>
      </w:r>
    </w:p>
    <w:p w14:paraId="1F3D9CC2" w14:textId="77777777" w:rsidR="00694E28" w:rsidRPr="00183C8F" w:rsidRDefault="00694E28" w:rsidP="00694E28">
      <w:pPr>
        <w:pStyle w:val="Import1"/>
        <w:spacing w:line="240" w:lineRule="auto"/>
        <w:ind w:left="0"/>
        <w:jc w:val="both"/>
        <w:rPr>
          <w:rFonts w:ascii="Arial Narrow" w:hAnsi="Arial Narrow"/>
          <w:b/>
          <w:color w:val="000000" w:themeColor="text1"/>
          <w:sz w:val="22"/>
          <w:szCs w:val="22"/>
        </w:rPr>
      </w:pPr>
    </w:p>
    <w:p w14:paraId="19B38AC2" w14:textId="6540BC9A" w:rsidR="00694E28" w:rsidRPr="00183C8F" w:rsidRDefault="00694E28" w:rsidP="00694E28">
      <w:pPr>
        <w:ind w:firstLine="0"/>
        <w:rPr>
          <w:b/>
          <w:bCs/>
          <w:color w:val="000000" w:themeColor="text1"/>
        </w:rPr>
      </w:pPr>
      <w:r>
        <w:rPr>
          <w:b/>
          <w:bCs/>
          <w:color w:val="000000" w:themeColor="text1"/>
        </w:rPr>
        <w:t>Plochy dopravy silniční</w:t>
      </w:r>
    </w:p>
    <w:p w14:paraId="17DEE482" w14:textId="2E60FFA0" w:rsidR="00694E28" w:rsidRPr="00183C8F" w:rsidRDefault="00694E28" w:rsidP="00694E28">
      <w:pPr>
        <w:pStyle w:val="Neodsazen"/>
        <w:ind w:right="25"/>
        <w:rPr>
          <w:color w:val="000000" w:themeColor="text1"/>
          <w:szCs w:val="22"/>
        </w:rPr>
      </w:pPr>
      <w:r w:rsidRPr="00183C8F">
        <w:rPr>
          <w:color w:val="000000" w:themeColor="text1"/>
          <w:szCs w:val="22"/>
        </w:rPr>
        <w:t xml:space="preserve">V územním plánu Horní Bojanovice byla vymezena </w:t>
      </w:r>
      <w:r>
        <w:rPr>
          <w:color w:val="000000" w:themeColor="text1"/>
          <w:szCs w:val="22"/>
        </w:rPr>
        <w:t>jedna plocha dopravy silniční</w:t>
      </w:r>
      <w:r w:rsidRPr="00183C8F">
        <w:rPr>
          <w:color w:val="000000" w:themeColor="text1"/>
          <w:szCs w:val="22"/>
        </w:rPr>
        <w:t>:</w:t>
      </w:r>
    </w:p>
    <w:p w14:paraId="5CF11343" w14:textId="77777777" w:rsidR="00694E28" w:rsidRPr="00E04138" w:rsidRDefault="00694E28" w:rsidP="00694E28">
      <w:pPr>
        <w:pStyle w:val="Import1"/>
        <w:spacing w:line="240" w:lineRule="auto"/>
        <w:ind w:left="0"/>
        <w:jc w:val="both"/>
        <w:rPr>
          <w:rFonts w:ascii="Arial Narrow" w:eastAsia="Times New Roman" w:hAnsi="Arial Narrow" w:cs="Times New Roman"/>
          <w:i/>
          <w:iCs/>
          <w:color w:val="000000" w:themeColor="text1"/>
          <w:sz w:val="22"/>
          <w:szCs w:val="22"/>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694E28" w:rsidRPr="00E04138" w14:paraId="4287DC46" w14:textId="77777777" w:rsidTr="006758A5">
        <w:tc>
          <w:tcPr>
            <w:tcW w:w="1117" w:type="dxa"/>
            <w:tcBorders>
              <w:top w:val="single" w:sz="4" w:space="0" w:color="000000"/>
              <w:left w:val="single" w:sz="4" w:space="0" w:color="000000"/>
              <w:bottom w:val="single" w:sz="4" w:space="0" w:color="auto"/>
            </w:tcBorders>
          </w:tcPr>
          <w:p w14:paraId="277CC87C" w14:textId="77777777" w:rsidR="00694E28" w:rsidRPr="00183C8F" w:rsidRDefault="00694E28" w:rsidP="006758A5">
            <w:pPr>
              <w:pStyle w:val="Grafyatabulky"/>
              <w:snapToGrid w:val="0"/>
              <w:ind w:right="25" w:firstLine="0"/>
              <w:jc w:val="center"/>
              <w:rPr>
                <w:color w:val="000000" w:themeColor="text1"/>
                <w:sz w:val="20"/>
              </w:rPr>
            </w:pPr>
            <w:r w:rsidRPr="00183C8F">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7923FA09" w14:textId="77777777" w:rsidR="00694E28" w:rsidRPr="00183C8F" w:rsidRDefault="00694E28" w:rsidP="006758A5">
            <w:pPr>
              <w:pStyle w:val="Neodsazen"/>
              <w:snapToGrid w:val="0"/>
              <w:ind w:right="25"/>
              <w:rPr>
                <w:color w:val="000000" w:themeColor="text1"/>
                <w:sz w:val="20"/>
              </w:rPr>
            </w:pPr>
            <w:r w:rsidRPr="00183C8F">
              <w:rPr>
                <w:color w:val="000000" w:themeColor="text1"/>
                <w:sz w:val="20"/>
              </w:rPr>
              <w:t>Odůvodnění, hodnocení lokality, technická připravenost</w:t>
            </w:r>
          </w:p>
          <w:p w14:paraId="743C25ED" w14:textId="77777777" w:rsidR="00694E28" w:rsidRPr="00183C8F" w:rsidRDefault="00694E28" w:rsidP="006758A5">
            <w:pPr>
              <w:pStyle w:val="Neodsazen"/>
              <w:snapToGrid w:val="0"/>
              <w:ind w:right="25"/>
              <w:rPr>
                <w:color w:val="000000" w:themeColor="text1"/>
                <w:sz w:val="20"/>
              </w:rPr>
            </w:pPr>
            <w:r w:rsidRPr="00183C8F">
              <w:rPr>
                <w:color w:val="000000" w:themeColor="text1"/>
                <w:sz w:val="20"/>
              </w:rPr>
              <w:t>Opatření a specifické podmínky pro využití plochy</w:t>
            </w:r>
          </w:p>
        </w:tc>
      </w:tr>
      <w:tr w:rsidR="00694E28" w:rsidRPr="00E04138" w14:paraId="70AAEF84" w14:textId="77777777" w:rsidTr="006758A5">
        <w:trPr>
          <w:trHeight w:val="274"/>
        </w:trPr>
        <w:tc>
          <w:tcPr>
            <w:tcW w:w="1117" w:type="dxa"/>
            <w:vMerge w:val="restart"/>
            <w:tcBorders>
              <w:top w:val="single" w:sz="4" w:space="0" w:color="auto"/>
              <w:left w:val="single" w:sz="4" w:space="0" w:color="auto"/>
              <w:bottom w:val="single" w:sz="4" w:space="0" w:color="auto"/>
              <w:right w:val="single" w:sz="4" w:space="0" w:color="auto"/>
            </w:tcBorders>
          </w:tcPr>
          <w:p w14:paraId="711A47E9" w14:textId="76A6A5C9" w:rsidR="00694E28" w:rsidRPr="00183C8F" w:rsidRDefault="00694E28" w:rsidP="006758A5">
            <w:pPr>
              <w:pStyle w:val="Grafyatabulky"/>
              <w:snapToGrid w:val="0"/>
              <w:ind w:right="25" w:firstLine="0"/>
              <w:jc w:val="center"/>
              <w:rPr>
                <w:b/>
                <w:bCs/>
                <w:color w:val="000000" w:themeColor="text1"/>
                <w:sz w:val="20"/>
              </w:rPr>
            </w:pPr>
            <w:r>
              <w:rPr>
                <w:b/>
                <w:bCs/>
                <w:color w:val="000000" w:themeColor="text1"/>
                <w:sz w:val="20"/>
              </w:rPr>
              <w:t>DS</w:t>
            </w:r>
          </w:p>
          <w:p w14:paraId="1845B7B9" w14:textId="5E0FAA0B" w:rsidR="00694E28" w:rsidRPr="00183C8F" w:rsidRDefault="00694E28" w:rsidP="006758A5">
            <w:pPr>
              <w:pStyle w:val="Grafyatabulky"/>
              <w:snapToGrid w:val="0"/>
              <w:ind w:right="25" w:firstLine="0"/>
              <w:jc w:val="center"/>
              <w:rPr>
                <w:color w:val="000000" w:themeColor="text1"/>
                <w:sz w:val="20"/>
              </w:rPr>
            </w:pPr>
            <w:r w:rsidRPr="00183C8F">
              <w:rPr>
                <w:color w:val="000000" w:themeColor="text1"/>
                <w:sz w:val="20"/>
              </w:rPr>
              <w:t>Z.1</w:t>
            </w:r>
            <w:r>
              <w:rPr>
                <w:color w:val="000000" w:themeColor="text1"/>
                <w:sz w:val="20"/>
              </w:rPr>
              <w:t>8</w:t>
            </w:r>
          </w:p>
          <w:p w14:paraId="45A5F445" w14:textId="00666010" w:rsidR="00694E28" w:rsidRPr="00183C8F" w:rsidRDefault="00694E28" w:rsidP="006758A5">
            <w:pPr>
              <w:pStyle w:val="Grafyatabulky"/>
              <w:snapToGrid w:val="0"/>
              <w:ind w:right="25" w:firstLine="0"/>
              <w:jc w:val="center"/>
              <w:rPr>
                <w:color w:val="000000" w:themeColor="text1"/>
                <w:sz w:val="20"/>
              </w:rPr>
            </w:pPr>
            <w:r w:rsidRPr="00183C8F">
              <w:rPr>
                <w:color w:val="000000" w:themeColor="text1"/>
                <w:sz w:val="20"/>
              </w:rPr>
              <w:t>(</w:t>
            </w:r>
            <w:r>
              <w:rPr>
                <w:color w:val="000000" w:themeColor="text1"/>
                <w:sz w:val="20"/>
              </w:rPr>
              <w:t>3</w:t>
            </w:r>
            <w:r w:rsidRPr="00183C8F">
              <w:rPr>
                <w:color w:val="000000" w:themeColor="text1"/>
                <w:sz w:val="20"/>
              </w:rPr>
              <w:t>,</w:t>
            </w:r>
            <w:r>
              <w:rPr>
                <w:color w:val="000000" w:themeColor="text1"/>
                <w:sz w:val="20"/>
              </w:rPr>
              <w:t>8</w:t>
            </w:r>
            <w:r w:rsidRPr="00183C8F">
              <w:rPr>
                <w:color w:val="000000" w:themeColor="text1"/>
                <w:sz w:val="20"/>
              </w:rPr>
              <w:t xml:space="preserve"> ha) </w:t>
            </w:r>
          </w:p>
          <w:p w14:paraId="0A98E086" w14:textId="77777777" w:rsidR="00694E28" w:rsidRPr="00183C8F" w:rsidRDefault="00694E28" w:rsidP="006758A5">
            <w:pPr>
              <w:pStyle w:val="Grafyatabulky"/>
              <w:snapToGrid w:val="0"/>
              <w:ind w:right="25" w:firstLine="0"/>
              <w:jc w:val="center"/>
              <w:rPr>
                <w:strike/>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08D202B" w14:textId="24D489FD" w:rsidR="00694E28" w:rsidRDefault="00694E28" w:rsidP="006758A5">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dopravy silniční</w:t>
            </w:r>
            <w:r w:rsidRPr="00183C8F">
              <w:rPr>
                <w:color w:val="000000" w:themeColor="text1"/>
                <w:sz w:val="20"/>
              </w:rPr>
              <w:t xml:space="preserve">. Návrhová plocha </w:t>
            </w:r>
            <w:r>
              <w:rPr>
                <w:color w:val="000000" w:themeColor="text1"/>
                <w:sz w:val="20"/>
              </w:rPr>
              <w:t xml:space="preserve">pro přeložení silnice III.třídy (III/4217) související s plánovanou výstavbou vodní </w:t>
            </w:r>
            <w:r w:rsidR="005875F7">
              <w:rPr>
                <w:color w:val="000000" w:themeColor="text1"/>
                <w:sz w:val="20"/>
              </w:rPr>
              <w:t xml:space="preserve">akumulační </w:t>
            </w:r>
            <w:r>
              <w:rPr>
                <w:color w:val="000000" w:themeColor="text1"/>
                <w:sz w:val="20"/>
              </w:rPr>
              <w:t>nádrže Horní Bojanovice K.5 WX</w:t>
            </w:r>
            <w:r w:rsidR="005875F7">
              <w:rPr>
                <w:color w:val="000000" w:themeColor="text1"/>
                <w:sz w:val="20"/>
              </w:rPr>
              <w:t xml:space="preserve"> (Závlahová soustava v oblasti Hustopečska)</w:t>
            </w:r>
            <w:r>
              <w:rPr>
                <w:color w:val="000000" w:themeColor="text1"/>
                <w:sz w:val="20"/>
              </w:rPr>
              <w:t>.</w:t>
            </w:r>
            <w:r w:rsidR="005875F7">
              <w:rPr>
                <w:color w:val="000000" w:themeColor="text1"/>
                <w:sz w:val="20"/>
              </w:rPr>
              <w:t xml:space="preserve"> Délka přeložky cca 1,8 km</w:t>
            </w:r>
          </w:p>
          <w:p w14:paraId="4DF1DC96" w14:textId="77777777" w:rsidR="00694E28" w:rsidRDefault="00694E28" w:rsidP="006758A5">
            <w:pPr>
              <w:pStyle w:val="Neodsazen"/>
              <w:snapToGrid w:val="0"/>
              <w:ind w:right="25"/>
              <w:rPr>
                <w:color w:val="000000" w:themeColor="text1"/>
                <w:sz w:val="20"/>
              </w:rPr>
            </w:pPr>
          </w:p>
          <w:p w14:paraId="1925DE4D" w14:textId="32167045" w:rsidR="00694E28" w:rsidRPr="00183C8F" w:rsidRDefault="00694E28" w:rsidP="006758A5">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silniční. Požadavek státního pozemkového úřadu.</w:t>
            </w:r>
          </w:p>
          <w:p w14:paraId="5CCDF248" w14:textId="77777777" w:rsidR="00694E28" w:rsidRPr="00183C8F" w:rsidRDefault="00694E28" w:rsidP="006758A5">
            <w:pPr>
              <w:pStyle w:val="Import1"/>
              <w:spacing w:line="240" w:lineRule="auto"/>
              <w:ind w:left="0"/>
              <w:jc w:val="both"/>
              <w:rPr>
                <w:rFonts w:ascii="Arial Narrow" w:hAnsi="Arial Narrow"/>
                <w:bCs/>
                <w:color w:val="000000" w:themeColor="text1"/>
                <w:sz w:val="20"/>
              </w:rPr>
            </w:pPr>
          </w:p>
          <w:p w14:paraId="63D4AAD7" w14:textId="292CEE28" w:rsidR="00694E28" w:rsidRPr="00183C8F" w:rsidRDefault="00694E28" w:rsidP="006758A5">
            <w:pPr>
              <w:pStyle w:val="Zkladntext21"/>
              <w:snapToGrid w:val="0"/>
              <w:ind w:right="25" w:firstLine="0"/>
              <w:rPr>
                <w:rFonts w:cs="Arial"/>
                <w:color w:val="000000" w:themeColor="text1"/>
                <w:sz w:val="20"/>
              </w:rPr>
            </w:pPr>
            <w:r w:rsidRPr="00183C8F">
              <w:rPr>
                <w:rFonts w:cs="Arial"/>
                <w:color w:val="000000" w:themeColor="text1"/>
                <w:sz w:val="20"/>
              </w:rPr>
              <w:t xml:space="preserve">Zábor zemědělské půdy </w:t>
            </w:r>
            <w:r w:rsidR="005875F7">
              <w:rPr>
                <w:rFonts w:cs="Arial"/>
                <w:color w:val="000000" w:themeColor="text1"/>
                <w:sz w:val="20"/>
              </w:rPr>
              <w:t xml:space="preserve">II., </w:t>
            </w:r>
            <w:r>
              <w:rPr>
                <w:rFonts w:cs="Arial"/>
                <w:color w:val="000000" w:themeColor="text1"/>
                <w:sz w:val="20"/>
              </w:rPr>
              <w:t>III.</w:t>
            </w:r>
            <w:r w:rsidR="005875F7">
              <w:rPr>
                <w:rFonts w:cs="Arial"/>
                <w:color w:val="000000" w:themeColor="text1"/>
                <w:sz w:val="20"/>
              </w:rPr>
              <w:t>,</w:t>
            </w:r>
            <w:r>
              <w:rPr>
                <w:rFonts w:cs="Arial"/>
                <w:color w:val="000000" w:themeColor="text1"/>
                <w:sz w:val="20"/>
              </w:rPr>
              <w:t xml:space="preserve"> </w:t>
            </w:r>
            <w:r w:rsidRPr="00183C8F">
              <w:rPr>
                <w:rFonts w:cs="Arial"/>
                <w:color w:val="000000" w:themeColor="text1"/>
                <w:sz w:val="20"/>
              </w:rPr>
              <w:t>I</w:t>
            </w:r>
            <w:r>
              <w:rPr>
                <w:rFonts w:cs="Arial"/>
                <w:color w:val="000000" w:themeColor="text1"/>
                <w:sz w:val="20"/>
              </w:rPr>
              <w:t>V</w:t>
            </w:r>
            <w:r w:rsidRPr="00183C8F">
              <w:rPr>
                <w:rFonts w:cs="Arial"/>
                <w:color w:val="000000" w:themeColor="text1"/>
                <w:sz w:val="20"/>
              </w:rPr>
              <w:t>.</w:t>
            </w:r>
            <w:r w:rsidR="005875F7">
              <w:rPr>
                <w:rFonts w:cs="Arial"/>
                <w:color w:val="000000" w:themeColor="text1"/>
                <w:sz w:val="20"/>
              </w:rPr>
              <w:t xml:space="preserve"> a V.</w:t>
            </w:r>
            <w:r w:rsidRPr="00183C8F">
              <w:rPr>
                <w:rFonts w:cs="Arial"/>
                <w:color w:val="000000" w:themeColor="text1"/>
                <w:sz w:val="20"/>
              </w:rPr>
              <w:t xml:space="preserve"> třídy ochrany. </w:t>
            </w:r>
          </w:p>
        </w:tc>
      </w:tr>
      <w:tr w:rsidR="00694E28" w:rsidRPr="00E04138" w14:paraId="621420D7" w14:textId="77777777" w:rsidTr="006758A5">
        <w:trPr>
          <w:trHeight w:val="274"/>
        </w:trPr>
        <w:tc>
          <w:tcPr>
            <w:tcW w:w="1117" w:type="dxa"/>
            <w:vMerge/>
            <w:tcBorders>
              <w:top w:val="single" w:sz="4" w:space="0" w:color="auto"/>
              <w:left w:val="single" w:sz="4" w:space="0" w:color="auto"/>
              <w:bottom w:val="single" w:sz="4" w:space="0" w:color="auto"/>
              <w:right w:val="single" w:sz="4" w:space="0" w:color="auto"/>
            </w:tcBorders>
          </w:tcPr>
          <w:p w14:paraId="68B38CFE" w14:textId="77777777" w:rsidR="00694E28" w:rsidRPr="00E04138" w:rsidRDefault="00694E28" w:rsidP="006758A5">
            <w:pPr>
              <w:pStyle w:val="Grafyatabulky"/>
              <w:snapToGrid w:val="0"/>
              <w:ind w:right="25" w:firstLine="0"/>
              <w:jc w:val="center"/>
              <w:rPr>
                <w:i/>
                <w:i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B34D7CC" w14:textId="77777777" w:rsidR="00694E28" w:rsidRPr="00694E28" w:rsidRDefault="00694E28"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454779B0" w14:textId="77777777" w:rsidR="00694E28" w:rsidRPr="00694E28" w:rsidRDefault="00694E28" w:rsidP="006758A5">
            <w:pPr>
              <w:pStyle w:val="Zkladntext21"/>
              <w:numPr>
                <w:ilvl w:val="0"/>
                <w:numId w:val="9"/>
              </w:numPr>
              <w:snapToGrid w:val="0"/>
              <w:ind w:left="374" w:right="25" w:hanging="283"/>
              <w:rPr>
                <w:rFonts w:cs="Arial"/>
                <w:color w:val="000000" w:themeColor="text1"/>
                <w:sz w:val="20"/>
              </w:rPr>
            </w:pPr>
            <w:r>
              <w:rPr>
                <w:color w:val="000000" w:themeColor="text1"/>
                <w:sz w:val="20"/>
                <w:szCs w:val="22"/>
              </w:rPr>
              <w:t>Pozemek leží ve viniční trati.</w:t>
            </w:r>
          </w:p>
        </w:tc>
      </w:tr>
    </w:tbl>
    <w:p w14:paraId="3D4647F4" w14:textId="77777777" w:rsidR="00694E28" w:rsidRDefault="00694E28" w:rsidP="007F309E">
      <w:pPr>
        <w:ind w:right="25" w:firstLine="0"/>
        <w:rPr>
          <w:color w:val="000000" w:themeColor="text1"/>
        </w:rPr>
      </w:pPr>
    </w:p>
    <w:p w14:paraId="21329710" w14:textId="77777777" w:rsidR="007F309E" w:rsidRPr="00694E28" w:rsidRDefault="007F309E" w:rsidP="00152A2A">
      <w:pPr>
        <w:ind w:right="25" w:firstLine="0"/>
        <w:rPr>
          <w:color w:val="000000" w:themeColor="text1"/>
        </w:rPr>
      </w:pPr>
    </w:p>
    <w:p w14:paraId="0FD8DAFB" w14:textId="5AE1D4EB" w:rsidR="001465A7" w:rsidRPr="005875F7" w:rsidRDefault="00DF4CE3" w:rsidP="002C798D">
      <w:pPr>
        <w:ind w:firstLine="0"/>
        <w:rPr>
          <w:b/>
          <w:bCs/>
          <w:color w:val="000000" w:themeColor="text1"/>
        </w:rPr>
      </w:pPr>
      <w:r w:rsidRPr="005875F7">
        <w:rPr>
          <w:b/>
          <w:bCs/>
          <w:color w:val="000000" w:themeColor="text1"/>
        </w:rPr>
        <w:t xml:space="preserve">Plochy </w:t>
      </w:r>
      <w:r w:rsidR="001465A7" w:rsidRPr="005875F7">
        <w:rPr>
          <w:b/>
          <w:bCs/>
          <w:color w:val="000000" w:themeColor="text1"/>
        </w:rPr>
        <w:t xml:space="preserve">veřejných prostranství s převahou zpevněných ploch a veřejných prostranství s převahou zeleně </w:t>
      </w:r>
    </w:p>
    <w:p w14:paraId="0D558968" w14:textId="77777777" w:rsidR="00DF4CE3" w:rsidRPr="005875F7" w:rsidRDefault="00DF4CE3" w:rsidP="00CE139C">
      <w:pPr>
        <w:ind w:right="25" w:firstLine="0"/>
        <w:rPr>
          <w:color w:val="000000" w:themeColor="text1"/>
        </w:rPr>
      </w:pPr>
    </w:p>
    <w:p w14:paraId="2585136E" w14:textId="426B8C97" w:rsidR="001465A7" w:rsidRPr="005875F7" w:rsidRDefault="001465A7" w:rsidP="001465A7">
      <w:pPr>
        <w:ind w:right="25" w:firstLine="0"/>
        <w:rPr>
          <w:color w:val="000000" w:themeColor="text1"/>
        </w:rPr>
      </w:pPr>
      <w:r w:rsidRPr="005875F7">
        <w:rPr>
          <w:color w:val="000000" w:themeColor="text1"/>
        </w:rPr>
        <w:t xml:space="preserve">Veřejná prostranství se nacházejí v centru </w:t>
      </w:r>
      <w:r w:rsidR="000F0A4C" w:rsidRPr="005875F7">
        <w:rPr>
          <w:color w:val="000000" w:themeColor="text1"/>
        </w:rPr>
        <w:t>obc</w:t>
      </w:r>
      <w:r w:rsidR="003605C4" w:rsidRPr="005875F7">
        <w:rPr>
          <w:color w:val="000000" w:themeColor="text1"/>
        </w:rPr>
        <w:t>e</w:t>
      </w:r>
      <w:r w:rsidRPr="005875F7">
        <w:rPr>
          <w:color w:val="000000" w:themeColor="text1"/>
        </w:rPr>
        <w:t xml:space="preserve"> </w:t>
      </w:r>
      <w:r w:rsidR="000472B9" w:rsidRPr="005875F7">
        <w:rPr>
          <w:color w:val="000000" w:themeColor="text1"/>
        </w:rPr>
        <w:t>na návsi</w:t>
      </w:r>
      <w:r w:rsidR="005875F7" w:rsidRPr="005875F7">
        <w:rPr>
          <w:color w:val="000000" w:themeColor="text1"/>
        </w:rPr>
        <w:t xml:space="preserve"> za kulturním domem</w:t>
      </w:r>
      <w:r w:rsidRPr="005875F7">
        <w:rPr>
          <w:color w:val="000000" w:themeColor="text1"/>
        </w:rPr>
        <w:t>, u kostela</w:t>
      </w:r>
      <w:r w:rsidR="00707720" w:rsidRPr="005875F7">
        <w:rPr>
          <w:color w:val="000000" w:themeColor="text1"/>
        </w:rPr>
        <w:t xml:space="preserve"> sv. </w:t>
      </w:r>
      <w:r w:rsidR="005875F7" w:rsidRPr="005875F7">
        <w:rPr>
          <w:color w:val="000000" w:themeColor="text1"/>
        </w:rPr>
        <w:t>Vavřince</w:t>
      </w:r>
      <w:r w:rsidR="00707720" w:rsidRPr="005875F7">
        <w:rPr>
          <w:color w:val="000000" w:themeColor="text1"/>
        </w:rPr>
        <w:t xml:space="preserve">, u </w:t>
      </w:r>
      <w:r w:rsidR="005875F7" w:rsidRPr="005875F7">
        <w:rPr>
          <w:color w:val="000000" w:themeColor="text1"/>
        </w:rPr>
        <w:t>sportovního areálu, u sokolovny a u sýpky</w:t>
      </w:r>
      <w:r w:rsidR="000472B9" w:rsidRPr="005875F7">
        <w:rPr>
          <w:color w:val="000000" w:themeColor="text1"/>
        </w:rPr>
        <w:t xml:space="preserve"> </w:t>
      </w:r>
      <w:r w:rsidRPr="005875F7">
        <w:rPr>
          <w:color w:val="000000" w:themeColor="text1"/>
        </w:rPr>
        <w:t xml:space="preserve">a jsou stabilizována. </w:t>
      </w:r>
    </w:p>
    <w:p w14:paraId="7D4722B9" w14:textId="0589E531" w:rsidR="001465A7" w:rsidRPr="005875F7" w:rsidRDefault="001465A7" w:rsidP="001465A7">
      <w:pPr>
        <w:ind w:right="25" w:firstLine="0"/>
        <w:rPr>
          <w:color w:val="000000" w:themeColor="text1"/>
          <w:szCs w:val="22"/>
        </w:rPr>
      </w:pPr>
    </w:p>
    <w:p w14:paraId="7034407C" w14:textId="38B597E3" w:rsidR="00BF7901" w:rsidRPr="005875F7" w:rsidRDefault="00BF7901" w:rsidP="00BF7901">
      <w:pPr>
        <w:pStyle w:val="Odrkov"/>
        <w:spacing w:before="0"/>
        <w:ind w:right="25" w:firstLine="0"/>
        <w:rPr>
          <w:b/>
          <w:bCs/>
          <w:color w:val="000000" w:themeColor="text1"/>
        </w:rPr>
      </w:pPr>
      <w:r w:rsidRPr="005875F7">
        <w:rPr>
          <w:b/>
          <w:bCs/>
          <w:color w:val="000000" w:themeColor="text1"/>
        </w:rPr>
        <w:t>P</w:t>
      </w:r>
      <w:r w:rsidR="000472B9" w:rsidRPr="005875F7">
        <w:rPr>
          <w:b/>
          <w:bCs/>
          <w:color w:val="000000" w:themeColor="text1"/>
        </w:rPr>
        <w:t>U</w:t>
      </w:r>
      <w:r w:rsidRPr="005875F7">
        <w:rPr>
          <w:b/>
          <w:bCs/>
          <w:color w:val="000000" w:themeColor="text1"/>
        </w:rPr>
        <w:t xml:space="preserve"> - veřejn</w:t>
      </w:r>
      <w:r w:rsidR="003E2244" w:rsidRPr="005875F7">
        <w:rPr>
          <w:b/>
          <w:bCs/>
          <w:color w:val="000000" w:themeColor="text1"/>
        </w:rPr>
        <w:t>á</w:t>
      </w:r>
      <w:r w:rsidRPr="005875F7">
        <w:rPr>
          <w:b/>
          <w:bCs/>
          <w:color w:val="000000" w:themeColor="text1"/>
        </w:rPr>
        <w:t xml:space="preserve"> prostranství </w:t>
      </w:r>
      <w:r w:rsidR="003E2244" w:rsidRPr="005875F7">
        <w:rPr>
          <w:b/>
          <w:bCs/>
          <w:color w:val="000000" w:themeColor="text1"/>
        </w:rPr>
        <w:t>všeobecná</w:t>
      </w:r>
    </w:p>
    <w:p w14:paraId="4125B1D3" w14:textId="77777777" w:rsidR="00BF7901" w:rsidRPr="005875F7" w:rsidRDefault="00BF7901" w:rsidP="001465A7">
      <w:pPr>
        <w:ind w:right="25" w:firstLine="0"/>
        <w:rPr>
          <w:color w:val="000000" w:themeColor="text1"/>
        </w:rPr>
      </w:pPr>
    </w:p>
    <w:p w14:paraId="2D514CC9" w14:textId="69E70DFF" w:rsidR="001465A7" w:rsidRPr="005875F7" w:rsidRDefault="001465A7" w:rsidP="001465A7">
      <w:pPr>
        <w:ind w:right="25" w:firstLine="0"/>
        <w:rPr>
          <w:color w:val="000000" w:themeColor="text1"/>
        </w:rPr>
      </w:pPr>
      <w:r w:rsidRPr="005875F7">
        <w:rPr>
          <w:color w:val="000000" w:themeColor="text1"/>
        </w:rPr>
        <w:t xml:space="preserve">V obci se vyskytují veřejná prostranství </w:t>
      </w:r>
      <w:r w:rsidR="005875F7" w:rsidRPr="005875F7">
        <w:rPr>
          <w:color w:val="000000" w:themeColor="text1"/>
        </w:rPr>
        <w:t>a o</w:t>
      </w:r>
      <w:r w:rsidRPr="005875F7">
        <w:rPr>
          <w:color w:val="000000" w:themeColor="text1"/>
        </w:rPr>
        <w:t>bsahují zpravidla místní komunikace, pěší chodníky a prostranství, zajišťují přístup k ostatním funkčním plochám zastavěného území a</w:t>
      </w:r>
      <w:r w:rsidR="00B07D54" w:rsidRPr="005875F7">
        <w:rPr>
          <w:color w:val="000000" w:themeColor="text1"/>
        </w:rPr>
        <w:t> </w:t>
      </w:r>
      <w:r w:rsidRPr="005875F7">
        <w:rPr>
          <w:color w:val="000000" w:themeColor="text1"/>
        </w:rPr>
        <w:t xml:space="preserve">k zastavitelným plochám a umožňují prostup zastavěným územím do volné krajiny. </w:t>
      </w:r>
    </w:p>
    <w:p w14:paraId="22FB7C6F" w14:textId="2352D7E6" w:rsidR="001465A7" w:rsidRPr="001915C6" w:rsidRDefault="001465A7" w:rsidP="001465A7">
      <w:pPr>
        <w:ind w:right="67" w:firstLine="0"/>
        <w:rPr>
          <w:color w:val="000000" w:themeColor="text1"/>
        </w:rPr>
      </w:pPr>
      <w:r w:rsidRPr="001915C6">
        <w:rPr>
          <w:color w:val="000000" w:themeColor="text1"/>
        </w:rPr>
        <w:t>Nejmenší šířka veřejného prostranství, jehož součástí je pozemní komunikace zpřístupňující pozemek rodinného domu je 8</w:t>
      </w:r>
      <w:r w:rsidR="002C65A2" w:rsidRPr="001915C6">
        <w:rPr>
          <w:color w:val="000000" w:themeColor="text1"/>
        </w:rPr>
        <w:t xml:space="preserve"> </w:t>
      </w:r>
      <w:r w:rsidRPr="001915C6">
        <w:rPr>
          <w:color w:val="000000" w:themeColor="text1"/>
        </w:rPr>
        <w:t>m</w:t>
      </w:r>
      <w:r w:rsidR="001915C6">
        <w:rPr>
          <w:color w:val="000000" w:themeColor="text1"/>
        </w:rPr>
        <w:t xml:space="preserve"> (vyhláška č.146/2024 Sb., o požadavcích na výstavbu §9)</w:t>
      </w:r>
      <w:r w:rsidRPr="001915C6">
        <w:rPr>
          <w:color w:val="000000" w:themeColor="text1"/>
        </w:rPr>
        <w:t xml:space="preserve">. </w:t>
      </w:r>
    </w:p>
    <w:p w14:paraId="41338CE5" w14:textId="77777777" w:rsidR="00BF7901" w:rsidRPr="00E04138" w:rsidRDefault="00BF7901" w:rsidP="001465A7">
      <w:pPr>
        <w:ind w:right="67" w:firstLine="0"/>
        <w:rPr>
          <w:i/>
          <w:iCs/>
          <w:color w:val="000000" w:themeColor="text1"/>
        </w:rPr>
      </w:pPr>
    </w:p>
    <w:p w14:paraId="24E177C2" w14:textId="67D6A472" w:rsidR="001465A7" w:rsidRPr="001915C6" w:rsidRDefault="001465A7" w:rsidP="001465A7">
      <w:pPr>
        <w:ind w:firstLine="0"/>
        <w:rPr>
          <w:color w:val="000000" w:themeColor="text1"/>
        </w:rPr>
      </w:pPr>
      <w:r w:rsidRPr="001915C6">
        <w:rPr>
          <w:color w:val="000000" w:themeColor="text1"/>
        </w:rPr>
        <w:t>Plochy veřejných prostranství a veřejné zeleně je přípustná i v ostatních funkčních plochách nacházejících se</w:t>
      </w:r>
      <w:r w:rsidR="00B07D54" w:rsidRPr="001915C6">
        <w:rPr>
          <w:color w:val="000000" w:themeColor="text1"/>
        </w:rPr>
        <w:t> </w:t>
      </w:r>
      <w:r w:rsidRPr="001915C6">
        <w:rPr>
          <w:color w:val="000000" w:themeColor="text1"/>
        </w:rPr>
        <w:t xml:space="preserve">v zastavěném území obce. </w:t>
      </w:r>
    </w:p>
    <w:p w14:paraId="26CA4FAD" w14:textId="3A5F544C" w:rsidR="002D5FE9" w:rsidRPr="001915C6" w:rsidRDefault="002D5FE9" w:rsidP="001465A7">
      <w:pPr>
        <w:ind w:firstLine="0"/>
        <w:rPr>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5E5A69" w:rsidRPr="00E04138" w14:paraId="34A44907" w14:textId="77777777" w:rsidTr="00B8771F">
        <w:tc>
          <w:tcPr>
            <w:tcW w:w="1117" w:type="dxa"/>
            <w:tcBorders>
              <w:top w:val="single" w:sz="4" w:space="0" w:color="000000"/>
              <w:left w:val="single" w:sz="4" w:space="0" w:color="000000"/>
              <w:bottom w:val="single" w:sz="4" w:space="0" w:color="auto"/>
            </w:tcBorders>
          </w:tcPr>
          <w:p w14:paraId="18E1A2CC" w14:textId="77777777" w:rsidR="00FE1112" w:rsidRPr="001915C6" w:rsidRDefault="00FE1112" w:rsidP="000234A6">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232F36A1" w14:textId="77777777" w:rsidR="00FE1112" w:rsidRPr="001915C6" w:rsidRDefault="00FE1112" w:rsidP="000234A6">
            <w:pPr>
              <w:pStyle w:val="Neodsazen"/>
              <w:snapToGrid w:val="0"/>
              <w:ind w:right="25"/>
              <w:rPr>
                <w:color w:val="000000" w:themeColor="text1"/>
                <w:sz w:val="20"/>
              </w:rPr>
            </w:pPr>
            <w:r w:rsidRPr="001915C6">
              <w:rPr>
                <w:color w:val="000000" w:themeColor="text1"/>
                <w:sz w:val="20"/>
              </w:rPr>
              <w:t>Odůvodnění, hodnocení lokality, technická připravenost</w:t>
            </w:r>
          </w:p>
          <w:p w14:paraId="654F7765" w14:textId="77777777" w:rsidR="00FE1112" w:rsidRPr="001915C6" w:rsidRDefault="00FE1112" w:rsidP="000234A6">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5E5A69" w:rsidRPr="00E04138" w14:paraId="0531B041" w14:textId="77777777" w:rsidTr="00B8771F">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1D925FEC" w14:textId="7810D91C" w:rsidR="00FE1112" w:rsidRPr="001915C6" w:rsidRDefault="00FE1112" w:rsidP="000234A6">
            <w:pPr>
              <w:pStyle w:val="Grafyatabulky"/>
              <w:snapToGrid w:val="0"/>
              <w:ind w:right="25" w:firstLine="0"/>
              <w:jc w:val="center"/>
              <w:rPr>
                <w:b/>
                <w:bCs/>
                <w:color w:val="000000" w:themeColor="text1"/>
                <w:sz w:val="20"/>
              </w:rPr>
            </w:pPr>
            <w:r w:rsidRPr="001915C6">
              <w:rPr>
                <w:b/>
                <w:bCs/>
                <w:color w:val="000000" w:themeColor="text1"/>
                <w:sz w:val="20"/>
              </w:rPr>
              <w:t>P</w:t>
            </w:r>
            <w:r w:rsidR="003E2244" w:rsidRPr="001915C6">
              <w:rPr>
                <w:b/>
                <w:bCs/>
                <w:color w:val="000000" w:themeColor="text1"/>
                <w:sz w:val="20"/>
              </w:rPr>
              <w:t>U</w:t>
            </w:r>
          </w:p>
          <w:p w14:paraId="3CB09CAC" w14:textId="49611231" w:rsidR="00FE1112" w:rsidRPr="001915C6" w:rsidRDefault="00FE1112" w:rsidP="000234A6">
            <w:pPr>
              <w:pStyle w:val="Grafyatabulky"/>
              <w:snapToGrid w:val="0"/>
              <w:ind w:right="25" w:firstLine="0"/>
              <w:jc w:val="center"/>
              <w:rPr>
                <w:color w:val="000000" w:themeColor="text1"/>
                <w:sz w:val="20"/>
              </w:rPr>
            </w:pPr>
            <w:r w:rsidRPr="001915C6">
              <w:rPr>
                <w:color w:val="000000" w:themeColor="text1"/>
                <w:sz w:val="20"/>
              </w:rPr>
              <w:t>Z</w:t>
            </w:r>
            <w:r w:rsidR="00692BDF" w:rsidRPr="001915C6">
              <w:rPr>
                <w:color w:val="000000" w:themeColor="text1"/>
                <w:sz w:val="20"/>
              </w:rPr>
              <w:t>.</w:t>
            </w:r>
            <w:r w:rsidR="003E2244" w:rsidRPr="001915C6">
              <w:rPr>
                <w:color w:val="000000" w:themeColor="text1"/>
                <w:sz w:val="20"/>
              </w:rPr>
              <w:t>1</w:t>
            </w:r>
            <w:r w:rsidR="001915C6" w:rsidRPr="001915C6">
              <w:rPr>
                <w:color w:val="000000" w:themeColor="text1"/>
                <w:sz w:val="20"/>
              </w:rPr>
              <w:t>7</w:t>
            </w:r>
          </w:p>
          <w:p w14:paraId="13769410" w14:textId="6939CC92" w:rsidR="00CF5406" w:rsidRPr="001915C6" w:rsidRDefault="00CF5406" w:rsidP="000234A6">
            <w:pPr>
              <w:pStyle w:val="Grafyatabulky"/>
              <w:snapToGrid w:val="0"/>
              <w:ind w:right="25" w:firstLine="0"/>
              <w:jc w:val="center"/>
              <w:rPr>
                <w:color w:val="000000" w:themeColor="text1"/>
                <w:sz w:val="20"/>
              </w:rPr>
            </w:pPr>
            <w:r w:rsidRPr="001915C6">
              <w:rPr>
                <w:color w:val="000000" w:themeColor="text1"/>
                <w:sz w:val="20"/>
              </w:rPr>
              <w:t>(0,</w:t>
            </w:r>
            <w:r w:rsidR="006D6641">
              <w:rPr>
                <w:color w:val="000000" w:themeColor="text1"/>
                <w:sz w:val="20"/>
              </w:rPr>
              <w:t>1</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vAlign w:val="center"/>
          </w:tcPr>
          <w:p w14:paraId="471AED8C" w14:textId="6CFBAA06" w:rsidR="00FE1112" w:rsidRPr="006D6641" w:rsidRDefault="00FE1112" w:rsidP="003E2244">
            <w:pPr>
              <w:pStyle w:val="Neodsazen"/>
              <w:tabs>
                <w:tab w:val="clear" w:pos="0"/>
              </w:tabs>
              <w:autoSpaceDE w:val="0"/>
              <w:spacing w:before="40"/>
              <w:ind w:right="25"/>
              <w:rPr>
                <w:rFonts w:cs="Arial"/>
                <w:color w:val="000000" w:themeColor="text1"/>
                <w:sz w:val="20"/>
              </w:rPr>
            </w:pPr>
            <w:r w:rsidRPr="006D6641">
              <w:rPr>
                <w:color w:val="000000" w:themeColor="text1"/>
                <w:sz w:val="20"/>
                <w:szCs w:val="18"/>
              </w:rPr>
              <w:t xml:space="preserve">Návrh plochy veřejného prostranství </w:t>
            </w:r>
            <w:r w:rsidR="003E2244" w:rsidRPr="006D6641">
              <w:rPr>
                <w:color w:val="000000" w:themeColor="text1"/>
                <w:sz w:val="20"/>
                <w:szCs w:val="18"/>
              </w:rPr>
              <w:t>všeobecné.</w:t>
            </w:r>
            <w:r w:rsidRPr="006D6641">
              <w:rPr>
                <w:color w:val="000000" w:themeColor="text1"/>
                <w:sz w:val="20"/>
                <w:szCs w:val="18"/>
              </w:rPr>
              <w:t xml:space="preserve"> Jedná se o návrh místní komunikace a prostoru pro vedení inženýrských </w:t>
            </w:r>
            <w:r w:rsidRPr="006D6641">
              <w:rPr>
                <w:color w:val="000000" w:themeColor="text1"/>
                <w:sz w:val="20"/>
              </w:rPr>
              <w:t>sítí pro zastavitelnou plochu Z</w:t>
            </w:r>
            <w:r w:rsidR="00B8771F" w:rsidRPr="006D6641">
              <w:rPr>
                <w:color w:val="000000" w:themeColor="text1"/>
                <w:sz w:val="20"/>
              </w:rPr>
              <w:t>.1</w:t>
            </w:r>
            <w:r w:rsidR="006D6641" w:rsidRPr="006D6641">
              <w:rPr>
                <w:color w:val="000000" w:themeColor="text1"/>
                <w:sz w:val="20"/>
              </w:rPr>
              <w:t>5</w:t>
            </w:r>
            <w:r w:rsidR="003E2244" w:rsidRPr="006D6641">
              <w:rPr>
                <w:color w:val="000000" w:themeColor="text1"/>
                <w:sz w:val="20"/>
              </w:rPr>
              <w:t xml:space="preserve"> </w:t>
            </w:r>
            <w:r w:rsidR="00B8771F" w:rsidRPr="006D6641">
              <w:rPr>
                <w:color w:val="000000" w:themeColor="text1"/>
                <w:sz w:val="20"/>
              </w:rPr>
              <w:t>TO</w:t>
            </w:r>
            <w:r w:rsidRPr="006D6641">
              <w:rPr>
                <w:color w:val="000000" w:themeColor="text1"/>
                <w:sz w:val="20"/>
              </w:rPr>
              <w:t xml:space="preserve"> v </w:t>
            </w:r>
            <w:r w:rsidR="006D6641" w:rsidRPr="006D6641">
              <w:rPr>
                <w:color w:val="000000" w:themeColor="text1"/>
                <w:sz w:val="20"/>
              </w:rPr>
              <w:t>jižní</w:t>
            </w:r>
            <w:r w:rsidRPr="006D6641">
              <w:rPr>
                <w:color w:val="000000" w:themeColor="text1"/>
                <w:sz w:val="20"/>
              </w:rPr>
              <w:t xml:space="preserve"> části obce</w:t>
            </w:r>
            <w:r w:rsidR="00B8771F" w:rsidRPr="006D6641">
              <w:rPr>
                <w:color w:val="000000" w:themeColor="text1"/>
                <w:sz w:val="20"/>
              </w:rPr>
              <w:t xml:space="preserve"> pro plánovanou ČOV</w:t>
            </w:r>
            <w:r w:rsidRPr="006D6641">
              <w:rPr>
                <w:color w:val="000000" w:themeColor="text1"/>
                <w:sz w:val="20"/>
              </w:rPr>
              <w:t>. V souladu se zadáním byla vymezena plocha pro vedení komunikace</w:t>
            </w:r>
            <w:r w:rsidR="00B8771F" w:rsidRPr="006D6641">
              <w:rPr>
                <w:color w:val="000000" w:themeColor="text1"/>
                <w:sz w:val="20"/>
              </w:rPr>
              <w:t xml:space="preserve"> a inženýrských sítí</w:t>
            </w:r>
            <w:r w:rsidRPr="006D6641">
              <w:rPr>
                <w:color w:val="000000" w:themeColor="text1"/>
                <w:sz w:val="20"/>
              </w:rPr>
              <w:t xml:space="preserve">. Požadavek </w:t>
            </w:r>
            <w:r w:rsidR="000F0A4C" w:rsidRPr="006D6641">
              <w:rPr>
                <w:color w:val="000000" w:themeColor="text1"/>
                <w:sz w:val="20"/>
              </w:rPr>
              <w:t>obc</w:t>
            </w:r>
            <w:r w:rsidR="00CF5406" w:rsidRPr="006D6641">
              <w:rPr>
                <w:color w:val="000000" w:themeColor="text1"/>
                <w:sz w:val="20"/>
              </w:rPr>
              <w:t>e</w:t>
            </w:r>
            <w:r w:rsidRPr="006D6641">
              <w:rPr>
                <w:color w:val="000000" w:themeColor="text1"/>
                <w:sz w:val="20"/>
              </w:rPr>
              <w:t>.</w:t>
            </w:r>
            <w:r w:rsidRPr="006D6641">
              <w:rPr>
                <w:color w:val="000000" w:themeColor="text1"/>
              </w:rPr>
              <w:t xml:space="preserve"> </w:t>
            </w:r>
            <w:r w:rsidRPr="006D6641">
              <w:rPr>
                <w:color w:val="000000" w:themeColor="text1"/>
                <w:sz w:val="20"/>
                <w:szCs w:val="18"/>
              </w:rPr>
              <w:t>Místní komunikace bude napojena na stávající místní komunikaci</w:t>
            </w:r>
            <w:r w:rsidR="00B8771F" w:rsidRPr="006D6641">
              <w:rPr>
                <w:color w:val="000000" w:themeColor="text1"/>
                <w:sz w:val="20"/>
                <w:szCs w:val="18"/>
              </w:rPr>
              <w:t xml:space="preserve"> </w:t>
            </w:r>
            <w:r w:rsidR="006D6641" w:rsidRPr="006D6641">
              <w:rPr>
                <w:color w:val="000000" w:themeColor="text1"/>
                <w:sz w:val="20"/>
                <w:szCs w:val="18"/>
              </w:rPr>
              <w:t>u sběrného dvoru</w:t>
            </w:r>
            <w:r w:rsidRPr="006D6641">
              <w:rPr>
                <w:color w:val="000000" w:themeColor="text1"/>
                <w:sz w:val="20"/>
                <w:szCs w:val="18"/>
              </w:rPr>
              <w:t xml:space="preserve">. </w:t>
            </w:r>
            <w:r w:rsidR="006D6641" w:rsidRPr="006D6641">
              <w:rPr>
                <w:b/>
                <w:bCs/>
                <w:color w:val="000000" w:themeColor="text1"/>
                <w:sz w:val="20"/>
                <w:szCs w:val="18"/>
              </w:rPr>
              <w:t>Zastavitelná p</w:t>
            </w:r>
            <w:r w:rsidRPr="006D6641">
              <w:rPr>
                <w:b/>
                <w:bCs/>
                <w:color w:val="000000" w:themeColor="text1"/>
                <w:sz w:val="20"/>
                <w:szCs w:val="18"/>
              </w:rPr>
              <w:t xml:space="preserve">locha </w:t>
            </w:r>
            <w:r w:rsidRPr="006D6641">
              <w:rPr>
                <w:rFonts w:cs="Arial"/>
                <w:b/>
                <w:bCs/>
                <w:color w:val="000000" w:themeColor="text1"/>
                <w:sz w:val="20"/>
              </w:rPr>
              <w:t>byla vymezena v platném územním plánu</w:t>
            </w:r>
            <w:r w:rsidR="006D6641" w:rsidRPr="006D6641">
              <w:rPr>
                <w:rFonts w:cs="Arial"/>
                <w:b/>
                <w:bCs/>
                <w:color w:val="000000" w:themeColor="text1"/>
                <w:sz w:val="20"/>
              </w:rPr>
              <w:t xml:space="preserve"> (Z11 PV)</w:t>
            </w:r>
            <w:r w:rsidR="003E2244" w:rsidRPr="006D6641">
              <w:rPr>
                <w:rFonts w:cs="Arial"/>
                <w:color w:val="000000" w:themeColor="text1"/>
                <w:sz w:val="20"/>
              </w:rPr>
              <w:t>.</w:t>
            </w:r>
          </w:p>
          <w:p w14:paraId="6F17F57D" w14:textId="62AC2A4D" w:rsidR="00A85B4B" w:rsidRPr="006D6641" w:rsidRDefault="006D6641" w:rsidP="001B4ECB">
            <w:pPr>
              <w:pStyle w:val="Neodsazen"/>
              <w:tabs>
                <w:tab w:val="clear" w:pos="0"/>
              </w:tabs>
              <w:autoSpaceDE w:val="0"/>
              <w:spacing w:before="40"/>
              <w:ind w:right="25"/>
              <w:rPr>
                <w:rFonts w:cs="Arial"/>
                <w:color w:val="000000" w:themeColor="text1"/>
                <w:sz w:val="20"/>
              </w:rPr>
            </w:pPr>
            <w:r w:rsidRPr="006D6641">
              <w:rPr>
                <w:rFonts w:cs="Arial"/>
                <w:color w:val="000000" w:themeColor="text1"/>
                <w:sz w:val="20"/>
              </w:rPr>
              <w:t>Z</w:t>
            </w:r>
            <w:r w:rsidR="001B4ECB" w:rsidRPr="006D6641">
              <w:rPr>
                <w:rFonts w:cs="Arial"/>
                <w:color w:val="000000" w:themeColor="text1"/>
                <w:sz w:val="20"/>
              </w:rPr>
              <w:t xml:space="preserve">ábor zemědělské půdy II. třídy ochrany. </w:t>
            </w:r>
          </w:p>
        </w:tc>
      </w:tr>
      <w:tr w:rsidR="005E5A69" w:rsidRPr="00E04138" w14:paraId="3BE04665" w14:textId="77777777" w:rsidTr="00B8771F">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5E435A32" w14:textId="77777777" w:rsidR="00FE1112" w:rsidRPr="001915C6" w:rsidRDefault="00FE1112" w:rsidP="000234A6">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3130F6F" w14:textId="77777777" w:rsidR="001B4ECB" w:rsidRPr="006D6641" w:rsidRDefault="001B4ECB" w:rsidP="00B8771F">
            <w:pPr>
              <w:pStyle w:val="Zkladntext21"/>
              <w:numPr>
                <w:ilvl w:val="0"/>
                <w:numId w:val="9"/>
              </w:numPr>
              <w:snapToGrid w:val="0"/>
              <w:ind w:left="374" w:right="25"/>
              <w:rPr>
                <w:rFonts w:cs="Arial"/>
                <w:color w:val="000000" w:themeColor="text1"/>
                <w:sz w:val="20"/>
              </w:rPr>
            </w:pPr>
            <w:r w:rsidRPr="006D6641">
              <w:rPr>
                <w:color w:val="000000" w:themeColor="text1"/>
                <w:sz w:val="20"/>
                <w:szCs w:val="22"/>
              </w:rPr>
              <w:t>Řešené území je situováno v prostoru zájmového území Ministerstva obrany.</w:t>
            </w:r>
          </w:p>
          <w:p w14:paraId="4D43F0A9" w14:textId="00D3F598" w:rsidR="001B4ECB" w:rsidRPr="006D6641" w:rsidRDefault="001B4ECB" w:rsidP="001B4ECB">
            <w:pPr>
              <w:pStyle w:val="Zkladntext21"/>
              <w:numPr>
                <w:ilvl w:val="0"/>
                <w:numId w:val="9"/>
              </w:numPr>
              <w:snapToGrid w:val="0"/>
              <w:ind w:left="374" w:right="25"/>
              <w:rPr>
                <w:rFonts w:cs="Arial"/>
                <w:color w:val="000000" w:themeColor="text1"/>
                <w:sz w:val="20"/>
              </w:rPr>
            </w:pPr>
            <w:r w:rsidRPr="006D6641">
              <w:rPr>
                <w:rFonts w:cs="Arial"/>
                <w:color w:val="000000" w:themeColor="text1"/>
                <w:sz w:val="20"/>
              </w:rPr>
              <w:t xml:space="preserve">V navazujících řízeních respektovat ochranné pásmo </w:t>
            </w:r>
            <w:r w:rsidR="006D6641" w:rsidRPr="006D6641">
              <w:rPr>
                <w:rFonts w:cs="Arial"/>
                <w:color w:val="000000" w:themeColor="text1"/>
                <w:sz w:val="20"/>
              </w:rPr>
              <w:t>V</w:t>
            </w:r>
            <w:r w:rsidRPr="006D6641">
              <w:rPr>
                <w:rFonts w:cs="Arial"/>
                <w:color w:val="000000" w:themeColor="text1"/>
                <w:sz w:val="20"/>
              </w:rPr>
              <w:t>TL plynovodu.</w:t>
            </w:r>
          </w:p>
          <w:p w14:paraId="5944B4FD" w14:textId="21F1C966" w:rsidR="00DD08D0" w:rsidRPr="00E04138" w:rsidRDefault="006D6641" w:rsidP="001B4ECB">
            <w:pPr>
              <w:pStyle w:val="Zkladntext21"/>
              <w:numPr>
                <w:ilvl w:val="0"/>
                <w:numId w:val="9"/>
              </w:numPr>
              <w:snapToGrid w:val="0"/>
              <w:ind w:left="374" w:right="25"/>
              <w:rPr>
                <w:i/>
                <w:iCs/>
                <w:color w:val="000000" w:themeColor="text1"/>
                <w:sz w:val="20"/>
                <w:szCs w:val="18"/>
              </w:rPr>
            </w:pPr>
            <w:r>
              <w:rPr>
                <w:color w:val="000000" w:themeColor="text1"/>
                <w:sz w:val="20"/>
                <w:szCs w:val="22"/>
              </w:rPr>
              <w:t>Malá část plochy zasahuje do nevyhlášené záplavové zóny Q100</w:t>
            </w:r>
          </w:p>
        </w:tc>
      </w:tr>
      <w:tr w:rsidR="005E5A69" w:rsidRPr="00E04138" w14:paraId="03C95DB3" w14:textId="77777777" w:rsidTr="00862B05">
        <w:trPr>
          <w:trHeight w:val="643"/>
        </w:trPr>
        <w:tc>
          <w:tcPr>
            <w:tcW w:w="1117" w:type="dxa"/>
            <w:vMerge w:val="restart"/>
            <w:tcBorders>
              <w:top w:val="single" w:sz="4" w:space="0" w:color="auto"/>
              <w:left w:val="single" w:sz="4" w:space="0" w:color="auto"/>
              <w:right w:val="single" w:sz="4" w:space="0" w:color="auto"/>
            </w:tcBorders>
            <w:vAlign w:val="center"/>
          </w:tcPr>
          <w:p w14:paraId="7EF59063" w14:textId="77777777" w:rsidR="00B8771F" w:rsidRPr="00506BC7" w:rsidRDefault="00B8771F" w:rsidP="008D0242">
            <w:pPr>
              <w:pStyle w:val="Grafyatabulky"/>
              <w:snapToGrid w:val="0"/>
              <w:ind w:right="25" w:firstLine="0"/>
              <w:jc w:val="center"/>
              <w:rPr>
                <w:b/>
                <w:bCs/>
                <w:color w:val="000000" w:themeColor="text1"/>
                <w:sz w:val="20"/>
              </w:rPr>
            </w:pPr>
            <w:r w:rsidRPr="00506BC7">
              <w:rPr>
                <w:b/>
                <w:bCs/>
                <w:color w:val="000000" w:themeColor="text1"/>
                <w:sz w:val="20"/>
              </w:rPr>
              <w:t>PU</w:t>
            </w:r>
          </w:p>
          <w:p w14:paraId="2DB112E9" w14:textId="2456CA5E" w:rsidR="00B8771F" w:rsidRPr="00506BC7" w:rsidRDefault="00B8771F" w:rsidP="008D0242">
            <w:pPr>
              <w:pStyle w:val="Grafyatabulky"/>
              <w:snapToGrid w:val="0"/>
              <w:ind w:right="25" w:firstLine="0"/>
              <w:jc w:val="center"/>
              <w:rPr>
                <w:color w:val="000000" w:themeColor="text1"/>
                <w:sz w:val="20"/>
              </w:rPr>
            </w:pPr>
            <w:r w:rsidRPr="00506BC7">
              <w:rPr>
                <w:color w:val="000000" w:themeColor="text1"/>
                <w:sz w:val="20"/>
              </w:rPr>
              <w:t>Z.2</w:t>
            </w:r>
            <w:r w:rsidR="001915C6" w:rsidRPr="00506BC7">
              <w:rPr>
                <w:color w:val="000000" w:themeColor="text1"/>
                <w:sz w:val="20"/>
              </w:rPr>
              <w:t>6</w:t>
            </w:r>
          </w:p>
          <w:p w14:paraId="06C55966" w14:textId="11B36C23" w:rsidR="00B8771F" w:rsidRPr="00506BC7" w:rsidRDefault="00B8771F" w:rsidP="008D0242">
            <w:pPr>
              <w:pStyle w:val="Grafyatabulky"/>
              <w:snapToGrid w:val="0"/>
              <w:ind w:right="25" w:firstLine="0"/>
              <w:jc w:val="center"/>
              <w:rPr>
                <w:b/>
                <w:bCs/>
                <w:color w:val="000000" w:themeColor="text1"/>
                <w:sz w:val="20"/>
              </w:rPr>
            </w:pPr>
            <w:r w:rsidRPr="00506BC7">
              <w:rPr>
                <w:color w:val="000000" w:themeColor="text1"/>
                <w:sz w:val="20"/>
              </w:rPr>
              <w:t>(0,</w:t>
            </w:r>
            <w:r w:rsidR="006D6641" w:rsidRPr="00506BC7">
              <w:rPr>
                <w:color w:val="000000" w:themeColor="text1"/>
                <w:sz w:val="20"/>
              </w:rPr>
              <w:t>04</w:t>
            </w:r>
            <w:r w:rsidRPr="00506BC7">
              <w:rPr>
                <w:color w:val="000000" w:themeColor="text1"/>
                <w:sz w:val="20"/>
              </w:rPr>
              <w:t xml:space="preserve"> ha)</w:t>
            </w:r>
          </w:p>
        </w:tc>
        <w:tc>
          <w:tcPr>
            <w:tcW w:w="8126" w:type="dxa"/>
            <w:tcBorders>
              <w:top w:val="single" w:sz="4" w:space="0" w:color="auto"/>
              <w:left w:val="single" w:sz="4" w:space="0" w:color="auto"/>
              <w:bottom w:val="single" w:sz="4" w:space="0" w:color="auto"/>
              <w:right w:val="single" w:sz="4" w:space="0" w:color="auto"/>
            </w:tcBorders>
          </w:tcPr>
          <w:p w14:paraId="75BCCA59" w14:textId="3CD3C8F2" w:rsidR="00B8771F" w:rsidRPr="00506BC7" w:rsidRDefault="00B8771F" w:rsidP="00B8771F">
            <w:pPr>
              <w:pStyle w:val="Neodsazen"/>
              <w:tabs>
                <w:tab w:val="clear" w:pos="0"/>
              </w:tabs>
              <w:autoSpaceDE w:val="0"/>
              <w:spacing w:before="40"/>
              <w:ind w:right="25"/>
              <w:rPr>
                <w:rFonts w:cs="Arial"/>
                <w:color w:val="000000" w:themeColor="text1"/>
                <w:sz w:val="20"/>
              </w:rPr>
            </w:pPr>
            <w:r w:rsidRPr="00506BC7">
              <w:rPr>
                <w:color w:val="000000" w:themeColor="text1"/>
                <w:sz w:val="20"/>
                <w:szCs w:val="18"/>
              </w:rPr>
              <w:t xml:space="preserve">Návrh plochy veřejného prostranství všeobecné. Jedná se o návrh místní komunikace a prostoru pro vedení inženýrských </w:t>
            </w:r>
            <w:r w:rsidRPr="00506BC7">
              <w:rPr>
                <w:color w:val="000000" w:themeColor="text1"/>
                <w:sz w:val="20"/>
              </w:rPr>
              <w:t>sítí pro zastavitelnou plochu Z.</w:t>
            </w:r>
            <w:r w:rsidR="005327EE" w:rsidRPr="00506BC7">
              <w:rPr>
                <w:color w:val="000000" w:themeColor="text1"/>
                <w:sz w:val="20"/>
              </w:rPr>
              <w:t>2 a Z.</w:t>
            </w:r>
            <w:r w:rsidRPr="00506BC7">
              <w:rPr>
                <w:color w:val="000000" w:themeColor="text1"/>
                <w:sz w:val="20"/>
              </w:rPr>
              <w:t>3 BV v sever</w:t>
            </w:r>
            <w:r w:rsidR="005327EE" w:rsidRPr="00506BC7">
              <w:rPr>
                <w:color w:val="000000" w:themeColor="text1"/>
                <w:sz w:val="20"/>
              </w:rPr>
              <w:t>ní</w:t>
            </w:r>
            <w:r w:rsidRPr="00506BC7">
              <w:rPr>
                <w:color w:val="000000" w:themeColor="text1"/>
                <w:sz w:val="20"/>
              </w:rPr>
              <w:t xml:space="preserve"> části obce pro plánovanou výstavbu RD. V souladu se zadáním byla vymezena plocha pro vedení komunikace a inženýrských sítí. Požadavek obce.</w:t>
            </w:r>
            <w:r w:rsidRPr="00506BC7">
              <w:rPr>
                <w:color w:val="000000" w:themeColor="text1"/>
              </w:rPr>
              <w:t xml:space="preserve"> </w:t>
            </w:r>
            <w:r w:rsidRPr="00506BC7">
              <w:rPr>
                <w:color w:val="000000" w:themeColor="text1"/>
                <w:sz w:val="20"/>
                <w:szCs w:val="18"/>
              </w:rPr>
              <w:t xml:space="preserve">Místní komunikace je vedena v trase stávající </w:t>
            </w:r>
            <w:r w:rsidR="005327EE" w:rsidRPr="00506BC7">
              <w:rPr>
                <w:color w:val="000000" w:themeColor="text1"/>
                <w:sz w:val="20"/>
                <w:szCs w:val="18"/>
              </w:rPr>
              <w:t>účelové</w:t>
            </w:r>
            <w:r w:rsidRPr="00506BC7">
              <w:rPr>
                <w:color w:val="000000" w:themeColor="text1"/>
                <w:sz w:val="20"/>
                <w:szCs w:val="18"/>
              </w:rPr>
              <w:t xml:space="preserve"> komunikaci. </w:t>
            </w:r>
            <w:r w:rsidRPr="00506BC7">
              <w:rPr>
                <w:b/>
                <w:bCs/>
                <w:color w:val="000000" w:themeColor="text1"/>
                <w:sz w:val="20"/>
                <w:szCs w:val="18"/>
              </w:rPr>
              <w:t xml:space="preserve">Plocha </w:t>
            </w:r>
            <w:r w:rsidRPr="00506BC7">
              <w:rPr>
                <w:rFonts w:cs="Arial"/>
                <w:b/>
                <w:bCs/>
                <w:color w:val="000000" w:themeColor="text1"/>
                <w:sz w:val="20"/>
              </w:rPr>
              <w:t>byla již vymezena v platném územním plánu</w:t>
            </w:r>
            <w:r w:rsidR="000D2744" w:rsidRPr="00506BC7">
              <w:rPr>
                <w:rFonts w:cs="Arial"/>
                <w:b/>
                <w:bCs/>
                <w:color w:val="000000" w:themeColor="text1"/>
                <w:sz w:val="20"/>
              </w:rPr>
              <w:t xml:space="preserve"> </w:t>
            </w:r>
            <w:r w:rsidR="00506BC7" w:rsidRPr="00506BC7">
              <w:rPr>
                <w:rFonts w:cs="Arial"/>
                <w:color w:val="000000" w:themeColor="text1"/>
                <w:sz w:val="20"/>
              </w:rPr>
              <w:t>jako stabilizovaná plocha veřejného prostranství</w:t>
            </w:r>
            <w:r w:rsidRPr="00506BC7">
              <w:rPr>
                <w:rFonts w:cs="Arial"/>
                <w:color w:val="000000" w:themeColor="text1"/>
                <w:sz w:val="20"/>
              </w:rPr>
              <w:t>.</w:t>
            </w:r>
          </w:p>
          <w:p w14:paraId="5C03405F" w14:textId="71AFDD2E" w:rsidR="00B8771F" w:rsidRPr="00506BC7" w:rsidRDefault="00B8771F" w:rsidP="000D2744">
            <w:pPr>
              <w:pStyle w:val="Neodsazen"/>
              <w:tabs>
                <w:tab w:val="clear" w:pos="0"/>
              </w:tabs>
              <w:autoSpaceDE w:val="0"/>
              <w:spacing w:before="40"/>
              <w:ind w:right="25"/>
              <w:rPr>
                <w:color w:val="000000" w:themeColor="text1"/>
                <w:sz w:val="20"/>
                <w:szCs w:val="22"/>
              </w:rPr>
            </w:pPr>
            <w:r w:rsidRPr="00506BC7">
              <w:rPr>
                <w:color w:val="000000" w:themeColor="text1"/>
                <w:sz w:val="20"/>
              </w:rPr>
              <w:t xml:space="preserve">V KN </w:t>
            </w:r>
            <w:r w:rsidR="000D2744" w:rsidRPr="00506BC7">
              <w:rPr>
                <w:color w:val="000000" w:themeColor="text1"/>
                <w:sz w:val="20"/>
              </w:rPr>
              <w:t xml:space="preserve">je část plochy </w:t>
            </w:r>
            <w:r w:rsidRPr="00506BC7">
              <w:rPr>
                <w:color w:val="000000" w:themeColor="text1"/>
                <w:sz w:val="20"/>
              </w:rPr>
              <w:t xml:space="preserve">vedena jako ostatní plocha, zábor </w:t>
            </w:r>
            <w:r w:rsidR="00506BC7" w:rsidRPr="00506BC7">
              <w:rPr>
                <w:color w:val="000000" w:themeColor="text1"/>
                <w:sz w:val="20"/>
              </w:rPr>
              <w:t xml:space="preserve">malé </w:t>
            </w:r>
            <w:r w:rsidR="000D2744" w:rsidRPr="00506BC7">
              <w:rPr>
                <w:color w:val="000000" w:themeColor="text1"/>
                <w:sz w:val="20"/>
              </w:rPr>
              <w:t xml:space="preserve">části </w:t>
            </w:r>
            <w:r w:rsidRPr="00506BC7">
              <w:rPr>
                <w:color w:val="000000" w:themeColor="text1"/>
                <w:sz w:val="20"/>
              </w:rPr>
              <w:t>zemědělské půdy I</w:t>
            </w:r>
            <w:r w:rsidR="000D2744" w:rsidRPr="00506BC7">
              <w:rPr>
                <w:color w:val="000000" w:themeColor="text1"/>
                <w:sz w:val="20"/>
              </w:rPr>
              <w:t>I</w:t>
            </w:r>
            <w:r w:rsidRPr="00506BC7">
              <w:rPr>
                <w:color w:val="000000" w:themeColor="text1"/>
                <w:sz w:val="20"/>
              </w:rPr>
              <w:t>I. třídy ochrany.</w:t>
            </w:r>
          </w:p>
        </w:tc>
      </w:tr>
      <w:tr w:rsidR="005E5A69" w:rsidRPr="00E04138" w14:paraId="40D8C684" w14:textId="77777777" w:rsidTr="00506BC7">
        <w:trPr>
          <w:trHeight w:val="258"/>
        </w:trPr>
        <w:tc>
          <w:tcPr>
            <w:tcW w:w="1117" w:type="dxa"/>
            <w:vMerge/>
            <w:tcBorders>
              <w:left w:val="single" w:sz="4" w:space="0" w:color="auto"/>
              <w:bottom w:val="single" w:sz="4" w:space="0" w:color="auto"/>
              <w:right w:val="single" w:sz="4" w:space="0" w:color="auto"/>
            </w:tcBorders>
            <w:vAlign w:val="center"/>
          </w:tcPr>
          <w:p w14:paraId="5DE68817" w14:textId="77777777" w:rsidR="00B8771F" w:rsidRPr="00506BC7" w:rsidRDefault="00B8771F" w:rsidP="008D0242">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6FFFBBE9" w14:textId="13E2327F" w:rsidR="009E4F83" w:rsidRPr="00506BC7" w:rsidRDefault="00B8771F" w:rsidP="00506BC7">
            <w:pPr>
              <w:pStyle w:val="Zkladntext21"/>
              <w:numPr>
                <w:ilvl w:val="0"/>
                <w:numId w:val="9"/>
              </w:numPr>
              <w:snapToGrid w:val="0"/>
              <w:ind w:left="374" w:right="25"/>
              <w:rPr>
                <w:rFonts w:cs="Arial"/>
                <w:color w:val="000000" w:themeColor="text1"/>
                <w:sz w:val="20"/>
              </w:rPr>
            </w:pPr>
            <w:r w:rsidRPr="00506BC7">
              <w:rPr>
                <w:color w:val="000000" w:themeColor="text1"/>
                <w:sz w:val="20"/>
                <w:szCs w:val="22"/>
              </w:rPr>
              <w:t>Řešené území je situováno v prostoru zájmového území Ministerstva obrany.</w:t>
            </w:r>
          </w:p>
        </w:tc>
      </w:tr>
    </w:tbl>
    <w:p w14:paraId="3B79DC10" w14:textId="4CFC2D13" w:rsidR="00FE1112" w:rsidRDefault="00FE1112" w:rsidP="001465A7">
      <w:pPr>
        <w:ind w:firstLine="0"/>
        <w:rPr>
          <w:i/>
          <w:iCs/>
          <w:color w:val="000000" w:themeColor="text1"/>
        </w:rPr>
      </w:pPr>
    </w:p>
    <w:p w14:paraId="2E5D92E8" w14:textId="77777777" w:rsidR="00F71626" w:rsidRPr="005875F7" w:rsidRDefault="00F71626" w:rsidP="00F71626">
      <w:pPr>
        <w:ind w:right="25" w:firstLine="0"/>
        <w:rPr>
          <w:color w:val="000000" w:themeColor="text1"/>
          <w:szCs w:val="22"/>
        </w:rPr>
      </w:pPr>
    </w:p>
    <w:p w14:paraId="56D9AA84" w14:textId="4835C3B9" w:rsidR="00F71626" w:rsidRPr="005875F7" w:rsidRDefault="00F71626" w:rsidP="00F71626">
      <w:pPr>
        <w:pStyle w:val="Odrkov"/>
        <w:spacing w:before="0"/>
        <w:ind w:right="25" w:firstLine="0"/>
        <w:rPr>
          <w:b/>
          <w:bCs/>
          <w:color w:val="000000" w:themeColor="text1"/>
        </w:rPr>
      </w:pPr>
      <w:r>
        <w:rPr>
          <w:b/>
          <w:bCs/>
          <w:color w:val="000000" w:themeColor="text1"/>
        </w:rPr>
        <w:t>DX</w:t>
      </w:r>
      <w:r w:rsidRPr="005875F7">
        <w:rPr>
          <w:b/>
          <w:bCs/>
          <w:color w:val="000000" w:themeColor="text1"/>
        </w:rPr>
        <w:t xml:space="preserve"> </w:t>
      </w:r>
      <w:r>
        <w:rPr>
          <w:b/>
          <w:bCs/>
          <w:color w:val="000000" w:themeColor="text1"/>
        </w:rPr>
        <w:t>–</w:t>
      </w:r>
      <w:r w:rsidRPr="005875F7">
        <w:rPr>
          <w:b/>
          <w:bCs/>
          <w:color w:val="000000" w:themeColor="text1"/>
        </w:rPr>
        <w:t xml:space="preserve"> </w:t>
      </w:r>
      <w:r>
        <w:rPr>
          <w:b/>
          <w:bCs/>
          <w:color w:val="000000" w:themeColor="text1"/>
        </w:rPr>
        <w:t>doprava jiná</w:t>
      </w:r>
    </w:p>
    <w:p w14:paraId="776F7ACB" w14:textId="77777777" w:rsidR="00F71626" w:rsidRPr="005875F7" w:rsidRDefault="00F71626" w:rsidP="00F71626">
      <w:pPr>
        <w:ind w:right="25" w:firstLine="0"/>
        <w:rPr>
          <w:color w:val="000000" w:themeColor="text1"/>
        </w:rPr>
      </w:pPr>
    </w:p>
    <w:p w14:paraId="02DCC2C6" w14:textId="591CB006" w:rsidR="00F71626" w:rsidRPr="001915C6" w:rsidRDefault="00F71626" w:rsidP="00F71626">
      <w:pPr>
        <w:ind w:right="25" w:firstLine="0"/>
        <w:rPr>
          <w:color w:val="000000" w:themeColor="text1"/>
        </w:rPr>
      </w:pPr>
      <w:r w:rsidRPr="005875F7">
        <w:rPr>
          <w:color w:val="000000" w:themeColor="text1"/>
        </w:rPr>
        <w:t>V obci se vyskytuj</w:t>
      </w:r>
      <w:r>
        <w:rPr>
          <w:color w:val="000000" w:themeColor="text1"/>
        </w:rPr>
        <w:t>í plochy dopravy jiné, jedná se především o plochy</w:t>
      </w:r>
      <w:r w:rsidR="00583FAB">
        <w:rPr>
          <w:color w:val="000000" w:themeColor="text1"/>
        </w:rPr>
        <w:t>,</w:t>
      </w:r>
      <w:r>
        <w:rPr>
          <w:color w:val="000000" w:themeColor="text1"/>
        </w:rPr>
        <w:t xml:space="preserve"> v kterých jsou trasovány účelové komunikace.</w:t>
      </w:r>
    </w:p>
    <w:p w14:paraId="71AD0F6B" w14:textId="77777777" w:rsidR="00F71626" w:rsidRPr="001915C6" w:rsidRDefault="00F71626" w:rsidP="00F71626">
      <w:pPr>
        <w:ind w:firstLine="0"/>
        <w:rPr>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F71626" w:rsidRPr="00E04138" w14:paraId="3643C01A" w14:textId="77777777" w:rsidTr="006758A5">
        <w:tc>
          <w:tcPr>
            <w:tcW w:w="1117" w:type="dxa"/>
            <w:tcBorders>
              <w:top w:val="single" w:sz="4" w:space="0" w:color="000000"/>
              <w:left w:val="single" w:sz="4" w:space="0" w:color="000000"/>
              <w:bottom w:val="single" w:sz="4" w:space="0" w:color="auto"/>
            </w:tcBorders>
          </w:tcPr>
          <w:p w14:paraId="17357628" w14:textId="77777777" w:rsidR="00F71626" w:rsidRPr="001915C6" w:rsidRDefault="00F71626" w:rsidP="006758A5">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7902A0CA" w14:textId="77777777" w:rsidR="00F71626" w:rsidRPr="001915C6" w:rsidRDefault="00F71626" w:rsidP="006758A5">
            <w:pPr>
              <w:pStyle w:val="Neodsazen"/>
              <w:snapToGrid w:val="0"/>
              <w:ind w:right="25"/>
              <w:rPr>
                <w:color w:val="000000" w:themeColor="text1"/>
                <w:sz w:val="20"/>
              </w:rPr>
            </w:pPr>
            <w:r w:rsidRPr="001915C6">
              <w:rPr>
                <w:color w:val="000000" w:themeColor="text1"/>
                <w:sz w:val="20"/>
              </w:rPr>
              <w:t>Odůvodnění, hodnocení lokality, technická připravenost</w:t>
            </w:r>
          </w:p>
          <w:p w14:paraId="74DF516D" w14:textId="77777777" w:rsidR="00F71626" w:rsidRPr="001915C6" w:rsidRDefault="00F71626" w:rsidP="006758A5">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F71626" w:rsidRPr="00E04138" w14:paraId="10B3DB9D" w14:textId="77777777" w:rsidTr="006758A5">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602D88E0" w14:textId="365B7D65" w:rsidR="00F71626" w:rsidRPr="001915C6" w:rsidRDefault="00F71626" w:rsidP="00F71626">
            <w:pPr>
              <w:pStyle w:val="Grafyatabulky"/>
              <w:snapToGrid w:val="0"/>
              <w:ind w:right="25" w:firstLine="0"/>
              <w:jc w:val="center"/>
              <w:rPr>
                <w:b/>
                <w:bCs/>
                <w:color w:val="000000" w:themeColor="text1"/>
                <w:sz w:val="20"/>
              </w:rPr>
            </w:pPr>
            <w:r>
              <w:rPr>
                <w:b/>
                <w:bCs/>
                <w:color w:val="000000" w:themeColor="text1"/>
                <w:sz w:val="20"/>
              </w:rPr>
              <w:t>DX</w:t>
            </w:r>
          </w:p>
          <w:p w14:paraId="4DE8D4A3" w14:textId="003535FA" w:rsidR="00F71626" w:rsidRPr="001915C6" w:rsidRDefault="00F71626" w:rsidP="00F71626">
            <w:pPr>
              <w:pStyle w:val="Grafyatabulky"/>
              <w:snapToGrid w:val="0"/>
              <w:ind w:right="25" w:firstLine="0"/>
              <w:jc w:val="center"/>
              <w:rPr>
                <w:color w:val="000000" w:themeColor="text1"/>
                <w:sz w:val="20"/>
              </w:rPr>
            </w:pPr>
            <w:r w:rsidRPr="001915C6">
              <w:rPr>
                <w:color w:val="000000" w:themeColor="text1"/>
                <w:sz w:val="20"/>
              </w:rPr>
              <w:t>Z.1</w:t>
            </w:r>
            <w:r w:rsidR="00952D47">
              <w:rPr>
                <w:color w:val="000000" w:themeColor="text1"/>
                <w:sz w:val="20"/>
              </w:rPr>
              <w:t>9</w:t>
            </w:r>
          </w:p>
          <w:p w14:paraId="78325431" w14:textId="6A5B60F4" w:rsidR="00F71626" w:rsidRPr="001915C6" w:rsidRDefault="00F71626" w:rsidP="00F71626">
            <w:pPr>
              <w:pStyle w:val="Grafyatabulky"/>
              <w:snapToGrid w:val="0"/>
              <w:ind w:right="25" w:firstLine="0"/>
              <w:jc w:val="center"/>
              <w:rPr>
                <w:color w:val="000000" w:themeColor="text1"/>
                <w:sz w:val="20"/>
              </w:rPr>
            </w:pPr>
            <w:r w:rsidRPr="001915C6">
              <w:rPr>
                <w:color w:val="000000" w:themeColor="text1"/>
                <w:sz w:val="20"/>
              </w:rPr>
              <w:t>(0,</w:t>
            </w:r>
            <w:r w:rsidR="00952D47">
              <w:rPr>
                <w:color w:val="000000" w:themeColor="text1"/>
                <w:sz w:val="20"/>
              </w:rPr>
              <w:t>6</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tcPr>
          <w:p w14:paraId="6EC15BE1" w14:textId="271C6D79" w:rsidR="00F71626" w:rsidRDefault="00F71626" w:rsidP="00F71626">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 xml:space="preserve">dopravy </w:t>
            </w:r>
            <w:r w:rsidR="00952D47">
              <w:rPr>
                <w:color w:val="000000" w:themeColor="text1"/>
                <w:sz w:val="20"/>
              </w:rPr>
              <w:t>jiné – účelová komunikace</w:t>
            </w:r>
            <w:r w:rsidRPr="00183C8F">
              <w:rPr>
                <w:color w:val="000000" w:themeColor="text1"/>
                <w:sz w:val="20"/>
              </w:rPr>
              <w:t xml:space="preserve">. Návrhová plocha </w:t>
            </w:r>
            <w:r>
              <w:rPr>
                <w:color w:val="000000" w:themeColor="text1"/>
                <w:sz w:val="20"/>
              </w:rPr>
              <w:t xml:space="preserve">pro přeložení </w:t>
            </w:r>
            <w:r w:rsidR="00952D47">
              <w:rPr>
                <w:color w:val="000000" w:themeColor="text1"/>
                <w:sz w:val="20"/>
              </w:rPr>
              <w:t>stávající účelové komunikace</w:t>
            </w:r>
            <w:r>
              <w:rPr>
                <w:color w:val="000000" w:themeColor="text1"/>
                <w:sz w:val="20"/>
              </w:rPr>
              <w:t xml:space="preserve"> souvis</w:t>
            </w:r>
            <w:r w:rsidR="00952D47">
              <w:rPr>
                <w:color w:val="000000" w:themeColor="text1"/>
                <w:sz w:val="20"/>
              </w:rPr>
              <w:t>í</w:t>
            </w:r>
            <w:r>
              <w:rPr>
                <w:color w:val="000000" w:themeColor="text1"/>
                <w:sz w:val="20"/>
              </w:rPr>
              <w:t xml:space="preserve"> s plánovanou výstavbou vodní akumulační nádrže Horní Bojanovice K.5 WX (Závlahová soustava v oblasti Hustopečska). Délka přeložky cca 1,</w:t>
            </w:r>
            <w:r w:rsidR="00952D47">
              <w:rPr>
                <w:color w:val="000000" w:themeColor="text1"/>
                <w:sz w:val="20"/>
              </w:rPr>
              <w:t>2</w:t>
            </w:r>
            <w:r>
              <w:rPr>
                <w:color w:val="000000" w:themeColor="text1"/>
                <w:sz w:val="20"/>
              </w:rPr>
              <w:t xml:space="preserve"> km</w:t>
            </w:r>
          </w:p>
          <w:p w14:paraId="0AEEA6E0" w14:textId="77777777" w:rsidR="00F71626" w:rsidRDefault="00F71626" w:rsidP="00F71626">
            <w:pPr>
              <w:pStyle w:val="Neodsazen"/>
              <w:snapToGrid w:val="0"/>
              <w:ind w:right="25"/>
              <w:rPr>
                <w:color w:val="000000" w:themeColor="text1"/>
                <w:sz w:val="20"/>
              </w:rPr>
            </w:pPr>
          </w:p>
          <w:p w14:paraId="008494A7" w14:textId="65558605" w:rsidR="00F71626" w:rsidRPr="00183C8F" w:rsidRDefault="00F71626" w:rsidP="00F71626">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w:t>
            </w:r>
            <w:r w:rsidR="00952D47">
              <w:rPr>
                <w:rFonts w:cs="Arial"/>
                <w:b/>
                <w:bCs/>
                <w:color w:val="000000" w:themeColor="text1"/>
                <w:sz w:val="20"/>
              </w:rPr>
              <w:t>jiné</w:t>
            </w:r>
            <w:r>
              <w:rPr>
                <w:rFonts w:cs="Arial"/>
                <w:b/>
                <w:bCs/>
                <w:color w:val="000000" w:themeColor="text1"/>
                <w:sz w:val="20"/>
              </w:rPr>
              <w:t>. Požadavek státního pozemkového úřadu.</w:t>
            </w:r>
          </w:p>
          <w:p w14:paraId="794783C3" w14:textId="77777777" w:rsidR="00F71626" w:rsidRPr="00183C8F" w:rsidRDefault="00F71626" w:rsidP="00F71626">
            <w:pPr>
              <w:pStyle w:val="Import1"/>
              <w:spacing w:line="240" w:lineRule="auto"/>
              <w:ind w:left="0"/>
              <w:jc w:val="both"/>
              <w:rPr>
                <w:rFonts w:ascii="Arial Narrow" w:hAnsi="Arial Narrow"/>
                <w:bCs/>
                <w:color w:val="000000" w:themeColor="text1"/>
                <w:sz w:val="20"/>
              </w:rPr>
            </w:pPr>
          </w:p>
          <w:p w14:paraId="29BB4787" w14:textId="5C4D4377" w:rsidR="00F71626" w:rsidRPr="006D6641" w:rsidRDefault="00F71626" w:rsidP="00F71626">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Zábor zemědělské půdy </w:t>
            </w:r>
            <w:r w:rsidR="00952D47">
              <w:rPr>
                <w:rFonts w:cs="Arial"/>
                <w:color w:val="000000" w:themeColor="text1"/>
                <w:sz w:val="20"/>
              </w:rPr>
              <w:t xml:space="preserve">I., </w:t>
            </w:r>
            <w:r>
              <w:rPr>
                <w:rFonts w:cs="Arial"/>
                <w:color w:val="000000" w:themeColor="text1"/>
                <w:sz w:val="20"/>
              </w:rPr>
              <w:t>II., III.</w:t>
            </w:r>
            <w:r w:rsidR="00952D47">
              <w:rPr>
                <w:rFonts w:cs="Arial"/>
                <w:color w:val="000000" w:themeColor="text1"/>
                <w:sz w:val="20"/>
              </w:rPr>
              <w:t xml:space="preserve"> </w:t>
            </w:r>
            <w:r>
              <w:rPr>
                <w:rFonts w:cs="Arial"/>
                <w:color w:val="000000" w:themeColor="text1"/>
                <w:sz w:val="20"/>
              </w:rPr>
              <w:t>a V.</w:t>
            </w:r>
            <w:r w:rsidRPr="00183C8F">
              <w:rPr>
                <w:rFonts w:cs="Arial"/>
                <w:color w:val="000000" w:themeColor="text1"/>
                <w:sz w:val="20"/>
              </w:rPr>
              <w:t xml:space="preserve"> třídy ochrany. </w:t>
            </w:r>
          </w:p>
        </w:tc>
      </w:tr>
      <w:tr w:rsidR="00F71626" w:rsidRPr="00E04138" w14:paraId="5B234B90" w14:textId="77777777" w:rsidTr="006758A5">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5EFCDA25" w14:textId="77777777" w:rsidR="00F71626" w:rsidRPr="001915C6" w:rsidRDefault="00F71626" w:rsidP="00F71626">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3CB7A57C" w14:textId="77777777" w:rsidR="00F71626" w:rsidRPr="00694E28" w:rsidRDefault="00F71626" w:rsidP="00F71626">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45B2102C" w14:textId="6C5463C8" w:rsidR="00F71626" w:rsidRPr="00E04138" w:rsidRDefault="00F71626" w:rsidP="00F71626">
            <w:pPr>
              <w:pStyle w:val="Zkladntext21"/>
              <w:numPr>
                <w:ilvl w:val="0"/>
                <w:numId w:val="9"/>
              </w:numPr>
              <w:snapToGrid w:val="0"/>
              <w:ind w:left="374" w:right="25"/>
              <w:rPr>
                <w:i/>
                <w:iCs/>
                <w:color w:val="000000" w:themeColor="text1"/>
                <w:sz w:val="20"/>
                <w:szCs w:val="18"/>
              </w:rPr>
            </w:pPr>
            <w:r>
              <w:rPr>
                <w:color w:val="000000" w:themeColor="text1"/>
                <w:sz w:val="20"/>
                <w:szCs w:val="22"/>
              </w:rPr>
              <w:t>Pozemek leží ve viniční trati.</w:t>
            </w:r>
          </w:p>
        </w:tc>
      </w:tr>
    </w:tbl>
    <w:p w14:paraId="350F7DE5" w14:textId="77777777" w:rsidR="00F71626" w:rsidRPr="00952D47" w:rsidRDefault="00F71626" w:rsidP="001465A7">
      <w:pPr>
        <w:ind w:firstLine="0"/>
        <w:rPr>
          <w:color w:val="000000" w:themeColor="text1"/>
        </w:rPr>
      </w:pPr>
    </w:p>
    <w:p w14:paraId="681C58D1" w14:textId="0CC76DFC" w:rsidR="00E83BC5" w:rsidRPr="00506BC7" w:rsidRDefault="007041EB" w:rsidP="001238FB">
      <w:pPr>
        <w:ind w:firstLine="0"/>
        <w:rPr>
          <w:b/>
          <w:bCs/>
          <w:color w:val="000000" w:themeColor="text1"/>
          <w:szCs w:val="22"/>
        </w:rPr>
      </w:pPr>
      <w:r w:rsidRPr="00506BC7">
        <w:rPr>
          <w:b/>
          <w:bCs/>
          <w:color w:val="000000" w:themeColor="text1"/>
          <w:szCs w:val="22"/>
        </w:rPr>
        <w:t>Koncepční principy pro zatraktivnění centra obce:</w:t>
      </w:r>
    </w:p>
    <w:p w14:paraId="127BB4FA" w14:textId="2EDAA18E" w:rsidR="007041EB" w:rsidRPr="00506BC7" w:rsidRDefault="007041EB" w:rsidP="00F56759">
      <w:pPr>
        <w:rPr>
          <w:color w:val="000000" w:themeColor="text1"/>
          <w:szCs w:val="22"/>
        </w:rPr>
      </w:pPr>
    </w:p>
    <w:p w14:paraId="624EB3D1" w14:textId="77777777"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 xml:space="preserve">více prostoru zcela pro pěší nebo s preferencí pěších </w:t>
      </w:r>
    </w:p>
    <w:p w14:paraId="224726D4" w14:textId="77777777"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 xml:space="preserve">realizovat úpravy drobných prostranství (na nárožích, před významnými budovami apod.) pro pobytové aktivity všude tam, kde to prostorové možnosti dovolují </w:t>
      </w:r>
    </w:p>
    <w:p w14:paraId="14748A0C" w14:textId="650C78AE" w:rsidR="007041EB" w:rsidRPr="00506BC7" w:rsidRDefault="007041EB">
      <w:pPr>
        <w:pStyle w:val="Odrazky"/>
        <w:numPr>
          <w:ilvl w:val="0"/>
          <w:numId w:val="34"/>
        </w:numPr>
        <w:rPr>
          <w:rFonts w:ascii="Arial Narrow" w:hAnsi="Arial Narrow"/>
          <w:color w:val="000000" w:themeColor="text1"/>
          <w:sz w:val="22"/>
          <w:szCs w:val="22"/>
        </w:rPr>
      </w:pPr>
      <w:r w:rsidRPr="00506BC7">
        <w:rPr>
          <w:rFonts w:ascii="Arial Narrow" w:hAnsi="Arial Narrow" w:cs="Arial"/>
          <w:color w:val="000000" w:themeColor="text1"/>
          <w:sz w:val="22"/>
          <w:szCs w:val="22"/>
        </w:rPr>
        <w:t>odstraňovat bariéry (humanizace dopravního průtahu) a zvyšovat komfort pěších</w:t>
      </w:r>
    </w:p>
    <w:p w14:paraId="7B148F41" w14:textId="7E82BB88"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používat kvalitní nadstandartní materiály pro dlažby a mobiliář</w:t>
      </w:r>
      <w:r w:rsidR="0071238F" w:rsidRPr="00506BC7">
        <w:rPr>
          <w:rFonts w:ascii="Arial Narrow" w:hAnsi="Arial Narrow" w:cs="Arial"/>
          <w:color w:val="000000" w:themeColor="text1"/>
          <w:sz w:val="22"/>
          <w:szCs w:val="22"/>
        </w:rPr>
        <w:t xml:space="preserve"> v centru </w:t>
      </w:r>
      <w:r w:rsidR="000F0A4C" w:rsidRPr="00506BC7">
        <w:rPr>
          <w:rFonts w:ascii="Arial Narrow" w:hAnsi="Arial Narrow" w:cs="Arial"/>
          <w:color w:val="000000" w:themeColor="text1"/>
          <w:sz w:val="22"/>
          <w:szCs w:val="22"/>
        </w:rPr>
        <w:t>obc</w:t>
      </w:r>
      <w:r w:rsidR="0071238F" w:rsidRPr="00506BC7">
        <w:rPr>
          <w:rFonts w:ascii="Arial Narrow" w:hAnsi="Arial Narrow" w:cs="Arial"/>
          <w:color w:val="000000" w:themeColor="text1"/>
          <w:sz w:val="22"/>
          <w:szCs w:val="22"/>
        </w:rPr>
        <w:t>e</w:t>
      </w:r>
    </w:p>
    <w:p w14:paraId="5C7F3CAD" w14:textId="77777777"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nastavit pravidla pro umístění reklamních panelů, vitrín, polepů a televizních satelitů na čelní fasádě</w:t>
      </w:r>
    </w:p>
    <w:p w14:paraId="0D09D928" w14:textId="396342A9"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 xml:space="preserve">vymezit prostor pro kontejnerová stání pomocí zeleně + oplocení </w:t>
      </w:r>
    </w:p>
    <w:p w14:paraId="37B275D0" w14:textId="77777777"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zlepšit mikroklima výsadbou souvislých stromořadí, alejí i solitérních stromů</w:t>
      </w:r>
    </w:p>
    <w:p w14:paraId="7082AC51" w14:textId="2C7ADE4A"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identifikovat místa s potenciálem pro zastavení a pobyt – plácky s lavičkami na nárožích, zklidněné křižovatky atd. a jejich úpravou podporovat identitu místa</w:t>
      </w:r>
    </w:p>
    <w:p w14:paraId="4C139A4E" w14:textId="77777777" w:rsidR="00203618" w:rsidRPr="00F71626" w:rsidRDefault="00203618" w:rsidP="002C798D">
      <w:pPr>
        <w:ind w:firstLine="0"/>
        <w:rPr>
          <w:b/>
          <w:bCs/>
          <w:color w:val="000000" w:themeColor="text1"/>
        </w:rPr>
      </w:pPr>
      <w:r w:rsidRPr="00F71626">
        <w:rPr>
          <w:b/>
          <w:bCs/>
          <w:color w:val="000000" w:themeColor="text1"/>
        </w:rPr>
        <w:t>Plochy zeleně</w:t>
      </w:r>
    </w:p>
    <w:p w14:paraId="5E97AD82" w14:textId="77777777" w:rsidR="00F71626" w:rsidRDefault="00F71626" w:rsidP="00203618">
      <w:pPr>
        <w:ind w:firstLine="0"/>
        <w:rPr>
          <w:color w:val="000000" w:themeColor="text1"/>
        </w:rPr>
      </w:pPr>
    </w:p>
    <w:p w14:paraId="6E855589" w14:textId="77777777" w:rsidR="00F71626" w:rsidRPr="00F71626" w:rsidRDefault="00F71626" w:rsidP="00F71626">
      <w:pPr>
        <w:ind w:firstLine="0"/>
        <w:rPr>
          <w:color w:val="000000" w:themeColor="text1"/>
        </w:rPr>
      </w:pPr>
      <w:r w:rsidRPr="00F71626">
        <w:rPr>
          <w:color w:val="000000" w:themeColor="text1"/>
        </w:rPr>
        <w:t>ZZ zeleň zahradní a sadová</w:t>
      </w:r>
    </w:p>
    <w:p w14:paraId="33FBF352" w14:textId="5EBEF3B1" w:rsidR="001B4ECB" w:rsidRPr="00F71626" w:rsidRDefault="001B4ECB" w:rsidP="00203618">
      <w:pPr>
        <w:ind w:firstLine="0"/>
        <w:rPr>
          <w:color w:val="000000" w:themeColor="text1"/>
        </w:rPr>
      </w:pPr>
      <w:r w:rsidRPr="00F71626">
        <w:rPr>
          <w:color w:val="000000" w:themeColor="text1"/>
        </w:rPr>
        <w:t>Z</w:t>
      </w:r>
      <w:r w:rsidR="00506BC7" w:rsidRPr="00F71626">
        <w:rPr>
          <w:color w:val="000000" w:themeColor="text1"/>
        </w:rPr>
        <w:t>S</w:t>
      </w:r>
      <w:r w:rsidRPr="00F71626">
        <w:rPr>
          <w:color w:val="000000" w:themeColor="text1"/>
        </w:rPr>
        <w:t xml:space="preserve"> zeleň </w:t>
      </w:r>
      <w:r w:rsidR="00506BC7" w:rsidRPr="00F71626">
        <w:rPr>
          <w:color w:val="000000" w:themeColor="text1"/>
        </w:rPr>
        <w:t>sídelní ostatní</w:t>
      </w:r>
    </w:p>
    <w:p w14:paraId="78CC97E4" w14:textId="5BEC044E" w:rsidR="00203618" w:rsidRPr="00E04138" w:rsidRDefault="00203618" w:rsidP="00203618">
      <w:pPr>
        <w:ind w:firstLine="0"/>
        <w:rPr>
          <w:i/>
          <w:iCs/>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5E5A69" w:rsidRPr="00E04138" w14:paraId="06319758" w14:textId="77777777" w:rsidTr="00203618">
        <w:tc>
          <w:tcPr>
            <w:tcW w:w="1117" w:type="dxa"/>
            <w:tcBorders>
              <w:top w:val="single" w:sz="4" w:space="0" w:color="000000"/>
              <w:left w:val="single" w:sz="4" w:space="0" w:color="000000"/>
              <w:bottom w:val="single" w:sz="4" w:space="0" w:color="auto"/>
            </w:tcBorders>
          </w:tcPr>
          <w:p w14:paraId="0EFF19BF" w14:textId="77777777" w:rsidR="00203618" w:rsidRPr="00F71626" w:rsidRDefault="00203618" w:rsidP="00367191">
            <w:pPr>
              <w:pStyle w:val="Grafyatabulky"/>
              <w:snapToGrid w:val="0"/>
              <w:ind w:right="25" w:firstLine="0"/>
              <w:jc w:val="center"/>
              <w:rPr>
                <w:color w:val="000000" w:themeColor="text1"/>
                <w:sz w:val="20"/>
                <w:szCs w:val="20"/>
              </w:rPr>
            </w:pPr>
            <w:r w:rsidRPr="00F71626">
              <w:rPr>
                <w:color w:val="000000" w:themeColor="text1"/>
                <w:sz w:val="20"/>
                <w:szCs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6B8B7E90" w14:textId="77777777" w:rsidR="00203618" w:rsidRPr="00F71626" w:rsidRDefault="00203618" w:rsidP="00367191">
            <w:pPr>
              <w:pStyle w:val="Neodsazen"/>
              <w:snapToGrid w:val="0"/>
              <w:ind w:right="25"/>
              <w:rPr>
                <w:color w:val="000000" w:themeColor="text1"/>
                <w:sz w:val="20"/>
              </w:rPr>
            </w:pPr>
            <w:r w:rsidRPr="00F71626">
              <w:rPr>
                <w:color w:val="000000" w:themeColor="text1"/>
                <w:sz w:val="20"/>
              </w:rPr>
              <w:t>Odůvodnění, hodnocení lokality, technická připravenost</w:t>
            </w:r>
          </w:p>
          <w:p w14:paraId="618353C5" w14:textId="77777777" w:rsidR="00203618" w:rsidRPr="00E04138" w:rsidRDefault="00203618" w:rsidP="00367191">
            <w:pPr>
              <w:pStyle w:val="Neodsazen"/>
              <w:snapToGrid w:val="0"/>
              <w:ind w:right="25"/>
              <w:rPr>
                <w:i/>
                <w:iCs/>
                <w:color w:val="000000" w:themeColor="text1"/>
                <w:sz w:val="20"/>
              </w:rPr>
            </w:pPr>
            <w:r w:rsidRPr="00F71626">
              <w:rPr>
                <w:color w:val="000000" w:themeColor="text1"/>
                <w:sz w:val="20"/>
              </w:rPr>
              <w:t>Opatření a specifické podmínky pro využití plochy</w:t>
            </w:r>
          </w:p>
        </w:tc>
      </w:tr>
      <w:tr w:rsidR="005E5A69" w:rsidRPr="00E04138" w14:paraId="5E80125A" w14:textId="77777777" w:rsidTr="003E62A3">
        <w:trPr>
          <w:trHeight w:val="643"/>
        </w:trPr>
        <w:tc>
          <w:tcPr>
            <w:tcW w:w="1117" w:type="dxa"/>
            <w:vMerge w:val="restart"/>
            <w:tcBorders>
              <w:left w:val="single" w:sz="4" w:space="0" w:color="auto"/>
            </w:tcBorders>
            <w:vAlign w:val="center"/>
          </w:tcPr>
          <w:p w14:paraId="05597397" w14:textId="18F70009" w:rsidR="007C02D7" w:rsidRPr="00F71626" w:rsidRDefault="007C02D7" w:rsidP="007C02D7">
            <w:pPr>
              <w:pStyle w:val="Grafyatabulky"/>
              <w:snapToGrid w:val="0"/>
              <w:ind w:right="25" w:firstLine="0"/>
              <w:jc w:val="center"/>
              <w:rPr>
                <w:b/>
                <w:bCs/>
                <w:color w:val="000000" w:themeColor="text1"/>
                <w:sz w:val="20"/>
                <w:szCs w:val="20"/>
              </w:rPr>
            </w:pPr>
            <w:r w:rsidRPr="00F71626">
              <w:rPr>
                <w:b/>
                <w:bCs/>
                <w:color w:val="000000" w:themeColor="text1"/>
                <w:sz w:val="20"/>
                <w:szCs w:val="20"/>
              </w:rPr>
              <w:t>Z</w:t>
            </w:r>
            <w:r w:rsidR="00F71626" w:rsidRPr="00F71626">
              <w:rPr>
                <w:b/>
                <w:bCs/>
                <w:color w:val="000000" w:themeColor="text1"/>
                <w:sz w:val="20"/>
                <w:szCs w:val="20"/>
              </w:rPr>
              <w:t>Z</w:t>
            </w:r>
          </w:p>
          <w:p w14:paraId="64EB5470" w14:textId="15C6DFCC" w:rsidR="007C02D7" w:rsidRPr="00F71626" w:rsidRDefault="007C02D7" w:rsidP="007C02D7">
            <w:pPr>
              <w:pStyle w:val="Grafyatabulky"/>
              <w:snapToGrid w:val="0"/>
              <w:ind w:right="25" w:firstLine="0"/>
              <w:jc w:val="center"/>
              <w:rPr>
                <w:color w:val="000000" w:themeColor="text1"/>
                <w:sz w:val="20"/>
                <w:szCs w:val="20"/>
              </w:rPr>
            </w:pPr>
            <w:r w:rsidRPr="00F71626">
              <w:rPr>
                <w:color w:val="000000" w:themeColor="text1"/>
                <w:sz w:val="20"/>
                <w:szCs w:val="20"/>
              </w:rPr>
              <w:t>Z</w:t>
            </w:r>
            <w:r w:rsidR="00692BDF" w:rsidRPr="00F71626">
              <w:rPr>
                <w:color w:val="000000" w:themeColor="text1"/>
                <w:sz w:val="20"/>
                <w:szCs w:val="20"/>
              </w:rPr>
              <w:t>.</w:t>
            </w:r>
            <w:r w:rsidR="00F71626" w:rsidRPr="00F71626">
              <w:rPr>
                <w:color w:val="000000" w:themeColor="text1"/>
                <w:sz w:val="20"/>
                <w:szCs w:val="20"/>
              </w:rPr>
              <w:t>11</w:t>
            </w:r>
          </w:p>
          <w:p w14:paraId="3E9DA432" w14:textId="56FF8526" w:rsidR="002F2AA2" w:rsidRPr="00F71626" w:rsidRDefault="002F2AA2" w:rsidP="007C02D7">
            <w:pPr>
              <w:pStyle w:val="Grafyatabulky"/>
              <w:snapToGrid w:val="0"/>
              <w:ind w:right="25" w:firstLine="0"/>
              <w:jc w:val="center"/>
              <w:rPr>
                <w:strike/>
                <w:color w:val="000000" w:themeColor="text1"/>
                <w:sz w:val="20"/>
                <w:szCs w:val="20"/>
                <w:highlight w:val="yellow"/>
              </w:rPr>
            </w:pPr>
            <w:r w:rsidRPr="00F71626">
              <w:rPr>
                <w:color w:val="000000" w:themeColor="text1"/>
                <w:sz w:val="20"/>
              </w:rPr>
              <w:t>(0,</w:t>
            </w:r>
            <w:r w:rsidR="00F71626" w:rsidRPr="00F71626">
              <w:rPr>
                <w:color w:val="000000" w:themeColor="text1"/>
                <w:sz w:val="20"/>
              </w:rPr>
              <w:t>62</w:t>
            </w:r>
            <w:r w:rsidRPr="00F71626">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31122630" w14:textId="44F13181" w:rsidR="007C02D7" w:rsidRPr="00F71626" w:rsidRDefault="007C02D7" w:rsidP="007C02D7">
            <w:pPr>
              <w:pStyle w:val="Neodsazen"/>
              <w:autoSpaceDE w:val="0"/>
              <w:spacing w:before="40"/>
              <w:ind w:right="25"/>
              <w:rPr>
                <w:color w:val="000000" w:themeColor="text1"/>
                <w:sz w:val="20"/>
              </w:rPr>
            </w:pPr>
            <w:r w:rsidRPr="00F71626">
              <w:rPr>
                <w:color w:val="000000" w:themeColor="text1"/>
                <w:sz w:val="20"/>
              </w:rPr>
              <w:t xml:space="preserve">Návrh plochy zeleně </w:t>
            </w:r>
            <w:r w:rsidR="00F71626" w:rsidRPr="00F71626">
              <w:rPr>
                <w:color w:val="000000" w:themeColor="text1"/>
                <w:sz w:val="20"/>
              </w:rPr>
              <w:t>zahradní a sadové</w:t>
            </w:r>
            <w:r w:rsidRPr="00F71626">
              <w:rPr>
                <w:color w:val="000000" w:themeColor="text1"/>
                <w:sz w:val="20"/>
              </w:rPr>
              <w:t xml:space="preserve"> v</w:t>
            </w:r>
            <w:r w:rsidR="00B54635" w:rsidRPr="00F71626">
              <w:rPr>
                <w:color w:val="000000" w:themeColor="text1"/>
                <w:sz w:val="20"/>
              </w:rPr>
              <w:t> sever</w:t>
            </w:r>
            <w:r w:rsidR="00F71626" w:rsidRPr="00F71626">
              <w:rPr>
                <w:color w:val="000000" w:themeColor="text1"/>
                <w:sz w:val="20"/>
              </w:rPr>
              <w:t>n</w:t>
            </w:r>
            <w:r w:rsidR="002F2AA2" w:rsidRPr="00F71626">
              <w:rPr>
                <w:color w:val="000000" w:themeColor="text1"/>
                <w:sz w:val="20"/>
              </w:rPr>
              <w:t>í</w:t>
            </w:r>
            <w:r w:rsidR="00B54635" w:rsidRPr="00F71626">
              <w:rPr>
                <w:color w:val="000000" w:themeColor="text1"/>
                <w:sz w:val="20"/>
              </w:rPr>
              <w:t xml:space="preserve"> </w:t>
            </w:r>
            <w:r w:rsidRPr="00F71626">
              <w:rPr>
                <w:color w:val="000000" w:themeColor="text1"/>
                <w:sz w:val="20"/>
              </w:rPr>
              <w:t>části obce</w:t>
            </w:r>
            <w:r w:rsidR="00B54635" w:rsidRPr="00F71626">
              <w:rPr>
                <w:color w:val="000000" w:themeColor="text1"/>
                <w:sz w:val="20"/>
              </w:rPr>
              <w:t>.</w:t>
            </w:r>
            <w:r w:rsidRPr="00F71626">
              <w:rPr>
                <w:color w:val="000000" w:themeColor="text1"/>
                <w:sz w:val="20"/>
              </w:rPr>
              <w:t xml:space="preserve"> </w:t>
            </w:r>
            <w:r w:rsidR="00F71626" w:rsidRPr="00F71626">
              <w:rPr>
                <w:color w:val="000000" w:themeColor="text1"/>
                <w:sz w:val="20"/>
              </w:rPr>
              <w:t>S</w:t>
            </w:r>
            <w:r w:rsidR="002F2AA2" w:rsidRPr="00F71626">
              <w:rPr>
                <w:color w:val="000000" w:themeColor="text1"/>
                <w:sz w:val="20"/>
              </w:rPr>
              <w:t>važitý</w:t>
            </w:r>
            <w:r w:rsidRPr="00F71626">
              <w:rPr>
                <w:color w:val="000000" w:themeColor="text1"/>
                <w:sz w:val="20"/>
              </w:rPr>
              <w:t xml:space="preserve"> pozemek.</w:t>
            </w:r>
            <w:r w:rsidR="00F84DB9" w:rsidRPr="00F71626">
              <w:rPr>
                <w:color w:val="000000" w:themeColor="text1"/>
                <w:sz w:val="20"/>
              </w:rPr>
              <w:t xml:space="preserve"> V souladu se zadáním byla vymezena plocha zeleně </w:t>
            </w:r>
            <w:r w:rsidR="00F71626" w:rsidRPr="00F71626">
              <w:rPr>
                <w:color w:val="000000" w:themeColor="text1"/>
                <w:sz w:val="20"/>
              </w:rPr>
              <w:t>zahradní a sadové</w:t>
            </w:r>
            <w:r w:rsidR="00F84DB9" w:rsidRPr="00F71626">
              <w:rPr>
                <w:color w:val="000000" w:themeColor="text1"/>
                <w:sz w:val="20"/>
              </w:rPr>
              <w:t>.</w:t>
            </w:r>
            <w:r w:rsidR="00F71626">
              <w:rPr>
                <w:color w:val="000000" w:themeColor="text1"/>
                <w:sz w:val="20"/>
              </w:rPr>
              <w:t xml:space="preserve"> Pozemky jsou svažité a nevhodné pro stavby RD.</w:t>
            </w:r>
            <w:r w:rsidR="008F1752">
              <w:rPr>
                <w:color w:val="000000" w:themeColor="text1"/>
                <w:sz w:val="20"/>
              </w:rPr>
              <w:t xml:space="preserve"> Pozemky byly vráceny do ZPF.</w:t>
            </w:r>
          </w:p>
          <w:p w14:paraId="3675415A" w14:textId="646DBE1E" w:rsidR="002F2AA2" w:rsidRPr="00F71626" w:rsidRDefault="002F2AA2" w:rsidP="002F2AA2">
            <w:pPr>
              <w:pStyle w:val="Neodsazen"/>
              <w:tabs>
                <w:tab w:val="clear" w:pos="0"/>
              </w:tabs>
              <w:autoSpaceDE w:val="0"/>
              <w:spacing w:before="40"/>
              <w:ind w:right="25"/>
              <w:rPr>
                <w:rFonts w:cs="Arial"/>
                <w:color w:val="000000" w:themeColor="text1"/>
                <w:sz w:val="20"/>
              </w:rPr>
            </w:pPr>
            <w:r w:rsidRPr="00F71626">
              <w:rPr>
                <w:b/>
                <w:bCs/>
                <w:color w:val="000000" w:themeColor="text1"/>
                <w:sz w:val="20"/>
                <w:szCs w:val="18"/>
              </w:rPr>
              <w:t xml:space="preserve">Plocha </w:t>
            </w:r>
            <w:r w:rsidRPr="00F71626">
              <w:rPr>
                <w:rFonts w:cs="Arial"/>
                <w:b/>
                <w:bCs/>
                <w:color w:val="000000" w:themeColor="text1"/>
                <w:sz w:val="20"/>
              </w:rPr>
              <w:t xml:space="preserve">byla již vymezena v platném územním plánu </w:t>
            </w:r>
            <w:r w:rsidRPr="00F71626">
              <w:rPr>
                <w:rFonts w:cs="Arial"/>
                <w:color w:val="000000" w:themeColor="text1"/>
                <w:sz w:val="20"/>
              </w:rPr>
              <w:t>(Ozn. Z</w:t>
            </w:r>
            <w:r w:rsidR="00F71626" w:rsidRPr="00F71626">
              <w:rPr>
                <w:rFonts w:cs="Arial"/>
                <w:color w:val="000000" w:themeColor="text1"/>
                <w:sz w:val="20"/>
              </w:rPr>
              <w:t>4</w:t>
            </w:r>
            <w:r w:rsidRPr="00F71626">
              <w:rPr>
                <w:rFonts w:cs="Arial"/>
                <w:color w:val="000000" w:themeColor="text1"/>
                <w:sz w:val="20"/>
              </w:rPr>
              <w:t xml:space="preserve"> </w:t>
            </w:r>
            <w:r w:rsidR="00F71626" w:rsidRPr="00F71626">
              <w:rPr>
                <w:rFonts w:cs="Arial"/>
                <w:color w:val="000000" w:themeColor="text1"/>
                <w:sz w:val="20"/>
              </w:rPr>
              <w:t>BV a stabilizovaná plocha BV</w:t>
            </w:r>
            <w:r w:rsidRPr="00F71626">
              <w:rPr>
                <w:rFonts w:cs="Arial"/>
                <w:color w:val="000000" w:themeColor="text1"/>
                <w:sz w:val="20"/>
              </w:rPr>
              <w:t>).</w:t>
            </w:r>
          </w:p>
          <w:p w14:paraId="40B0ECFA" w14:textId="48214762" w:rsidR="007C02D7" w:rsidRPr="00F71626" w:rsidRDefault="008F1752" w:rsidP="007C02D7">
            <w:pPr>
              <w:pStyle w:val="Zkladntext21"/>
              <w:snapToGrid w:val="0"/>
              <w:ind w:right="25" w:firstLine="0"/>
              <w:rPr>
                <w:rFonts w:cs="Arial"/>
                <w:strike/>
                <w:color w:val="000000" w:themeColor="text1"/>
                <w:sz w:val="20"/>
                <w:highlight w:val="yellow"/>
              </w:rPr>
            </w:pPr>
            <w:r>
              <w:rPr>
                <w:color w:val="000000" w:themeColor="text1"/>
                <w:sz w:val="20"/>
              </w:rPr>
              <w:t>Z</w:t>
            </w:r>
            <w:r w:rsidR="002F2AA2" w:rsidRPr="00F71626">
              <w:rPr>
                <w:color w:val="000000" w:themeColor="text1"/>
                <w:sz w:val="20"/>
              </w:rPr>
              <w:t>emědělsk</w:t>
            </w:r>
            <w:r>
              <w:rPr>
                <w:color w:val="000000" w:themeColor="text1"/>
                <w:sz w:val="20"/>
              </w:rPr>
              <w:t>á</w:t>
            </w:r>
            <w:r w:rsidR="002F2AA2" w:rsidRPr="00F71626">
              <w:rPr>
                <w:color w:val="000000" w:themeColor="text1"/>
                <w:sz w:val="20"/>
              </w:rPr>
              <w:t xml:space="preserve"> půd</w:t>
            </w:r>
            <w:r>
              <w:rPr>
                <w:color w:val="000000" w:themeColor="text1"/>
                <w:sz w:val="20"/>
              </w:rPr>
              <w:t>a</w:t>
            </w:r>
            <w:r w:rsidR="002F2AA2" w:rsidRPr="00F71626">
              <w:rPr>
                <w:color w:val="000000" w:themeColor="text1"/>
                <w:sz w:val="20"/>
              </w:rPr>
              <w:t xml:space="preserve"> III.</w:t>
            </w:r>
            <w:r w:rsidR="00F71626" w:rsidRPr="00F71626">
              <w:rPr>
                <w:color w:val="000000" w:themeColor="text1"/>
                <w:sz w:val="20"/>
              </w:rPr>
              <w:t xml:space="preserve"> a V.</w:t>
            </w:r>
            <w:r w:rsidR="002F2AA2" w:rsidRPr="00F71626">
              <w:rPr>
                <w:color w:val="000000" w:themeColor="text1"/>
                <w:sz w:val="20"/>
              </w:rPr>
              <w:t xml:space="preserve"> třídy ochrany</w:t>
            </w:r>
            <w:r>
              <w:rPr>
                <w:color w:val="000000" w:themeColor="text1"/>
                <w:sz w:val="20"/>
              </w:rPr>
              <w:t>, na větší části ostatní plocha</w:t>
            </w:r>
            <w:r w:rsidR="002F2AA2" w:rsidRPr="00F71626">
              <w:rPr>
                <w:color w:val="000000" w:themeColor="text1"/>
                <w:sz w:val="20"/>
              </w:rPr>
              <w:t>.</w:t>
            </w:r>
            <w:r>
              <w:rPr>
                <w:color w:val="000000" w:themeColor="text1"/>
                <w:sz w:val="20"/>
              </w:rPr>
              <w:t xml:space="preserve"> </w:t>
            </w:r>
          </w:p>
        </w:tc>
      </w:tr>
      <w:tr w:rsidR="005E5A69" w:rsidRPr="00E04138" w14:paraId="37CF5B07" w14:textId="77777777" w:rsidTr="00B54635">
        <w:trPr>
          <w:trHeight w:val="274"/>
        </w:trPr>
        <w:tc>
          <w:tcPr>
            <w:tcW w:w="1117" w:type="dxa"/>
            <w:vMerge/>
            <w:tcBorders>
              <w:left w:val="single" w:sz="4" w:space="0" w:color="auto"/>
              <w:bottom w:val="single" w:sz="4" w:space="0" w:color="auto"/>
            </w:tcBorders>
            <w:vAlign w:val="center"/>
          </w:tcPr>
          <w:p w14:paraId="6C0E4BC9" w14:textId="77777777" w:rsidR="007C02D7" w:rsidRPr="00E04138" w:rsidRDefault="007C02D7" w:rsidP="007C02D7">
            <w:pPr>
              <w:pStyle w:val="Grafyatabulky"/>
              <w:snapToGrid w:val="0"/>
              <w:ind w:right="25" w:firstLine="0"/>
              <w:jc w:val="center"/>
              <w:rPr>
                <w:b/>
                <w:bCs/>
                <w:i/>
                <w:iCs/>
                <w:color w:val="000000" w:themeColor="text1"/>
                <w:sz w:val="20"/>
                <w:szCs w:val="20"/>
              </w:rPr>
            </w:pPr>
          </w:p>
        </w:tc>
        <w:tc>
          <w:tcPr>
            <w:tcW w:w="8126" w:type="dxa"/>
            <w:tcBorders>
              <w:top w:val="single" w:sz="4" w:space="0" w:color="auto"/>
              <w:left w:val="single" w:sz="4" w:space="0" w:color="000000"/>
              <w:bottom w:val="single" w:sz="4" w:space="0" w:color="auto"/>
              <w:right w:val="single" w:sz="4" w:space="0" w:color="auto"/>
            </w:tcBorders>
          </w:tcPr>
          <w:p w14:paraId="4F2B6F0D" w14:textId="77777777" w:rsidR="00B54635" w:rsidRPr="00F71626" w:rsidRDefault="00B54635" w:rsidP="002F2AA2">
            <w:pPr>
              <w:pStyle w:val="Zkladntext21"/>
              <w:numPr>
                <w:ilvl w:val="0"/>
                <w:numId w:val="9"/>
              </w:numPr>
              <w:snapToGrid w:val="0"/>
              <w:ind w:left="374" w:right="25" w:hanging="283"/>
              <w:rPr>
                <w:rFonts w:cs="Arial"/>
                <w:color w:val="000000" w:themeColor="text1"/>
                <w:sz w:val="20"/>
              </w:rPr>
            </w:pPr>
            <w:r w:rsidRPr="00F71626">
              <w:rPr>
                <w:color w:val="000000" w:themeColor="text1"/>
                <w:sz w:val="20"/>
              </w:rPr>
              <w:t>Řešené území je situováno v prostoru zájmového území Ministerstva obrany.</w:t>
            </w:r>
          </w:p>
          <w:p w14:paraId="7B7E4FFB" w14:textId="5E830BEF" w:rsidR="00DD08D0" w:rsidRPr="00E04138" w:rsidRDefault="00F71626" w:rsidP="002F2AA2">
            <w:pPr>
              <w:pStyle w:val="Zkladntext21"/>
              <w:numPr>
                <w:ilvl w:val="0"/>
                <w:numId w:val="9"/>
              </w:numPr>
              <w:snapToGrid w:val="0"/>
              <w:ind w:left="374" w:right="25" w:hanging="283"/>
              <w:rPr>
                <w:rFonts w:cs="Arial"/>
                <w:i/>
                <w:iCs/>
                <w:color w:val="000000" w:themeColor="text1"/>
                <w:sz w:val="20"/>
              </w:rPr>
            </w:pPr>
            <w:r w:rsidRPr="00F71626">
              <w:rPr>
                <w:color w:val="000000" w:themeColor="text1"/>
                <w:sz w:val="20"/>
                <w:szCs w:val="22"/>
              </w:rPr>
              <w:t>Pozemek leží ve viniční trati.</w:t>
            </w:r>
          </w:p>
        </w:tc>
      </w:tr>
      <w:tr w:rsidR="005E5A69" w:rsidRPr="00E04138" w14:paraId="2FC5EB1D" w14:textId="77777777" w:rsidTr="00BD143F">
        <w:trPr>
          <w:trHeight w:val="643"/>
        </w:trPr>
        <w:tc>
          <w:tcPr>
            <w:tcW w:w="1117" w:type="dxa"/>
            <w:tcBorders>
              <w:top w:val="single" w:sz="4" w:space="0" w:color="auto"/>
              <w:left w:val="single" w:sz="4" w:space="0" w:color="auto"/>
            </w:tcBorders>
            <w:vAlign w:val="center"/>
          </w:tcPr>
          <w:p w14:paraId="0ACD8BE6" w14:textId="2A19D699" w:rsidR="007C02D7" w:rsidRPr="00AD2EC5" w:rsidRDefault="007C02D7" w:rsidP="007C02D7">
            <w:pPr>
              <w:pStyle w:val="Grafyatabulky"/>
              <w:snapToGrid w:val="0"/>
              <w:ind w:right="25" w:firstLine="0"/>
              <w:jc w:val="center"/>
              <w:rPr>
                <w:b/>
                <w:bCs/>
                <w:color w:val="000000" w:themeColor="text1"/>
                <w:sz w:val="20"/>
              </w:rPr>
            </w:pPr>
            <w:r w:rsidRPr="00AD2EC5">
              <w:rPr>
                <w:b/>
                <w:bCs/>
                <w:color w:val="000000" w:themeColor="text1"/>
                <w:sz w:val="20"/>
              </w:rPr>
              <w:t>Z</w:t>
            </w:r>
            <w:r w:rsidR="00952D47" w:rsidRPr="00AD2EC5">
              <w:rPr>
                <w:b/>
                <w:bCs/>
                <w:color w:val="000000" w:themeColor="text1"/>
                <w:sz w:val="20"/>
              </w:rPr>
              <w:t>S</w:t>
            </w:r>
          </w:p>
          <w:p w14:paraId="408AF14B" w14:textId="078E4154" w:rsidR="007C02D7" w:rsidRPr="00AD2EC5" w:rsidRDefault="007C02D7" w:rsidP="001B4ECB">
            <w:pPr>
              <w:pStyle w:val="Grafyatabulky"/>
              <w:snapToGrid w:val="0"/>
              <w:ind w:right="25" w:firstLine="0"/>
              <w:jc w:val="center"/>
              <w:rPr>
                <w:color w:val="000000" w:themeColor="text1"/>
                <w:sz w:val="20"/>
              </w:rPr>
            </w:pPr>
            <w:r w:rsidRPr="00AD2EC5">
              <w:rPr>
                <w:color w:val="000000" w:themeColor="text1"/>
                <w:sz w:val="20"/>
              </w:rPr>
              <w:t>Z</w:t>
            </w:r>
            <w:r w:rsidR="00692BDF" w:rsidRPr="00AD2EC5">
              <w:rPr>
                <w:color w:val="000000" w:themeColor="text1"/>
                <w:sz w:val="20"/>
              </w:rPr>
              <w:t>.</w:t>
            </w:r>
            <w:r w:rsidR="003C1908" w:rsidRPr="00AD2EC5">
              <w:rPr>
                <w:color w:val="000000" w:themeColor="text1"/>
                <w:sz w:val="20"/>
              </w:rPr>
              <w:t>2</w:t>
            </w:r>
            <w:r w:rsidR="00952D47" w:rsidRPr="00AD2EC5">
              <w:rPr>
                <w:color w:val="000000" w:themeColor="text1"/>
                <w:sz w:val="20"/>
              </w:rPr>
              <w:t>0</w:t>
            </w:r>
          </w:p>
          <w:p w14:paraId="47193805" w14:textId="50DB7EA2" w:rsidR="002F2AA2" w:rsidRPr="00AD2EC5" w:rsidRDefault="002F2AA2" w:rsidP="001B4ECB">
            <w:pPr>
              <w:pStyle w:val="Grafyatabulky"/>
              <w:snapToGrid w:val="0"/>
              <w:ind w:right="25" w:firstLine="0"/>
              <w:jc w:val="center"/>
              <w:rPr>
                <w:color w:val="000000" w:themeColor="text1"/>
                <w:sz w:val="20"/>
              </w:rPr>
            </w:pPr>
            <w:r w:rsidRPr="00AD2EC5">
              <w:rPr>
                <w:color w:val="000000" w:themeColor="text1"/>
                <w:sz w:val="20"/>
              </w:rPr>
              <w:t>(</w:t>
            </w:r>
            <w:r w:rsidR="00AD2EC5" w:rsidRPr="00AD2EC5">
              <w:rPr>
                <w:color w:val="000000" w:themeColor="text1"/>
                <w:sz w:val="20"/>
              </w:rPr>
              <w:t>0</w:t>
            </w:r>
            <w:r w:rsidRPr="00AD2EC5">
              <w:rPr>
                <w:color w:val="000000" w:themeColor="text1"/>
                <w:sz w:val="20"/>
              </w:rPr>
              <w:t>,</w:t>
            </w:r>
            <w:r w:rsidR="00AD2EC5" w:rsidRPr="00AD2EC5">
              <w:rPr>
                <w:color w:val="000000" w:themeColor="text1"/>
                <w:sz w:val="20"/>
              </w:rPr>
              <w:t>07</w:t>
            </w:r>
            <w:r w:rsidRPr="00AD2EC5">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057455B9" w14:textId="3EEBB5D3" w:rsidR="00F84DB9" w:rsidRPr="00AD2EC5" w:rsidRDefault="002F2AA2" w:rsidP="00F34078">
            <w:pPr>
              <w:ind w:firstLine="0"/>
              <w:rPr>
                <w:color w:val="000000" w:themeColor="text1"/>
                <w:sz w:val="20"/>
                <w:szCs w:val="20"/>
              </w:rPr>
            </w:pPr>
            <w:r w:rsidRPr="00AD2EC5">
              <w:rPr>
                <w:color w:val="000000" w:themeColor="text1"/>
                <w:sz w:val="20"/>
                <w:szCs w:val="20"/>
              </w:rPr>
              <w:t>Mírně svažitý</w:t>
            </w:r>
            <w:r w:rsidR="00F34078" w:rsidRPr="00AD2EC5">
              <w:rPr>
                <w:color w:val="000000" w:themeColor="text1"/>
                <w:sz w:val="20"/>
                <w:szCs w:val="20"/>
              </w:rPr>
              <w:t xml:space="preserve"> pozemek v</w:t>
            </w:r>
            <w:r w:rsidR="00AD2EC5" w:rsidRPr="00AD2EC5">
              <w:rPr>
                <w:color w:val="000000" w:themeColor="text1"/>
                <w:sz w:val="20"/>
                <w:szCs w:val="20"/>
              </w:rPr>
              <w:t xml:space="preserve"> severní </w:t>
            </w:r>
            <w:r w:rsidR="00F34078" w:rsidRPr="00AD2EC5">
              <w:rPr>
                <w:color w:val="000000" w:themeColor="text1"/>
                <w:sz w:val="20"/>
                <w:szCs w:val="20"/>
              </w:rPr>
              <w:t>části obce</w:t>
            </w:r>
            <w:r w:rsidR="00AD2EC5" w:rsidRPr="00AD2EC5">
              <w:rPr>
                <w:color w:val="000000" w:themeColor="text1"/>
                <w:sz w:val="20"/>
                <w:szCs w:val="20"/>
              </w:rPr>
              <w:t xml:space="preserve"> kolem regulační stanice plynu</w:t>
            </w:r>
            <w:r w:rsidR="00F34078" w:rsidRPr="00AD2EC5">
              <w:rPr>
                <w:color w:val="000000" w:themeColor="text1"/>
                <w:sz w:val="20"/>
                <w:szCs w:val="20"/>
              </w:rPr>
              <w:t xml:space="preserve">. </w:t>
            </w:r>
            <w:r w:rsidR="00F84DB9" w:rsidRPr="00AD2EC5">
              <w:rPr>
                <w:color w:val="000000" w:themeColor="text1"/>
                <w:sz w:val="20"/>
              </w:rPr>
              <w:t xml:space="preserve">V souladu se zadáním byla vymezena plocha zeleně </w:t>
            </w:r>
            <w:r w:rsidR="00AD2EC5" w:rsidRPr="00AD2EC5">
              <w:rPr>
                <w:color w:val="000000" w:themeColor="text1"/>
                <w:sz w:val="20"/>
              </w:rPr>
              <w:t>sídelní ostatní</w:t>
            </w:r>
            <w:r w:rsidR="00F84DB9" w:rsidRPr="00AD2EC5">
              <w:rPr>
                <w:color w:val="000000" w:themeColor="text1"/>
                <w:sz w:val="20"/>
              </w:rPr>
              <w:t>.</w:t>
            </w:r>
          </w:p>
          <w:p w14:paraId="2AD1B3A4" w14:textId="5B17CE57" w:rsidR="00F34078" w:rsidRPr="00AD2EC5" w:rsidRDefault="00F34078" w:rsidP="00F34078">
            <w:pPr>
              <w:pStyle w:val="Neodsazen"/>
              <w:snapToGrid w:val="0"/>
              <w:ind w:right="25"/>
              <w:rPr>
                <w:rFonts w:cs="Arial"/>
                <w:color w:val="000000" w:themeColor="text1"/>
                <w:sz w:val="20"/>
              </w:rPr>
            </w:pPr>
            <w:r w:rsidRPr="00AD2EC5">
              <w:rPr>
                <w:rFonts w:cs="Arial"/>
                <w:b/>
                <w:bCs/>
                <w:color w:val="000000" w:themeColor="text1"/>
                <w:sz w:val="20"/>
              </w:rPr>
              <w:t>Plocha zeleně byla vymezena v platném ÚP</w:t>
            </w:r>
            <w:r w:rsidR="00AD2EC5" w:rsidRPr="00AD2EC5">
              <w:rPr>
                <w:rFonts w:cs="Arial"/>
                <w:b/>
                <w:bCs/>
                <w:color w:val="000000" w:themeColor="text1"/>
                <w:sz w:val="20"/>
              </w:rPr>
              <w:t xml:space="preserve"> (K54 ZV)</w:t>
            </w:r>
            <w:r w:rsidRPr="00AD2EC5">
              <w:rPr>
                <w:rFonts w:cs="Arial"/>
                <w:b/>
                <w:bCs/>
                <w:color w:val="000000" w:themeColor="text1"/>
                <w:sz w:val="20"/>
              </w:rPr>
              <w:t>.</w:t>
            </w:r>
          </w:p>
          <w:p w14:paraId="2D87048A" w14:textId="73AB4879" w:rsidR="007C02D7" w:rsidRPr="00AD2EC5" w:rsidRDefault="007C02D7" w:rsidP="007C02D7">
            <w:pPr>
              <w:pStyle w:val="Zkladntext21"/>
              <w:snapToGrid w:val="0"/>
              <w:ind w:right="25" w:firstLine="0"/>
              <w:rPr>
                <w:rFonts w:cs="Arial"/>
                <w:color w:val="000000" w:themeColor="text1"/>
                <w:sz w:val="20"/>
              </w:rPr>
            </w:pPr>
          </w:p>
        </w:tc>
      </w:tr>
      <w:tr w:rsidR="00AD2EC5" w:rsidRPr="00E04138" w14:paraId="0E131D1D" w14:textId="77777777" w:rsidTr="00BD143F">
        <w:trPr>
          <w:trHeight w:val="643"/>
        </w:trPr>
        <w:tc>
          <w:tcPr>
            <w:tcW w:w="1117" w:type="dxa"/>
            <w:tcBorders>
              <w:top w:val="single" w:sz="4" w:space="0" w:color="auto"/>
              <w:left w:val="single" w:sz="4" w:space="0" w:color="auto"/>
            </w:tcBorders>
            <w:vAlign w:val="center"/>
          </w:tcPr>
          <w:p w14:paraId="4094F23F" w14:textId="77777777" w:rsidR="00AD2EC5" w:rsidRPr="00AD2EC5" w:rsidRDefault="00AD2EC5" w:rsidP="00AD2EC5">
            <w:pPr>
              <w:pStyle w:val="Grafyatabulky"/>
              <w:snapToGrid w:val="0"/>
              <w:ind w:right="25" w:firstLine="0"/>
              <w:jc w:val="center"/>
              <w:rPr>
                <w:b/>
                <w:bCs/>
                <w:color w:val="000000" w:themeColor="text1"/>
                <w:sz w:val="20"/>
              </w:rPr>
            </w:pPr>
            <w:r w:rsidRPr="00AD2EC5">
              <w:rPr>
                <w:b/>
                <w:bCs/>
                <w:color w:val="000000" w:themeColor="text1"/>
                <w:sz w:val="20"/>
              </w:rPr>
              <w:t>ZS</w:t>
            </w:r>
          </w:p>
          <w:p w14:paraId="2D1E4330" w14:textId="77777777" w:rsidR="00AD2EC5" w:rsidRPr="00AD2EC5" w:rsidRDefault="00AD2EC5" w:rsidP="00AD2EC5">
            <w:pPr>
              <w:pStyle w:val="Grafyatabulky"/>
              <w:snapToGrid w:val="0"/>
              <w:ind w:right="25" w:firstLine="0"/>
              <w:jc w:val="center"/>
              <w:rPr>
                <w:color w:val="000000" w:themeColor="text1"/>
                <w:sz w:val="20"/>
              </w:rPr>
            </w:pPr>
            <w:r w:rsidRPr="00AD2EC5">
              <w:rPr>
                <w:color w:val="000000" w:themeColor="text1"/>
                <w:sz w:val="20"/>
              </w:rPr>
              <w:t>Z.21</w:t>
            </w:r>
          </w:p>
          <w:p w14:paraId="0F75C23F" w14:textId="00BC4E83" w:rsidR="00AD2EC5" w:rsidRPr="00AD2EC5" w:rsidRDefault="00AD2EC5" w:rsidP="00AD2EC5">
            <w:pPr>
              <w:pStyle w:val="Grafyatabulky"/>
              <w:snapToGrid w:val="0"/>
              <w:ind w:right="25" w:firstLine="0"/>
              <w:jc w:val="center"/>
              <w:rPr>
                <w:b/>
                <w:bCs/>
                <w:color w:val="000000" w:themeColor="text1"/>
                <w:sz w:val="20"/>
              </w:rPr>
            </w:pPr>
            <w:r w:rsidRPr="00AD2EC5">
              <w:rPr>
                <w:color w:val="000000" w:themeColor="text1"/>
                <w:sz w:val="20"/>
              </w:rPr>
              <w:t>(0,56 ha)</w:t>
            </w:r>
          </w:p>
        </w:tc>
        <w:tc>
          <w:tcPr>
            <w:tcW w:w="8126" w:type="dxa"/>
            <w:tcBorders>
              <w:top w:val="single" w:sz="4" w:space="0" w:color="auto"/>
              <w:left w:val="single" w:sz="4" w:space="0" w:color="000000"/>
              <w:bottom w:val="single" w:sz="4" w:space="0" w:color="auto"/>
              <w:right w:val="single" w:sz="4" w:space="0" w:color="auto"/>
            </w:tcBorders>
          </w:tcPr>
          <w:p w14:paraId="1C570ED1" w14:textId="575059CD" w:rsidR="00AD2EC5" w:rsidRPr="00AD2EC5" w:rsidRDefault="00AD2EC5" w:rsidP="00AD2EC5">
            <w:pPr>
              <w:ind w:firstLine="0"/>
              <w:rPr>
                <w:color w:val="000000" w:themeColor="text1"/>
                <w:sz w:val="20"/>
                <w:szCs w:val="20"/>
              </w:rPr>
            </w:pPr>
            <w:r w:rsidRPr="00AD2EC5">
              <w:rPr>
                <w:color w:val="000000" w:themeColor="text1"/>
                <w:sz w:val="20"/>
                <w:szCs w:val="20"/>
              </w:rPr>
              <w:t>Mírně svažitý pozemek v </w:t>
            </w:r>
            <w:r>
              <w:rPr>
                <w:color w:val="000000" w:themeColor="text1"/>
                <w:sz w:val="20"/>
                <w:szCs w:val="20"/>
              </w:rPr>
              <w:t>jižní</w:t>
            </w:r>
            <w:r w:rsidRPr="00AD2EC5">
              <w:rPr>
                <w:color w:val="000000" w:themeColor="text1"/>
                <w:sz w:val="20"/>
                <w:szCs w:val="20"/>
              </w:rPr>
              <w:t xml:space="preserve"> části obce kolem </w:t>
            </w:r>
            <w:r>
              <w:rPr>
                <w:color w:val="000000" w:themeColor="text1"/>
                <w:sz w:val="20"/>
                <w:szCs w:val="20"/>
              </w:rPr>
              <w:t>sportovního areálu (fotbalového hřiště)</w:t>
            </w:r>
            <w:r w:rsidRPr="00AD2EC5">
              <w:rPr>
                <w:color w:val="000000" w:themeColor="text1"/>
                <w:sz w:val="20"/>
                <w:szCs w:val="20"/>
              </w:rPr>
              <w:t xml:space="preserve">. </w:t>
            </w:r>
            <w:r w:rsidRPr="00AD2EC5">
              <w:rPr>
                <w:color w:val="000000" w:themeColor="text1"/>
                <w:sz w:val="20"/>
              </w:rPr>
              <w:t>V souladu se zadáním byla vymezena plocha zeleně sídelní ostatní.</w:t>
            </w:r>
          </w:p>
          <w:p w14:paraId="52E02391" w14:textId="434CF288" w:rsidR="00AD2EC5" w:rsidRPr="00AD2EC5" w:rsidRDefault="00AD2EC5" w:rsidP="00AD2EC5">
            <w:pPr>
              <w:pStyle w:val="Neodsazen"/>
              <w:snapToGrid w:val="0"/>
              <w:ind w:right="25"/>
              <w:rPr>
                <w:rFonts w:cs="Arial"/>
                <w:color w:val="000000" w:themeColor="text1"/>
                <w:sz w:val="20"/>
              </w:rPr>
            </w:pPr>
            <w:r w:rsidRPr="00AD2EC5">
              <w:rPr>
                <w:rFonts w:cs="Arial"/>
                <w:b/>
                <w:bCs/>
                <w:color w:val="000000" w:themeColor="text1"/>
                <w:sz w:val="20"/>
              </w:rPr>
              <w:t>Plocha zeleně byla vymezena v platném ÚP (K</w:t>
            </w:r>
            <w:r>
              <w:rPr>
                <w:rFonts w:cs="Arial"/>
                <w:b/>
                <w:bCs/>
                <w:color w:val="000000" w:themeColor="text1"/>
                <w:sz w:val="20"/>
              </w:rPr>
              <w:t>12</w:t>
            </w:r>
            <w:r w:rsidRPr="00AD2EC5">
              <w:rPr>
                <w:rFonts w:cs="Arial"/>
                <w:b/>
                <w:bCs/>
                <w:color w:val="000000" w:themeColor="text1"/>
                <w:sz w:val="20"/>
              </w:rPr>
              <w:t xml:space="preserve"> ZV).</w:t>
            </w:r>
          </w:p>
          <w:p w14:paraId="33A9A45C" w14:textId="77777777" w:rsidR="00AD2EC5" w:rsidRPr="00AD2EC5" w:rsidRDefault="00AD2EC5" w:rsidP="00F34078">
            <w:pPr>
              <w:ind w:firstLine="0"/>
              <w:rPr>
                <w:color w:val="000000" w:themeColor="text1"/>
                <w:sz w:val="20"/>
                <w:szCs w:val="20"/>
              </w:rPr>
            </w:pPr>
          </w:p>
        </w:tc>
      </w:tr>
      <w:tr w:rsidR="00AD2EC5" w:rsidRPr="00E04138" w14:paraId="60DC1BAF" w14:textId="77777777" w:rsidTr="00BD143F">
        <w:trPr>
          <w:trHeight w:val="643"/>
        </w:trPr>
        <w:tc>
          <w:tcPr>
            <w:tcW w:w="1117" w:type="dxa"/>
            <w:tcBorders>
              <w:top w:val="single" w:sz="4" w:space="0" w:color="auto"/>
              <w:left w:val="single" w:sz="4" w:space="0" w:color="auto"/>
            </w:tcBorders>
            <w:vAlign w:val="center"/>
          </w:tcPr>
          <w:p w14:paraId="2895D0DC" w14:textId="77777777" w:rsidR="00AD2EC5" w:rsidRPr="00AD2EC5" w:rsidRDefault="00AD2EC5" w:rsidP="00AD2EC5">
            <w:pPr>
              <w:pStyle w:val="Grafyatabulky"/>
              <w:snapToGrid w:val="0"/>
              <w:ind w:right="25" w:firstLine="0"/>
              <w:jc w:val="center"/>
              <w:rPr>
                <w:b/>
                <w:bCs/>
                <w:color w:val="000000" w:themeColor="text1"/>
                <w:sz w:val="20"/>
              </w:rPr>
            </w:pPr>
            <w:r w:rsidRPr="00AD2EC5">
              <w:rPr>
                <w:b/>
                <w:bCs/>
                <w:color w:val="000000" w:themeColor="text1"/>
                <w:sz w:val="20"/>
              </w:rPr>
              <w:lastRenderedPageBreak/>
              <w:t>ZS</w:t>
            </w:r>
          </w:p>
          <w:p w14:paraId="167A3EFF" w14:textId="36EACFD6" w:rsidR="00AD2EC5" w:rsidRPr="00AD2EC5" w:rsidRDefault="00AD2EC5" w:rsidP="00AD2EC5">
            <w:pPr>
              <w:pStyle w:val="Grafyatabulky"/>
              <w:snapToGrid w:val="0"/>
              <w:ind w:right="25" w:firstLine="0"/>
              <w:jc w:val="center"/>
              <w:rPr>
                <w:color w:val="000000" w:themeColor="text1"/>
                <w:sz w:val="20"/>
              </w:rPr>
            </w:pPr>
            <w:r w:rsidRPr="00AD2EC5">
              <w:rPr>
                <w:color w:val="000000" w:themeColor="text1"/>
                <w:sz w:val="20"/>
              </w:rPr>
              <w:t>Z.2</w:t>
            </w:r>
            <w:r>
              <w:rPr>
                <w:color w:val="000000" w:themeColor="text1"/>
                <w:sz w:val="20"/>
              </w:rPr>
              <w:t>2</w:t>
            </w:r>
          </w:p>
          <w:p w14:paraId="50E95124" w14:textId="4B96FB48" w:rsidR="00AD2EC5" w:rsidRPr="00AD2EC5" w:rsidRDefault="00AD2EC5" w:rsidP="00AD2EC5">
            <w:pPr>
              <w:pStyle w:val="Grafyatabulky"/>
              <w:snapToGrid w:val="0"/>
              <w:ind w:right="25" w:firstLine="0"/>
              <w:jc w:val="center"/>
              <w:rPr>
                <w:b/>
                <w:bCs/>
                <w:color w:val="000000" w:themeColor="text1"/>
                <w:sz w:val="20"/>
              </w:rPr>
            </w:pPr>
            <w:r w:rsidRPr="00AD2EC5">
              <w:rPr>
                <w:color w:val="000000" w:themeColor="text1"/>
                <w:sz w:val="20"/>
              </w:rPr>
              <w:t>(0,</w:t>
            </w:r>
            <w:r w:rsidR="001943D9">
              <w:rPr>
                <w:color w:val="000000" w:themeColor="text1"/>
                <w:sz w:val="20"/>
              </w:rPr>
              <w:t>4</w:t>
            </w:r>
            <w:r w:rsidRPr="00AD2EC5">
              <w:rPr>
                <w:color w:val="000000" w:themeColor="text1"/>
                <w:sz w:val="20"/>
              </w:rPr>
              <w:t>6 ha)</w:t>
            </w:r>
          </w:p>
        </w:tc>
        <w:tc>
          <w:tcPr>
            <w:tcW w:w="8126" w:type="dxa"/>
            <w:tcBorders>
              <w:top w:val="single" w:sz="4" w:space="0" w:color="auto"/>
              <w:left w:val="single" w:sz="4" w:space="0" w:color="000000"/>
              <w:bottom w:val="single" w:sz="4" w:space="0" w:color="auto"/>
              <w:right w:val="single" w:sz="4" w:space="0" w:color="auto"/>
            </w:tcBorders>
          </w:tcPr>
          <w:p w14:paraId="35F558B6" w14:textId="6732C160" w:rsidR="00AD2EC5" w:rsidRPr="00AD2EC5" w:rsidRDefault="00AD2EC5" w:rsidP="00AD2EC5">
            <w:pPr>
              <w:ind w:firstLine="0"/>
              <w:rPr>
                <w:color w:val="000000" w:themeColor="text1"/>
                <w:sz w:val="20"/>
                <w:szCs w:val="20"/>
              </w:rPr>
            </w:pPr>
            <w:r>
              <w:rPr>
                <w:color w:val="000000" w:themeColor="text1"/>
                <w:sz w:val="20"/>
                <w:szCs w:val="20"/>
              </w:rPr>
              <w:t>Rovinatý</w:t>
            </w:r>
            <w:r w:rsidRPr="00AD2EC5">
              <w:rPr>
                <w:color w:val="000000" w:themeColor="text1"/>
                <w:sz w:val="20"/>
                <w:szCs w:val="20"/>
              </w:rPr>
              <w:t xml:space="preserve"> pozemek </w:t>
            </w:r>
            <w:r>
              <w:rPr>
                <w:color w:val="000000" w:themeColor="text1"/>
                <w:sz w:val="20"/>
                <w:szCs w:val="20"/>
              </w:rPr>
              <w:t>jižně</w:t>
            </w:r>
            <w:r w:rsidRPr="00AD2EC5">
              <w:rPr>
                <w:color w:val="000000" w:themeColor="text1"/>
                <w:sz w:val="20"/>
                <w:szCs w:val="20"/>
              </w:rPr>
              <w:t xml:space="preserve"> </w:t>
            </w:r>
            <w:r>
              <w:rPr>
                <w:color w:val="000000" w:themeColor="text1"/>
                <w:sz w:val="20"/>
                <w:szCs w:val="20"/>
              </w:rPr>
              <w:t xml:space="preserve">od </w:t>
            </w:r>
            <w:r w:rsidRPr="00AD2EC5">
              <w:rPr>
                <w:color w:val="000000" w:themeColor="text1"/>
                <w:sz w:val="20"/>
                <w:szCs w:val="20"/>
              </w:rPr>
              <w:t xml:space="preserve">obce </w:t>
            </w:r>
            <w:r>
              <w:rPr>
                <w:color w:val="000000" w:themeColor="text1"/>
                <w:sz w:val="20"/>
                <w:szCs w:val="20"/>
              </w:rPr>
              <w:t>u dolního rybníku</w:t>
            </w:r>
            <w:r w:rsidRPr="00AD2EC5">
              <w:rPr>
                <w:color w:val="000000" w:themeColor="text1"/>
                <w:sz w:val="20"/>
                <w:szCs w:val="20"/>
              </w:rPr>
              <w:t xml:space="preserve">. </w:t>
            </w:r>
            <w:r w:rsidRPr="00AD2EC5">
              <w:rPr>
                <w:color w:val="000000" w:themeColor="text1"/>
                <w:sz w:val="20"/>
              </w:rPr>
              <w:t>V souladu se zadáním byla vymezena plocha zeleně sídelní ostatní.</w:t>
            </w:r>
          </w:p>
          <w:p w14:paraId="20591E67" w14:textId="20A15830" w:rsidR="00AD2EC5" w:rsidRPr="00AD2EC5" w:rsidRDefault="00AD2EC5" w:rsidP="00AD2EC5">
            <w:pPr>
              <w:pStyle w:val="Neodsazen"/>
              <w:snapToGrid w:val="0"/>
              <w:ind w:right="25"/>
              <w:rPr>
                <w:rFonts w:cs="Arial"/>
                <w:color w:val="000000" w:themeColor="text1"/>
                <w:sz w:val="20"/>
              </w:rPr>
            </w:pPr>
            <w:r w:rsidRPr="00AD2EC5">
              <w:rPr>
                <w:rFonts w:cs="Arial"/>
                <w:b/>
                <w:bCs/>
                <w:color w:val="000000" w:themeColor="text1"/>
                <w:sz w:val="20"/>
              </w:rPr>
              <w:t>Plocha zeleně byla vymezena v platném ÚP (K</w:t>
            </w:r>
            <w:r>
              <w:rPr>
                <w:rFonts w:cs="Arial"/>
                <w:b/>
                <w:bCs/>
                <w:color w:val="000000" w:themeColor="text1"/>
                <w:sz w:val="20"/>
              </w:rPr>
              <w:t>1</w:t>
            </w:r>
            <w:r w:rsidR="001943D9">
              <w:rPr>
                <w:rFonts w:cs="Arial"/>
                <w:b/>
                <w:bCs/>
                <w:color w:val="000000" w:themeColor="text1"/>
                <w:sz w:val="20"/>
              </w:rPr>
              <w:t>4</w:t>
            </w:r>
            <w:r w:rsidRPr="00AD2EC5">
              <w:rPr>
                <w:rFonts w:cs="Arial"/>
                <w:b/>
                <w:bCs/>
                <w:color w:val="000000" w:themeColor="text1"/>
                <w:sz w:val="20"/>
              </w:rPr>
              <w:t xml:space="preserve"> ZV).</w:t>
            </w:r>
          </w:p>
          <w:p w14:paraId="21DAC59F" w14:textId="77777777" w:rsidR="00AD2EC5" w:rsidRPr="00AD2EC5" w:rsidRDefault="00AD2EC5" w:rsidP="00AD2EC5">
            <w:pPr>
              <w:ind w:firstLine="0"/>
              <w:rPr>
                <w:color w:val="000000" w:themeColor="text1"/>
                <w:sz w:val="20"/>
                <w:szCs w:val="20"/>
              </w:rPr>
            </w:pPr>
          </w:p>
        </w:tc>
      </w:tr>
      <w:tr w:rsidR="001943D9" w:rsidRPr="00E04138" w14:paraId="639AB5DD" w14:textId="77777777" w:rsidTr="00BD143F">
        <w:trPr>
          <w:trHeight w:val="643"/>
        </w:trPr>
        <w:tc>
          <w:tcPr>
            <w:tcW w:w="1117" w:type="dxa"/>
            <w:tcBorders>
              <w:top w:val="single" w:sz="4" w:space="0" w:color="auto"/>
              <w:left w:val="single" w:sz="4" w:space="0" w:color="auto"/>
            </w:tcBorders>
            <w:vAlign w:val="center"/>
          </w:tcPr>
          <w:p w14:paraId="2654B673" w14:textId="77777777" w:rsidR="001943D9" w:rsidRPr="00AD2EC5" w:rsidRDefault="001943D9" w:rsidP="001943D9">
            <w:pPr>
              <w:pStyle w:val="Grafyatabulky"/>
              <w:snapToGrid w:val="0"/>
              <w:ind w:right="25" w:firstLine="0"/>
              <w:jc w:val="center"/>
              <w:rPr>
                <w:b/>
                <w:bCs/>
                <w:color w:val="000000" w:themeColor="text1"/>
                <w:sz w:val="20"/>
              </w:rPr>
            </w:pPr>
            <w:r w:rsidRPr="00AD2EC5">
              <w:rPr>
                <w:b/>
                <w:bCs/>
                <w:color w:val="000000" w:themeColor="text1"/>
                <w:sz w:val="20"/>
              </w:rPr>
              <w:t>ZS</w:t>
            </w:r>
          </w:p>
          <w:p w14:paraId="1AE812A7" w14:textId="0FDCC773" w:rsidR="001943D9" w:rsidRPr="00AD2EC5" w:rsidRDefault="001943D9" w:rsidP="001943D9">
            <w:pPr>
              <w:pStyle w:val="Grafyatabulky"/>
              <w:snapToGrid w:val="0"/>
              <w:ind w:right="25" w:firstLine="0"/>
              <w:jc w:val="center"/>
              <w:rPr>
                <w:color w:val="000000" w:themeColor="text1"/>
                <w:sz w:val="20"/>
              </w:rPr>
            </w:pPr>
            <w:r w:rsidRPr="00AD2EC5">
              <w:rPr>
                <w:color w:val="000000" w:themeColor="text1"/>
                <w:sz w:val="20"/>
              </w:rPr>
              <w:t>Z.2</w:t>
            </w:r>
            <w:r>
              <w:rPr>
                <w:color w:val="000000" w:themeColor="text1"/>
                <w:sz w:val="20"/>
              </w:rPr>
              <w:t>3</w:t>
            </w:r>
          </w:p>
          <w:p w14:paraId="1EB263F0" w14:textId="5CB4B090" w:rsidR="001943D9" w:rsidRPr="00AD2EC5" w:rsidRDefault="001943D9" w:rsidP="001943D9">
            <w:pPr>
              <w:pStyle w:val="Grafyatabulky"/>
              <w:snapToGrid w:val="0"/>
              <w:ind w:right="25" w:firstLine="0"/>
              <w:jc w:val="center"/>
              <w:rPr>
                <w:b/>
                <w:bCs/>
                <w:color w:val="000000" w:themeColor="text1"/>
                <w:sz w:val="20"/>
              </w:rPr>
            </w:pPr>
            <w:r w:rsidRPr="00AD2EC5">
              <w:rPr>
                <w:color w:val="000000" w:themeColor="text1"/>
                <w:sz w:val="20"/>
              </w:rPr>
              <w:t>(0,</w:t>
            </w:r>
            <w:r>
              <w:rPr>
                <w:color w:val="000000" w:themeColor="text1"/>
                <w:sz w:val="20"/>
              </w:rPr>
              <w:t>1</w:t>
            </w:r>
            <w:r w:rsidRPr="00AD2EC5">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741CBA09" w14:textId="346F2F20" w:rsidR="001943D9" w:rsidRPr="00AD2EC5" w:rsidRDefault="001943D9" w:rsidP="001943D9">
            <w:pPr>
              <w:ind w:firstLine="0"/>
              <w:rPr>
                <w:color w:val="000000" w:themeColor="text1"/>
                <w:sz w:val="20"/>
                <w:szCs w:val="20"/>
              </w:rPr>
            </w:pPr>
            <w:r w:rsidRPr="00AD2EC5">
              <w:rPr>
                <w:color w:val="000000" w:themeColor="text1"/>
                <w:sz w:val="20"/>
                <w:szCs w:val="20"/>
              </w:rPr>
              <w:t>Mírně svažitý pozemek v </w:t>
            </w:r>
            <w:r>
              <w:rPr>
                <w:color w:val="000000" w:themeColor="text1"/>
                <w:sz w:val="20"/>
                <w:szCs w:val="20"/>
              </w:rPr>
              <w:t>jižní</w:t>
            </w:r>
            <w:r w:rsidRPr="00AD2EC5">
              <w:rPr>
                <w:color w:val="000000" w:themeColor="text1"/>
                <w:sz w:val="20"/>
                <w:szCs w:val="20"/>
              </w:rPr>
              <w:t xml:space="preserve"> části obce</w:t>
            </w:r>
            <w:r>
              <w:rPr>
                <w:color w:val="000000" w:themeColor="text1"/>
                <w:sz w:val="20"/>
                <w:szCs w:val="20"/>
              </w:rPr>
              <w:t xml:space="preserve"> pod zemědělským areálem</w:t>
            </w:r>
            <w:r w:rsidRPr="00AD2EC5">
              <w:rPr>
                <w:color w:val="000000" w:themeColor="text1"/>
                <w:sz w:val="20"/>
                <w:szCs w:val="20"/>
              </w:rPr>
              <w:t xml:space="preserve">. </w:t>
            </w:r>
            <w:r w:rsidRPr="00AD2EC5">
              <w:rPr>
                <w:color w:val="000000" w:themeColor="text1"/>
                <w:sz w:val="20"/>
              </w:rPr>
              <w:t>V souladu se zadáním byla vymezena plocha zeleně sídelní ostatní.</w:t>
            </w:r>
          </w:p>
          <w:p w14:paraId="3CB0BEF6" w14:textId="1A894A66" w:rsidR="001943D9" w:rsidRPr="00AD2EC5" w:rsidRDefault="00D8084B" w:rsidP="001943D9">
            <w:pPr>
              <w:ind w:firstLine="0"/>
              <w:rPr>
                <w:color w:val="000000" w:themeColor="text1"/>
                <w:sz w:val="20"/>
                <w:szCs w:val="20"/>
              </w:rPr>
            </w:pPr>
            <w:r w:rsidRPr="002B35AA">
              <w:rPr>
                <w:rFonts w:cs="Arial"/>
                <w:b/>
                <w:bCs/>
                <w:color w:val="000000" w:themeColor="text1"/>
                <w:szCs w:val="22"/>
              </w:rPr>
              <w:t>Plocha zeleně byla vymezena v platném ÚP (K1</w:t>
            </w:r>
            <w:r>
              <w:rPr>
                <w:rFonts w:cs="Arial"/>
                <w:b/>
                <w:bCs/>
                <w:color w:val="000000" w:themeColor="text1"/>
                <w:szCs w:val="22"/>
              </w:rPr>
              <w:t>3</w:t>
            </w:r>
            <w:r w:rsidRPr="002B35AA">
              <w:rPr>
                <w:rFonts w:cs="Arial"/>
                <w:b/>
                <w:bCs/>
                <w:color w:val="000000" w:themeColor="text1"/>
                <w:szCs w:val="22"/>
              </w:rPr>
              <w:t xml:space="preserve"> ZV).</w:t>
            </w:r>
          </w:p>
        </w:tc>
      </w:tr>
      <w:tr w:rsidR="001943D9" w:rsidRPr="00E04138" w14:paraId="0E706E3E" w14:textId="77777777" w:rsidTr="00BD143F">
        <w:trPr>
          <w:trHeight w:val="643"/>
        </w:trPr>
        <w:tc>
          <w:tcPr>
            <w:tcW w:w="1117" w:type="dxa"/>
            <w:tcBorders>
              <w:top w:val="single" w:sz="4" w:space="0" w:color="auto"/>
              <w:left w:val="single" w:sz="4" w:space="0" w:color="auto"/>
            </w:tcBorders>
            <w:vAlign w:val="center"/>
          </w:tcPr>
          <w:p w14:paraId="2AF1C228" w14:textId="77777777" w:rsidR="001943D9" w:rsidRPr="00AD2EC5" w:rsidRDefault="001943D9" w:rsidP="001943D9">
            <w:pPr>
              <w:pStyle w:val="Grafyatabulky"/>
              <w:snapToGrid w:val="0"/>
              <w:ind w:right="25" w:firstLine="0"/>
              <w:jc w:val="center"/>
              <w:rPr>
                <w:b/>
                <w:bCs/>
                <w:color w:val="000000" w:themeColor="text1"/>
                <w:sz w:val="20"/>
              </w:rPr>
            </w:pPr>
            <w:r w:rsidRPr="00AD2EC5">
              <w:rPr>
                <w:b/>
                <w:bCs/>
                <w:color w:val="000000" w:themeColor="text1"/>
                <w:sz w:val="20"/>
              </w:rPr>
              <w:t>ZS</w:t>
            </w:r>
          </w:p>
          <w:p w14:paraId="17B24D81" w14:textId="7B8AFE08" w:rsidR="001943D9" w:rsidRPr="00AD2EC5" w:rsidRDefault="001943D9" w:rsidP="001943D9">
            <w:pPr>
              <w:pStyle w:val="Grafyatabulky"/>
              <w:snapToGrid w:val="0"/>
              <w:ind w:right="25" w:firstLine="0"/>
              <w:jc w:val="center"/>
              <w:rPr>
                <w:color w:val="000000" w:themeColor="text1"/>
                <w:sz w:val="20"/>
              </w:rPr>
            </w:pPr>
            <w:r w:rsidRPr="00AD2EC5">
              <w:rPr>
                <w:color w:val="000000" w:themeColor="text1"/>
                <w:sz w:val="20"/>
              </w:rPr>
              <w:t>Z.2</w:t>
            </w:r>
            <w:r>
              <w:rPr>
                <w:color w:val="000000" w:themeColor="text1"/>
                <w:sz w:val="20"/>
              </w:rPr>
              <w:t>4</w:t>
            </w:r>
          </w:p>
          <w:p w14:paraId="577CA1C3" w14:textId="4042CEF9" w:rsidR="001943D9" w:rsidRPr="00AD2EC5" w:rsidRDefault="001943D9" w:rsidP="001943D9">
            <w:pPr>
              <w:pStyle w:val="Grafyatabulky"/>
              <w:snapToGrid w:val="0"/>
              <w:ind w:right="25" w:firstLine="0"/>
              <w:jc w:val="center"/>
              <w:rPr>
                <w:b/>
                <w:bCs/>
                <w:color w:val="000000" w:themeColor="text1"/>
                <w:sz w:val="20"/>
              </w:rPr>
            </w:pPr>
            <w:r w:rsidRPr="00AD2EC5">
              <w:rPr>
                <w:color w:val="000000" w:themeColor="text1"/>
                <w:sz w:val="20"/>
              </w:rPr>
              <w:t>(</w:t>
            </w:r>
            <w:r>
              <w:rPr>
                <w:color w:val="000000" w:themeColor="text1"/>
                <w:sz w:val="20"/>
              </w:rPr>
              <w:t>1</w:t>
            </w:r>
            <w:r w:rsidRPr="00AD2EC5">
              <w:rPr>
                <w:color w:val="000000" w:themeColor="text1"/>
                <w:sz w:val="20"/>
              </w:rPr>
              <w:t>,</w:t>
            </w:r>
            <w:r>
              <w:rPr>
                <w:color w:val="000000" w:themeColor="text1"/>
                <w:sz w:val="20"/>
              </w:rPr>
              <w:t>28</w:t>
            </w:r>
            <w:r w:rsidRPr="00AD2EC5">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67A77992" w14:textId="31307CF7" w:rsidR="001943D9" w:rsidRPr="00D8084B" w:rsidRDefault="001943D9" w:rsidP="001943D9">
            <w:pPr>
              <w:ind w:firstLine="0"/>
              <w:rPr>
                <w:color w:val="000000" w:themeColor="text1"/>
                <w:sz w:val="20"/>
                <w:szCs w:val="20"/>
              </w:rPr>
            </w:pPr>
            <w:r w:rsidRPr="00D8084B">
              <w:rPr>
                <w:color w:val="000000" w:themeColor="text1"/>
                <w:sz w:val="20"/>
                <w:szCs w:val="20"/>
              </w:rPr>
              <w:t>Mírně svažitý pozemek v jižní části obce pod sportovním areálem (fotbalové hřiště). V souladu se zadáním byla vymezena plocha zeleně sídelní ostatní.</w:t>
            </w:r>
          </w:p>
          <w:p w14:paraId="25B5FF43" w14:textId="77777777" w:rsidR="00D8084B" w:rsidRPr="00D8084B" w:rsidRDefault="00D8084B" w:rsidP="00D8084B">
            <w:pPr>
              <w:pStyle w:val="Neodsazen"/>
              <w:snapToGrid w:val="0"/>
              <w:ind w:right="25"/>
              <w:rPr>
                <w:rFonts w:cs="Arial"/>
                <w:b/>
                <w:bCs/>
                <w:color w:val="000000" w:themeColor="text1"/>
                <w:sz w:val="20"/>
              </w:rPr>
            </w:pPr>
            <w:r w:rsidRPr="00D8084B">
              <w:rPr>
                <w:rFonts w:cs="Arial"/>
                <w:b/>
                <w:bCs/>
                <w:color w:val="000000" w:themeColor="text1"/>
                <w:sz w:val="20"/>
              </w:rPr>
              <w:t>V místě vymezené zeleně sídelní byla v platném ÚP vymezena zastavitelná plocha Z19 TO a část Z22 VL.</w:t>
            </w:r>
          </w:p>
          <w:p w14:paraId="6356A7CE" w14:textId="520E842E" w:rsidR="001943D9" w:rsidRPr="00D8084B" w:rsidRDefault="00D8084B" w:rsidP="00D8084B">
            <w:pPr>
              <w:ind w:firstLine="0"/>
              <w:rPr>
                <w:color w:val="000000" w:themeColor="text1"/>
                <w:sz w:val="20"/>
                <w:szCs w:val="20"/>
              </w:rPr>
            </w:pPr>
            <w:r w:rsidRPr="00D8084B">
              <w:rPr>
                <w:rFonts w:cs="Arial"/>
                <w:b/>
                <w:bCs/>
                <w:color w:val="000000" w:themeColor="text1"/>
                <w:sz w:val="20"/>
                <w:szCs w:val="20"/>
              </w:rPr>
              <w:t>Plocha byla vrácena do ZPF.</w:t>
            </w:r>
          </w:p>
        </w:tc>
      </w:tr>
      <w:tr w:rsidR="001943D9" w:rsidRPr="00E04138" w14:paraId="518421F9" w14:textId="77777777" w:rsidTr="00AD2EC5">
        <w:trPr>
          <w:trHeight w:val="643"/>
        </w:trPr>
        <w:tc>
          <w:tcPr>
            <w:tcW w:w="1117" w:type="dxa"/>
            <w:tcBorders>
              <w:top w:val="single" w:sz="4" w:space="0" w:color="auto"/>
              <w:left w:val="single" w:sz="4" w:space="0" w:color="auto"/>
              <w:bottom w:val="single" w:sz="4" w:space="0" w:color="auto"/>
            </w:tcBorders>
            <w:vAlign w:val="center"/>
          </w:tcPr>
          <w:p w14:paraId="0D1F57D0" w14:textId="77777777" w:rsidR="001943D9" w:rsidRPr="00AD2EC5" w:rsidRDefault="001943D9" w:rsidP="001943D9">
            <w:pPr>
              <w:pStyle w:val="Grafyatabulky"/>
              <w:snapToGrid w:val="0"/>
              <w:ind w:right="25" w:firstLine="0"/>
              <w:jc w:val="center"/>
              <w:rPr>
                <w:b/>
                <w:bCs/>
                <w:color w:val="000000" w:themeColor="text1"/>
                <w:sz w:val="20"/>
              </w:rPr>
            </w:pPr>
            <w:r w:rsidRPr="00AD2EC5">
              <w:rPr>
                <w:b/>
                <w:bCs/>
                <w:color w:val="000000" w:themeColor="text1"/>
                <w:sz w:val="20"/>
              </w:rPr>
              <w:t>ZS</w:t>
            </w:r>
          </w:p>
          <w:p w14:paraId="067887E7" w14:textId="2336A1F5" w:rsidR="001943D9" w:rsidRPr="00AD2EC5" w:rsidRDefault="001943D9" w:rsidP="001943D9">
            <w:pPr>
              <w:pStyle w:val="Grafyatabulky"/>
              <w:snapToGrid w:val="0"/>
              <w:ind w:right="25" w:firstLine="0"/>
              <w:jc w:val="center"/>
              <w:rPr>
                <w:color w:val="000000" w:themeColor="text1"/>
                <w:sz w:val="20"/>
              </w:rPr>
            </w:pPr>
            <w:r w:rsidRPr="00AD2EC5">
              <w:rPr>
                <w:color w:val="000000" w:themeColor="text1"/>
                <w:sz w:val="20"/>
              </w:rPr>
              <w:t>Z.2</w:t>
            </w:r>
            <w:r>
              <w:rPr>
                <w:color w:val="000000" w:themeColor="text1"/>
                <w:sz w:val="20"/>
              </w:rPr>
              <w:t>5</w:t>
            </w:r>
          </w:p>
          <w:p w14:paraId="00DD8293" w14:textId="6CCF3CFF" w:rsidR="001943D9" w:rsidRPr="00AD2EC5" w:rsidRDefault="001943D9" w:rsidP="001943D9">
            <w:pPr>
              <w:pStyle w:val="Grafyatabulky"/>
              <w:snapToGrid w:val="0"/>
              <w:ind w:right="25" w:firstLine="0"/>
              <w:jc w:val="center"/>
              <w:rPr>
                <w:b/>
                <w:bCs/>
                <w:color w:val="000000" w:themeColor="text1"/>
                <w:sz w:val="20"/>
              </w:rPr>
            </w:pPr>
            <w:r w:rsidRPr="00AD2EC5">
              <w:rPr>
                <w:color w:val="000000" w:themeColor="text1"/>
                <w:sz w:val="20"/>
              </w:rPr>
              <w:t>(</w:t>
            </w:r>
            <w:r>
              <w:rPr>
                <w:color w:val="000000" w:themeColor="text1"/>
                <w:sz w:val="20"/>
              </w:rPr>
              <w:t>1</w:t>
            </w:r>
            <w:r w:rsidRPr="00AD2EC5">
              <w:rPr>
                <w:color w:val="000000" w:themeColor="text1"/>
                <w:sz w:val="20"/>
              </w:rPr>
              <w:t>,</w:t>
            </w:r>
            <w:r>
              <w:rPr>
                <w:color w:val="000000" w:themeColor="text1"/>
                <w:sz w:val="20"/>
              </w:rPr>
              <w:t>1</w:t>
            </w:r>
            <w:r w:rsidRPr="00AD2EC5">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4CDE467F" w14:textId="77777777" w:rsidR="001943D9" w:rsidRPr="00D8084B" w:rsidRDefault="001943D9" w:rsidP="001943D9">
            <w:pPr>
              <w:ind w:firstLine="0"/>
              <w:rPr>
                <w:color w:val="000000" w:themeColor="text1"/>
                <w:sz w:val="20"/>
                <w:szCs w:val="20"/>
              </w:rPr>
            </w:pPr>
            <w:r w:rsidRPr="00D8084B">
              <w:rPr>
                <w:color w:val="000000" w:themeColor="text1"/>
                <w:sz w:val="20"/>
                <w:szCs w:val="20"/>
              </w:rPr>
              <w:t>Mírně svažitý pozemek v jižní části obce pod zemědělským areálem. V souladu se zadáním byla vymezena plocha zeleně sídelní ostatní.</w:t>
            </w:r>
          </w:p>
          <w:p w14:paraId="3A32867E" w14:textId="77777777" w:rsidR="00D8084B" w:rsidRPr="00D8084B" w:rsidRDefault="00D8084B" w:rsidP="00D8084B">
            <w:pPr>
              <w:pStyle w:val="Neodsazen"/>
              <w:snapToGrid w:val="0"/>
              <w:ind w:right="25"/>
              <w:rPr>
                <w:rFonts w:cs="Arial"/>
                <w:b/>
                <w:bCs/>
                <w:color w:val="000000" w:themeColor="text1"/>
                <w:sz w:val="20"/>
              </w:rPr>
            </w:pPr>
            <w:r w:rsidRPr="00D8084B">
              <w:rPr>
                <w:rFonts w:cs="Arial"/>
                <w:b/>
                <w:bCs/>
                <w:color w:val="000000" w:themeColor="text1"/>
                <w:sz w:val="20"/>
              </w:rPr>
              <w:t>V místě vymezené zeleně sídelní byla v platném ÚP vymezena zastavitelná plocha Z21 VL.</w:t>
            </w:r>
          </w:p>
          <w:p w14:paraId="4CE6E8F7" w14:textId="3F5E6E55" w:rsidR="001943D9" w:rsidRPr="00D8084B" w:rsidRDefault="00D8084B" w:rsidP="00D8084B">
            <w:pPr>
              <w:ind w:firstLine="0"/>
              <w:rPr>
                <w:color w:val="000000" w:themeColor="text1"/>
                <w:sz w:val="20"/>
                <w:szCs w:val="20"/>
              </w:rPr>
            </w:pPr>
            <w:r w:rsidRPr="00D8084B">
              <w:rPr>
                <w:rFonts w:cs="Arial"/>
                <w:b/>
                <w:bCs/>
                <w:color w:val="000000" w:themeColor="text1"/>
                <w:sz w:val="20"/>
                <w:szCs w:val="20"/>
              </w:rPr>
              <w:t>Plocha byla vrácena do ZPF.</w:t>
            </w:r>
          </w:p>
        </w:tc>
      </w:tr>
    </w:tbl>
    <w:p w14:paraId="004F4709" w14:textId="77777777" w:rsidR="005C245C" w:rsidRDefault="005C245C" w:rsidP="005556C4">
      <w:pPr>
        <w:pStyle w:val="Import1"/>
        <w:spacing w:line="240" w:lineRule="auto"/>
        <w:ind w:left="0"/>
        <w:jc w:val="both"/>
        <w:rPr>
          <w:rFonts w:ascii="Arial Narrow" w:hAnsi="Arial Narrow"/>
          <w:b/>
          <w:color w:val="000000" w:themeColor="text1"/>
          <w:sz w:val="22"/>
          <w:szCs w:val="22"/>
        </w:rPr>
      </w:pPr>
      <w:bookmarkStart w:id="569" w:name="_Toc395033863"/>
      <w:bookmarkStart w:id="570" w:name="_Toc398272800"/>
      <w:bookmarkStart w:id="571" w:name="_Toc414370925"/>
    </w:p>
    <w:p w14:paraId="7BBE9F2E" w14:textId="5848EA3F" w:rsidR="005556C4" w:rsidRPr="001943D9" w:rsidRDefault="005556C4" w:rsidP="005556C4">
      <w:pPr>
        <w:pStyle w:val="Import1"/>
        <w:spacing w:line="240" w:lineRule="auto"/>
        <w:ind w:left="0"/>
        <w:jc w:val="both"/>
        <w:rPr>
          <w:rFonts w:ascii="Arial Narrow" w:hAnsi="Arial Narrow"/>
          <w:b/>
          <w:color w:val="000000" w:themeColor="text1"/>
          <w:sz w:val="22"/>
          <w:szCs w:val="22"/>
        </w:rPr>
      </w:pPr>
      <w:r w:rsidRPr="001943D9">
        <w:rPr>
          <w:rFonts w:ascii="Arial Narrow" w:hAnsi="Arial Narrow"/>
          <w:b/>
          <w:color w:val="000000" w:themeColor="text1"/>
          <w:sz w:val="22"/>
          <w:szCs w:val="22"/>
        </w:rPr>
        <w:t>TECHNICKÁ INFRASTRUKTURA</w:t>
      </w:r>
    </w:p>
    <w:p w14:paraId="0764D16E" w14:textId="41C324D4" w:rsidR="002D5FE9" w:rsidRPr="001943D9" w:rsidRDefault="002D5FE9" w:rsidP="001465A7">
      <w:pPr>
        <w:pStyle w:val="Odrkov"/>
        <w:spacing w:before="0"/>
        <w:ind w:right="68" w:firstLine="0"/>
        <w:rPr>
          <w:color w:val="000000" w:themeColor="text1"/>
        </w:rPr>
      </w:pPr>
    </w:p>
    <w:tbl>
      <w:tblPr>
        <w:tblStyle w:val="Mkatabulky"/>
        <w:tblW w:w="0" w:type="auto"/>
        <w:tblInd w:w="108" w:type="dxa"/>
        <w:tblLook w:val="04A0" w:firstRow="1" w:lastRow="0" w:firstColumn="1" w:lastColumn="0" w:noHBand="0" w:noVBand="1"/>
      </w:tblPr>
      <w:tblGrid>
        <w:gridCol w:w="1174"/>
        <w:gridCol w:w="8080"/>
      </w:tblGrid>
      <w:tr w:rsidR="005E5A69" w:rsidRPr="001943D9" w14:paraId="3D2E9080" w14:textId="77777777" w:rsidTr="0010033C">
        <w:tc>
          <w:tcPr>
            <w:tcW w:w="1174" w:type="dxa"/>
          </w:tcPr>
          <w:p w14:paraId="67D3DA47" w14:textId="44FFB6B4" w:rsidR="005556C4" w:rsidRPr="001943D9" w:rsidRDefault="005556C4" w:rsidP="003E62A3">
            <w:pPr>
              <w:pStyle w:val="Import1"/>
              <w:spacing w:line="240" w:lineRule="auto"/>
              <w:ind w:left="0"/>
              <w:rPr>
                <w:rFonts w:ascii="Arial Narrow" w:hAnsi="Arial Narrow"/>
                <w:b/>
                <w:color w:val="000000" w:themeColor="text1"/>
                <w:sz w:val="22"/>
                <w:szCs w:val="22"/>
              </w:rPr>
            </w:pPr>
            <w:r w:rsidRPr="001943D9">
              <w:rPr>
                <w:rFonts w:ascii="Arial Narrow" w:hAnsi="Arial Narrow"/>
                <w:color w:val="000000" w:themeColor="text1"/>
                <w:sz w:val="20"/>
              </w:rPr>
              <w:t>Označení návrhu ve</w:t>
            </w:r>
            <w:r w:rsidR="00B07D54" w:rsidRPr="001943D9">
              <w:rPr>
                <w:rFonts w:ascii="Arial Narrow" w:hAnsi="Arial Narrow"/>
                <w:color w:val="000000" w:themeColor="text1"/>
                <w:sz w:val="20"/>
              </w:rPr>
              <w:t> </w:t>
            </w:r>
            <w:r w:rsidRPr="001943D9">
              <w:rPr>
                <w:rFonts w:ascii="Arial Narrow" w:hAnsi="Arial Narrow"/>
                <w:color w:val="000000" w:themeColor="text1"/>
                <w:sz w:val="20"/>
              </w:rPr>
              <w:t>výkresech</w:t>
            </w:r>
          </w:p>
        </w:tc>
        <w:tc>
          <w:tcPr>
            <w:tcW w:w="8080" w:type="dxa"/>
            <w:vAlign w:val="center"/>
          </w:tcPr>
          <w:p w14:paraId="4569C1D7" w14:textId="77777777" w:rsidR="005556C4" w:rsidRPr="001943D9" w:rsidRDefault="005556C4" w:rsidP="003E62A3">
            <w:pPr>
              <w:pStyle w:val="Neodsazen"/>
              <w:snapToGrid w:val="0"/>
              <w:ind w:right="25"/>
              <w:rPr>
                <w:color w:val="000000" w:themeColor="text1"/>
                <w:sz w:val="20"/>
              </w:rPr>
            </w:pPr>
            <w:r w:rsidRPr="001943D9">
              <w:rPr>
                <w:color w:val="000000" w:themeColor="text1"/>
                <w:sz w:val="20"/>
              </w:rPr>
              <w:t>Odůvodnění, hodnocení lokality, technická připravenost</w:t>
            </w:r>
          </w:p>
          <w:p w14:paraId="053E2C1A" w14:textId="77777777" w:rsidR="005556C4" w:rsidRPr="001943D9" w:rsidRDefault="005556C4" w:rsidP="003E62A3">
            <w:pPr>
              <w:pStyle w:val="Import1"/>
              <w:spacing w:line="240" w:lineRule="auto"/>
              <w:ind w:left="0"/>
              <w:jc w:val="both"/>
              <w:rPr>
                <w:rFonts w:ascii="Arial Narrow" w:hAnsi="Arial Narrow"/>
                <w:b/>
                <w:color w:val="000000" w:themeColor="text1"/>
                <w:sz w:val="22"/>
                <w:szCs w:val="22"/>
              </w:rPr>
            </w:pPr>
            <w:r w:rsidRPr="001943D9">
              <w:rPr>
                <w:rFonts w:ascii="Arial Narrow" w:hAnsi="Arial Narrow"/>
                <w:color w:val="000000" w:themeColor="text1"/>
                <w:sz w:val="20"/>
              </w:rPr>
              <w:t>Opatření a specifické podmínky pro využití plochy</w:t>
            </w:r>
          </w:p>
        </w:tc>
      </w:tr>
      <w:tr w:rsidR="005E5A69" w:rsidRPr="001943D9" w14:paraId="341D3E2D" w14:textId="77777777" w:rsidTr="0010033C">
        <w:trPr>
          <w:trHeight w:val="475"/>
        </w:trPr>
        <w:tc>
          <w:tcPr>
            <w:tcW w:w="1174" w:type="dxa"/>
            <w:vMerge w:val="restart"/>
            <w:vAlign w:val="center"/>
          </w:tcPr>
          <w:p w14:paraId="3E6A5B09" w14:textId="38E7D656" w:rsidR="005556C4" w:rsidRPr="001943D9" w:rsidRDefault="005556C4" w:rsidP="003E62A3">
            <w:pPr>
              <w:pStyle w:val="Grafyatabulky"/>
              <w:snapToGrid w:val="0"/>
              <w:ind w:right="25" w:firstLine="0"/>
              <w:jc w:val="center"/>
              <w:rPr>
                <w:b/>
                <w:bCs/>
                <w:color w:val="000000" w:themeColor="text1"/>
                <w:sz w:val="20"/>
              </w:rPr>
            </w:pPr>
            <w:r w:rsidRPr="001943D9">
              <w:rPr>
                <w:b/>
                <w:bCs/>
                <w:color w:val="000000" w:themeColor="text1"/>
                <w:sz w:val="20"/>
              </w:rPr>
              <w:t>T</w:t>
            </w:r>
            <w:r w:rsidR="00C06E3A" w:rsidRPr="001943D9">
              <w:rPr>
                <w:b/>
                <w:bCs/>
                <w:color w:val="000000" w:themeColor="text1"/>
                <w:sz w:val="20"/>
              </w:rPr>
              <w:t>O</w:t>
            </w:r>
          </w:p>
          <w:p w14:paraId="11334EA0" w14:textId="00DC379D" w:rsidR="005556C4" w:rsidRPr="001943D9" w:rsidRDefault="005556C4" w:rsidP="003E62A3">
            <w:pPr>
              <w:pStyle w:val="Import1"/>
              <w:spacing w:line="240" w:lineRule="auto"/>
              <w:ind w:left="0"/>
              <w:jc w:val="center"/>
              <w:rPr>
                <w:rFonts w:ascii="Arial Narrow" w:hAnsi="Arial Narrow"/>
                <w:color w:val="000000" w:themeColor="text1"/>
                <w:sz w:val="20"/>
              </w:rPr>
            </w:pPr>
            <w:r w:rsidRPr="001943D9">
              <w:rPr>
                <w:rFonts w:ascii="Arial Narrow" w:hAnsi="Arial Narrow"/>
                <w:color w:val="000000" w:themeColor="text1"/>
                <w:sz w:val="20"/>
              </w:rPr>
              <w:t>Z</w:t>
            </w:r>
            <w:r w:rsidR="00692BDF" w:rsidRPr="001943D9">
              <w:rPr>
                <w:rFonts w:ascii="Arial Narrow" w:hAnsi="Arial Narrow"/>
                <w:color w:val="000000" w:themeColor="text1"/>
                <w:sz w:val="20"/>
              </w:rPr>
              <w:t>.</w:t>
            </w:r>
            <w:r w:rsidR="003C1908" w:rsidRPr="001943D9">
              <w:rPr>
                <w:rFonts w:ascii="Arial Narrow" w:hAnsi="Arial Narrow"/>
                <w:color w:val="000000" w:themeColor="text1"/>
                <w:sz w:val="20"/>
              </w:rPr>
              <w:t>1</w:t>
            </w:r>
            <w:r w:rsidR="001943D9">
              <w:rPr>
                <w:rFonts w:ascii="Arial Narrow" w:hAnsi="Arial Narrow"/>
                <w:color w:val="000000" w:themeColor="text1"/>
                <w:sz w:val="20"/>
              </w:rPr>
              <w:t>5</w:t>
            </w:r>
          </w:p>
          <w:p w14:paraId="785C083E" w14:textId="0CEAACCA" w:rsidR="005556C4" w:rsidRPr="001943D9" w:rsidRDefault="005556C4" w:rsidP="003E62A3">
            <w:pPr>
              <w:pStyle w:val="Import1"/>
              <w:spacing w:line="240" w:lineRule="auto"/>
              <w:ind w:left="0"/>
              <w:jc w:val="center"/>
              <w:rPr>
                <w:rFonts w:ascii="Arial Narrow" w:hAnsi="Arial Narrow"/>
                <w:b/>
                <w:color w:val="000000" w:themeColor="text1"/>
                <w:sz w:val="22"/>
                <w:szCs w:val="22"/>
              </w:rPr>
            </w:pPr>
            <w:r w:rsidRPr="001943D9">
              <w:rPr>
                <w:rFonts w:ascii="Arial Narrow" w:hAnsi="Arial Narrow"/>
                <w:color w:val="000000" w:themeColor="text1"/>
                <w:sz w:val="20"/>
              </w:rPr>
              <w:t>(</w:t>
            </w:r>
            <w:r w:rsidR="003C1908" w:rsidRPr="001943D9">
              <w:rPr>
                <w:rFonts w:ascii="Arial Narrow" w:hAnsi="Arial Narrow"/>
                <w:color w:val="000000" w:themeColor="text1"/>
                <w:sz w:val="20"/>
              </w:rPr>
              <w:t>0,</w:t>
            </w:r>
            <w:r w:rsidR="001943D9">
              <w:rPr>
                <w:rFonts w:ascii="Arial Narrow" w:hAnsi="Arial Narrow"/>
                <w:color w:val="000000" w:themeColor="text1"/>
                <w:sz w:val="20"/>
              </w:rPr>
              <w:t>68</w:t>
            </w:r>
            <w:r w:rsidRPr="001943D9">
              <w:rPr>
                <w:rFonts w:ascii="Arial Narrow" w:hAnsi="Arial Narrow"/>
                <w:color w:val="000000" w:themeColor="text1"/>
                <w:sz w:val="20"/>
              </w:rPr>
              <w:t xml:space="preserve"> ha)</w:t>
            </w:r>
          </w:p>
        </w:tc>
        <w:tc>
          <w:tcPr>
            <w:tcW w:w="8080" w:type="dxa"/>
          </w:tcPr>
          <w:p w14:paraId="728A21C7" w14:textId="715CBC39" w:rsidR="005556C4" w:rsidRPr="001943D9" w:rsidRDefault="005556C4" w:rsidP="005556C4">
            <w:pPr>
              <w:pStyle w:val="Odrkov"/>
              <w:spacing w:before="0"/>
              <w:ind w:right="25" w:firstLine="0"/>
              <w:rPr>
                <w:color w:val="000000" w:themeColor="text1"/>
                <w:sz w:val="20"/>
              </w:rPr>
            </w:pPr>
            <w:r w:rsidRPr="001943D9">
              <w:rPr>
                <w:color w:val="000000" w:themeColor="text1"/>
                <w:sz w:val="20"/>
              </w:rPr>
              <w:t xml:space="preserve">Návrhem </w:t>
            </w:r>
            <w:r w:rsidR="000053B4" w:rsidRPr="001943D9">
              <w:rPr>
                <w:color w:val="000000" w:themeColor="text1"/>
                <w:sz w:val="20"/>
              </w:rPr>
              <w:t xml:space="preserve">zastavitelné </w:t>
            </w:r>
            <w:r w:rsidRPr="001943D9">
              <w:rPr>
                <w:color w:val="000000" w:themeColor="text1"/>
                <w:sz w:val="20"/>
              </w:rPr>
              <w:t>plochy Z</w:t>
            </w:r>
            <w:r w:rsidR="00692BDF" w:rsidRPr="001943D9">
              <w:rPr>
                <w:color w:val="000000" w:themeColor="text1"/>
                <w:sz w:val="20"/>
              </w:rPr>
              <w:t>.</w:t>
            </w:r>
            <w:r w:rsidR="000955C5" w:rsidRPr="001943D9">
              <w:rPr>
                <w:color w:val="000000" w:themeColor="text1"/>
                <w:sz w:val="20"/>
              </w:rPr>
              <w:t>1</w:t>
            </w:r>
            <w:r w:rsidR="001943D9">
              <w:rPr>
                <w:color w:val="000000" w:themeColor="text1"/>
                <w:sz w:val="20"/>
              </w:rPr>
              <w:t>5</w:t>
            </w:r>
            <w:r w:rsidRPr="001943D9">
              <w:rPr>
                <w:color w:val="000000" w:themeColor="text1"/>
                <w:sz w:val="20"/>
              </w:rPr>
              <w:t xml:space="preserve"> T</w:t>
            </w:r>
            <w:r w:rsidR="000053B4" w:rsidRPr="001943D9">
              <w:rPr>
                <w:color w:val="000000" w:themeColor="text1"/>
                <w:sz w:val="20"/>
              </w:rPr>
              <w:t>O</w:t>
            </w:r>
            <w:r w:rsidRPr="001943D9">
              <w:rPr>
                <w:color w:val="000000" w:themeColor="text1"/>
                <w:sz w:val="20"/>
              </w:rPr>
              <w:t xml:space="preserve"> </w:t>
            </w:r>
            <w:r w:rsidR="000053B4" w:rsidRPr="001943D9">
              <w:rPr>
                <w:color w:val="000000" w:themeColor="text1"/>
                <w:sz w:val="20"/>
              </w:rPr>
              <w:t>je navržena plocha pro vybudování areálu ČOV.</w:t>
            </w:r>
            <w:r w:rsidR="0010033C" w:rsidRPr="001943D9">
              <w:rPr>
                <w:color w:val="000000" w:themeColor="text1"/>
                <w:sz w:val="20"/>
              </w:rPr>
              <w:t xml:space="preserve"> Plocha neleží v zastavěném území ani nenavazuje na zastavěné území.</w:t>
            </w:r>
            <w:r w:rsidR="00E96BC6">
              <w:rPr>
                <w:color w:val="000000" w:themeColor="text1"/>
                <w:sz w:val="20"/>
              </w:rPr>
              <w:t xml:space="preserve"> Poloha dle PD DUR+DSP, 09/2020, zpracovatel AQUATIS a.s., vydané povolení.</w:t>
            </w:r>
          </w:p>
          <w:p w14:paraId="78225FF1" w14:textId="1178AFE4" w:rsidR="004F6EB6" w:rsidRPr="001943D9" w:rsidRDefault="005556C4" w:rsidP="004F6EB6">
            <w:pPr>
              <w:pStyle w:val="Neodsazen"/>
              <w:autoSpaceDE w:val="0"/>
              <w:spacing w:before="40"/>
              <w:ind w:right="25"/>
              <w:rPr>
                <w:color w:val="000000" w:themeColor="text1"/>
                <w:sz w:val="20"/>
              </w:rPr>
            </w:pPr>
            <w:r w:rsidRPr="001943D9">
              <w:rPr>
                <w:color w:val="000000" w:themeColor="text1"/>
                <w:sz w:val="20"/>
              </w:rPr>
              <w:t xml:space="preserve">Rovinatý pozemek. </w:t>
            </w:r>
          </w:p>
          <w:p w14:paraId="59C79C8E" w14:textId="66ECF47F" w:rsidR="004F6EB6" w:rsidRPr="001943D9" w:rsidRDefault="004F6EB6" w:rsidP="004F6EB6">
            <w:pPr>
              <w:pStyle w:val="Neodsazen"/>
              <w:spacing w:before="40"/>
              <w:ind w:right="25"/>
              <w:rPr>
                <w:color w:val="000000" w:themeColor="text1"/>
                <w:sz w:val="20"/>
              </w:rPr>
            </w:pPr>
            <w:r w:rsidRPr="001943D9">
              <w:rPr>
                <w:color w:val="000000" w:themeColor="text1"/>
                <w:sz w:val="20"/>
              </w:rPr>
              <w:t>Plocha Z.1</w:t>
            </w:r>
            <w:r w:rsidR="001943D9">
              <w:rPr>
                <w:color w:val="000000" w:themeColor="text1"/>
                <w:sz w:val="20"/>
              </w:rPr>
              <w:t>5</w:t>
            </w:r>
            <w:r w:rsidRPr="001943D9">
              <w:rPr>
                <w:color w:val="000000" w:themeColor="text1"/>
                <w:sz w:val="20"/>
              </w:rPr>
              <w:t xml:space="preserve"> (TO) bude dopravně napojitelná na silnici </w:t>
            </w:r>
            <w:r w:rsidR="001943D9">
              <w:rPr>
                <w:color w:val="000000" w:themeColor="text1"/>
                <w:sz w:val="20"/>
              </w:rPr>
              <w:t>III.třídy</w:t>
            </w:r>
            <w:r w:rsidRPr="001943D9">
              <w:rPr>
                <w:color w:val="000000" w:themeColor="text1"/>
                <w:sz w:val="20"/>
              </w:rPr>
              <w:t xml:space="preserve"> prostřednictvím navrhované místní komunikace</w:t>
            </w:r>
            <w:r w:rsidR="00E96BC6">
              <w:rPr>
                <w:color w:val="000000" w:themeColor="text1"/>
                <w:sz w:val="20"/>
              </w:rPr>
              <w:t xml:space="preserve"> (Z.17 PU)</w:t>
            </w:r>
            <w:r w:rsidRPr="001943D9">
              <w:rPr>
                <w:color w:val="000000" w:themeColor="text1"/>
                <w:sz w:val="20"/>
              </w:rPr>
              <w:t>.</w:t>
            </w:r>
          </w:p>
          <w:p w14:paraId="44A811E8" w14:textId="77777777" w:rsidR="000053B4" w:rsidRPr="001943D9" w:rsidRDefault="000053B4" w:rsidP="000053B4">
            <w:pPr>
              <w:pStyle w:val="Neodsazen"/>
              <w:autoSpaceDE w:val="0"/>
              <w:spacing w:before="40"/>
              <w:ind w:right="25"/>
              <w:rPr>
                <w:color w:val="000000" w:themeColor="text1"/>
                <w:sz w:val="20"/>
              </w:rPr>
            </w:pPr>
          </w:p>
          <w:p w14:paraId="0F330A42" w14:textId="2C8C1144" w:rsidR="005556C4" w:rsidRPr="001943D9" w:rsidRDefault="005556C4" w:rsidP="003C1908">
            <w:pPr>
              <w:pStyle w:val="Neodsazen"/>
              <w:autoSpaceDE w:val="0"/>
              <w:spacing w:before="40"/>
              <w:ind w:right="25"/>
              <w:rPr>
                <w:rFonts w:cs="Arial"/>
                <w:color w:val="000000" w:themeColor="text1"/>
                <w:sz w:val="20"/>
              </w:rPr>
            </w:pPr>
            <w:r w:rsidRPr="001943D9">
              <w:rPr>
                <w:color w:val="000000" w:themeColor="text1"/>
                <w:sz w:val="20"/>
              </w:rPr>
              <w:t>Plocha leží na půdě II.</w:t>
            </w:r>
            <w:r w:rsidR="000955C5" w:rsidRPr="001943D9">
              <w:rPr>
                <w:color w:val="000000" w:themeColor="text1"/>
                <w:sz w:val="20"/>
              </w:rPr>
              <w:t xml:space="preserve"> </w:t>
            </w:r>
            <w:r w:rsidRPr="001943D9">
              <w:rPr>
                <w:color w:val="000000" w:themeColor="text1"/>
                <w:sz w:val="20"/>
              </w:rPr>
              <w:t>třídy ochrany.</w:t>
            </w:r>
            <w:r w:rsidR="00E55000" w:rsidRPr="001943D9">
              <w:rPr>
                <w:color w:val="000000" w:themeColor="text1"/>
                <w:sz w:val="20"/>
              </w:rPr>
              <w:t xml:space="preserve"> </w:t>
            </w:r>
            <w:r w:rsidR="000053B4" w:rsidRPr="001943D9">
              <w:rPr>
                <w:rFonts w:cs="Arial"/>
                <w:color w:val="000000" w:themeColor="text1"/>
                <w:sz w:val="20"/>
              </w:rPr>
              <w:t xml:space="preserve">V lokalitě jsou realizovány investice do půdy – odvodnění. </w:t>
            </w:r>
            <w:r w:rsidR="000053B4" w:rsidRPr="001943D9">
              <w:rPr>
                <w:color w:val="000000" w:themeColor="text1"/>
                <w:sz w:val="20"/>
              </w:rPr>
              <w:t xml:space="preserve">Plochu nelze z důvodu technologické provázanosti umístit v jiné poloze. Plocha je vymezena ve veřejném zájmu. </w:t>
            </w:r>
            <w:r w:rsidR="000053B4" w:rsidRPr="001943D9">
              <w:rPr>
                <w:b/>
                <w:bCs/>
                <w:color w:val="000000" w:themeColor="text1"/>
                <w:sz w:val="20"/>
              </w:rPr>
              <w:t xml:space="preserve">Plocha </w:t>
            </w:r>
            <w:r w:rsidR="000053B4" w:rsidRPr="001943D9">
              <w:rPr>
                <w:rFonts w:cs="Arial"/>
                <w:b/>
                <w:bCs/>
                <w:color w:val="000000" w:themeColor="text1"/>
                <w:sz w:val="20"/>
              </w:rPr>
              <w:t>byla vymezena již v platném územním plánu</w:t>
            </w:r>
            <w:r w:rsidR="000053B4" w:rsidRPr="001943D9">
              <w:rPr>
                <w:rFonts w:cs="Arial"/>
                <w:color w:val="000000" w:themeColor="text1"/>
                <w:sz w:val="20"/>
              </w:rPr>
              <w:t xml:space="preserve"> </w:t>
            </w:r>
            <w:r w:rsidR="000053B4" w:rsidRPr="001943D9">
              <w:rPr>
                <w:rFonts w:cs="Arial"/>
                <w:b/>
                <w:bCs/>
                <w:color w:val="000000" w:themeColor="text1"/>
                <w:sz w:val="20"/>
              </w:rPr>
              <w:t xml:space="preserve">(ozn. </w:t>
            </w:r>
            <w:r w:rsidR="000955C5" w:rsidRPr="001943D9">
              <w:rPr>
                <w:rFonts w:cs="Arial"/>
                <w:b/>
                <w:bCs/>
                <w:color w:val="000000" w:themeColor="text1"/>
                <w:sz w:val="20"/>
              </w:rPr>
              <w:t>Z1</w:t>
            </w:r>
            <w:r w:rsidR="00E96BC6">
              <w:rPr>
                <w:rFonts w:cs="Arial"/>
                <w:b/>
                <w:bCs/>
                <w:color w:val="000000" w:themeColor="text1"/>
                <w:sz w:val="20"/>
              </w:rPr>
              <w:t>8</w:t>
            </w:r>
            <w:r w:rsidR="000053B4" w:rsidRPr="001943D9">
              <w:rPr>
                <w:rFonts w:cs="Arial"/>
                <w:b/>
                <w:bCs/>
                <w:color w:val="000000" w:themeColor="text1"/>
                <w:sz w:val="20"/>
              </w:rPr>
              <w:t xml:space="preserve"> T</w:t>
            </w:r>
            <w:r w:rsidR="000955C5" w:rsidRPr="001943D9">
              <w:rPr>
                <w:rFonts w:cs="Arial"/>
                <w:b/>
                <w:bCs/>
                <w:color w:val="000000" w:themeColor="text1"/>
                <w:sz w:val="20"/>
              </w:rPr>
              <w:t>I</w:t>
            </w:r>
            <w:r w:rsidR="000053B4" w:rsidRPr="001943D9">
              <w:rPr>
                <w:rFonts w:cs="Arial"/>
                <w:b/>
                <w:bCs/>
                <w:color w:val="000000" w:themeColor="text1"/>
                <w:sz w:val="20"/>
              </w:rPr>
              <w:t>).</w:t>
            </w:r>
            <w:r w:rsidR="000053B4" w:rsidRPr="001943D9">
              <w:rPr>
                <w:color w:val="000000" w:themeColor="text1"/>
                <w:sz w:val="20"/>
              </w:rPr>
              <w:t xml:space="preserve"> </w:t>
            </w:r>
            <w:r w:rsidR="00E55000" w:rsidRPr="001943D9">
              <w:rPr>
                <w:color w:val="000000" w:themeColor="text1"/>
                <w:szCs w:val="22"/>
              </w:rPr>
              <w:t xml:space="preserve"> </w:t>
            </w:r>
          </w:p>
        </w:tc>
      </w:tr>
      <w:tr w:rsidR="005E5A69" w:rsidRPr="00E04138" w14:paraId="649DCC80" w14:textId="77777777" w:rsidTr="0010033C">
        <w:trPr>
          <w:trHeight w:val="474"/>
        </w:trPr>
        <w:tc>
          <w:tcPr>
            <w:tcW w:w="1174" w:type="dxa"/>
            <w:vMerge/>
            <w:vAlign w:val="center"/>
          </w:tcPr>
          <w:p w14:paraId="60E700AA" w14:textId="77777777" w:rsidR="005556C4" w:rsidRPr="00E04138" w:rsidRDefault="005556C4" w:rsidP="003E62A3">
            <w:pPr>
              <w:pStyle w:val="Grafyatabulky"/>
              <w:snapToGrid w:val="0"/>
              <w:ind w:right="25" w:firstLine="0"/>
              <w:jc w:val="center"/>
              <w:rPr>
                <w:b/>
                <w:bCs/>
                <w:i/>
                <w:iCs/>
                <w:color w:val="000000" w:themeColor="text1"/>
                <w:sz w:val="20"/>
              </w:rPr>
            </w:pPr>
          </w:p>
        </w:tc>
        <w:tc>
          <w:tcPr>
            <w:tcW w:w="8080" w:type="dxa"/>
          </w:tcPr>
          <w:p w14:paraId="4BC52F73" w14:textId="77777777" w:rsidR="000053B4" w:rsidRPr="00F47BA8" w:rsidRDefault="000053B4" w:rsidP="000955C5">
            <w:pPr>
              <w:pStyle w:val="Zkladntext21"/>
              <w:numPr>
                <w:ilvl w:val="0"/>
                <w:numId w:val="9"/>
              </w:numPr>
              <w:snapToGrid w:val="0"/>
              <w:ind w:left="374" w:right="25"/>
              <w:jc w:val="left"/>
              <w:rPr>
                <w:rFonts w:cs="Arial"/>
                <w:color w:val="000000" w:themeColor="text1"/>
                <w:sz w:val="20"/>
              </w:rPr>
            </w:pPr>
            <w:r w:rsidRPr="00F47BA8">
              <w:rPr>
                <w:rFonts w:cs="Arial"/>
                <w:color w:val="000000" w:themeColor="text1"/>
                <w:sz w:val="20"/>
              </w:rPr>
              <w:t>Řešené</w:t>
            </w:r>
            <w:r w:rsidRPr="00F47BA8">
              <w:rPr>
                <w:color w:val="000000" w:themeColor="text1"/>
                <w:sz w:val="20"/>
                <w:szCs w:val="22"/>
              </w:rPr>
              <w:t xml:space="preserve"> území je situováno v prostoru zájmového území Ministerstva obrany.</w:t>
            </w:r>
          </w:p>
          <w:p w14:paraId="2B5DEFFF" w14:textId="3B1CE20E" w:rsidR="000955C5" w:rsidRPr="00F47BA8" w:rsidRDefault="000955C5" w:rsidP="00F47BA8">
            <w:pPr>
              <w:pStyle w:val="Zkladntext21"/>
              <w:numPr>
                <w:ilvl w:val="0"/>
                <w:numId w:val="9"/>
              </w:numPr>
              <w:snapToGrid w:val="0"/>
              <w:ind w:left="374" w:right="25"/>
              <w:rPr>
                <w:rFonts w:cs="Arial"/>
                <w:color w:val="000000" w:themeColor="text1"/>
                <w:sz w:val="20"/>
              </w:rPr>
            </w:pPr>
            <w:r w:rsidRPr="00F47BA8">
              <w:rPr>
                <w:rFonts w:cs="Arial"/>
                <w:color w:val="000000" w:themeColor="text1"/>
                <w:sz w:val="20"/>
              </w:rPr>
              <w:t xml:space="preserve">V navazujících řízeních respektovat ochranné </w:t>
            </w:r>
            <w:r w:rsidR="006C5306" w:rsidRPr="00F47BA8">
              <w:rPr>
                <w:rFonts w:cs="Arial"/>
                <w:color w:val="000000" w:themeColor="text1"/>
                <w:sz w:val="20"/>
              </w:rPr>
              <w:t>a bezpečnostní pásmo</w:t>
            </w:r>
            <w:r w:rsidRPr="00F47BA8">
              <w:rPr>
                <w:rFonts w:cs="Arial"/>
                <w:color w:val="000000" w:themeColor="text1"/>
                <w:sz w:val="20"/>
              </w:rPr>
              <w:t xml:space="preserve"> </w:t>
            </w:r>
            <w:r w:rsidR="006C5306" w:rsidRPr="00F47BA8">
              <w:rPr>
                <w:rFonts w:cs="Arial"/>
                <w:color w:val="000000" w:themeColor="text1"/>
                <w:sz w:val="20"/>
              </w:rPr>
              <w:t>V</w:t>
            </w:r>
            <w:r w:rsidRPr="00F47BA8">
              <w:rPr>
                <w:rFonts w:cs="Arial"/>
                <w:color w:val="000000" w:themeColor="text1"/>
                <w:sz w:val="20"/>
              </w:rPr>
              <w:t>TL plynovodu.</w:t>
            </w:r>
          </w:p>
          <w:p w14:paraId="30BC6D68" w14:textId="77777777" w:rsidR="000955C5" w:rsidRPr="00F47BA8" w:rsidRDefault="000955C5" w:rsidP="000955C5">
            <w:pPr>
              <w:pStyle w:val="Zkladntext21"/>
              <w:numPr>
                <w:ilvl w:val="0"/>
                <w:numId w:val="9"/>
              </w:numPr>
              <w:snapToGrid w:val="0"/>
              <w:ind w:left="374" w:right="25"/>
              <w:jc w:val="left"/>
              <w:rPr>
                <w:rFonts w:cs="Arial"/>
                <w:color w:val="000000" w:themeColor="text1"/>
                <w:sz w:val="20"/>
              </w:rPr>
            </w:pPr>
            <w:r w:rsidRPr="00F47BA8">
              <w:rPr>
                <w:rFonts w:cs="Arial"/>
                <w:color w:val="000000" w:themeColor="text1"/>
                <w:sz w:val="20"/>
              </w:rPr>
              <w:t>Část plochy leží v užívání pozemků sousedících s koryty vodních toků 6 m od břehové čáry, které bude během výstavby respektováno.</w:t>
            </w:r>
          </w:p>
          <w:p w14:paraId="5862E2A6" w14:textId="5485AB0A" w:rsidR="000075B5" w:rsidRPr="00E04138" w:rsidRDefault="00F47BA8" w:rsidP="000955C5">
            <w:pPr>
              <w:pStyle w:val="Zkladntext21"/>
              <w:numPr>
                <w:ilvl w:val="0"/>
                <w:numId w:val="9"/>
              </w:numPr>
              <w:snapToGrid w:val="0"/>
              <w:ind w:left="374" w:right="25"/>
              <w:jc w:val="left"/>
              <w:rPr>
                <w:rFonts w:cs="Arial"/>
                <w:i/>
                <w:iCs/>
                <w:color w:val="000000" w:themeColor="text1"/>
                <w:sz w:val="20"/>
              </w:rPr>
            </w:pPr>
            <w:r>
              <w:rPr>
                <w:color w:val="000000" w:themeColor="text1"/>
                <w:sz w:val="20"/>
                <w:szCs w:val="22"/>
              </w:rPr>
              <w:t>Plocha leží v nevyhlášené záplavové zóně Q100.</w:t>
            </w:r>
          </w:p>
        </w:tc>
      </w:tr>
      <w:tr w:rsidR="005E5A69" w:rsidRPr="00E04138" w14:paraId="37579F3C" w14:textId="77777777" w:rsidTr="0010033C">
        <w:trPr>
          <w:trHeight w:val="474"/>
        </w:trPr>
        <w:tc>
          <w:tcPr>
            <w:tcW w:w="1174" w:type="dxa"/>
            <w:vMerge w:val="restart"/>
            <w:vAlign w:val="center"/>
          </w:tcPr>
          <w:p w14:paraId="390C3E4F" w14:textId="77777777" w:rsidR="0010033C" w:rsidRPr="00F47BA8" w:rsidRDefault="0010033C" w:rsidP="003C1908">
            <w:pPr>
              <w:pStyle w:val="Grafyatabulky"/>
              <w:snapToGrid w:val="0"/>
              <w:ind w:right="25" w:firstLine="0"/>
              <w:jc w:val="center"/>
              <w:rPr>
                <w:b/>
                <w:bCs/>
                <w:color w:val="000000" w:themeColor="text1"/>
                <w:sz w:val="20"/>
              </w:rPr>
            </w:pPr>
            <w:r w:rsidRPr="00F47BA8">
              <w:rPr>
                <w:b/>
                <w:bCs/>
                <w:color w:val="000000" w:themeColor="text1"/>
                <w:sz w:val="20"/>
              </w:rPr>
              <w:t>TO</w:t>
            </w:r>
          </w:p>
          <w:p w14:paraId="25BF283B" w14:textId="6E8D2E53" w:rsidR="0010033C" w:rsidRPr="00F47BA8" w:rsidRDefault="0010033C" w:rsidP="003C1908">
            <w:pPr>
              <w:pStyle w:val="Import1"/>
              <w:spacing w:line="240" w:lineRule="auto"/>
              <w:ind w:left="0"/>
              <w:jc w:val="center"/>
              <w:rPr>
                <w:rFonts w:ascii="Arial Narrow" w:hAnsi="Arial Narrow"/>
                <w:color w:val="000000" w:themeColor="text1"/>
                <w:sz w:val="20"/>
              </w:rPr>
            </w:pPr>
            <w:r w:rsidRPr="00F47BA8">
              <w:rPr>
                <w:rFonts w:ascii="Arial Narrow" w:hAnsi="Arial Narrow"/>
                <w:color w:val="000000" w:themeColor="text1"/>
                <w:sz w:val="20"/>
              </w:rPr>
              <w:t>Z.</w:t>
            </w:r>
            <w:r w:rsidR="00F47BA8" w:rsidRPr="00F47BA8">
              <w:rPr>
                <w:rFonts w:ascii="Arial Narrow" w:hAnsi="Arial Narrow"/>
                <w:color w:val="000000" w:themeColor="text1"/>
                <w:sz w:val="20"/>
              </w:rPr>
              <w:t>14</w:t>
            </w:r>
          </w:p>
          <w:p w14:paraId="6A2AD758" w14:textId="0DCFEF76" w:rsidR="0010033C" w:rsidRPr="00E04138" w:rsidRDefault="0010033C" w:rsidP="003C1908">
            <w:pPr>
              <w:pStyle w:val="Grafyatabulky"/>
              <w:snapToGrid w:val="0"/>
              <w:ind w:right="25" w:firstLine="0"/>
              <w:jc w:val="center"/>
              <w:rPr>
                <w:b/>
                <w:bCs/>
                <w:i/>
                <w:iCs/>
                <w:color w:val="000000" w:themeColor="text1"/>
                <w:sz w:val="20"/>
              </w:rPr>
            </w:pPr>
            <w:r w:rsidRPr="00F47BA8">
              <w:rPr>
                <w:color w:val="000000" w:themeColor="text1"/>
                <w:sz w:val="20"/>
              </w:rPr>
              <w:t>(0,</w:t>
            </w:r>
            <w:r w:rsidR="00F47BA8" w:rsidRPr="00F47BA8">
              <w:rPr>
                <w:color w:val="000000" w:themeColor="text1"/>
                <w:sz w:val="20"/>
              </w:rPr>
              <w:t>07</w:t>
            </w:r>
            <w:r w:rsidRPr="00F47BA8">
              <w:rPr>
                <w:color w:val="000000" w:themeColor="text1"/>
                <w:sz w:val="20"/>
              </w:rPr>
              <w:t xml:space="preserve"> ha)</w:t>
            </w:r>
          </w:p>
        </w:tc>
        <w:tc>
          <w:tcPr>
            <w:tcW w:w="8080" w:type="dxa"/>
          </w:tcPr>
          <w:p w14:paraId="1137683C" w14:textId="77777777" w:rsidR="0010033C" w:rsidRDefault="0010033C" w:rsidP="00F47BA8">
            <w:pPr>
              <w:pStyle w:val="Odrkov"/>
              <w:spacing w:before="0"/>
              <w:ind w:right="25" w:firstLine="0"/>
              <w:rPr>
                <w:color w:val="000000" w:themeColor="text1"/>
                <w:szCs w:val="22"/>
              </w:rPr>
            </w:pPr>
            <w:r w:rsidRPr="00F47BA8">
              <w:rPr>
                <w:color w:val="000000" w:themeColor="text1"/>
                <w:sz w:val="20"/>
              </w:rPr>
              <w:t>Návrhem zastavitelné plochy Z.</w:t>
            </w:r>
            <w:r w:rsidR="00F47BA8" w:rsidRPr="00F47BA8">
              <w:rPr>
                <w:color w:val="000000" w:themeColor="text1"/>
                <w:sz w:val="20"/>
              </w:rPr>
              <w:t>14</w:t>
            </w:r>
            <w:r w:rsidRPr="00F47BA8">
              <w:rPr>
                <w:color w:val="000000" w:themeColor="text1"/>
                <w:sz w:val="20"/>
              </w:rPr>
              <w:t xml:space="preserve"> TO je navržena plocha </w:t>
            </w:r>
            <w:r w:rsidR="00F47BA8" w:rsidRPr="00F47BA8">
              <w:rPr>
                <w:color w:val="000000" w:themeColor="text1"/>
                <w:sz w:val="20"/>
              </w:rPr>
              <w:t>kolem</w:t>
            </w:r>
            <w:r w:rsidRPr="00F47BA8">
              <w:rPr>
                <w:color w:val="000000" w:themeColor="text1"/>
                <w:sz w:val="20"/>
              </w:rPr>
              <w:t xml:space="preserve"> sběrného dvoru. Plocha </w:t>
            </w:r>
            <w:r w:rsidR="00F47BA8" w:rsidRPr="00F47BA8">
              <w:rPr>
                <w:color w:val="000000" w:themeColor="text1"/>
                <w:sz w:val="20"/>
              </w:rPr>
              <w:t>navazuje na</w:t>
            </w:r>
            <w:r w:rsidRPr="00F47BA8">
              <w:rPr>
                <w:color w:val="000000" w:themeColor="text1"/>
                <w:sz w:val="20"/>
              </w:rPr>
              <w:t xml:space="preserve"> zastavěné území. </w:t>
            </w:r>
            <w:r w:rsidR="00F47BA8">
              <w:rPr>
                <w:color w:val="000000" w:themeColor="text1"/>
                <w:sz w:val="20"/>
              </w:rPr>
              <w:t xml:space="preserve">Sběrný dvůr byl již realizován dle vymezené plochy v ÚP. </w:t>
            </w:r>
            <w:r w:rsidR="00294C8C" w:rsidRPr="001943D9">
              <w:rPr>
                <w:b/>
                <w:bCs/>
                <w:color w:val="000000" w:themeColor="text1"/>
                <w:sz w:val="20"/>
              </w:rPr>
              <w:t xml:space="preserve">Plocha </w:t>
            </w:r>
            <w:r w:rsidR="00294C8C" w:rsidRPr="001943D9">
              <w:rPr>
                <w:rFonts w:cs="Arial"/>
                <w:b/>
                <w:bCs/>
                <w:color w:val="000000" w:themeColor="text1"/>
                <w:sz w:val="20"/>
              </w:rPr>
              <w:t>byla vymezena již v platném územním plánu</w:t>
            </w:r>
            <w:r w:rsidR="00294C8C" w:rsidRPr="001943D9">
              <w:rPr>
                <w:rFonts w:cs="Arial"/>
                <w:color w:val="000000" w:themeColor="text1"/>
                <w:sz w:val="20"/>
              </w:rPr>
              <w:t xml:space="preserve"> </w:t>
            </w:r>
            <w:r w:rsidR="00294C8C" w:rsidRPr="001943D9">
              <w:rPr>
                <w:rFonts w:cs="Arial"/>
                <w:b/>
                <w:bCs/>
                <w:color w:val="000000" w:themeColor="text1"/>
                <w:sz w:val="20"/>
              </w:rPr>
              <w:t>(ozn. Z</w:t>
            </w:r>
            <w:r w:rsidR="00294C8C">
              <w:rPr>
                <w:rFonts w:cs="Arial"/>
                <w:b/>
                <w:bCs/>
                <w:color w:val="000000" w:themeColor="text1"/>
                <w:sz w:val="20"/>
              </w:rPr>
              <w:t>20</w:t>
            </w:r>
            <w:r w:rsidR="00294C8C" w:rsidRPr="001943D9">
              <w:rPr>
                <w:rFonts w:cs="Arial"/>
                <w:b/>
                <w:bCs/>
                <w:color w:val="000000" w:themeColor="text1"/>
                <w:sz w:val="20"/>
              </w:rPr>
              <w:t xml:space="preserve"> T</w:t>
            </w:r>
            <w:r w:rsidR="00294C8C">
              <w:rPr>
                <w:rFonts w:cs="Arial"/>
                <w:b/>
                <w:bCs/>
                <w:color w:val="000000" w:themeColor="text1"/>
                <w:sz w:val="20"/>
              </w:rPr>
              <w:t>O</w:t>
            </w:r>
            <w:r w:rsidR="00294C8C" w:rsidRPr="001943D9">
              <w:rPr>
                <w:rFonts w:cs="Arial"/>
                <w:b/>
                <w:bCs/>
                <w:color w:val="000000" w:themeColor="text1"/>
                <w:sz w:val="20"/>
              </w:rPr>
              <w:t>).</w:t>
            </w:r>
            <w:r w:rsidR="00294C8C" w:rsidRPr="001943D9">
              <w:rPr>
                <w:color w:val="000000" w:themeColor="text1"/>
                <w:sz w:val="20"/>
              </w:rPr>
              <w:t xml:space="preserve"> </w:t>
            </w:r>
            <w:r w:rsidR="00294C8C" w:rsidRPr="001943D9">
              <w:rPr>
                <w:color w:val="000000" w:themeColor="text1"/>
                <w:szCs w:val="22"/>
              </w:rPr>
              <w:t xml:space="preserve"> </w:t>
            </w:r>
          </w:p>
          <w:p w14:paraId="08942B8E" w14:textId="497B6F09" w:rsidR="00B70AC8" w:rsidRPr="00F47BA8" w:rsidRDefault="00B70AC8" w:rsidP="00F47BA8">
            <w:pPr>
              <w:pStyle w:val="Odrkov"/>
              <w:spacing w:before="0"/>
              <w:ind w:right="25" w:firstLine="0"/>
              <w:rPr>
                <w:color w:val="000000" w:themeColor="text1"/>
                <w:sz w:val="20"/>
              </w:rPr>
            </w:pPr>
            <w:r>
              <w:rPr>
                <w:noProof/>
              </w:rPr>
              <w:drawing>
                <wp:inline distT="0" distB="0" distL="0" distR="0" wp14:anchorId="1F5F947F" wp14:editId="2F83782A">
                  <wp:extent cx="2955341" cy="1945339"/>
                  <wp:effectExtent l="0" t="0" r="0" b="0"/>
                  <wp:docPr id="12396971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97191" name=""/>
                          <pic:cNvPicPr/>
                        </pic:nvPicPr>
                        <pic:blipFill>
                          <a:blip r:embed="rId51" cstate="email">
                            <a:extLst>
                              <a:ext uri="{28A0092B-C50C-407E-A947-70E740481C1C}">
                                <a14:useLocalDpi xmlns:a14="http://schemas.microsoft.com/office/drawing/2010/main"/>
                              </a:ext>
                            </a:extLst>
                          </a:blip>
                          <a:stretch>
                            <a:fillRect/>
                          </a:stretch>
                        </pic:blipFill>
                        <pic:spPr>
                          <a:xfrm>
                            <a:off x="0" y="0"/>
                            <a:ext cx="2958451" cy="1947386"/>
                          </a:xfrm>
                          <a:prstGeom prst="rect">
                            <a:avLst/>
                          </a:prstGeom>
                        </pic:spPr>
                      </pic:pic>
                    </a:graphicData>
                  </a:graphic>
                </wp:inline>
              </w:drawing>
            </w:r>
          </w:p>
        </w:tc>
      </w:tr>
      <w:tr w:rsidR="0010033C" w:rsidRPr="00E04138" w14:paraId="7AA75EC6" w14:textId="77777777" w:rsidTr="0010033C">
        <w:trPr>
          <w:trHeight w:val="474"/>
        </w:trPr>
        <w:tc>
          <w:tcPr>
            <w:tcW w:w="1174" w:type="dxa"/>
            <w:vMerge/>
            <w:vAlign w:val="center"/>
          </w:tcPr>
          <w:p w14:paraId="2B29D72B" w14:textId="77777777" w:rsidR="0010033C" w:rsidRPr="00E04138" w:rsidRDefault="0010033C" w:rsidP="003C1908">
            <w:pPr>
              <w:pStyle w:val="Grafyatabulky"/>
              <w:snapToGrid w:val="0"/>
              <w:ind w:right="25" w:firstLine="0"/>
              <w:jc w:val="center"/>
              <w:rPr>
                <w:b/>
                <w:bCs/>
                <w:i/>
                <w:iCs/>
                <w:color w:val="000000" w:themeColor="text1"/>
                <w:sz w:val="20"/>
              </w:rPr>
            </w:pPr>
          </w:p>
        </w:tc>
        <w:tc>
          <w:tcPr>
            <w:tcW w:w="8080" w:type="dxa"/>
          </w:tcPr>
          <w:p w14:paraId="6399235A" w14:textId="77777777" w:rsidR="0010033C" w:rsidRPr="004D01D6" w:rsidRDefault="0010033C" w:rsidP="0010033C">
            <w:pPr>
              <w:pStyle w:val="Zkladntext21"/>
              <w:numPr>
                <w:ilvl w:val="0"/>
                <w:numId w:val="9"/>
              </w:numPr>
              <w:snapToGrid w:val="0"/>
              <w:ind w:left="374" w:right="25"/>
              <w:jc w:val="left"/>
              <w:rPr>
                <w:rFonts w:cs="Arial"/>
                <w:color w:val="000000" w:themeColor="text1"/>
                <w:sz w:val="20"/>
              </w:rPr>
            </w:pPr>
            <w:r w:rsidRPr="004D01D6">
              <w:rPr>
                <w:rFonts w:cs="Arial"/>
                <w:color w:val="000000" w:themeColor="text1"/>
                <w:sz w:val="20"/>
              </w:rPr>
              <w:t>Řešené</w:t>
            </w:r>
            <w:r w:rsidRPr="004D01D6">
              <w:rPr>
                <w:color w:val="000000" w:themeColor="text1"/>
                <w:sz w:val="20"/>
                <w:szCs w:val="22"/>
              </w:rPr>
              <w:t xml:space="preserve"> území je situováno v prostoru zájmového území Ministerstva obrany.</w:t>
            </w:r>
          </w:p>
          <w:p w14:paraId="7F304A82" w14:textId="74ACC206" w:rsidR="00E833E9" w:rsidRPr="004D01D6" w:rsidRDefault="0010033C" w:rsidP="00294C8C">
            <w:pPr>
              <w:pStyle w:val="Zkladntext21"/>
              <w:numPr>
                <w:ilvl w:val="0"/>
                <w:numId w:val="9"/>
              </w:numPr>
              <w:snapToGrid w:val="0"/>
              <w:ind w:left="374" w:right="25"/>
              <w:rPr>
                <w:rFonts w:cs="Arial"/>
                <w:color w:val="000000" w:themeColor="text1"/>
                <w:sz w:val="20"/>
              </w:rPr>
            </w:pPr>
            <w:r w:rsidRPr="004D01D6">
              <w:rPr>
                <w:rFonts w:cs="Arial"/>
                <w:color w:val="000000" w:themeColor="text1"/>
                <w:sz w:val="20"/>
              </w:rPr>
              <w:t xml:space="preserve">V navazujících řízeních respektovat podmínky vyplývající </w:t>
            </w:r>
            <w:r w:rsidR="00294C8C" w:rsidRPr="004D01D6">
              <w:rPr>
                <w:rFonts w:cs="Arial"/>
                <w:color w:val="000000" w:themeColor="text1"/>
                <w:sz w:val="20"/>
              </w:rPr>
              <w:t>z ochranného silničního pásma</w:t>
            </w:r>
            <w:r w:rsidRPr="004D01D6">
              <w:rPr>
                <w:rFonts w:cs="Arial"/>
                <w:color w:val="000000" w:themeColor="text1"/>
                <w:sz w:val="20"/>
              </w:rPr>
              <w:t>.</w:t>
            </w:r>
          </w:p>
        </w:tc>
      </w:tr>
    </w:tbl>
    <w:p w14:paraId="7668B7DF" w14:textId="2A62E491" w:rsidR="002D5FE9" w:rsidRPr="00E04138" w:rsidRDefault="002D5FE9" w:rsidP="001465A7">
      <w:pPr>
        <w:pStyle w:val="Odrkov"/>
        <w:spacing w:before="0"/>
        <w:ind w:right="68" w:firstLine="0"/>
        <w:rPr>
          <w:i/>
          <w:iCs/>
          <w:color w:val="000000" w:themeColor="text1"/>
        </w:rPr>
      </w:pPr>
    </w:p>
    <w:p w14:paraId="439BAD39" w14:textId="77777777" w:rsidR="005C245C" w:rsidRDefault="005C245C" w:rsidP="00BE7A0A">
      <w:pPr>
        <w:pStyle w:val="Odrkov"/>
        <w:spacing w:before="0"/>
        <w:ind w:right="25" w:firstLine="0"/>
        <w:rPr>
          <w:b/>
          <w:bCs/>
          <w:color w:val="000000" w:themeColor="text1"/>
        </w:rPr>
      </w:pPr>
    </w:p>
    <w:p w14:paraId="11EF3197" w14:textId="3A6D331A" w:rsidR="00BE7A0A" w:rsidRPr="005875F7" w:rsidRDefault="00BE7A0A" w:rsidP="00BE7A0A">
      <w:pPr>
        <w:pStyle w:val="Odrkov"/>
        <w:spacing w:before="0"/>
        <w:ind w:right="25" w:firstLine="0"/>
        <w:rPr>
          <w:b/>
          <w:bCs/>
          <w:color w:val="000000" w:themeColor="text1"/>
        </w:rPr>
      </w:pPr>
      <w:r>
        <w:rPr>
          <w:b/>
          <w:bCs/>
          <w:color w:val="000000" w:themeColor="text1"/>
        </w:rPr>
        <w:lastRenderedPageBreak/>
        <w:t>GD</w:t>
      </w:r>
      <w:r w:rsidRPr="005875F7">
        <w:rPr>
          <w:b/>
          <w:bCs/>
          <w:color w:val="000000" w:themeColor="text1"/>
        </w:rPr>
        <w:t xml:space="preserve"> </w:t>
      </w:r>
      <w:r>
        <w:rPr>
          <w:b/>
          <w:bCs/>
          <w:color w:val="000000" w:themeColor="text1"/>
        </w:rPr>
        <w:t>–</w:t>
      </w:r>
      <w:r w:rsidRPr="005875F7">
        <w:rPr>
          <w:b/>
          <w:bCs/>
          <w:color w:val="000000" w:themeColor="text1"/>
        </w:rPr>
        <w:t xml:space="preserve"> </w:t>
      </w:r>
      <w:r>
        <w:rPr>
          <w:b/>
          <w:bCs/>
          <w:color w:val="000000" w:themeColor="text1"/>
        </w:rPr>
        <w:t>těžba dobývání a úprava</w:t>
      </w:r>
    </w:p>
    <w:p w14:paraId="204E1AE4" w14:textId="77777777" w:rsidR="00BE7A0A" w:rsidRPr="005875F7" w:rsidRDefault="00BE7A0A" w:rsidP="00BE7A0A">
      <w:pPr>
        <w:ind w:right="25" w:firstLine="0"/>
        <w:rPr>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BE7A0A" w:rsidRPr="00E04138" w14:paraId="06061C79" w14:textId="77777777" w:rsidTr="006758A5">
        <w:tc>
          <w:tcPr>
            <w:tcW w:w="1117" w:type="dxa"/>
            <w:tcBorders>
              <w:top w:val="single" w:sz="4" w:space="0" w:color="000000"/>
              <w:left w:val="single" w:sz="4" w:space="0" w:color="000000"/>
              <w:bottom w:val="single" w:sz="4" w:space="0" w:color="auto"/>
            </w:tcBorders>
          </w:tcPr>
          <w:p w14:paraId="5B2A58E5" w14:textId="77777777" w:rsidR="00BE7A0A" w:rsidRPr="001915C6" w:rsidRDefault="00BE7A0A" w:rsidP="006758A5">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02A13E3C" w14:textId="77777777" w:rsidR="00BE7A0A" w:rsidRPr="001915C6" w:rsidRDefault="00BE7A0A" w:rsidP="006758A5">
            <w:pPr>
              <w:pStyle w:val="Neodsazen"/>
              <w:snapToGrid w:val="0"/>
              <w:ind w:right="25"/>
              <w:rPr>
                <w:color w:val="000000" w:themeColor="text1"/>
                <w:sz w:val="20"/>
              </w:rPr>
            </w:pPr>
            <w:r w:rsidRPr="001915C6">
              <w:rPr>
                <w:color w:val="000000" w:themeColor="text1"/>
                <w:sz w:val="20"/>
              </w:rPr>
              <w:t>Odůvodnění, hodnocení lokality, technická připravenost</w:t>
            </w:r>
          </w:p>
          <w:p w14:paraId="7EDD2CA1" w14:textId="77777777" w:rsidR="00BE7A0A" w:rsidRPr="001915C6" w:rsidRDefault="00BE7A0A" w:rsidP="006758A5">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BE7A0A" w:rsidRPr="00E04138" w14:paraId="3F423D80" w14:textId="77777777" w:rsidTr="006758A5">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337EFB71" w14:textId="5C6B50CA" w:rsidR="00BE7A0A" w:rsidRPr="001915C6" w:rsidRDefault="00BE7A0A" w:rsidP="006758A5">
            <w:pPr>
              <w:pStyle w:val="Grafyatabulky"/>
              <w:snapToGrid w:val="0"/>
              <w:ind w:right="25" w:firstLine="0"/>
              <w:jc w:val="center"/>
              <w:rPr>
                <w:b/>
                <w:bCs/>
                <w:color w:val="000000" w:themeColor="text1"/>
                <w:sz w:val="20"/>
              </w:rPr>
            </w:pPr>
            <w:r>
              <w:rPr>
                <w:b/>
                <w:bCs/>
                <w:color w:val="000000" w:themeColor="text1"/>
                <w:sz w:val="20"/>
              </w:rPr>
              <w:t>GD</w:t>
            </w:r>
          </w:p>
          <w:p w14:paraId="2980DB58" w14:textId="5EA221BA" w:rsidR="00BE7A0A" w:rsidRPr="001915C6" w:rsidRDefault="00BE7A0A" w:rsidP="006758A5">
            <w:pPr>
              <w:pStyle w:val="Grafyatabulky"/>
              <w:snapToGrid w:val="0"/>
              <w:ind w:right="25" w:firstLine="0"/>
              <w:jc w:val="center"/>
              <w:rPr>
                <w:color w:val="000000" w:themeColor="text1"/>
                <w:sz w:val="20"/>
              </w:rPr>
            </w:pPr>
            <w:r w:rsidRPr="001915C6">
              <w:rPr>
                <w:color w:val="000000" w:themeColor="text1"/>
                <w:sz w:val="20"/>
              </w:rPr>
              <w:t>Z.1</w:t>
            </w:r>
            <w:r>
              <w:rPr>
                <w:color w:val="000000" w:themeColor="text1"/>
                <w:sz w:val="20"/>
              </w:rPr>
              <w:t>6</w:t>
            </w:r>
          </w:p>
          <w:p w14:paraId="4F6B88C6" w14:textId="236B474B" w:rsidR="00BE7A0A" w:rsidRPr="001915C6" w:rsidRDefault="00BE7A0A" w:rsidP="006758A5">
            <w:pPr>
              <w:pStyle w:val="Grafyatabulky"/>
              <w:snapToGrid w:val="0"/>
              <w:ind w:right="25" w:firstLine="0"/>
              <w:jc w:val="center"/>
              <w:rPr>
                <w:color w:val="000000" w:themeColor="text1"/>
                <w:sz w:val="20"/>
              </w:rPr>
            </w:pPr>
            <w:r w:rsidRPr="001915C6">
              <w:rPr>
                <w:color w:val="000000" w:themeColor="text1"/>
                <w:sz w:val="20"/>
              </w:rPr>
              <w:t>(0,</w:t>
            </w:r>
            <w:r>
              <w:rPr>
                <w:color w:val="000000" w:themeColor="text1"/>
                <w:sz w:val="20"/>
              </w:rPr>
              <w:t>9</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tcPr>
          <w:p w14:paraId="6B6AEA8B" w14:textId="561ABE75" w:rsidR="00BE7A0A" w:rsidRDefault="00BE7A0A" w:rsidP="006758A5">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těžby a dobývání a úprava převzatý z platného ÚP. V</w:t>
            </w:r>
            <w:r w:rsidR="002B35AA">
              <w:rPr>
                <w:color w:val="000000" w:themeColor="text1"/>
                <w:sz w:val="20"/>
              </w:rPr>
              <w:t> zastavitelné ploše</w:t>
            </w:r>
            <w:r>
              <w:rPr>
                <w:color w:val="000000" w:themeColor="text1"/>
                <w:sz w:val="20"/>
              </w:rPr>
              <w:t xml:space="preserve"> se nachází  likvidovaný vrt s vyhlášeným ochranným pásmem</w:t>
            </w:r>
            <w:r w:rsidR="002B35AA">
              <w:rPr>
                <w:color w:val="000000" w:themeColor="text1"/>
                <w:sz w:val="20"/>
              </w:rPr>
              <w:t>.</w:t>
            </w:r>
          </w:p>
          <w:p w14:paraId="7FB4D5CC" w14:textId="77777777" w:rsidR="00BE7A0A" w:rsidRDefault="00BE7A0A" w:rsidP="006758A5">
            <w:pPr>
              <w:pStyle w:val="Neodsazen"/>
              <w:snapToGrid w:val="0"/>
              <w:ind w:right="25"/>
              <w:rPr>
                <w:color w:val="000000" w:themeColor="text1"/>
                <w:sz w:val="20"/>
              </w:rPr>
            </w:pPr>
          </w:p>
          <w:p w14:paraId="20962FAD" w14:textId="3727E21E" w:rsidR="00BE7A0A" w:rsidRPr="00BE7A0A" w:rsidRDefault="00BE7A0A" w:rsidP="006758A5">
            <w:pPr>
              <w:pStyle w:val="Import1"/>
              <w:spacing w:line="240" w:lineRule="auto"/>
              <w:ind w:left="0"/>
              <w:jc w:val="both"/>
              <w:rPr>
                <w:rFonts w:ascii="Arial Narrow" w:hAnsi="Arial Narrow"/>
                <w:bCs/>
                <w:color w:val="000000" w:themeColor="text1"/>
                <w:sz w:val="20"/>
              </w:rPr>
            </w:pPr>
            <w:r w:rsidRPr="00BE7A0A">
              <w:rPr>
                <w:rFonts w:ascii="Arial Narrow" w:hAnsi="Arial Narrow"/>
                <w:b/>
                <w:bCs/>
                <w:color w:val="000000" w:themeColor="text1"/>
                <w:sz w:val="20"/>
              </w:rPr>
              <w:t>Plocha byla vymezena již v platném územním plánu</w:t>
            </w:r>
            <w:r w:rsidRPr="00BE7A0A">
              <w:rPr>
                <w:rFonts w:ascii="Arial Narrow" w:hAnsi="Arial Narrow"/>
                <w:color w:val="000000" w:themeColor="text1"/>
                <w:sz w:val="20"/>
              </w:rPr>
              <w:t xml:space="preserve"> </w:t>
            </w:r>
            <w:r w:rsidRPr="00BE7A0A">
              <w:rPr>
                <w:rFonts w:ascii="Arial Narrow" w:hAnsi="Arial Narrow"/>
                <w:b/>
                <w:bCs/>
                <w:color w:val="000000" w:themeColor="text1"/>
                <w:sz w:val="20"/>
              </w:rPr>
              <w:t>(ozn. Z</w:t>
            </w:r>
            <w:r>
              <w:rPr>
                <w:rFonts w:ascii="Arial Narrow" w:hAnsi="Arial Narrow"/>
                <w:b/>
                <w:bCs/>
                <w:color w:val="000000" w:themeColor="text1"/>
                <w:sz w:val="20"/>
              </w:rPr>
              <w:t>36</w:t>
            </w:r>
            <w:r w:rsidRPr="00BE7A0A">
              <w:rPr>
                <w:rFonts w:ascii="Arial Narrow" w:hAnsi="Arial Narrow"/>
                <w:b/>
                <w:bCs/>
                <w:color w:val="000000" w:themeColor="text1"/>
                <w:sz w:val="20"/>
              </w:rPr>
              <w:t xml:space="preserve"> T</w:t>
            </w:r>
            <w:r>
              <w:rPr>
                <w:rFonts w:ascii="Arial Narrow" w:hAnsi="Arial Narrow"/>
                <w:b/>
                <w:bCs/>
                <w:color w:val="000000" w:themeColor="text1"/>
                <w:sz w:val="20"/>
              </w:rPr>
              <w:t>Z</w:t>
            </w:r>
            <w:r w:rsidRPr="00BE7A0A">
              <w:rPr>
                <w:rFonts w:ascii="Arial Narrow" w:hAnsi="Arial Narrow"/>
                <w:b/>
                <w:bCs/>
                <w:color w:val="000000" w:themeColor="text1"/>
                <w:sz w:val="20"/>
              </w:rPr>
              <w:t>).</w:t>
            </w:r>
            <w:r w:rsidRPr="00BE7A0A">
              <w:rPr>
                <w:rFonts w:ascii="Arial Narrow" w:hAnsi="Arial Narrow"/>
                <w:color w:val="000000" w:themeColor="text1"/>
                <w:sz w:val="20"/>
              </w:rPr>
              <w:t xml:space="preserve"> </w:t>
            </w:r>
            <w:r w:rsidRPr="00BE7A0A">
              <w:rPr>
                <w:rFonts w:ascii="Arial Narrow" w:hAnsi="Arial Narrow"/>
                <w:color w:val="000000" w:themeColor="text1"/>
                <w:szCs w:val="22"/>
              </w:rPr>
              <w:t xml:space="preserve"> </w:t>
            </w:r>
          </w:p>
          <w:p w14:paraId="3CAFCC6D" w14:textId="5DFE3997" w:rsidR="00BE7A0A" w:rsidRPr="006D6641" w:rsidRDefault="00BE7A0A" w:rsidP="006758A5">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Zábor zemědělské půdy </w:t>
            </w:r>
            <w:r>
              <w:rPr>
                <w:rFonts w:cs="Arial"/>
                <w:color w:val="000000" w:themeColor="text1"/>
                <w:sz w:val="20"/>
              </w:rPr>
              <w:t>I. a II.</w:t>
            </w:r>
            <w:r w:rsidRPr="00183C8F">
              <w:rPr>
                <w:rFonts w:cs="Arial"/>
                <w:color w:val="000000" w:themeColor="text1"/>
                <w:sz w:val="20"/>
              </w:rPr>
              <w:t xml:space="preserve"> třídy ochrany. </w:t>
            </w:r>
          </w:p>
        </w:tc>
      </w:tr>
      <w:tr w:rsidR="00BE7A0A" w:rsidRPr="00E04138" w14:paraId="46F45A5F" w14:textId="77777777" w:rsidTr="006758A5">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6B3E3169" w14:textId="77777777" w:rsidR="00BE7A0A" w:rsidRPr="001915C6" w:rsidRDefault="00BE7A0A" w:rsidP="006758A5">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BFA8826" w14:textId="77777777" w:rsidR="00BE7A0A" w:rsidRPr="00694E28" w:rsidRDefault="00BE7A0A"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0952DC72" w14:textId="77777777" w:rsidR="00BE7A0A" w:rsidRPr="00BE7A0A" w:rsidRDefault="00BE7A0A" w:rsidP="00BE7A0A">
            <w:pPr>
              <w:pStyle w:val="Zkladntext21"/>
              <w:numPr>
                <w:ilvl w:val="0"/>
                <w:numId w:val="9"/>
              </w:numPr>
              <w:snapToGrid w:val="0"/>
              <w:ind w:left="374" w:right="25" w:hanging="283"/>
              <w:rPr>
                <w:i/>
                <w:iCs/>
                <w:color w:val="000000" w:themeColor="text1"/>
                <w:sz w:val="20"/>
                <w:szCs w:val="18"/>
              </w:rPr>
            </w:pPr>
            <w:r>
              <w:rPr>
                <w:color w:val="000000" w:themeColor="text1"/>
                <w:sz w:val="20"/>
                <w:szCs w:val="22"/>
              </w:rPr>
              <w:t>Pozemek leží ve viniční trati.</w:t>
            </w:r>
          </w:p>
          <w:p w14:paraId="6545EF25" w14:textId="5642FD08" w:rsidR="00BE7A0A" w:rsidRPr="00E04138" w:rsidRDefault="00BE7A0A" w:rsidP="00BE7A0A">
            <w:pPr>
              <w:pStyle w:val="Zkladntext21"/>
              <w:numPr>
                <w:ilvl w:val="0"/>
                <w:numId w:val="9"/>
              </w:numPr>
              <w:snapToGrid w:val="0"/>
              <w:ind w:left="374" w:right="25" w:hanging="283"/>
              <w:rPr>
                <w:i/>
                <w:iCs/>
                <w:color w:val="000000" w:themeColor="text1"/>
                <w:sz w:val="20"/>
                <w:szCs w:val="18"/>
              </w:rPr>
            </w:pPr>
            <w:r>
              <w:rPr>
                <w:color w:val="000000" w:themeColor="text1"/>
                <w:sz w:val="20"/>
                <w:szCs w:val="22"/>
              </w:rPr>
              <w:t>Příjezdová komunikace leží v ochranném pásmu el. vedení a v ochranném pásmu plynovodu</w:t>
            </w:r>
          </w:p>
        </w:tc>
      </w:tr>
    </w:tbl>
    <w:p w14:paraId="3542FA23" w14:textId="77777777" w:rsidR="001C06AB" w:rsidRDefault="001C06AB" w:rsidP="001465A7">
      <w:pPr>
        <w:pStyle w:val="Odrkov"/>
        <w:spacing w:before="0"/>
        <w:ind w:right="68" w:firstLine="0"/>
        <w:rPr>
          <w:i/>
          <w:iCs/>
          <w:color w:val="000000" w:themeColor="text1"/>
        </w:rPr>
      </w:pPr>
    </w:p>
    <w:p w14:paraId="1EB348BA" w14:textId="77777777" w:rsidR="007D5A8C" w:rsidRPr="00E04138" w:rsidRDefault="007D5A8C" w:rsidP="007D5A8C">
      <w:pPr>
        <w:pStyle w:val="Odrkov"/>
        <w:spacing w:before="0"/>
        <w:ind w:right="68" w:firstLine="0"/>
        <w:rPr>
          <w:i/>
          <w:iCs/>
          <w:color w:val="000000" w:themeColor="text1"/>
        </w:rPr>
      </w:pPr>
    </w:p>
    <w:p w14:paraId="2B0DA8A7" w14:textId="1C938C72" w:rsidR="004717CB" w:rsidRPr="00E04138" w:rsidRDefault="002C798D" w:rsidP="00912C0E">
      <w:pPr>
        <w:pStyle w:val="Nadpis4"/>
      </w:pPr>
      <w:r w:rsidRPr="00E04138">
        <w:t>Transformační p</w:t>
      </w:r>
      <w:r w:rsidR="004717CB" w:rsidRPr="00E04138">
        <w:t>lochy</w:t>
      </w:r>
    </w:p>
    <w:p w14:paraId="6F1DA823" w14:textId="77777777" w:rsidR="000072EE" w:rsidRPr="00E04138" w:rsidRDefault="000072EE" w:rsidP="000072EE">
      <w:pPr>
        <w:pStyle w:val="Odrkov"/>
        <w:tabs>
          <w:tab w:val="left" w:pos="0"/>
        </w:tabs>
        <w:spacing w:before="0"/>
        <w:ind w:right="67" w:firstLine="0"/>
        <w:rPr>
          <w:i/>
          <w:iCs/>
          <w:color w:val="000000" w:themeColor="text1"/>
        </w:rPr>
      </w:pPr>
    </w:p>
    <w:p w14:paraId="76DBA3C1" w14:textId="566475AE" w:rsidR="00641E58" w:rsidRPr="00FF0E16" w:rsidRDefault="00C5368F" w:rsidP="00C5368F">
      <w:pPr>
        <w:pStyle w:val="Odrkov"/>
        <w:tabs>
          <w:tab w:val="left" w:pos="0"/>
        </w:tabs>
        <w:spacing w:before="0"/>
        <w:ind w:right="67" w:firstLine="0"/>
        <w:rPr>
          <w:color w:val="000000" w:themeColor="text1"/>
        </w:rPr>
      </w:pPr>
      <w:r w:rsidRPr="00FF0E16">
        <w:rPr>
          <w:color w:val="000000" w:themeColor="text1"/>
        </w:rPr>
        <w:t>V </w:t>
      </w:r>
      <w:r w:rsidR="000F0A4C" w:rsidRPr="00FF0E16">
        <w:rPr>
          <w:color w:val="000000" w:themeColor="text1"/>
        </w:rPr>
        <w:t>obc</w:t>
      </w:r>
      <w:r w:rsidR="007F53D6" w:rsidRPr="00FF0E16">
        <w:rPr>
          <w:color w:val="000000" w:themeColor="text1"/>
        </w:rPr>
        <w:t>i</w:t>
      </w:r>
      <w:r w:rsidRPr="00FF0E16">
        <w:rPr>
          <w:color w:val="000000" w:themeColor="text1"/>
        </w:rPr>
        <w:t xml:space="preserve"> </w:t>
      </w:r>
      <w:r w:rsidR="00E04138" w:rsidRPr="00FF0E16">
        <w:rPr>
          <w:color w:val="000000" w:themeColor="text1"/>
        </w:rPr>
        <w:t xml:space="preserve">Horní Bojanovice </w:t>
      </w:r>
      <w:r w:rsidR="007F53D6" w:rsidRPr="00FF0E16">
        <w:rPr>
          <w:color w:val="000000" w:themeColor="text1"/>
        </w:rPr>
        <w:t>j</w:t>
      </w:r>
      <w:r w:rsidR="00FF0E16" w:rsidRPr="00FF0E16">
        <w:rPr>
          <w:color w:val="000000" w:themeColor="text1"/>
        </w:rPr>
        <w:t>e</w:t>
      </w:r>
      <w:r w:rsidRPr="00FF0E16">
        <w:rPr>
          <w:color w:val="000000" w:themeColor="text1"/>
        </w:rPr>
        <w:t xml:space="preserve"> navržen</w:t>
      </w:r>
      <w:r w:rsidR="00FF0E16" w:rsidRPr="00FF0E16">
        <w:rPr>
          <w:color w:val="000000" w:themeColor="text1"/>
        </w:rPr>
        <w:t>a</w:t>
      </w:r>
      <w:r w:rsidR="007C413D" w:rsidRPr="00FF0E16">
        <w:rPr>
          <w:color w:val="000000" w:themeColor="text1"/>
        </w:rPr>
        <w:t xml:space="preserve"> </w:t>
      </w:r>
      <w:r w:rsidR="00FF0E16" w:rsidRPr="00FF0E16">
        <w:rPr>
          <w:color w:val="000000" w:themeColor="text1"/>
        </w:rPr>
        <w:t>jedna</w:t>
      </w:r>
      <w:r w:rsidR="007F53D6" w:rsidRPr="00FF0E16">
        <w:rPr>
          <w:color w:val="000000" w:themeColor="text1"/>
        </w:rPr>
        <w:t xml:space="preserve"> </w:t>
      </w:r>
      <w:r w:rsidR="002C798D" w:rsidRPr="00FF0E16">
        <w:rPr>
          <w:b/>
          <w:bCs/>
          <w:color w:val="000000" w:themeColor="text1"/>
        </w:rPr>
        <w:t>transformační</w:t>
      </w:r>
      <w:r w:rsidR="002C798D" w:rsidRPr="00FF0E16">
        <w:rPr>
          <w:b/>
          <w:color w:val="000000" w:themeColor="text1"/>
        </w:rPr>
        <w:t xml:space="preserve"> </w:t>
      </w:r>
      <w:r w:rsidRPr="00FF0E16">
        <w:rPr>
          <w:b/>
          <w:color w:val="000000" w:themeColor="text1"/>
        </w:rPr>
        <w:t>ploch</w:t>
      </w:r>
      <w:r w:rsidR="00FF0E16" w:rsidRPr="00FF0E16">
        <w:rPr>
          <w:b/>
          <w:color w:val="000000" w:themeColor="text1"/>
        </w:rPr>
        <w:t>a</w:t>
      </w:r>
      <w:r w:rsidR="007F53D6" w:rsidRPr="00FF0E16">
        <w:rPr>
          <w:bCs/>
          <w:color w:val="000000" w:themeColor="text1"/>
        </w:rPr>
        <w:t xml:space="preserve">. </w:t>
      </w:r>
      <w:r w:rsidR="002C798D" w:rsidRPr="00FF0E16">
        <w:rPr>
          <w:bCs/>
          <w:color w:val="000000" w:themeColor="text1"/>
        </w:rPr>
        <w:t>Transformační</w:t>
      </w:r>
      <w:r w:rsidR="002C798D" w:rsidRPr="00FF0E16">
        <w:rPr>
          <w:b/>
          <w:bCs/>
          <w:color w:val="000000" w:themeColor="text1"/>
        </w:rPr>
        <w:t xml:space="preserve"> </w:t>
      </w:r>
      <w:r w:rsidR="002C798D" w:rsidRPr="00FF0E16">
        <w:rPr>
          <w:bCs/>
          <w:color w:val="000000" w:themeColor="text1"/>
        </w:rPr>
        <w:t>p</w:t>
      </w:r>
      <w:r w:rsidR="007F53D6" w:rsidRPr="00FF0E16">
        <w:rPr>
          <w:bCs/>
          <w:color w:val="000000" w:themeColor="text1"/>
        </w:rPr>
        <w:t xml:space="preserve">locha </w:t>
      </w:r>
      <w:r w:rsidR="002C798D" w:rsidRPr="00FF0E16">
        <w:rPr>
          <w:color w:val="000000" w:themeColor="text1"/>
        </w:rPr>
        <w:t>T</w:t>
      </w:r>
      <w:r w:rsidR="00692BDF" w:rsidRPr="00FF0E16">
        <w:rPr>
          <w:color w:val="000000" w:themeColor="text1"/>
        </w:rPr>
        <w:t>.</w:t>
      </w:r>
      <w:r w:rsidRPr="00FF0E16">
        <w:rPr>
          <w:color w:val="000000" w:themeColor="text1"/>
        </w:rPr>
        <w:t xml:space="preserve">1 </w:t>
      </w:r>
      <w:r w:rsidR="00FF0E16" w:rsidRPr="00FF0E16">
        <w:rPr>
          <w:color w:val="000000" w:themeColor="text1"/>
        </w:rPr>
        <w:t>VL</w:t>
      </w:r>
      <w:r w:rsidR="003C1908" w:rsidRPr="00FF0E16">
        <w:rPr>
          <w:color w:val="000000" w:themeColor="text1"/>
        </w:rPr>
        <w:t xml:space="preserve"> </w:t>
      </w:r>
      <w:r w:rsidR="00FF0E16" w:rsidRPr="00FF0E16">
        <w:rPr>
          <w:color w:val="000000" w:themeColor="text1"/>
        </w:rPr>
        <w:t>výroba lehká</w:t>
      </w:r>
    </w:p>
    <w:p w14:paraId="40B3262E" w14:textId="77777777" w:rsidR="00EC31C9" w:rsidRPr="00FF0E16" w:rsidRDefault="00EC31C9" w:rsidP="001465A7">
      <w:pPr>
        <w:ind w:right="25" w:firstLine="0"/>
        <w:rPr>
          <w:color w:val="000000" w:themeColor="text1"/>
        </w:rPr>
      </w:pPr>
    </w:p>
    <w:p w14:paraId="22319C9C" w14:textId="2C6E33BF" w:rsidR="001465A7" w:rsidRPr="00FF0E16" w:rsidRDefault="001465A7" w:rsidP="001465A7">
      <w:pPr>
        <w:ind w:right="25" w:firstLine="0"/>
        <w:rPr>
          <w:color w:val="000000" w:themeColor="text1"/>
        </w:rPr>
      </w:pPr>
      <w:r w:rsidRPr="00FF0E16">
        <w:rPr>
          <w:color w:val="000000" w:themeColor="text1"/>
        </w:rPr>
        <w:t>V územním plánu j</w:t>
      </w:r>
      <w:r w:rsidR="00EC31C9" w:rsidRPr="00FF0E16">
        <w:rPr>
          <w:color w:val="000000" w:themeColor="text1"/>
        </w:rPr>
        <w:t>sou</w:t>
      </w:r>
      <w:r w:rsidRPr="00FF0E16">
        <w:rPr>
          <w:color w:val="000000" w:themeColor="text1"/>
        </w:rPr>
        <w:t xml:space="preserve"> vymezen</w:t>
      </w:r>
      <w:r w:rsidR="00EC31C9" w:rsidRPr="00FF0E16">
        <w:rPr>
          <w:color w:val="000000" w:themeColor="text1"/>
        </w:rPr>
        <w:t>y</w:t>
      </w:r>
      <w:r w:rsidRPr="00FF0E16">
        <w:rPr>
          <w:color w:val="000000" w:themeColor="text1"/>
        </w:rPr>
        <w:t xml:space="preserve"> následující </w:t>
      </w:r>
      <w:r w:rsidR="002C798D" w:rsidRPr="00FF0E16">
        <w:rPr>
          <w:bCs/>
          <w:color w:val="000000" w:themeColor="text1"/>
        </w:rPr>
        <w:t>transformační</w:t>
      </w:r>
      <w:r w:rsidR="002C798D" w:rsidRPr="00FF0E16">
        <w:rPr>
          <w:color w:val="000000" w:themeColor="text1"/>
        </w:rPr>
        <w:t xml:space="preserve"> </w:t>
      </w:r>
      <w:r w:rsidRPr="00FF0E16">
        <w:rPr>
          <w:color w:val="000000" w:themeColor="text1"/>
        </w:rPr>
        <w:t>ploch</w:t>
      </w:r>
      <w:r w:rsidR="00EC31C9" w:rsidRPr="00FF0E16">
        <w:rPr>
          <w:color w:val="000000" w:themeColor="text1"/>
        </w:rPr>
        <w:t>y</w:t>
      </w:r>
      <w:r w:rsidRPr="00FF0E16">
        <w:rPr>
          <w:color w:val="000000" w:themeColor="text1"/>
        </w:rPr>
        <w:t>:</w:t>
      </w:r>
    </w:p>
    <w:tbl>
      <w:tblPr>
        <w:tblW w:w="0" w:type="auto"/>
        <w:tblInd w:w="87" w:type="dxa"/>
        <w:tblLayout w:type="fixed"/>
        <w:tblCellMar>
          <w:left w:w="70" w:type="dxa"/>
          <w:right w:w="70" w:type="dxa"/>
        </w:tblCellMar>
        <w:tblLook w:val="0000" w:firstRow="0" w:lastRow="0" w:firstColumn="0" w:lastColumn="0" w:noHBand="0" w:noVBand="0"/>
      </w:tblPr>
      <w:tblGrid>
        <w:gridCol w:w="1259"/>
        <w:gridCol w:w="7984"/>
      </w:tblGrid>
      <w:tr w:rsidR="005E5A69" w:rsidRPr="00FF0E16" w14:paraId="10C99EB0" w14:textId="77777777" w:rsidTr="0010033C">
        <w:tc>
          <w:tcPr>
            <w:tcW w:w="1259" w:type="dxa"/>
            <w:tcBorders>
              <w:top w:val="single" w:sz="4" w:space="0" w:color="000000"/>
              <w:left w:val="single" w:sz="4" w:space="0" w:color="000000"/>
              <w:bottom w:val="single" w:sz="4" w:space="0" w:color="000000"/>
            </w:tcBorders>
          </w:tcPr>
          <w:p w14:paraId="6451E47C" w14:textId="2011EC7B" w:rsidR="001465A7" w:rsidRPr="00FF0E16" w:rsidRDefault="001465A7" w:rsidP="00BA1721">
            <w:pPr>
              <w:pStyle w:val="Grafyatabulky"/>
              <w:snapToGrid w:val="0"/>
              <w:ind w:right="25" w:firstLine="0"/>
              <w:jc w:val="center"/>
              <w:rPr>
                <w:color w:val="000000" w:themeColor="text1"/>
                <w:sz w:val="20"/>
              </w:rPr>
            </w:pPr>
            <w:r w:rsidRPr="00FF0E16">
              <w:rPr>
                <w:color w:val="000000" w:themeColor="text1"/>
                <w:sz w:val="20"/>
              </w:rPr>
              <w:t>Označení návrhu ve</w:t>
            </w:r>
            <w:r w:rsidR="00B07D54" w:rsidRPr="00FF0E16">
              <w:rPr>
                <w:color w:val="000000" w:themeColor="text1"/>
                <w:sz w:val="20"/>
              </w:rPr>
              <w:t> </w:t>
            </w:r>
            <w:r w:rsidRPr="00FF0E16">
              <w:rPr>
                <w:color w:val="000000" w:themeColor="text1"/>
                <w:sz w:val="20"/>
              </w:rPr>
              <w:t>výkresech</w:t>
            </w:r>
          </w:p>
        </w:tc>
        <w:tc>
          <w:tcPr>
            <w:tcW w:w="7984" w:type="dxa"/>
            <w:tcBorders>
              <w:top w:val="single" w:sz="4" w:space="0" w:color="000000"/>
              <w:left w:val="single" w:sz="4" w:space="0" w:color="000000"/>
              <w:bottom w:val="single" w:sz="4" w:space="0" w:color="000000"/>
              <w:right w:val="single" w:sz="4" w:space="0" w:color="000000"/>
            </w:tcBorders>
            <w:vAlign w:val="center"/>
          </w:tcPr>
          <w:p w14:paraId="34B764C1" w14:textId="77777777" w:rsidR="001465A7" w:rsidRPr="00FF0E16" w:rsidRDefault="001465A7" w:rsidP="00BA1721">
            <w:pPr>
              <w:pStyle w:val="Neodsazen"/>
              <w:snapToGrid w:val="0"/>
              <w:ind w:right="25"/>
              <w:rPr>
                <w:color w:val="000000" w:themeColor="text1"/>
                <w:sz w:val="20"/>
              </w:rPr>
            </w:pPr>
            <w:r w:rsidRPr="00FF0E16">
              <w:rPr>
                <w:color w:val="000000" w:themeColor="text1"/>
                <w:sz w:val="20"/>
              </w:rPr>
              <w:t>Odůvodnění, hodnocení lokality, technická připravenost</w:t>
            </w:r>
          </w:p>
          <w:p w14:paraId="7AA115AE" w14:textId="77777777" w:rsidR="001465A7" w:rsidRPr="00FF0E16" w:rsidRDefault="001465A7" w:rsidP="00BA1721">
            <w:pPr>
              <w:pStyle w:val="Neodsazen"/>
              <w:snapToGrid w:val="0"/>
              <w:ind w:right="25"/>
              <w:rPr>
                <w:color w:val="000000" w:themeColor="text1"/>
                <w:sz w:val="20"/>
              </w:rPr>
            </w:pPr>
            <w:r w:rsidRPr="00FF0E16">
              <w:rPr>
                <w:color w:val="000000" w:themeColor="text1"/>
                <w:sz w:val="20"/>
              </w:rPr>
              <w:t>Opatření a specifické podmínky pro využití plochy</w:t>
            </w:r>
          </w:p>
        </w:tc>
      </w:tr>
      <w:tr w:rsidR="005E5A69" w:rsidRPr="00FF0E16" w14:paraId="40125CB6" w14:textId="77777777" w:rsidTr="0010033C">
        <w:trPr>
          <w:trHeight w:val="678"/>
        </w:trPr>
        <w:tc>
          <w:tcPr>
            <w:tcW w:w="1259" w:type="dxa"/>
            <w:vMerge w:val="restart"/>
            <w:tcBorders>
              <w:top w:val="single" w:sz="4" w:space="0" w:color="000000"/>
              <w:left w:val="single" w:sz="4" w:space="0" w:color="000000"/>
            </w:tcBorders>
          </w:tcPr>
          <w:p w14:paraId="21D97DC3" w14:textId="162CDB0F" w:rsidR="001465A7" w:rsidRPr="00FF0E16" w:rsidRDefault="002C798D" w:rsidP="00BA1721">
            <w:pPr>
              <w:pStyle w:val="Grafyatabulky"/>
              <w:snapToGrid w:val="0"/>
              <w:ind w:right="25" w:firstLine="0"/>
              <w:jc w:val="center"/>
              <w:rPr>
                <w:b/>
                <w:bCs/>
                <w:color w:val="000000" w:themeColor="text1"/>
                <w:szCs w:val="22"/>
              </w:rPr>
            </w:pPr>
            <w:r w:rsidRPr="00FF0E16">
              <w:rPr>
                <w:b/>
                <w:bCs/>
                <w:color w:val="000000" w:themeColor="text1"/>
                <w:szCs w:val="22"/>
              </w:rPr>
              <w:t>T</w:t>
            </w:r>
            <w:r w:rsidR="00692BDF" w:rsidRPr="00FF0E16">
              <w:rPr>
                <w:b/>
                <w:bCs/>
                <w:color w:val="000000" w:themeColor="text1"/>
                <w:szCs w:val="22"/>
              </w:rPr>
              <w:t>.</w:t>
            </w:r>
            <w:r w:rsidR="001465A7" w:rsidRPr="00FF0E16">
              <w:rPr>
                <w:b/>
                <w:bCs/>
                <w:color w:val="000000" w:themeColor="text1"/>
                <w:szCs w:val="22"/>
              </w:rPr>
              <w:t>1</w:t>
            </w:r>
          </w:p>
          <w:p w14:paraId="780D6310" w14:textId="0EABDD36" w:rsidR="001465A7" w:rsidRPr="00FF0E16" w:rsidRDefault="00FF0E16" w:rsidP="00BA1721">
            <w:pPr>
              <w:pStyle w:val="Grafyatabulky"/>
              <w:snapToGrid w:val="0"/>
              <w:ind w:right="25" w:firstLine="0"/>
              <w:jc w:val="center"/>
              <w:rPr>
                <w:color w:val="000000" w:themeColor="text1"/>
                <w:szCs w:val="22"/>
              </w:rPr>
            </w:pPr>
            <w:r w:rsidRPr="00FF0E16">
              <w:rPr>
                <w:color w:val="000000" w:themeColor="text1"/>
                <w:szCs w:val="22"/>
              </w:rPr>
              <w:t>VL</w:t>
            </w:r>
          </w:p>
          <w:p w14:paraId="2FBA61AE" w14:textId="674B6A6F" w:rsidR="00C5368F" w:rsidRPr="00FF0E16" w:rsidRDefault="00C5368F" w:rsidP="00BA1721">
            <w:pPr>
              <w:pStyle w:val="Grafyatabulky"/>
              <w:snapToGrid w:val="0"/>
              <w:ind w:right="25" w:firstLine="0"/>
              <w:jc w:val="center"/>
              <w:rPr>
                <w:bCs/>
                <w:color w:val="000000" w:themeColor="text1"/>
                <w:szCs w:val="22"/>
              </w:rPr>
            </w:pPr>
          </w:p>
        </w:tc>
        <w:tc>
          <w:tcPr>
            <w:tcW w:w="7984" w:type="dxa"/>
            <w:tcBorders>
              <w:top w:val="single" w:sz="4" w:space="0" w:color="000000"/>
              <w:left w:val="single" w:sz="4" w:space="0" w:color="000000"/>
              <w:bottom w:val="single" w:sz="4" w:space="0" w:color="000000"/>
              <w:right w:val="single" w:sz="4" w:space="0" w:color="000000"/>
            </w:tcBorders>
            <w:vAlign w:val="center"/>
          </w:tcPr>
          <w:p w14:paraId="156ADFA4" w14:textId="7E18D234" w:rsidR="00AF25A5" w:rsidRPr="00FF0E16" w:rsidRDefault="00AF25A5" w:rsidP="00101027">
            <w:pPr>
              <w:pStyle w:val="Odrkov"/>
              <w:tabs>
                <w:tab w:val="left" w:pos="0"/>
              </w:tabs>
              <w:spacing w:before="0"/>
              <w:ind w:right="67" w:firstLine="0"/>
              <w:rPr>
                <w:color w:val="000000" w:themeColor="text1"/>
                <w:szCs w:val="22"/>
              </w:rPr>
            </w:pPr>
            <w:r w:rsidRPr="00FF0E16">
              <w:rPr>
                <w:color w:val="000000" w:themeColor="text1"/>
                <w:szCs w:val="22"/>
              </w:rPr>
              <w:t>V </w:t>
            </w:r>
            <w:r w:rsidR="000F0A4C" w:rsidRPr="00FF0E16">
              <w:rPr>
                <w:color w:val="000000" w:themeColor="text1"/>
                <w:szCs w:val="22"/>
              </w:rPr>
              <w:t>obc</w:t>
            </w:r>
            <w:r w:rsidR="00101027" w:rsidRPr="00FF0E16">
              <w:rPr>
                <w:color w:val="000000" w:themeColor="text1"/>
                <w:szCs w:val="22"/>
              </w:rPr>
              <w:t>i</w:t>
            </w:r>
            <w:r w:rsidRPr="00FF0E16">
              <w:rPr>
                <w:color w:val="000000" w:themeColor="text1"/>
                <w:szCs w:val="22"/>
              </w:rPr>
              <w:t xml:space="preserve"> </w:t>
            </w:r>
            <w:r w:rsidR="00E04138" w:rsidRPr="00FF0E16">
              <w:rPr>
                <w:color w:val="000000" w:themeColor="text1"/>
                <w:szCs w:val="22"/>
              </w:rPr>
              <w:t>Horní Bojanovice</w:t>
            </w:r>
            <w:r w:rsidRPr="00FF0E16">
              <w:rPr>
                <w:color w:val="000000" w:themeColor="text1"/>
                <w:szCs w:val="22"/>
              </w:rPr>
              <w:t xml:space="preserve"> je navržena </w:t>
            </w:r>
            <w:r w:rsidR="002C798D" w:rsidRPr="00FF0E16">
              <w:rPr>
                <w:b/>
                <w:bCs/>
                <w:color w:val="000000" w:themeColor="text1"/>
              </w:rPr>
              <w:t>transformační</w:t>
            </w:r>
            <w:r w:rsidR="002C798D" w:rsidRPr="00FF0E16">
              <w:rPr>
                <w:b/>
                <w:color w:val="000000" w:themeColor="text1"/>
              </w:rPr>
              <w:t xml:space="preserve"> </w:t>
            </w:r>
            <w:r w:rsidRPr="00FF0E16">
              <w:rPr>
                <w:b/>
                <w:color w:val="000000" w:themeColor="text1"/>
                <w:szCs w:val="22"/>
              </w:rPr>
              <w:t xml:space="preserve">plocha </w:t>
            </w:r>
            <w:r w:rsidRPr="00FF0E16">
              <w:rPr>
                <w:color w:val="000000" w:themeColor="text1"/>
                <w:szCs w:val="22"/>
              </w:rPr>
              <w:t>(</w:t>
            </w:r>
            <w:r w:rsidR="002C798D" w:rsidRPr="00FF0E16">
              <w:rPr>
                <w:color w:val="000000" w:themeColor="text1"/>
                <w:szCs w:val="22"/>
              </w:rPr>
              <w:t>T</w:t>
            </w:r>
            <w:r w:rsidR="0010033C" w:rsidRPr="00FF0E16">
              <w:rPr>
                <w:color w:val="000000" w:themeColor="text1"/>
                <w:szCs w:val="22"/>
              </w:rPr>
              <w:t>.</w:t>
            </w:r>
            <w:r w:rsidRPr="00FF0E16">
              <w:rPr>
                <w:color w:val="000000" w:themeColor="text1"/>
                <w:szCs w:val="22"/>
              </w:rPr>
              <w:t xml:space="preserve">1 </w:t>
            </w:r>
            <w:r w:rsidR="00FF0E16" w:rsidRPr="00FF0E16">
              <w:rPr>
                <w:color w:val="000000" w:themeColor="text1"/>
                <w:szCs w:val="22"/>
              </w:rPr>
              <w:t>VL</w:t>
            </w:r>
            <w:r w:rsidR="00692BDF" w:rsidRPr="00FF0E16">
              <w:rPr>
                <w:color w:val="000000" w:themeColor="text1"/>
                <w:szCs w:val="22"/>
              </w:rPr>
              <w:t xml:space="preserve"> </w:t>
            </w:r>
            <w:r w:rsidR="00FF0E16" w:rsidRPr="00FF0E16">
              <w:rPr>
                <w:color w:val="000000" w:themeColor="text1"/>
                <w:szCs w:val="22"/>
              </w:rPr>
              <w:t>výroba lehká</w:t>
            </w:r>
            <w:r w:rsidRPr="00FF0E16">
              <w:rPr>
                <w:color w:val="000000" w:themeColor="text1"/>
                <w:szCs w:val="22"/>
              </w:rPr>
              <w:t xml:space="preserve">) </w:t>
            </w:r>
            <w:r w:rsidR="0010033C" w:rsidRPr="00FF0E16">
              <w:rPr>
                <w:color w:val="000000" w:themeColor="text1"/>
                <w:szCs w:val="22"/>
              </w:rPr>
              <w:t>–</w:t>
            </w:r>
            <w:r w:rsidRPr="00FF0E16">
              <w:rPr>
                <w:color w:val="000000" w:themeColor="text1"/>
                <w:szCs w:val="22"/>
              </w:rPr>
              <w:t xml:space="preserve"> </w:t>
            </w:r>
            <w:r w:rsidR="0010033C" w:rsidRPr="00FF0E16">
              <w:rPr>
                <w:color w:val="000000" w:themeColor="text1"/>
                <w:szCs w:val="22"/>
              </w:rPr>
              <w:t>pro</w:t>
            </w:r>
            <w:r w:rsidR="007927DC" w:rsidRPr="00FF0E16">
              <w:rPr>
                <w:color w:val="000000" w:themeColor="text1"/>
                <w:szCs w:val="22"/>
              </w:rPr>
              <w:t xml:space="preserve"> transformaci</w:t>
            </w:r>
            <w:r w:rsidR="0010033C" w:rsidRPr="00FF0E16">
              <w:rPr>
                <w:color w:val="000000" w:themeColor="text1"/>
                <w:szCs w:val="22"/>
              </w:rPr>
              <w:t xml:space="preserve"> </w:t>
            </w:r>
            <w:r w:rsidR="00FF0E16" w:rsidRPr="00FF0E16">
              <w:rPr>
                <w:color w:val="000000" w:themeColor="text1"/>
                <w:szCs w:val="22"/>
              </w:rPr>
              <w:t>stávajícího zemědělského areálu</w:t>
            </w:r>
            <w:r w:rsidR="0010033C" w:rsidRPr="00FF0E16">
              <w:rPr>
                <w:color w:val="000000" w:themeColor="text1"/>
                <w:szCs w:val="22"/>
              </w:rPr>
              <w:t xml:space="preserve">. Původně byla plocha vymezena pro </w:t>
            </w:r>
            <w:r w:rsidR="00FF0E16" w:rsidRPr="00FF0E16">
              <w:rPr>
                <w:color w:val="000000" w:themeColor="text1"/>
                <w:szCs w:val="22"/>
              </w:rPr>
              <w:t>výrobu zemědělskou</w:t>
            </w:r>
            <w:r w:rsidR="0010033C" w:rsidRPr="00FF0E16">
              <w:rPr>
                <w:color w:val="000000" w:themeColor="text1"/>
                <w:szCs w:val="22"/>
              </w:rPr>
              <w:t>.</w:t>
            </w:r>
          </w:p>
        </w:tc>
      </w:tr>
      <w:tr w:rsidR="005E5A69" w:rsidRPr="00FF0E16" w14:paraId="4727A05D" w14:textId="77777777" w:rsidTr="0010033C">
        <w:trPr>
          <w:trHeight w:val="339"/>
        </w:trPr>
        <w:tc>
          <w:tcPr>
            <w:tcW w:w="1259" w:type="dxa"/>
            <w:vMerge/>
            <w:tcBorders>
              <w:left w:val="single" w:sz="4" w:space="0" w:color="000000"/>
              <w:bottom w:val="single" w:sz="4" w:space="0" w:color="auto"/>
            </w:tcBorders>
          </w:tcPr>
          <w:p w14:paraId="1B7B8C8F" w14:textId="77777777" w:rsidR="001465A7" w:rsidRPr="00FF0E16" w:rsidRDefault="001465A7" w:rsidP="00BA1721">
            <w:pPr>
              <w:pStyle w:val="Grafyatabulky"/>
              <w:snapToGrid w:val="0"/>
              <w:ind w:right="25" w:firstLine="0"/>
              <w:jc w:val="center"/>
              <w:rPr>
                <w:b/>
                <w:bCs/>
                <w:color w:val="000000" w:themeColor="text1"/>
                <w:szCs w:val="22"/>
              </w:rPr>
            </w:pPr>
          </w:p>
        </w:tc>
        <w:tc>
          <w:tcPr>
            <w:tcW w:w="7984" w:type="dxa"/>
            <w:tcBorders>
              <w:top w:val="single" w:sz="4" w:space="0" w:color="000000"/>
              <w:left w:val="single" w:sz="4" w:space="0" w:color="000000"/>
              <w:bottom w:val="single" w:sz="4" w:space="0" w:color="auto"/>
              <w:right w:val="single" w:sz="4" w:space="0" w:color="000000"/>
            </w:tcBorders>
            <w:vAlign w:val="center"/>
          </w:tcPr>
          <w:p w14:paraId="4F53D959" w14:textId="77777777" w:rsidR="00AF25A5" w:rsidRPr="00FF0E16" w:rsidRDefault="00356BA9" w:rsidP="00D31215">
            <w:pPr>
              <w:pStyle w:val="Zkladntext21"/>
              <w:numPr>
                <w:ilvl w:val="0"/>
                <w:numId w:val="9"/>
              </w:numPr>
              <w:snapToGrid w:val="0"/>
              <w:ind w:left="361" w:right="25"/>
              <w:rPr>
                <w:rFonts w:cs="Arial"/>
                <w:color w:val="000000" w:themeColor="text1"/>
                <w:szCs w:val="22"/>
              </w:rPr>
            </w:pPr>
            <w:r w:rsidRPr="00FF0E16">
              <w:rPr>
                <w:color w:val="000000" w:themeColor="text1"/>
                <w:szCs w:val="22"/>
              </w:rPr>
              <w:t>Řešené území je situováno v prostoru zájmového území Ministerstva obrany.</w:t>
            </w:r>
          </w:p>
          <w:p w14:paraId="6DCC06A3" w14:textId="73CCC09B" w:rsidR="00D31215" w:rsidRPr="00FF0E16" w:rsidRDefault="00FF0E16" w:rsidP="00D31215">
            <w:pPr>
              <w:pStyle w:val="Neodsazen"/>
              <w:numPr>
                <w:ilvl w:val="0"/>
                <w:numId w:val="9"/>
              </w:numPr>
              <w:ind w:left="361" w:right="128"/>
              <w:rPr>
                <w:color w:val="000000" w:themeColor="text1"/>
                <w:szCs w:val="22"/>
              </w:rPr>
            </w:pPr>
            <w:r w:rsidRPr="00FF0E16">
              <w:rPr>
                <w:rFonts w:cs="Arial"/>
                <w:sz w:val="20"/>
              </w:rPr>
              <w:t>V navazujících řízeních respektovat ochranné pásmo el. vedení VN</w:t>
            </w:r>
          </w:p>
        </w:tc>
      </w:tr>
    </w:tbl>
    <w:p w14:paraId="22A06539" w14:textId="3E593419" w:rsidR="001465A7" w:rsidRPr="00E04138" w:rsidRDefault="001465A7" w:rsidP="00B97079">
      <w:pPr>
        <w:tabs>
          <w:tab w:val="left" w:pos="7039"/>
        </w:tabs>
        <w:ind w:firstLine="0"/>
        <w:rPr>
          <w:i/>
          <w:iCs/>
          <w:color w:val="000000" w:themeColor="text1"/>
        </w:rPr>
      </w:pPr>
    </w:p>
    <w:p w14:paraId="6BB7B238" w14:textId="24CF929E" w:rsidR="00C5368F" w:rsidRPr="00E04138" w:rsidRDefault="00C5368F" w:rsidP="00C5368F">
      <w:pPr>
        <w:tabs>
          <w:tab w:val="left" w:pos="7039"/>
        </w:tabs>
        <w:ind w:firstLine="0"/>
        <w:rPr>
          <w:i/>
          <w:iCs/>
          <w:color w:val="000000" w:themeColor="text1"/>
        </w:rPr>
      </w:pPr>
    </w:p>
    <w:p w14:paraId="12316533" w14:textId="77777777" w:rsidR="00EC7E3C" w:rsidRPr="00FF0E16" w:rsidRDefault="00EC7E3C" w:rsidP="00912C0E">
      <w:pPr>
        <w:pStyle w:val="Nadpis4"/>
      </w:pPr>
      <w:bookmarkStart w:id="572" w:name="_Toc395033864"/>
      <w:bookmarkStart w:id="573" w:name="_Toc398272801"/>
      <w:bookmarkStart w:id="574" w:name="_Toc414370926"/>
      <w:bookmarkEnd w:id="569"/>
      <w:bookmarkEnd w:id="570"/>
      <w:bookmarkEnd w:id="571"/>
      <w:r w:rsidRPr="00FF0E16">
        <w:t>P</w:t>
      </w:r>
      <w:r w:rsidR="002846A9" w:rsidRPr="00FF0E16">
        <w:t>ožadavky civilní ochrany</w:t>
      </w:r>
    </w:p>
    <w:p w14:paraId="0C0421E2" w14:textId="4A386DB9" w:rsidR="004853C8" w:rsidRPr="00FF0E16" w:rsidRDefault="004853C8" w:rsidP="00EB0B29">
      <w:pPr>
        <w:ind w:firstLine="0"/>
        <w:rPr>
          <w:color w:val="000000" w:themeColor="text1"/>
          <w:szCs w:val="22"/>
        </w:rPr>
      </w:pPr>
      <w:r w:rsidRPr="00FF0E16">
        <w:rPr>
          <w:color w:val="000000" w:themeColor="text1"/>
          <w:szCs w:val="22"/>
        </w:rPr>
        <w:t xml:space="preserve">Z hlediska ochrany obyvatelstva je potřebné v návrhu územního planu </w:t>
      </w:r>
      <w:r w:rsidR="00E04138" w:rsidRPr="00FF0E16">
        <w:rPr>
          <w:color w:val="000000" w:themeColor="text1"/>
          <w:szCs w:val="22"/>
        </w:rPr>
        <w:t>Horní Bojanovice</w:t>
      </w:r>
      <w:r w:rsidRPr="00FF0E16">
        <w:rPr>
          <w:color w:val="000000" w:themeColor="text1"/>
          <w:szCs w:val="22"/>
        </w:rPr>
        <w:t xml:space="preserve"> respektovat požadavky civilní ochrany uvedené v § 20 vyhlášky MV ČR č.380/2002 Sb., k přípravě a provádění úkolů ochrany obyvatelstva, především návrh ploch pro požadované potřeby:</w:t>
      </w:r>
    </w:p>
    <w:p w14:paraId="1594921A" w14:textId="77777777" w:rsidR="00EB0B29" w:rsidRPr="00FF0E16" w:rsidRDefault="00EB0B29" w:rsidP="00EB0B29">
      <w:pPr>
        <w:ind w:firstLine="0"/>
        <w:rPr>
          <w:color w:val="000000" w:themeColor="text1"/>
          <w:szCs w:val="22"/>
        </w:rPr>
      </w:pPr>
    </w:p>
    <w:p w14:paraId="7FB5AF5B" w14:textId="77777777" w:rsidR="004853C8" w:rsidRPr="00FF0E16" w:rsidRDefault="004853C8" w:rsidP="00EB0B29">
      <w:pPr>
        <w:autoSpaceDE w:val="0"/>
        <w:autoSpaceDN w:val="0"/>
        <w:adjustRightInd w:val="0"/>
        <w:ind w:firstLine="0"/>
        <w:rPr>
          <w:rFonts w:eastAsiaTheme="minorHAnsi" w:cs="Arial"/>
          <w:color w:val="000000" w:themeColor="text1"/>
          <w:szCs w:val="22"/>
          <w:lang w:eastAsia="en-US"/>
        </w:rPr>
      </w:pPr>
      <w:r w:rsidRPr="00FF0E16">
        <w:rPr>
          <w:rFonts w:eastAsiaTheme="minorHAnsi" w:cs="Arial"/>
          <w:color w:val="000000" w:themeColor="text1"/>
          <w:szCs w:val="22"/>
          <w:lang w:eastAsia="en-US"/>
        </w:rPr>
        <w:t>d)  evakuace obyvatelstva a jeho ubytování,</w:t>
      </w:r>
    </w:p>
    <w:p w14:paraId="781533EF" w14:textId="77777777" w:rsidR="004853C8" w:rsidRPr="00FF0E16" w:rsidRDefault="004853C8" w:rsidP="00EB0B29">
      <w:pPr>
        <w:ind w:firstLine="0"/>
        <w:rPr>
          <w:color w:val="000000" w:themeColor="text1"/>
          <w:szCs w:val="22"/>
        </w:rPr>
      </w:pPr>
      <w:r w:rsidRPr="00FF0E16">
        <w:rPr>
          <w:color w:val="000000" w:themeColor="text1"/>
          <w:szCs w:val="22"/>
        </w:rPr>
        <w:t xml:space="preserve">Evakuace obyvatelstva a jeho ubytování je řešeno dle havarijního plánu </w:t>
      </w:r>
      <w:r w:rsidR="008A1EEE" w:rsidRPr="00FF0E16">
        <w:rPr>
          <w:color w:val="000000" w:themeColor="text1"/>
          <w:szCs w:val="22"/>
        </w:rPr>
        <w:t>JM</w:t>
      </w:r>
      <w:r w:rsidRPr="00FF0E16">
        <w:rPr>
          <w:color w:val="000000" w:themeColor="text1"/>
          <w:szCs w:val="22"/>
        </w:rPr>
        <w:t>K.  Způsob provádění evakuace a jejího všestranného zabezpečení stanoví § 12 a 13 vyhlášky MV č. 380/2002 Sb., k přípravě a provádění úkolů ochrany obyvatelstva. Evakuace se provádí z míst ohrožených mimořádnou událostí do míst, která zajišťují pro evakuované obyvatelstvo náhradní ubytování a stravování, pro zvířata ustájení a pro věci uskladnění.</w:t>
      </w:r>
    </w:p>
    <w:p w14:paraId="60765E05" w14:textId="77777777" w:rsidR="004853C8" w:rsidRPr="00FF0E16" w:rsidRDefault="004853C8" w:rsidP="00EB0B29">
      <w:pPr>
        <w:pStyle w:val="Zkladntext"/>
        <w:ind w:firstLine="0"/>
        <w:rPr>
          <w:rFonts w:eastAsiaTheme="minorHAnsi" w:cs="Arial"/>
          <w:i w:val="0"/>
          <w:color w:val="000000" w:themeColor="text1"/>
          <w:szCs w:val="22"/>
        </w:rPr>
      </w:pPr>
      <w:r w:rsidRPr="00FF0E16">
        <w:rPr>
          <w:rFonts w:eastAsiaTheme="minorHAnsi" w:cs="Arial"/>
          <w:i w:val="0"/>
          <w:color w:val="000000" w:themeColor="text1"/>
          <w:szCs w:val="22"/>
        </w:rPr>
        <w:t>Pro případ neočekávané (neplánované) mimořádné události lze využít pro nouzové, případně i náhradní ubytování obyvatelstva následující objekty a plochy:</w:t>
      </w:r>
    </w:p>
    <w:p w14:paraId="3801CBF2" w14:textId="637B2252" w:rsidR="004853C8" w:rsidRPr="00FF0E16" w:rsidRDefault="001E0AF6" w:rsidP="00234B7A">
      <w:pPr>
        <w:pStyle w:val="Zkladntext"/>
        <w:numPr>
          <w:ilvl w:val="0"/>
          <w:numId w:val="15"/>
        </w:numPr>
        <w:suppressAutoHyphens w:val="0"/>
        <w:ind w:left="709"/>
        <w:rPr>
          <w:rFonts w:eastAsiaTheme="minorHAnsi" w:cs="Arial"/>
          <w:i w:val="0"/>
          <w:color w:val="000000" w:themeColor="text1"/>
          <w:szCs w:val="22"/>
        </w:rPr>
      </w:pPr>
      <w:r w:rsidRPr="00FF0E16">
        <w:rPr>
          <w:rFonts w:eastAsiaTheme="minorHAnsi" w:cs="Arial"/>
          <w:i w:val="0"/>
          <w:color w:val="000000" w:themeColor="text1"/>
          <w:szCs w:val="22"/>
        </w:rPr>
        <w:t>Ú</w:t>
      </w:r>
      <w:r w:rsidR="00EB0B29" w:rsidRPr="00FF0E16">
        <w:rPr>
          <w:rFonts w:eastAsiaTheme="minorHAnsi" w:cs="Arial"/>
          <w:i w:val="0"/>
          <w:color w:val="000000" w:themeColor="text1"/>
          <w:szCs w:val="22"/>
        </w:rPr>
        <w:t>řad</w:t>
      </w:r>
      <w:r w:rsidRPr="00FF0E16">
        <w:rPr>
          <w:rFonts w:eastAsiaTheme="minorHAnsi" w:cs="Arial"/>
          <w:i w:val="0"/>
          <w:color w:val="000000" w:themeColor="text1"/>
          <w:szCs w:val="22"/>
        </w:rPr>
        <w:t xml:space="preserve"> </w:t>
      </w:r>
      <w:r w:rsidR="000F0A4C" w:rsidRPr="00FF0E16">
        <w:rPr>
          <w:rFonts w:eastAsiaTheme="minorHAnsi" w:cs="Arial"/>
          <w:i w:val="0"/>
          <w:color w:val="000000" w:themeColor="text1"/>
          <w:szCs w:val="22"/>
        </w:rPr>
        <w:t>obc</w:t>
      </w:r>
      <w:r w:rsidRPr="00FF0E16">
        <w:rPr>
          <w:rFonts w:eastAsiaTheme="minorHAnsi" w:cs="Arial"/>
          <w:i w:val="0"/>
          <w:color w:val="000000" w:themeColor="text1"/>
          <w:szCs w:val="22"/>
        </w:rPr>
        <w:t>e</w:t>
      </w:r>
      <w:r w:rsidR="004853C8" w:rsidRPr="00FF0E16">
        <w:rPr>
          <w:rFonts w:eastAsiaTheme="minorHAnsi" w:cs="Arial"/>
          <w:i w:val="0"/>
          <w:color w:val="000000" w:themeColor="text1"/>
          <w:szCs w:val="22"/>
        </w:rPr>
        <w:t xml:space="preserve">, </w:t>
      </w:r>
      <w:r w:rsidR="002C5C58" w:rsidRPr="00FF0E16">
        <w:rPr>
          <w:rFonts w:eastAsiaTheme="minorHAnsi" w:cs="Arial"/>
          <w:i w:val="0"/>
          <w:color w:val="000000" w:themeColor="text1"/>
          <w:szCs w:val="22"/>
        </w:rPr>
        <w:t>mateřská</w:t>
      </w:r>
      <w:r w:rsidR="00A443C3" w:rsidRPr="00FF0E16">
        <w:rPr>
          <w:rFonts w:eastAsiaTheme="minorHAnsi" w:cs="Arial"/>
          <w:i w:val="0"/>
          <w:color w:val="000000" w:themeColor="text1"/>
          <w:szCs w:val="22"/>
        </w:rPr>
        <w:t xml:space="preserve">, </w:t>
      </w:r>
      <w:r w:rsidR="00FF0E16" w:rsidRPr="00FF0E16">
        <w:rPr>
          <w:rFonts w:eastAsiaTheme="minorHAnsi" w:cs="Arial"/>
          <w:i w:val="0"/>
          <w:color w:val="000000" w:themeColor="text1"/>
          <w:szCs w:val="22"/>
        </w:rPr>
        <w:t>sokolovna, kulturní dům</w:t>
      </w:r>
      <w:r w:rsidR="00692BDF" w:rsidRPr="00FF0E16">
        <w:rPr>
          <w:rFonts w:eastAsiaTheme="minorHAnsi" w:cs="Arial"/>
          <w:i w:val="0"/>
          <w:color w:val="000000" w:themeColor="text1"/>
          <w:szCs w:val="22"/>
        </w:rPr>
        <w:t xml:space="preserve"> </w:t>
      </w:r>
      <w:r w:rsidR="004853C8" w:rsidRPr="00FF0E16">
        <w:rPr>
          <w:rFonts w:eastAsiaTheme="minorHAnsi" w:cs="Arial"/>
          <w:i w:val="0"/>
          <w:color w:val="000000" w:themeColor="text1"/>
          <w:szCs w:val="22"/>
        </w:rPr>
        <w:t>atd.</w:t>
      </w:r>
    </w:p>
    <w:p w14:paraId="37F9CC7F" w14:textId="77777777" w:rsidR="004853C8" w:rsidRPr="00FF0E16" w:rsidRDefault="004853C8" w:rsidP="00234B7A">
      <w:pPr>
        <w:pStyle w:val="Zkladntext"/>
        <w:numPr>
          <w:ilvl w:val="0"/>
          <w:numId w:val="15"/>
        </w:numPr>
        <w:suppressAutoHyphens w:val="0"/>
        <w:ind w:left="709"/>
        <w:rPr>
          <w:rFonts w:eastAsiaTheme="minorHAnsi" w:cs="Arial"/>
          <w:i w:val="0"/>
          <w:color w:val="000000" w:themeColor="text1"/>
          <w:szCs w:val="22"/>
        </w:rPr>
      </w:pPr>
      <w:r w:rsidRPr="00FF0E16">
        <w:rPr>
          <w:rFonts w:eastAsiaTheme="minorHAnsi" w:cs="Arial"/>
          <w:i w:val="0"/>
          <w:color w:val="000000" w:themeColor="text1"/>
          <w:szCs w:val="22"/>
        </w:rPr>
        <w:t>vhodné nebytové prostory v obytných domech a vhodné prostory v dalších objektech nezasažených mimořádnou událostí</w:t>
      </w:r>
    </w:p>
    <w:p w14:paraId="0526E5DA" w14:textId="77777777" w:rsidR="004853C8" w:rsidRPr="00E04138" w:rsidRDefault="004853C8" w:rsidP="004853C8">
      <w:pPr>
        <w:pStyle w:val="Zkladntext"/>
        <w:ind w:firstLine="0"/>
        <w:rPr>
          <w:rFonts w:eastAsiaTheme="minorHAnsi" w:cs="Arial"/>
          <w:iCs/>
          <w:color w:val="000000" w:themeColor="text1"/>
          <w:szCs w:val="22"/>
        </w:rPr>
      </w:pPr>
    </w:p>
    <w:p w14:paraId="404C9B23" w14:textId="77777777" w:rsidR="004853C8" w:rsidRPr="00FF0E16" w:rsidRDefault="004853C8" w:rsidP="00EB0B29">
      <w:pPr>
        <w:pStyle w:val="Zkladntext"/>
        <w:ind w:firstLine="0"/>
        <w:rPr>
          <w:rFonts w:eastAsiaTheme="minorHAnsi" w:cs="Arial"/>
          <w:i w:val="0"/>
          <w:color w:val="000000" w:themeColor="text1"/>
          <w:szCs w:val="22"/>
        </w:rPr>
      </w:pPr>
      <w:r w:rsidRPr="00FF0E16">
        <w:rPr>
          <w:rFonts w:eastAsiaTheme="minorHAnsi" w:cs="Arial"/>
          <w:i w:val="0"/>
          <w:color w:val="000000" w:themeColor="text1"/>
          <w:szCs w:val="22"/>
        </w:rPr>
        <w:t xml:space="preserve">Organizační ani technické zabezpečení evakuace není úkolem územního plánu. Je řešeno orgány obce v jejich dokumentaci a v HP </w:t>
      </w:r>
      <w:r w:rsidR="008A1EEE" w:rsidRPr="00FF0E16">
        <w:rPr>
          <w:rFonts w:eastAsiaTheme="minorHAnsi" w:cs="Arial"/>
          <w:i w:val="0"/>
          <w:color w:val="000000" w:themeColor="text1"/>
          <w:szCs w:val="22"/>
        </w:rPr>
        <w:t>JM</w:t>
      </w:r>
      <w:r w:rsidR="00A620CB" w:rsidRPr="00FF0E16">
        <w:rPr>
          <w:rFonts w:eastAsiaTheme="minorHAnsi" w:cs="Arial"/>
          <w:i w:val="0"/>
          <w:color w:val="000000" w:themeColor="text1"/>
          <w:szCs w:val="22"/>
        </w:rPr>
        <w:t>K</w:t>
      </w:r>
      <w:r w:rsidRPr="00FF0E16">
        <w:rPr>
          <w:rFonts w:eastAsiaTheme="minorHAnsi" w:cs="Arial"/>
          <w:i w:val="0"/>
          <w:color w:val="000000" w:themeColor="text1"/>
          <w:szCs w:val="22"/>
        </w:rPr>
        <w:t>.</w:t>
      </w:r>
    </w:p>
    <w:p w14:paraId="55E8575E" w14:textId="77777777" w:rsidR="004853C8" w:rsidRPr="00FF0E16" w:rsidRDefault="004853C8" w:rsidP="004853C8">
      <w:pPr>
        <w:pStyle w:val="Zkladntext"/>
        <w:rPr>
          <w:rFonts w:eastAsiaTheme="minorHAnsi" w:cs="Arial"/>
          <w:i w:val="0"/>
          <w:color w:val="000000" w:themeColor="text1"/>
          <w:szCs w:val="22"/>
        </w:rPr>
      </w:pPr>
    </w:p>
    <w:p w14:paraId="4D6CA031" w14:textId="77777777" w:rsidR="004853C8" w:rsidRPr="00FF0E16" w:rsidRDefault="004853C8" w:rsidP="004853C8">
      <w:pPr>
        <w:autoSpaceDE w:val="0"/>
        <w:autoSpaceDN w:val="0"/>
        <w:adjustRightInd w:val="0"/>
        <w:ind w:left="284" w:hanging="284"/>
        <w:rPr>
          <w:rFonts w:eastAsiaTheme="minorHAnsi" w:cs="Arial"/>
          <w:color w:val="000000" w:themeColor="text1"/>
          <w:szCs w:val="22"/>
          <w:lang w:eastAsia="en-US"/>
        </w:rPr>
      </w:pPr>
      <w:r w:rsidRPr="00FF0E16">
        <w:rPr>
          <w:rFonts w:eastAsiaTheme="minorHAnsi" w:cs="Arial"/>
          <w:color w:val="000000" w:themeColor="text1"/>
          <w:szCs w:val="22"/>
          <w:lang w:eastAsia="en-US"/>
        </w:rPr>
        <w:t>g) záchranných, likvidačních a obnovovacích prací pro odstranění n</w:t>
      </w:r>
      <w:r w:rsidR="008A1EEE" w:rsidRPr="00FF0E16">
        <w:rPr>
          <w:rFonts w:eastAsiaTheme="minorHAnsi" w:cs="Arial"/>
          <w:color w:val="000000" w:themeColor="text1"/>
          <w:szCs w:val="22"/>
          <w:lang w:eastAsia="en-US"/>
        </w:rPr>
        <w:t xml:space="preserve">ebo snížení škodlivých účinků </w:t>
      </w:r>
      <w:r w:rsidRPr="00FF0E16">
        <w:rPr>
          <w:rFonts w:eastAsiaTheme="minorHAnsi" w:cs="Arial"/>
          <w:color w:val="000000" w:themeColor="text1"/>
          <w:szCs w:val="22"/>
          <w:lang w:eastAsia="en-US"/>
        </w:rPr>
        <w:t>kontaminace, vzniklých při mimořádné události,</w:t>
      </w:r>
    </w:p>
    <w:p w14:paraId="5B4A58FB" w14:textId="77777777" w:rsidR="004853C8" w:rsidRPr="00FF0E16" w:rsidRDefault="004853C8" w:rsidP="00EB0B29">
      <w:pPr>
        <w:ind w:firstLine="0"/>
        <w:rPr>
          <w:rFonts w:eastAsiaTheme="minorHAnsi" w:cs="Arial"/>
          <w:color w:val="000000" w:themeColor="text1"/>
          <w:szCs w:val="22"/>
          <w:lang w:eastAsia="en-US"/>
        </w:rPr>
      </w:pPr>
      <w:r w:rsidRPr="00FF0E16">
        <w:rPr>
          <w:rFonts w:eastAsiaTheme="minorHAnsi" w:cs="Arial"/>
          <w:color w:val="000000" w:themeColor="text1"/>
          <w:szCs w:val="22"/>
          <w:lang w:eastAsia="en-US"/>
        </w:rPr>
        <w:t>K usnadnění záchranných, likvidačních a obnovovacích prací je v urbanistickém řešení prostoru obce zásadní:</w:t>
      </w:r>
    </w:p>
    <w:p w14:paraId="4E448593" w14:textId="77777777" w:rsidR="004853C8" w:rsidRPr="00FF0E16" w:rsidRDefault="004853C8" w:rsidP="00234B7A">
      <w:pPr>
        <w:pStyle w:val="Zkladntext"/>
        <w:numPr>
          <w:ilvl w:val="0"/>
          <w:numId w:val="15"/>
        </w:numPr>
        <w:suppressAutoHyphens w:val="0"/>
        <w:rPr>
          <w:rFonts w:cs="Arial"/>
          <w:i w:val="0"/>
          <w:color w:val="000000" w:themeColor="text1"/>
          <w:szCs w:val="22"/>
        </w:rPr>
      </w:pPr>
      <w:r w:rsidRPr="00FF0E16">
        <w:rPr>
          <w:rFonts w:cs="Arial"/>
          <w:i w:val="0"/>
          <w:color w:val="000000" w:themeColor="text1"/>
          <w:szCs w:val="22"/>
        </w:rPr>
        <w:t>výrobní zóna je prostorově a provozně odděleny od zón obytných,</w:t>
      </w:r>
    </w:p>
    <w:p w14:paraId="35C543ED" w14:textId="77777777" w:rsidR="004853C8" w:rsidRPr="00FF0E16" w:rsidRDefault="004853C8" w:rsidP="00234B7A">
      <w:pPr>
        <w:pStyle w:val="Zkladntext"/>
        <w:numPr>
          <w:ilvl w:val="0"/>
          <w:numId w:val="15"/>
        </w:numPr>
        <w:suppressAutoHyphens w:val="0"/>
        <w:rPr>
          <w:rFonts w:cs="Arial"/>
          <w:i w:val="0"/>
          <w:color w:val="000000" w:themeColor="text1"/>
          <w:szCs w:val="22"/>
        </w:rPr>
      </w:pPr>
      <w:r w:rsidRPr="00FF0E16">
        <w:rPr>
          <w:rFonts w:cs="Arial"/>
          <w:i w:val="0"/>
          <w:color w:val="000000" w:themeColor="text1"/>
          <w:szCs w:val="22"/>
        </w:rPr>
        <w:t>není přípustná výstavba uzavřených bloků,</w:t>
      </w:r>
    </w:p>
    <w:p w14:paraId="6BCBA7AC" w14:textId="074B6F27" w:rsidR="004853C8" w:rsidRPr="00FF0E16" w:rsidRDefault="004853C8" w:rsidP="00234B7A">
      <w:pPr>
        <w:pStyle w:val="Zkladntext"/>
        <w:numPr>
          <w:ilvl w:val="0"/>
          <w:numId w:val="15"/>
        </w:numPr>
        <w:suppressAutoHyphens w:val="0"/>
        <w:rPr>
          <w:rFonts w:cs="Arial"/>
          <w:i w:val="0"/>
          <w:color w:val="000000" w:themeColor="text1"/>
          <w:szCs w:val="22"/>
        </w:rPr>
      </w:pPr>
      <w:r w:rsidRPr="00FF0E16">
        <w:rPr>
          <w:rFonts w:cs="Arial"/>
          <w:i w:val="0"/>
          <w:color w:val="000000" w:themeColor="text1"/>
          <w:szCs w:val="22"/>
        </w:rPr>
        <w:t xml:space="preserve">doprava na místních a obslužných komunikacích je řešena v souladu s platnou legislativou (vyhl. č. 23/2008 Sb., ve znění pozdějších předpisů) tak, aby umožnila příjezd zasahujících jednotek (včetně těžké techniky) </w:t>
      </w:r>
      <w:r w:rsidRPr="00FF0E16">
        <w:rPr>
          <w:rFonts w:cs="Arial"/>
          <w:i w:val="0"/>
          <w:color w:val="000000" w:themeColor="text1"/>
          <w:szCs w:val="22"/>
        </w:rPr>
        <w:lastRenderedPageBreak/>
        <w:t>a</w:t>
      </w:r>
      <w:r w:rsidR="00B07D54" w:rsidRPr="00FF0E16">
        <w:rPr>
          <w:rFonts w:cs="Arial"/>
          <w:i w:val="0"/>
          <w:color w:val="000000" w:themeColor="text1"/>
          <w:szCs w:val="22"/>
        </w:rPr>
        <w:t> </w:t>
      </w:r>
      <w:r w:rsidRPr="00FF0E16">
        <w:rPr>
          <w:rFonts w:cs="Arial"/>
          <w:i w:val="0"/>
          <w:color w:val="000000" w:themeColor="text1"/>
          <w:szCs w:val="22"/>
        </w:rPr>
        <w:t>nouzovou obsluhu místních částí v případě zneprůjezdnění komunikací v obci, místo zúženého profilu v historické zástavbě bude možno objet po jiných komunikacích</w:t>
      </w:r>
    </w:p>
    <w:p w14:paraId="7EEC63BF" w14:textId="77777777" w:rsidR="004853C8" w:rsidRPr="00FF0E16" w:rsidRDefault="004853C8" w:rsidP="00234B7A">
      <w:pPr>
        <w:pStyle w:val="Zkladntext"/>
        <w:numPr>
          <w:ilvl w:val="0"/>
          <w:numId w:val="15"/>
        </w:numPr>
        <w:suppressAutoHyphens w:val="0"/>
        <w:rPr>
          <w:rFonts w:cs="Arial"/>
          <w:i w:val="0"/>
          <w:color w:val="000000" w:themeColor="text1"/>
          <w:szCs w:val="22"/>
        </w:rPr>
      </w:pPr>
      <w:r w:rsidRPr="00FF0E16">
        <w:rPr>
          <w:rFonts w:cs="Arial"/>
          <w:i w:val="0"/>
          <w:color w:val="000000" w:themeColor="text1"/>
          <w:szCs w:val="22"/>
        </w:rPr>
        <w:t xml:space="preserve">při řešení důležitých místních komunikací </w:t>
      </w:r>
      <w:r w:rsidR="00AB0C9A" w:rsidRPr="00FF0E16">
        <w:rPr>
          <w:rFonts w:cs="Arial"/>
          <w:i w:val="0"/>
          <w:color w:val="000000" w:themeColor="text1"/>
          <w:szCs w:val="22"/>
        </w:rPr>
        <w:t>zabezpečit</w:t>
      </w:r>
      <w:r w:rsidRPr="00FF0E16">
        <w:rPr>
          <w:rFonts w:cs="Arial"/>
          <w:i w:val="0"/>
          <w:color w:val="000000" w:themeColor="text1"/>
          <w:szCs w:val="22"/>
        </w:rPr>
        <w:t xml:space="preserve"> jejich nezavalitelnost v důsledku rozrušení okolní zástavby, tedy jejich šířka minimálně (v1 + v2)/2 + 6m, kde v1 + v2 je výška budov po hlavní římsu v metrech na protilehlých stranách ulice.</w:t>
      </w:r>
    </w:p>
    <w:p w14:paraId="4DBB96BD" w14:textId="77777777" w:rsidR="004853C8" w:rsidRPr="00E04138" w:rsidRDefault="004853C8" w:rsidP="004853C8">
      <w:pPr>
        <w:pStyle w:val="Zkladntext"/>
        <w:rPr>
          <w:rFonts w:cs="Arial"/>
          <w:iCs/>
          <w:color w:val="000000" w:themeColor="text1"/>
          <w:szCs w:val="22"/>
        </w:rPr>
      </w:pPr>
    </w:p>
    <w:p w14:paraId="3092B058" w14:textId="2068EAA4" w:rsidR="004853C8" w:rsidRPr="00FF0E16" w:rsidRDefault="004853C8" w:rsidP="00EB0B29">
      <w:pPr>
        <w:pStyle w:val="Zkladntext"/>
        <w:ind w:firstLine="0"/>
        <w:rPr>
          <w:rFonts w:cs="Arial"/>
          <w:i w:val="0"/>
          <w:color w:val="000000" w:themeColor="text1"/>
          <w:szCs w:val="22"/>
        </w:rPr>
      </w:pPr>
      <w:r w:rsidRPr="00FF0E16">
        <w:rPr>
          <w:rFonts w:cs="Arial"/>
          <w:i w:val="0"/>
          <w:color w:val="000000" w:themeColor="text1"/>
          <w:szCs w:val="22"/>
        </w:rPr>
        <w:t xml:space="preserve">Organizační ani technické zabezpečení záchranných, likvidačních a obnovovacích prací není úkolem územního plánu. Je řešeno orgány </w:t>
      </w:r>
      <w:r w:rsidR="000F0A4C" w:rsidRPr="00FF0E16">
        <w:rPr>
          <w:rFonts w:cs="Arial"/>
          <w:i w:val="0"/>
          <w:color w:val="000000" w:themeColor="text1"/>
          <w:szCs w:val="22"/>
        </w:rPr>
        <w:t>obc</w:t>
      </w:r>
      <w:r w:rsidR="002C39A9" w:rsidRPr="00FF0E16">
        <w:rPr>
          <w:rFonts w:cs="Arial"/>
          <w:i w:val="0"/>
          <w:color w:val="000000" w:themeColor="text1"/>
          <w:szCs w:val="22"/>
        </w:rPr>
        <w:t xml:space="preserve">e </w:t>
      </w:r>
      <w:r w:rsidR="00E04138" w:rsidRPr="00FF0E16">
        <w:rPr>
          <w:i w:val="0"/>
          <w:color w:val="000000" w:themeColor="text1"/>
          <w:szCs w:val="22"/>
        </w:rPr>
        <w:t>Horní Bojanovice</w:t>
      </w:r>
      <w:r w:rsidRPr="00FF0E16">
        <w:rPr>
          <w:rFonts w:cs="Arial"/>
          <w:i w:val="0"/>
          <w:color w:val="000000" w:themeColor="text1"/>
          <w:szCs w:val="22"/>
        </w:rPr>
        <w:t xml:space="preserve"> v jejich dokumentaci.</w:t>
      </w:r>
    </w:p>
    <w:p w14:paraId="0683F817" w14:textId="4E609428" w:rsidR="004853C8" w:rsidRPr="00E04138" w:rsidRDefault="004853C8" w:rsidP="004853C8">
      <w:pPr>
        <w:autoSpaceDE w:val="0"/>
        <w:autoSpaceDN w:val="0"/>
        <w:adjustRightInd w:val="0"/>
        <w:ind w:left="284" w:hanging="284"/>
        <w:rPr>
          <w:rFonts w:eastAsiaTheme="minorHAnsi" w:cs="Arial"/>
          <w:i/>
          <w:iCs/>
          <w:color w:val="000000" w:themeColor="text1"/>
          <w:szCs w:val="22"/>
          <w:lang w:eastAsia="en-US"/>
        </w:rPr>
      </w:pPr>
    </w:p>
    <w:p w14:paraId="0FD12ED9" w14:textId="77777777" w:rsidR="004853C8" w:rsidRPr="00533BD6" w:rsidRDefault="004853C8" w:rsidP="002C5C58">
      <w:pPr>
        <w:autoSpaceDE w:val="0"/>
        <w:autoSpaceDN w:val="0"/>
        <w:adjustRightInd w:val="0"/>
        <w:ind w:firstLine="0"/>
        <w:rPr>
          <w:rFonts w:eastAsiaTheme="minorHAnsi" w:cs="Arial"/>
          <w:color w:val="000000" w:themeColor="text1"/>
          <w:szCs w:val="22"/>
          <w:lang w:eastAsia="en-US"/>
        </w:rPr>
      </w:pPr>
      <w:r w:rsidRPr="00533BD6">
        <w:rPr>
          <w:rFonts w:eastAsiaTheme="minorHAnsi" w:cs="Arial"/>
          <w:color w:val="000000" w:themeColor="text1"/>
          <w:szCs w:val="22"/>
          <w:lang w:eastAsia="en-US"/>
        </w:rPr>
        <w:t>i)   nouzového zásobování obyvatelstva vodou a elektrickou energií.</w:t>
      </w:r>
    </w:p>
    <w:p w14:paraId="7C823034" w14:textId="3AF7C35F" w:rsidR="0023416F" w:rsidRPr="00533BD6" w:rsidRDefault="00533BD6" w:rsidP="002964D9">
      <w:pPr>
        <w:pStyle w:val="Zkladntext"/>
        <w:ind w:firstLine="0"/>
        <w:rPr>
          <w:rFonts w:cs="Arial"/>
          <w:i w:val="0"/>
          <w:color w:val="000000" w:themeColor="text1"/>
          <w:szCs w:val="22"/>
        </w:rPr>
      </w:pPr>
      <w:r w:rsidRPr="00533BD6">
        <w:rPr>
          <w:rFonts w:cs="Arial"/>
          <w:i w:val="0"/>
          <w:color w:val="000000" w:themeColor="text1"/>
          <w:szCs w:val="22"/>
        </w:rPr>
        <w:t>Nouzové zásobení obyvatelstva za krizové situace je zajištěno tím, že jsou propojeny skupinové vodovody navzájem, a tím vzniká možnost při výpadku některého zdroje zásobení z jiného JÚ. V případě odstavení více uvedených zdrojů z provozu bude nutno na pití a vaření dovážet balenou vodu nebo vodu v cisternách. Za krizové situace se bude voda pro veřejnou potřebu (na pití a vaření) dovážet ze zdroje NZV-VZ Zaječí, nacházející se ve vzdálenosti cca 16 km, v blízkosti obce Zaječí. Při nouzovém zásobování se budou rovněž využívat místní zdroje - studny, jako zdroje užitkové vody. Jestliže by tento stav byl dlouhodobějšího rázu, nebo by to byl stav trvalý, bylo by nutno hledat náhradní řešení.</w:t>
      </w:r>
      <w:r w:rsidR="00A620CB" w:rsidRPr="00533BD6">
        <w:rPr>
          <w:rFonts w:cs="Arial"/>
          <w:i w:val="0"/>
          <w:color w:val="000000" w:themeColor="text1"/>
          <w:szCs w:val="22"/>
        </w:rPr>
        <w:t xml:space="preserve"> </w:t>
      </w:r>
      <w:r w:rsidR="0023416F" w:rsidRPr="00533BD6">
        <w:rPr>
          <w:rFonts w:cs="Arial"/>
          <w:i w:val="0"/>
          <w:color w:val="000000" w:themeColor="text1"/>
          <w:szCs w:val="22"/>
        </w:rPr>
        <w:t xml:space="preserve">(zdroj PRVK </w:t>
      </w:r>
      <w:r w:rsidR="00202DEE" w:rsidRPr="00533BD6">
        <w:rPr>
          <w:rFonts w:cs="Arial"/>
          <w:i w:val="0"/>
          <w:color w:val="000000" w:themeColor="text1"/>
          <w:szCs w:val="22"/>
        </w:rPr>
        <w:t>JM</w:t>
      </w:r>
      <w:r w:rsidR="00A620CB" w:rsidRPr="00533BD6">
        <w:rPr>
          <w:rFonts w:cs="Arial"/>
          <w:i w:val="0"/>
          <w:color w:val="000000" w:themeColor="text1"/>
          <w:szCs w:val="22"/>
        </w:rPr>
        <w:t>K</w:t>
      </w:r>
      <w:r w:rsidR="0023416F" w:rsidRPr="00533BD6">
        <w:rPr>
          <w:rFonts w:cs="Arial"/>
          <w:i w:val="0"/>
          <w:color w:val="000000" w:themeColor="text1"/>
          <w:szCs w:val="22"/>
        </w:rPr>
        <w:t>).</w:t>
      </w:r>
    </w:p>
    <w:p w14:paraId="29803ACB" w14:textId="77777777" w:rsidR="0023416F" w:rsidRPr="00533BD6" w:rsidRDefault="0023416F" w:rsidP="00EB0B29">
      <w:pPr>
        <w:pStyle w:val="Zkladntext"/>
        <w:ind w:firstLine="0"/>
        <w:rPr>
          <w:rFonts w:cs="Arial"/>
          <w:i w:val="0"/>
          <w:color w:val="000000" w:themeColor="text1"/>
          <w:szCs w:val="22"/>
        </w:rPr>
      </w:pPr>
    </w:p>
    <w:p w14:paraId="614CDC65" w14:textId="250D3BF7" w:rsidR="007927DC" w:rsidRPr="0011107B" w:rsidRDefault="004853C8" w:rsidP="0011107B">
      <w:pPr>
        <w:pStyle w:val="Zkladntext"/>
        <w:ind w:firstLine="0"/>
        <w:rPr>
          <w:rFonts w:cs="Arial"/>
          <w:i w:val="0"/>
          <w:color w:val="000000" w:themeColor="text1"/>
          <w:szCs w:val="22"/>
        </w:rPr>
      </w:pPr>
      <w:r w:rsidRPr="00533BD6">
        <w:rPr>
          <w:rFonts w:cs="Arial"/>
          <w:i w:val="0"/>
          <w:color w:val="000000" w:themeColor="text1"/>
          <w:szCs w:val="22"/>
        </w:rPr>
        <w:t>Organizační ani technické zabezpečení nouzového zásobování pitnou vodou není úkolem územního plánu. Je</w:t>
      </w:r>
      <w:r w:rsidR="00B07D54" w:rsidRPr="00533BD6">
        <w:rPr>
          <w:rFonts w:cs="Arial"/>
          <w:i w:val="0"/>
          <w:color w:val="000000" w:themeColor="text1"/>
          <w:szCs w:val="22"/>
        </w:rPr>
        <w:t> </w:t>
      </w:r>
      <w:r w:rsidRPr="00533BD6">
        <w:rPr>
          <w:rFonts w:cs="Arial"/>
          <w:i w:val="0"/>
          <w:color w:val="000000" w:themeColor="text1"/>
          <w:szCs w:val="22"/>
        </w:rPr>
        <w:t xml:space="preserve">řešeno orgány </w:t>
      </w:r>
      <w:r w:rsidR="000F0A4C" w:rsidRPr="00533BD6">
        <w:rPr>
          <w:rFonts w:cs="Arial"/>
          <w:i w:val="0"/>
          <w:color w:val="000000" w:themeColor="text1"/>
          <w:szCs w:val="22"/>
        </w:rPr>
        <w:t>obc</w:t>
      </w:r>
      <w:r w:rsidR="00AF71AB" w:rsidRPr="00533BD6">
        <w:rPr>
          <w:rFonts w:cs="Arial"/>
          <w:i w:val="0"/>
          <w:color w:val="000000" w:themeColor="text1"/>
          <w:szCs w:val="22"/>
        </w:rPr>
        <w:t xml:space="preserve">e </w:t>
      </w:r>
      <w:r w:rsidR="00E04138" w:rsidRPr="00533BD6">
        <w:rPr>
          <w:rFonts w:cs="Arial"/>
          <w:i w:val="0"/>
          <w:color w:val="000000" w:themeColor="text1"/>
          <w:szCs w:val="22"/>
        </w:rPr>
        <w:t xml:space="preserve">Horní Bojanovice </w:t>
      </w:r>
      <w:r w:rsidRPr="00533BD6">
        <w:rPr>
          <w:rFonts w:cs="Arial"/>
          <w:i w:val="0"/>
          <w:color w:val="000000" w:themeColor="text1"/>
          <w:szCs w:val="22"/>
        </w:rPr>
        <w:t xml:space="preserve"> s využitím „Služby nouzového zásobování vodou“, kterou stanovuje Směrnice Ministerstva zemědělství ČR, čj. 41658/2001-6000 ze dne 20. prosince 2001, uveřejněná ve Věstníku vlády částka 10/2001.</w:t>
      </w:r>
    </w:p>
    <w:p w14:paraId="63BA981A" w14:textId="77777777" w:rsidR="007927DC" w:rsidRPr="00533BD6" w:rsidRDefault="007927DC" w:rsidP="007927DC">
      <w:pPr>
        <w:rPr>
          <w:color w:val="000000" w:themeColor="text1"/>
        </w:rPr>
      </w:pPr>
    </w:p>
    <w:p w14:paraId="31942818" w14:textId="5CAFEA41" w:rsidR="00DF4CE3" w:rsidRPr="00533BD6" w:rsidRDefault="00DF4CE3" w:rsidP="007927DC">
      <w:pPr>
        <w:ind w:firstLine="0"/>
        <w:rPr>
          <w:b/>
          <w:bCs/>
          <w:color w:val="000000" w:themeColor="text1"/>
        </w:rPr>
      </w:pPr>
      <w:r w:rsidRPr="00533BD6">
        <w:rPr>
          <w:b/>
          <w:bCs/>
          <w:color w:val="000000" w:themeColor="text1"/>
        </w:rPr>
        <w:t>Z</w:t>
      </w:r>
      <w:r w:rsidR="00EA4283" w:rsidRPr="00533BD6">
        <w:rPr>
          <w:b/>
          <w:bCs/>
          <w:color w:val="000000" w:themeColor="text1"/>
        </w:rPr>
        <w:t>důvodnění koncepce veřejné infrastruktury, včetně podmínek pro její umísťování</w:t>
      </w:r>
      <w:bookmarkEnd w:id="572"/>
      <w:bookmarkEnd w:id="573"/>
      <w:bookmarkEnd w:id="574"/>
    </w:p>
    <w:p w14:paraId="1BD2F5D7" w14:textId="1A3AEFE4" w:rsidR="00DF4CE3" w:rsidRPr="00533BD6" w:rsidRDefault="00DF4CE3" w:rsidP="00912C0E">
      <w:pPr>
        <w:pStyle w:val="Nadpis4"/>
      </w:pPr>
      <w:bookmarkStart w:id="575" w:name="_Toc395033865"/>
      <w:bookmarkStart w:id="576" w:name="_Toc398272802"/>
      <w:bookmarkStart w:id="577" w:name="_Toc414370927"/>
      <w:r w:rsidRPr="00533BD6">
        <w:t>K</w:t>
      </w:r>
      <w:r w:rsidR="00EA4283" w:rsidRPr="00533BD6">
        <w:t>oncepce dopravní infrastruktury</w:t>
      </w:r>
      <w:bookmarkEnd w:id="575"/>
      <w:bookmarkEnd w:id="576"/>
      <w:bookmarkEnd w:id="577"/>
      <w:r w:rsidR="00EA4283" w:rsidRPr="00533BD6">
        <w:t xml:space="preserve"> </w:t>
      </w:r>
    </w:p>
    <w:p w14:paraId="072DF9C6" w14:textId="77777777" w:rsidR="00F401AD" w:rsidRPr="00533BD6" w:rsidRDefault="00F401AD" w:rsidP="007927DC">
      <w:pPr>
        <w:ind w:firstLine="0"/>
        <w:rPr>
          <w:b/>
          <w:bCs/>
          <w:color w:val="000000" w:themeColor="text1"/>
        </w:rPr>
      </w:pPr>
    </w:p>
    <w:p w14:paraId="09D3CB0B" w14:textId="77777777" w:rsidR="000A3EB8" w:rsidRPr="00533BD6" w:rsidRDefault="000A3EB8" w:rsidP="007927DC">
      <w:pPr>
        <w:ind w:firstLine="0"/>
        <w:rPr>
          <w:b/>
          <w:bCs/>
          <w:color w:val="000000" w:themeColor="text1"/>
        </w:rPr>
      </w:pPr>
      <w:r w:rsidRPr="00533BD6">
        <w:rPr>
          <w:b/>
          <w:bCs/>
          <w:color w:val="000000" w:themeColor="text1"/>
        </w:rPr>
        <w:t>S</w:t>
      </w:r>
      <w:r w:rsidR="00EA4283" w:rsidRPr="00533BD6">
        <w:rPr>
          <w:b/>
          <w:bCs/>
          <w:color w:val="000000" w:themeColor="text1"/>
        </w:rPr>
        <w:t>ilniční doprava</w:t>
      </w:r>
    </w:p>
    <w:p w14:paraId="1D211B9F" w14:textId="77777777" w:rsidR="00202DEE" w:rsidRPr="00533BD6" w:rsidRDefault="00202DEE" w:rsidP="000A3EB8">
      <w:pPr>
        <w:ind w:right="67" w:firstLine="0"/>
        <w:rPr>
          <w:color w:val="000000" w:themeColor="text1"/>
        </w:rPr>
      </w:pPr>
    </w:p>
    <w:p w14:paraId="6D291C74" w14:textId="77777777" w:rsidR="00BD0A1C" w:rsidRDefault="000A3EB8" w:rsidP="000A3EB8">
      <w:pPr>
        <w:ind w:right="67" w:firstLine="0"/>
        <w:rPr>
          <w:color w:val="000000" w:themeColor="text1"/>
        </w:rPr>
      </w:pPr>
      <w:r w:rsidRPr="00533BD6">
        <w:rPr>
          <w:color w:val="000000" w:themeColor="text1"/>
        </w:rPr>
        <w:t xml:space="preserve">Dopravní kostra silnic procházejících </w:t>
      </w:r>
      <w:r w:rsidR="000F0A4C" w:rsidRPr="00533BD6">
        <w:rPr>
          <w:color w:val="000000" w:themeColor="text1"/>
        </w:rPr>
        <w:t>obc</w:t>
      </w:r>
      <w:r w:rsidR="00D7759C" w:rsidRPr="00533BD6">
        <w:rPr>
          <w:color w:val="000000" w:themeColor="text1"/>
        </w:rPr>
        <w:t xml:space="preserve">í </w:t>
      </w:r>
      <w:r w:rsidRPr="00533BD6">
        <w:rPr>
          <w:color w:val="000000" w:themeColor="text1"/>
        </w:rPr>
        <w:t>je v převážné míře stabilizovaná</w:t>
      </w:r>
      <w:r w:rsidR="00BD0A1C">
        <w:rPr>
          <w:color w:val="000000" w:themeColor="text1"/>
        </w:rPr>
        <w:t xml:space="preserve"> vyjma III/4217</w:t>
      </w:r>
      <w:r w:rsidRPr="00533BD6">
        <w:rPr>
          <w:color w:val="000000" w:themeColor="text1"/>
        </w:rPr>
        <w:t xml:space="preserve">. </w:t>
      </w:r>
    </w:p>
    <w:p w14:paraId="1A2D6633" w14:textId="2DE60A62" w:rsidR="000A3EB8" w:rsidRPr="00533BD6" w:rsidRDefault="000A3EB8" w:rsidP="000A3EB8">
      <w:pPr>
        <w:ind w:right="67" w:firstLine="0"/>
        <w:rPr>
          <w:color w:val="000000" w:themeColor="text1"/>
        </w:rPr>
      </w:pPr>
      <w:r w:rsidRPr="00533BD6">
        <w:rPr>
          <w:color w:val="000000" w:themeColor="text1"/>
        </w:rPr>
        <w:t>Jedná se o tyto silnice:</w:t>
      </w:r>
    </w:p>
    <w:tbl>
      <w:tblPr>
        <w:tblW w:w="9167" w:type="dxa"/>
        <w:tblInd w:w="117"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1513"/>
        <w:gridCol w:w="3543"/>
        <w:gridCol w:w="4111"/>
      </w:tblGrid>
      <w:tr w:rsidR="005E5A69" w:rsidRPr="00E16E5B" w14:paraId="5EFD7318" w14:textId="77777777" w:rsidTr="00F401AD">
        <w:tc>
          <w:tcPr>
            <w:tcW w:w="1513" w:type="dxa"/>
            <w:vAlign w:val="center"/>
          </w:tcPr>
          <w:p w14:paraId="5AB67849" w14:textId="77777777" w:rsidR="009F6D9E" w:rsidRPr="00E16E5B" w:rsidRDefault="009F6D9E" w:rsidP="006069B1">
            <w:pPr>
              <w:pStyle w:val="Neodsazen"/>
              <w:tabs>
                <w:tab w:val="clear" w:pos="0"/>
              </w:tabs>
              <w:snapToGrid w:val="0"/>
              <w:ind w:right="25"/>
              <w:rPr>
                <w:color w:val="000000" w:themeColor="text1"/>
                <w:szCs w:val="24"/>
              </w:rPr>
            </w:pPr>
            <w:r w:rsidRPr="00E16E5B">
              <w:rPr>
                <w:color w:val="000000" w:themeColor="text1"/>
                <w:szCs w:val="24"/>
              </w:rPr>
              <w:t>Číslo silnice</w:t>
            </w:r>
          </w:p>
        </w:tc>
        <w:tc>
          <w:tcPr>
            <w:tcW w:w="3543" w:type="dxa"/>
            <w:vAlign w:val="center"/>
          </w:tcPr>
          <w:p w14:paraId="2531667B" w14:textId="77777777" w:rsidR="009F6D9E" w:rsidRPr="00E16E5B" w:rsidRDefault="009F6D9E" w:rsidP="006069B1">
            <w:pPr>
              <w:snapToGrid w:val="0"/>
              <w:ind w:right="25" w:firstLine="0"/>
              <w:rPr>
                <w:color w:val="000000" w:themeColor="text1"/>
              </w:rPr>
            </w:pPr>
            <w:r w:rsidRPr="00E16E5B">
              <w:rPr>
                <w:color w:val="000000" w:themeColor="text1"/>
              </w:rPr>
              <w:t>Název silnice</w:t>
            </w:r>
          </w:p>
        </w:tc>
        <w:tc>
          <w:tcPr>
            <w:tcW w:w="4111" w:type="dxa"/>
          </w:tcPr>
          <w:p w14:paraId="73354DFA" w14:textId="77777777" w:rsidR="009F6D9E" w:rsidRPr="00E16E5B" w:rsidRDefault="009F6D9E" w:rsidP="006069B1">
            <w:pPr>
              <w:snapToGrid w:val="0"/>
              <w:ind w:right="25" w:firstLine="0"/>
              <w:rPr>
                <w:color w:val="000000" w:themeColor="text1"/>
              </w:rPr>
            </w:pPr>
            <w:r w:rsidRPr="00E16E5B">
              <w:rPr>
                <w:color w:val="000000" w:themeColor="text1"/>
              </w:rPr>
              <w:t>Návrhová kategorizace kraj. Silnic do roku 2030</w:t>
            </w:r>
          </w:p>
        </w:tc>
      </w:tr>
      <w:tr w:rsidR="005E5A69" w:rsidRPr="00E16E5B" w14:paraId="7F9FD91F" w14:textId="77777777" w:rsidTr="00F401AD">
        <w:tc>
          <w:tcPr>
            <w:tcW w:w="1513" w:type="dxa"/>
          </w:tcPr>
          <w:p w14:paraId="5FA8F76E" w14:textId="0C37FEFB" w:rsidR="00C327B1" w:rsidRPr="00E16E5B" w:rsidRDefault="00BA3283" w:rsidP="009F6D9E">
            <w:pPr>
              <w:snapToGrid w:val="0"/>
              <w:ind w:right="25" w:firstLine="0"/>
              <w:rPr>
                <w:color w:val="000000" w:themeColor="text1"/>
                <w:szCs w:val="22"/>
              </w:rPr>
            </w:pPr>
            <w:r w:rsidRPr="00E16E5B">
              <w:rPr>
                <w:color w:val="000000" w:themeColor="text1"/>
                <w:szCs w:val="22"/>
              </w:rPr>
              <w:t>II</w:t>
            </w:r>
            <w:r w:rsidR="00533BD6" w:rsidRPr="00E16E5B">
              <w:rPr>
                <w:color w:val="000000" w:themeColor="text1"/>
                <w:szCs w:val="22"/>
              </w:rPr>
              <w:t>I</w:t>
            </w:r>
            <w:r w:rsidRPr="00E16E5B">
              <w:rPr>
                <w:color w:val="000000" w:themeColor="text1"/>
                <w:szCs w:val="22"/>
              </w:rPr>
              <w:t>/42</w:t>
            </w:r>
            <w:r w:rsidR="00533BD6" w:rsidRPr="00E16E5B">
              <w:rPr>
                <w:color w:val="000000" w:themeColor="text1"/>
                <w:szCs w:val="22"/>
              </w:rPr>
              <w:t>17</w:t>
            </w:r>
          </w:p>
        </w:tc>
        <w:tc>
          <w:tcPr>
            <w:tcW w:w="3543" w:type="dxa"/>
          </w:tcPr>
          <w:p w14:paraId="7029318A" w14:textId="76689FFA" w:rsidR="00C327B1" w:rsidRPr="00E16E5B" w:rsidRDefault="00E04138" w:rsidP="00F401AD">
            <w:pPr>
              <w:ind w:firstLine="0"/>
              <w:rPr>
                <w:color w:val="000000" w:themeColor="text1"/>
                <w:szCs w:val="22"/>
              </w:rPr>
            </w:pPr>
            <w:r w:rsidRPr="00E16E5B">
              <w:rPr>
                <w:color w:val="000000" w:themeColor="text1"/>
                <w:szCs w:val="22"/>
              </w:rPr>
              <w:t xml:space="preserve">Horní Bojanovice </w:t>
            </w:r>
            <w:r w:rsidR="00533BD6" w:rsidRPr="00E16E5B">
              <w:rPr>
                <w:color w:val="000000" w:themeColor="text1"/>
                <w:szCs w:val="22"/>
              </w:rPr>
              <w:t>– Boleradice</w:t>
            </w:r>
            <w:r w:rsidR="00B53EB5">
              <w:rPr>
                <w:color w:val="000000" w:themeColor="text1"/>
                <w:szCs w:val="22"/>
              </w:rPr>
              <w:t xml:space="preserve"> </w:t>
            </w:r>
            <w:r w:rsidR="00957D64">
              <w:rPr>
                <w:color w:val="000000" w:themeColor="text1"/>
                <w:szCs w:val="22"/>
              </w:rPr>
              <w:t>- Diváky</w:t>
            </w:r>
          </w:p>
        </w:tc>
        <w:tc>
          <w:tcPr>
            <w:tcW w:w="4111" w:type="dxa"/>
          </w:tcPr>
          <w:p w14:paraId="775E81A0" w14:textId="041FEFF9" w:rsidR="00C327B1" w:rsidRPr="00E16E5B" w:rsidRDefault="00BA3283" w:rsidP="0058109F">
            <w:pPr>
              <w:ind w:firstLine="0"/>
              <w:rPr>
                <w:color w:val="000000" w:themeColor="text1"/>
                <w:szCs w:val="22"/>
              </w:rPr>
            </w:pPr>
            <w:r w:rsidRPr="00E16E5B">
              <w:rPr>
                <w:color w:val="000000" w:themeColor="text1"/>
                <w:szCs w:val="22"/>
              </w:rPr>
              <w:t>Tah (úsek) lokálního významu</w:t>
            </w:r>
            <w:r w:rsidR="000B32CD" w:rsidRPr="00E16E5B">
              <w:rPr>
                <w:color w:val="000000" w:themeColor="text1"/>
                <w:szCs w:val="22"/>
              </w:rPr>
              <w:t xml:space="preserve"> S </w:t>
            </w:r>
            <w:r w:rsidR="00533BD6" w:rsidRPr="00E16E5B">
              <w:rPr>
                <w:color w:val="000000" w:themeColor="text1"/>
                <w:szCs w:val="22"/>
              </w:rPr>
              <w:t>6</w:t>
            </w:r>
            <w:r w:rsidR="000B32CD" w:rsidRPr="00E16E5B">
              <w:rPr>
                <w:color w:val="000000" w:themeColor="text1"/>
                <w:szCs w:val="22"/>
              </w:rPr>
              <w:t>,5</w:t>
            </w:r>
          </w:p>
        </w:tc>
      </w:tr>
      <w:tr w:rsidR="005E5A69" w:rsidRPr="00E16E5B" w14:paraId="65FB5ADD" w14:textId="77777777" w:rsidTr="00F401AD">
        <w:tc>
          <w:tcPr>
            <w:tcW w:w="1513" w:type="dxa"/>
          </w:tcPr>
          <w:p w14:paraId="0153C8D9" w14:textId="5C8BA678" w:rsidR="00751710" w:rsidRPr="00E16E5B" w:rsidRDefault="00BA3283" w:rsidP="009F6D9E">
            <w:pPr>
              <w:snapToGrid w:val="0"/>
              <w:ind w:right="25" w:firstLine="0"/>
              <w:rPr>
                <w:color w:val="000000" w:themeColor="text1"/>
                <w:szCs w:val="22"/>
              </w:rPr>
            </w:pPr>
            <w:r w:rsidRPr="00E16E5B">
              <w:rPr>
                <w:color w:val="000000" w:themeColor="text1"/>
                <w:szCs w:val="22"/>
              </w:rPr>
              <w:t>III/</w:t>
            </w:r>
            <w:r w:rsidR="00533BD6" w:rsidRPr="00E16E5B">
              <w:rPr>
                <w:color w:val="000000" w:themeColor="text1"/>
                <w:szCs w:val="22"/>
              </w:rPr>
              <w:t>42111</w:t>
            </w:r>
          </w:p>
        </w:tc>
        <w:tc>
          <w:tcPr>
            <w:tcW w:w="3543" w:type="dxa"/>
          </w:tcPr>
          <w:p w14:paraId="064CDC91" w14:textId="2BDB69FA" w:rsidR="00751710" w:rsidRPr="00E16E5B" w:rsidRDefault="00E16E5B" w:rsidP="00F401AD">
            <w:pPr>
              <w:ind w:firstLine="0"/>
              <w:rPr>
                <w:color w:val="000000" w:themeColor="text1"/>
                <w:szCs w:val="22"/>
              </w:rPr>
            </w:pPr>
            <w:r w:rsidRPr="00E16E5B">
              <w:rPr>
                <w:color w:val="000000" w:themeColor="text1"/>
                <w:szCs w:val="22"/>
              </w:rPr>
              <w:t>Bořetice - Němčičky</w:t>
            </w:r>
            <w:r w:rsidR="00E04138" w:rsidRPr="00E16E5B">
              <w:rPr>
                <w:color w:val="000000" w:themeColor="text1"/>
                <w:szCs w:val="22"/>
              </w:rPr>
              <w:t xml:space="preserve"> </w:t>
            </w:r>
          </w:p>
        </w:tc>
        <w:tc>
          <w:tcPr>
            <w:tcW w:w="4111" w:type="dxa"/>
          </w:tcPr>
          <w:p w14:paraId="4DB64ED7" w14:textId="501AA7A2" w:rsidR="00751710" w:rsidRPr="00E16E5B" w:rsidRDefault="00BA3283" w:rsidP="0058109F">
            <w:pPr>
              <w:ind w:firstLine="0"/>
              <w:rPr>
                <w:color w:val="000000" w:themeColor="text1"/>
                <w:szCs w:val="22"/>
              </w:rPr>
            </w:pPr>
            <w:r w:rsidRPr="00E16E5B">
              <w:rPr>
                <w:color w:val="000000" w:themeColor="text1"/>
                <w:szCs w:val="22"/>
              </w:rPr>
              <w:t>Tah (úsek) lokálního významu</w:t>
            </w:r>
            <w:r w:rsidR="000B32CD" w:rsidRPr="00E16E5B">
              <w:rPr>
                <w:color w:val="000000" w:themeColor="text1"/>
                <w:szCs w:val="22"/>
              </w:rPr>
              <w:t xml:space="preserve"> S 6,5</w:t>
            </w:r>
          </w:p>
        </w:tc>
      </w:tr>
      <w:tr w:rsidR="00BA3283" w:rsidRPr="00E16E5B" w14:paraId="2478BBEE" w14:textId="77777777" w:rsidTr="00F401AD">
        <w:tc>
          <w:tcPr>
            <w:tcW w:w="1513" w:type="dxa"/>
          </w:tcPr>
          <w:p w14:paraId="34A3143F" w14:textId="459E039D" w:rsidR="00BA3283" w:rsidRPr="00E16E5B" w:rsidRDefault="00BA3283" w:rsidP="009F6D9E">
            <w:pPr>
              <w:snapToGrid w:val="0"/>
              <w:ind w:right="25" w:firstLine="0"/>
              <w:rPr>
                <w:color w:val="000000" w:themeColor="text1"/>
                <w:szCs w:val="22"/>
              </w:rPr>
            </w:pPr>
            <w:r w:rsidRPr="00E16E5B">
              <w:rPr>
                <w:color w:val="000000" w:themeColor="text1"/>
                <w:szCs w:val="22"/>
              </w:rPr>
              <w:t>III/4</w:t>
            </w:r>
            <w:r w:rsidR="00533BD6" w:rsidRPr="00E16E5B">
              <w:rPr>
                <w:color w:val="000000" w:themeColor="text1"/>
                <w:szCs w:val="22"/>
              </w:rPr>
              <w:t>2114</w:t>
            </w:r>
          </w:p>
        </w:tc>
        <w:tc>
          <w:tcPr>
            <w:tcW w:w="3543" w:type="dxa"/>
          </w:tcPr>
          <w:p w14:paraId="6F4C7AF1" w14:textId="2CBD0725" w:rsidR="00BA3283" w:rsidRPr="00E16E5B" w:rsidRDefault="000B32CD" w:rsidP="00F401AD">
            <w:pPr>
              <w:ind w:firstLine="0"/>
              <w:rPr>
                <w:color w:val="000000" w:themeColor="text1"/>
                <w:szCs w:val="22"/>
              </w:rPr>
            </w:pPr>
            <w:r w:rsidRPr="00E16E5B">
              <w:rPr>
                <w:color w:val="000000" w:themeColor="text1"/>
                <w:szCs w:val="22"/>
              </w:rPr>
              <w:t xml:space="preserve">Velké </w:t>
            </w:r>
            <w:r w:rsidR="00E16E5B" w:rsidRPr="00E16E5B">
              <w:rPr>
                <w:color w:val="000000" w:themeColor="text1"/>
                <w:szCs w:val="22"/>
              </w:rPr>
              <w:t xml:space="preserve">Pavlovice </w:t>
            </w:r>
            <w:r w:rsidR="00B53EB5">
              <w:rPr>
                <w:color w:val="000000" w:themeColor="text1"/>
                <w:szCs w:val="22"/>
              </w:rPr>
              <w:t xml:space="preserve">– </w:t>
            </w:r>
            <w:r w:rsidRPr="00E16E5B">
              <w:rPr>
                <w:color w:val="000000" w:themeColor="text1"/>
                <w:szCs w:val="22"/>
              </w:rPr>
              <w:t>Němči</w:t>
            </w:r>
            <w:r w:rsidR="00E16E5B" w:rsidRPr="00E16E5B">
              <w:rPr>
                <w:color w:val="000000" w:themeColor="text1"/>
                <w:szCs w:val="22"/>
              </w:rPr>
              <w:t>čky</w:t>
            </w:r>
            <w:r w:rsidR="00B53EB5">
              <w:rPr>
                <w:color w:val="000000" w:themeColor="text1"/>
                <w:szCs w:val="22"/>
              </w:rPr>
              <w:t xml:space="preserve"> </w:t>
            </w:r>
            <w:r w:rsidR="00B53EB5" w:rsidRPr="00E16E5B">
              <w:rPr>
                <w:color w:val="000000" w:themeColor="text1"/>
                <w:szCs w:val="22"/>
              </w:rPr>
              <w:t xml:space="preserve">– </w:t>
            </w:r>
            <w:r w:rsidR="00957D64" w:rsidRPr="00E16E5B">
              <w:rPr>
                <w:color w:val="000000" w:themeColor="text1"/>
                <w:szCs w:val="22"/>
              </w:rPr>
              <w:t>Horní Bojanovice</w:t>
            </w:r>
            <w:r w:rsidR="00957D64">
              <w:rPr>
                <w:color w:val="000000" w:themeColor="text1"/>
                <w:szCs w:val="22"/>
              </w:rPr>
              <w:t xml:space="preserve"> odb.4217</w:t>
            </w:r>
          </w:p>
        </w:tc>
        <w:tc>
          <w:tcPr>
            <w:tcW w:w="4111" w:type="dxa"/>
          </w:tcPr>
          <w:p w14:paraId="64156962" w14:textId="11549795" w:rsidR="00BA3283" w:rsidRPr="00E16E5B" w:rsidRDefault="00BA3283" w:rsidP="0058109F">
            <w:pPr>
              <w:ind w:firstLine="0"/>
              <w:rPr>
                <w:color w:val="000000" w:themeColor="text1"/>
                <w:szCs w:val="22"/>
              </w:rPr>
            </w:pPr>
            <w:r w:rsidRPr="00E16E5B">
              <w:rPr>
                <w:color w:val="000000" w:themeColor="text1"/>
                <w:szCs w:val="22"/>
              </w:rPr>
              <w:t xml:space="preserve">Tah (úsek) </w:t>
            </w:r>
            <w:r w:rsidR="00533BD6" w:rsidRPr="00E16E5B">
              <w:rPr>
                <w:color w:val="000000" w:themeColor="text1"/>
                <w:szCs w:val="22"/>
              </w:rPr>
              <w:t>oblastního</w:t>
            </w:r>
            <w:r w:rsidRPr="00E16E5B">
              <w:rPr>
                <w:color w:val="000000" w:themeColor="text1"/>
                <w:szCs w:val="22"/>
              </w:rPr>
              <w:t xml:space="preserve"> významu</w:t>
            </w:r>
            <w:r w:rsidR="000B32CD" w:rsidRPr="00E16E5B">
              <w:rPr>
                <w:color w:val="000000" w:themeColor="text1"/>
                <w:szCs w:val="22"/>
              </w:rPr>
              <w:t xml:space="preserve"> S </w:t>
            </w:r>
            <w:r w:rsidR="00533BD6" w:rsidRPr="00E16E5B">
              <w:rPr>
                <w:color w:val="000000" w:themeColor="text1"/>
                <w:szCs w:val="22"/>
              </w:rPr>
              <w:t>7</w:t>
            </w:r>
            <w:r w:rsidR="000B32CD" w:rsidRPr="00E16E5B">
              <w:rPr>
                <w:color w:val="000000" w:themeColor="text1"/>
                <w:szCs w:val="22"/>
              </w:rPr>
              <w:t>,5</w:t>
            </w:r>
          </w:p>
        </w:tc>
      </w:tr>
    </w:tbl>
    <w:p w14:paraId="7AA1A170" w14:textId="1BBA7982" w:rsidR="00DF4CE3" w:rsidRPr="00E04138" w:rsidRDefault="00DF4CE3" w:rsidP="00DF4CE3">
      <w:pPr>
        <w:rPr>
          <w:i/>
          <w:iCs/>
          <w:color w:val="000000" w:themeColor="text1"/>
          <w:szCs w:val="22"/>
        </w:rPr>
      </w:pPr>
    </w:p>
    <w:p w14:paraId="25BB40F2" w14:textId="7E0CCD60" w:rsidR="00F401AD" w:rsidRPr="00E04138" w:rsidRDefault="00F401AD" w:rsidP="00F401AD">
      <w:pPr>
        <w:ind w:firstLine="0"/>
        <w:rPr>
          <w:i/>
          <w:iCs/>
          <w:color w:val="000000" w:themeColor="text1"/>
          <w:szCs w:val="22"/>
        </w:rPr>
      </w:pPr>
      <w:r w:rsidRPr="00E04138">
        <w:rPr>
          <w:i/>
          <w:iCs/>
          <w:color w:val="000000" w:themeColor="text1"/>
          <w:szCs w:val="22"/>
        </w:rPr>
        <w:t xml:space="preserve">        </w:t>
      </w:r>
      <w:r w:rsidR="00533BD6" w:rsidRPr="00533BD6">
        <w:rPr>
          <w:i/>
          <w:iCs/>
          <w:noProof/>
          <w:color w:val="000000" w:themeColor="text1"/>
          <w:szCs w:val="22"/>
        </w:rPr>
        <w:drawing>
          <wp:inline distT="0" distB="0" distL="0" distR="0" wp14:anchorId="4C2FC839" wp14:editId="1A57A5E1">
            <wp:extent cx="2786781" cy="2867558"/>
            <wp:effectExtent l="0" t="0" r="0" b="0"/>
            <wp:docPr id="190412876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128769" name=""/>
                    <pic:cNvPicPr/>
                  </pic:nvPicPr>
                  <pic:blipFill>
                    <a:blip r:embed="rId52" cstate="email">
                      <a:extLst>
                        <a:ext uri="{28A0092B-C50C-407E-A947-70E740481C1C}">
                          <a14:useLocalDpi xmlns:a14="http://schemas.microsoft.com/office/drawing/2010/main"/>
                        </a:ext>
                      </a:extLst>
                    </a:blip>
                    <a:stretch>
                      <a:fillRect/>
                    </a:stretch>
                  </pic:blipFill>
                  <pic:spPr>
                    <a:xfrm>
                      <a:off x="0" y="0"/>
                      <a:ext cx="2797941" cy="2879041"/>
                    </a:xfrm>
                    <a:prstGeom prst="rect">
                      <a:avLst/>
                    </a:prstGeom>
                  </pic:spPr>
                </pic:pic>
              </a:graphicData>
            </a:graphic>
          </wp:inline>
        </w:drawing>
      </w:r>
      <w:r w:rsidRPr="00E04138">
        <w:rPr>
          <w:i/>
          <w:iCs/>
          <w:color w:val="000000" w:themeColor="text1"/>
          <w:szCs w:val="22"/>
        </w:rPr>
        <w:t xml:space="preserve">   </w:t>
      </w:r>
      <w:r w:rsidR="000C2621" w:rsidRPr="00E04138">
        <w:rPr>
          <w:i/>
          <w:iCs/>
          <w:noProof/>
          <w:color w:val="000000" w:themeColor="text1"/>
        </w:rPr>
        <w:t xml:space="preserve"> </w:t>
      </w:r>
    </w:p>
    <w:p w14:paraId="2195E545" w14:textId="77777777" w:rsidR="00BF42FC" w:rsidRPr="00E04138" w:rsidRDefault="00BF42FC" w:rsidP="00F401AD">
      <w:pPr>
        <w:ind w:firstLine="0"/>
        <w:rPr>
          <w:i/>
          <w:iCs/>
          <w:color w:val="000000" w:themeColor="text1"/>
          <w:szCs w:val="22"/>
        </w:rPr>
      </w:pPr>
    </w:p>
    <w:p w14:paraId="1BB7561D" w14:textId="61E8230F" w:rsidR="00F401AD" w:rsidRPr="00B53EB5" w:rsidRDefault="00F401AD" w:rsidP="00F401AD">
      <w:pPr>
        <w:ind w:firstLine="0"/>
        <w:rPr>
          <w:color w:val="000000" w:themeColor="text1"/>
          <w:szCs w:val="22"/>
        </w:rPr>
      </w:pPr>
      <w:r w:rsidRPr="00B53EB5">
        <w:rPr>
          <w:color w:val="000000" w:themeColor="text1"/>
          <w:szCs w:val="22"/>
        </w:rPr>
        <w:t>Kategorizace krajských silnic – Generel krajských silnic JMK 2008</w:t>
      </w:r>
    </w:p>
    <w:p w14:paraId="636F53F9" w14:textId="1B21CB02" w:rsidR="00F401AD" w:rsidRPr="00B53EB5" w:rsidRDefault="00F401AD" w:rsidP="00DF4CE3">
      <w:pPr>
        <w:rPr>
          <w:color w:val="000000" w:themeColor="text1"/>
          <w:szCs w:val="22"/>
        </w:rPr>
      </w:pPr>
    </w:p>
    <w:p w14:paraId="1066D43A" w14:textId="5E0ECE7D" w:rsidR="00DF4CE3" w:rsidRPr="00957D64" w:rsidRDefault="00DF4CE3" w:rsidP="006C3EBD">
      <w:pPr>
        <w:ind w:firstLine="0"/>
        <w:rPr>
          <w:rFonts w:cs="Arial"/>
          <w:color w:val="000000" w:themeColor="text1"/>
          <w:szCs w:val="22"/>
        </w:rPr>
      </w:pPr>
      <w:r w:rsidRPr="00B53EB5">
        <w:rPr>
          <w:rFonts w:cs="Arial"/>
          <w:color w:val="000000" w:themeColor="text1"/>
          <w:szCs w:val="22"/>
        </w:rPr>
        <w:t>Intenzity do</w:t>
      </w:r>
      <w:r w:rsidRPr="00957D64">
        <w:rPr>
          <w:rFonts w:cs="Arial"/>
          <w:color w:val="000000" w:themeColor="text1"/>
          <w:szCs w:val="22"/>
        </w:rPr>
        <w:t>pravy – stav v roce 20</w:t>
      </w:r>
      <w:r w:rsidR="00CA61F1" w:rsidRPr="00957D64">
        <w:rPr>
          <w:rFonts w:cs="Arial"/>
          <w:color w:val="000000" w:themeColor="text1"/>
          <w:szCs w:val="22"/>
        </w:rPr>
        <w:t>20</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276"/>
        <w:gridCol w:w="709"/>
        <w:gridCol w:w="709"/>
        <w:gridCol w:w="708"/>
        <w:gridCol w:w="851"/>
        <w:gridCol w:w="709"/>
        <w:gridCol w:w="1446"/>
        <w:gridCol w:w="1814"/>
      </w:tblGrid>
      <w:tr w:rsidR="005E5A69" w:rsidRPr="00957D64" w14:paraId="0CAC5C53" w14:textId="77777777" w:rsidTr="00110C87">
        <w:trPr>
          <w:trHeight w:val="521"/>
        </w:trPr>
        <w:tc>
          <w:tcPr>
            <w:tcW w:w="1134" w:type="dxa"/>
            <w:vAlign w:val="center"/>
          </w:tcPr>
          <w:p w14:paraId="53E87056" w14:textId="77777777" w:rsidR="00DF4CE3" w:rsidRPr="00957D64" w:rsidRDefault="00DF4CE3" w:rsidP="00DF4CE3">
            <w:pPr>
              <w:ind w:right="-108" w:firstLine="0"/>
              <w:rPr>
                <w:rFonts w:cs="Arial"/>
                <w:color w:val="000000" w:themeColor="text1"/>
                <w:szCs w:val="22"/>
              </w:rPr>
            </w:pPr>
            <w:r w:rsidRPr="00957D64">
              <w:rPr>
                <w:rFonts w:cs="Arial"/>
                <w:color w:val="000000" w:themeColor="text1"/>
                <w:szCs w:val="22"/>
              </w:rPr>
              <w:t>č. silnice</w:t>
            </w:r>
          </w:p>
        </w:tc>
        <w:tc>
          <w:tcPr>
            <w:tcW w:w="1276" w:type="dxa"/>
            <w:vAlign w:val="center"/>
          </w:tcPr>
          <w:p w14:paraId="172A8716" w14:textId="77777777" w:rsidR="00DF4CE3" w:rsidRPr="00957D64" w:rsidRDefault="00DF4CE3" w:rsidP="00DF4CE3">
            <w:pPr>
              <w:ind w:firstLine="0"/>
              <w:rPr>
                <w:rFonts w:cs="Arial"/>
                <w:color w:val="000000" w:themeColor="text1"/>
                <w:szCs w:val="22"/>
              </w:rPr>
            </w:pPr>
            <w:r w:rsidRPr="00957D64">
              <w:rPr>
                <w:rFonts w:cs="Arial"/>
                <w:color w:val="000000" w:themeColor="text1"/>
                <w:szCs w:val="22"/>
              </w:rPr>
              <w:t>Sčítací úsek</w:t>
            </w:r>
          </w:p>
        </w:tc>
        <w:tc>
          <w:tcPr>
            <w:tcW w:w="709" w:type="dxa"/>
            <w:vAlign w:val="center"/>
          </w:tcPr>
          <w:p w14:paraId="558D036C"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T</w:t>
            </w:r>
          </w:p>
        </w:tc>
        <w:tc>
          <w:tcPr>
            <w:tcW w:w="709" w:type="dxa"/>
            <w:vAlign w:val="center"/>
          </w:tcPr>
          <w:p w14:paraId="1DC93B6D"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O</w:t>
            </w:r>
          </w:p>
        </w:tc>
        <w:tc>
          <w:tcPr>
            <w:tcW w:w="708" w:type="dxa"/>
            <w:vAlign w:val="center"/>
          </w:tcPr>
          <w:p w14:paraId="4BF97B5F"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M</w:t>
            </w:r>
          </w:p>
        </w:tc>
        <w:tc>
          <w:tcPr>
            <w:tcW w:w="851" w:type="dxa"/>
            <w:vAlign w:val="center"/>
          </w:tcPr>
          <w:p w14:paraId="3CFEBCE2"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SV</w:t>
            </w:r>
          </w:p>
        </w:tc>
        <w:tc>
          <w:tcPr>
            <w:tcW w:w="709" w:type="dxa"/>
            <w:vAlign w:val="center"/>
          </w:tcPr>
          <w:p w14:paraId="13A10DFC" w14:textId="77777777" w:rsidR="00DF4CE3" w:rsidRPr="00957D64" w:rsidRDefault="00DF4CE3" w:rsidP="00DF4CE3">
            <w:pPr>
              <w:ind w:firstLine="0"/>
              <w:jc w:val="center"/>
              <w:rPr>
                <w:rFonts w:cs="Arial"/>
                <w:color w:val="000000" w:themeColor="text1"/>
                <w:szCs w:val="22"/>
              </w:rPr>
            </w:pPr>
          </w:p>
          <w:p w14:paraId="24A234E5"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C</w:t>
            </w:r>
          </w:p>
          <w:p w14:paraId="7DD3FF71" w14:textId="77777777" w:rsidR="00DF4CE3" w:rsidRPr="00957D64" w:rsidRDefault="00DF4CE3" w:rsidP="00DF4CE3">
            <w:pPr>
              <w:ind w:firstLine="0"/>
              <w:jc w:val="center"/>
              <w:rPr>
                <w:rFonts w:cs="Arial"/>
                <w:color w:val="000000" w:themeColor="text1"/>
                <w:szCs w:val="22"/>
              </w:rPr>
            </w:pPr>
          </w:p>
        </w:tc>
        <w:tc>
          <w:tcPr>
            <w:tcW w:w="1446" w:type="dxa"/>
            <w:vAlign w:val="center"/>
          </w:tcPr>
          <w:p w14:paraId="48FB927A" w14:textId="77777777" w:rsidR="00DF4CE3" w:rsidRPr="00957D64" w:rsidRDefault="00DF4CE3" w:rsidP="00DF4CE3">
            <w:pPr>
              <w:ind w:firstLine="0"/>
              <w:rPr>
                <w:rFonts w:cs="Arial"/>
                <w:color w:val="000000" w:themeColor="text1"/>
                <w:szCs w:val="22"/>
              </w:rPr>
            </w:pPr>
            <w:r w:rsidRPr="00957D64">
              <w:rPr>
                <w:rFonts w:cs="Arial"/>
                <w:color w:val="000000" w:themeColor="text1"/>
                <w:szCs w:val="22"/>
              </w:rPr>
              <w:t>Začátek úseku</w:t>
            </w:r>
          </w:p>
        </w:tc>
        <w:tc>
          <w:tcPr>
            <w:tcW w:w="1814" w:type="dxa"/>
            <w:vAlign w:val="center"/>
          </w:tcPr>
          <w:p w14:paraId="762F390B" w14:textId="77777777" w:rsidR="00DF4CE3" w:rsidRPr="00957D64" w:rsidRDefault="00DF4CE3" w:rsidP="00DF4CE3">
            <w:pPr>
              <w:ind w:firstLine="0"/>
              <w:rPr>
                <w:rFonts w:cs="Arial"/>
                <w:color w:val="000000" w:themeColor="text1"/>
                <w:szCs w:val="22"/>
              </w:rPr>
            </w:pPr>
            <w:r w:rsidRPr="00957D64">
              <w:rPr>
                <w:rFonts w:cs="Arial"/>
                <w:color w:val="000000" w:themeColor="text1"/>
                <w:szCs w:val="22"/>
              </w:rPr>
              <w:t>Konec úseku</w:t>
            </w:r>
          </w:p>
        </w:tc>
      </w:tr>
      <w:tr w:rsidR="005E5A69" w:rsidRPr="00957D64" w14:paraId="1A1A4243" w14:textId="77777777" w:rsidTr="00110C87">
        <w:trPr>
          <w:trHeight w:val="260"/>
        </w:trPr>
        <w:tc>
          <w:tcPr>
            <w:tcW w:w="1134" w:type="dxa"/>
            <w:vAlign w:val="center"/>
          </w:tcPr>
          <w:p w14:paraId="6AFF84BB" w14:textId="4C9236BE" w:rsidR="000B32CD" w:rsidRPr="00957D64" w:rsidRDefault="000B32CD" w:rsidP="003B3149">
            <w:pPr>
              <w:ind w:firstLine="0"/>
              <w:jc w:val="center"/>
              <w:rPr>
                <w:color w:val="000000" w:themeColor="text1"/>
                <w:szCs w:val="22"/>
              </w:rPr>
            </w:pPr>
            <w:r w:rsidRPr="00957D64">
              <w:rPr>
                <w:color w:val="000000" w:themeColor="text1"/>
                <w:szCs w:val="22"/>
              </w:rPr>
              <w:t>III/</w:t>
            </w:r>
            <w:r w:rsidR="00B53EB5" w:rsidRPr="00957D64">
              <w:rPr>
                <w:color w:val="000000" w:themeColor="text1"/>
                <w:szCs w:val="22"/>
              </w:rPr>
              <w:t>42114</w:t>
            </w:r>
          </w:p>
        </w:tc>
        <w:tc>
          <w:tcPr>
            <w:tcW w:w="1276" w:type="dxa"/>
            <w:vAlign w:val="center"/>
          </w:tcPr>
          <w:p w14:paraId="6793E95A" w14:textId="78174999" w:rsidR="000B32CD" w:rsidRPr="00957D64" w:rsidRDefault="000B32CD"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6-</w:t>
            </w:r>
            <w:r w:rsidR="00B53EB5" w:rsidRPr="00957D64">
              <w:rPr>
                <w:color w:val="000000" w:themeColor="text1"/>
                <w:sz w:val="20"/>
                <w:szCs w:val="20"/>
                <w:lang w:eastAsia="cs-CZ"/>
              </w:rPr>
              <w:t>6730</w:t>
            </w:r>
          </w:p>
        </w:tc>
        <w:tc>
          <w:tcPr>
            <w:tcW w:w="709" w:type="dxa"/>
            <w:vAlign w:val="center"/>
          </w:tcPr>
          <w:p w14:paraId="306BFF6F" w14:textId="725FB5EC" w:rsidR="000B32CD" w:rsidRPr="00957D64" w:rsidRDefault="00B53EB5"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285</w:t>
            </w:r>
          </w:p>
        </w:tc>
        <w:tc>
          <w:tcPr>
            <w:tcW w:w="709" w:type="dxa"/>
            <w:vAlign w:val="center"/>
          </w:tcPr>
          <w:p w14:paraId="3A3301B8" w14:textId="102498FC" w:rsidR="000B32CD" w:rsidRPr="00957D64" w:rsidRDefault="000B32CD"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1</w:t>
            </w:r>
            <w:r w:rsidR="00B53EB5" w:rsidRPr="00957D64">
              <w:rPr>
                <w:color w:val="000000" w:themeColor="text1"/>
                <w:sz w:val="20"/>
                <w:szCs w:val="20"/>
                <w:lang w:eastAsia="cs-CZ"/>
              </w:rPr>
              <w:t>673</w:t>
            </w:r>
          </w:p>
        </w:tc>
        <w:tc>
          <w:tcPr>
            <w:tcW w:w="708" w:type="dxa"/>
            <w:vAlign w:val="center"/>
          </w:tcPr>
          <w:p w14:paraId="51D5B2C1" w14:textId="540BA1EA" w:rsidR="000B32CD" w:rsidRPr="00957D64" w:rsidRDefault="00B53EB5"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20</w:t>
            </w:r>
          </w:p>
        </w:tc>
        <w:tc>
          <w:tcPr>
            <w:tcW w:w="851" w:type="dxa"/>
            <w:vAlign w:val="center"/>
          </w:tcPr>
          <w:p w14:paraId="0E3777D3" w14:textId="62CE9735" w:rsidR="000B32CD" w:rsidRPr="00957D64" w:rsidRDefault="00B53EB5"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1978</w:t>
            </w:r>
          </w:p>
        </w:tc>
        <w:tc>
          <w:tcPr>
            <w:tcW w:w="709" w:type="dxa"/>
            <w:vAlign w:val="center"/>
          </w:tcPr>
          <w:p w14:paraId="00FC87BD" w14:textId="1069B0F3" w:rsidR="000B32CD" w:rsidRPr="00957D64" w:rsidRDefault="00B53EB5" w:rsidP="003B3149">
            <w:pPr>
              <w:ind w:firstLine="0"/>
              <w:jc w:val="center"/>
              <w:rPr>
                <w:rFonts w:cs="Arial"/>
                <w:color w:val="000000" w:themeColor="text1"/>
                <w:sz w:val="20"/>
                <w:szCs w:val="20"/>
              </w:rPr>
            </w:pPr>
            <w:r w:rsidRPr="00957D64">
              <w:rPr>
                <w:rFonts w:cs="Arial"/>
                <w:color w:val="000000" w:themeColor="text1"/>
                <w:sz w:val="20"/>
                <w:szCs w:val="20"/>
              </w:rPr>
              <w:t>368</w:t>
            </w:r>
          </w:p>
        </w:tc>
        <w:tc>
          <w:tcPr>
            <w:tcW w:w="1446" w:type="dxa"/>
          </w:tcPr>
          <w:p w14:paraId="72F005F8" w14:textId="701FD361" w:rsidR="000B32CD" w:rsidRPr="00957D64" w:rsidRDefault="00957D64" w:rsidP="003B3149">
            <w:pPr>
              <w:ind w:firstLine="0"/>
              <w:jc w:val="center"/>
              <w:rPr>
                <w:color w:val="000000" w:themeColor="text1"/>
                <w:szCs w:val="22"/>
              </w:rPr>
            </w:pPr>
            <w:r w:rsidRPr="00957D64">
              <w:rPr>
                <w:color w:val="000000" w:themeColor="text1"/>
                <w:szCs w:val="22"/>
              </w:rPr>
              <w:t>vyús.z 421 ve Velkých Pavlovicích</w:t>
            </w:r>
          </w:p>
        </w:tc>
        <w:tc>
          <w:tcPr>
            <w:tcW w:w="1814" w:type="dxa"/>
          </w:tcPr>
          <w:p w14:paraId="7D21F0A7" w14:textId="6EF949F9" w:rsidR="000B32CD" w:rsidRPr="00957D64" w:rsidRDefault="00957D64" w:rsidP="003B3149">
            <w:pPr>
              <w:ind w:firstLine="0"/>
              <w:jc w:val="center"/>
              <w:rPr>
                <w:color w:val="000000" w:themeColor="text1"/>
                <w:szCs w:val="22"/>
              </w:rPr>
            </w:pPr>
            <w:r w:rsidRPr="00957D64">
              <w:rPr>
                <w:color w:val="000000" w:themeColor="text1"/>
                <w:szCs w:val="22"/>
              </w:rPr>
              <w:t>zaús.do 4217</w:t>
            </w:r>
          </w:p>
        </w:tc>
      </w:tr>
    </w:tbl>
    <w:p w14:paraId="21BE9605" w14:textId="161868AF" w:rsidR="00747628" w:rsidRPr="00957D64" w:rsidRDefault="00747628" w:rsidP="00747628">
      <w:pPr>
        <w:ind w:right="25" w:firstLine="0"/>
        <w:rPr>
          <w:color w:val="000000" w:themeColor="text1"/>
        </w:rPr>
      </w:pPr>
      <w:r w:rsidRPr="00957D64">
        <w:rPr>
          <w:color w:val="000000" w:themeColor="text1"/>
        </w:rPr>
        <w:t>(zdroj Ředitelství silnic a dálnic – celostátní sčítání dopravy 20</w:t>
      </w:r>
      <w:r w:rsidR="00CA61F1" w:rsidRPr="00957D64">
        <w:rPr>
          <w:color w:val="000000" w:themeColor="text1"/>
        </w:rPr>
        <w:t>20</w:t>
      </w:r>
      <w:r w:rsidRPr="00957D64">
        <w:rPr>
          <w:color w:val="000000" w:themeColor="text1"/>
        </w:rPr>
        <w:t>).</w:t>
      </w:r>
    </w:p>
    <w:p w14:paraId="03C2CE0F" w14:textId="77777777" w:rsidR="00747628" w:rsidRPr="00957D64" w:rsidRDefault="00747628" w:rsidP="00DF4CE3">
      <w:pPr>
        <w:ind w:firstLine="0"/>
        <w:rPr>
          <w:color w:val="000000" w:themeColor="text1"/>
        </w:rPr>
      </w:pPr>
    </w:p>
    <w:p w14:paraId="1F0219FF" w14:textId="1177C3A2" w:rsidR="00DF4CE3" w:rsidRPr="00957D64" w:rsidRDefault="0073790A" w:rsidP="00DF4CE3">
      <w:pPr>
        <w:ind w:firstLine="0"/>
        <w:rPr>
          <w:color w:val="000000" w:themeColor="text1"/>
        </w:rPr>
      </w:pPr>
      <w:r w:rsidRPr="00957D64">
        <w:rPr>
          <w:color w:val="000000" w:themeColor="text1"/>
        </w:rPr>
        <w:t>S</w:t>
      </w:r>
      <w:r w:rsidR="00DF4CE3" w:rsidRPr="00957D64">
        <w:rPr>
          <w:color w:val="000000" w:themeColor="text1"/>
        </w:rPr>
        <w:t>ilnice zajišťují dopravní spojení s okolními obcemi a současně i přímou dopravní obsluhu zástavby obce.</w:t>
      </w:r>
    </w:p>
    <w:p w14:paraId="2EAC209B" w14:textId="77777777" w:rsidR="00E20DF2" w:rsidRPr="00E04138" w:rsidRDefault="00E20DF2" w:rsidP="00DF4CE3">
      <w:pPr>
        <w:ind w:right="25" w:firstLine="0"/>
        <w:rPr>
          <w:i/>
          <w:iCs/>
          <w:color w:val="000000" w:themeColor="text1"/>
        </w:rPr>
      </w:pPr>
    </w:p>
    <w:p w14:paraId="0F3821E8" w14:textId="48A64949" w:rsidR="00DF4CE3" w:rsidRPr="00E04138" w:rsidRDefault="00DF4CE3" w:rsidP="00DF4CE3">
      <w:pPr>
        <w:ind w:right="25" w:firstLine="0"/>
        <w:rPr>
          <w:i/>
          <w:iCs/>
          <w:color w:val="000000" w:themeColor="text1"/>
        </w:rPr>
      </w:pPr>
    </w:p>
    <w:p w14:paraId="13C1205D" w14:textId="17A31793" w:rsidR="00035B7C" w:rsidRDefault="00957D64" w:rsidP="00DF4CE3">
      <w:pPr>
        <w:ind w:right="25" w:firstLine="0"/>
        <w:rPr>
          <w:rFonts w:cs="Arial"/>
          <w:color w:val="000000" w:themeColor="text1"/>
          <w:szCs w:val="22"/>
        </w:rPr>
      </w:pPr>
      <w:r w:rsidRPr="00FB093D">
        <w:rPr>
          <w:rFonts w:cs="Arial"/>
          <w:color w:val="000000" w:themeColor="text1"/>
          <w:szCs w:val="22"/>
        </w:rPr>
        <w:t>S</w:t>
      </w:r>
      <w:r w:rsidR="00035B7C" w:rsidRPr="00FB093D">
        <w:rPr>
          <w:rFonts w:cs="Arial"/>
          <w:color w:val="000000" w:themeColor="text1"/>
          <w:szCs w:val="22"/>
        </w:rPr>
        <w:t>ilnice</w:t>
      </w:r>
      <w:r w:rsidRPr="00FB093D">
        <w:rPr>
          <w:rFonts w:cs="Arial"/>
          <w:color w:val="000000" w:themeColor="text1"/>
          <w:szCs w:val="22"/>
        </w:rPr>
        <w:t xml:space="preserve"> III. třídy 4217</w:t>
      </w:r>
      <w:r w:rsidR="00035B7C" w:rsidRPr="00FB093D">
        <w:rPr>
          <w:rFonts w:cs="Arial"/>
          <w:color w:val="000000" w:themeColor="text1"/>
          <w:szCs w:val="22"/>
        </w:rPr>
        <w:t xml:space="preserve"> je z hlediska urbanisticko-dopravní funkce komunikace v zastavěném území zařazen v</w:t>
      </w:r>
      <w:r w:rsidR="00B07D54" w:rsidRPr="00FB093D">
        <w:rPr>
          <w:rFonts w:cs="Arial"/>
          <w:color w:val="000000" w:themeColor="text1"/>
          <w:szCs w:val="22"/>
        </w:rPr>
        <w:t> </w:t>
      </w:r>
      <w:r w:rsidR="00035B7C" w:rsidRPr="00FB093D">
        <w:rPr>
          <w:rFonts w:cs="Arial"/>
          <w:color w:val="000000" w:themeColor="text1"/>
          <w:szCs w:val="22"/>
        </w:rPr>
        <w:t xml:space="preserve">souladu s ČSN 736110, Tab. 1 do funkční skupiny </w:t>
      </w:r>
      <w:r w:rsidR="00035B7C" w:rsidRPr="00FB093D">
        <w:rPr>
          <w:rFonts w:cs="Arial"/>
          <w:b/>
          <w:bCs/>
          <w:color w:val="000000" w:themeColor="text1"/>
          <w:szCs w:val="22"/>
        </w:rPr>
        <w:t>C obslužná komunikace</w:t>
      </w:r>
      <w:r w:rsidR="00035B7C" w:rsidRPr="00FB093D">
        <w:rPr>
          <w:rFonts w:cs="Arial"/>
          <w:color w:val="000000" w:themeColor="text1"/>
          <w:szCs w:val="22"/>
        </w:rPr>
        <w:t>.</w:t>
      </w:r>
    </w:p>
    <w:p w14:paraId="6FE6794A" w14:textId="77777777" w:rsidR="00BD0A1C" w:rsidRDefault="00BD0A1C" w:rsidP="00DF4CE3">
      <w:pPr>
        <w:ind w:right="25" w:firstLine="0"/>
        <w:rPr>
          <w:rFonts w:cs="Arial"/>
          <w:color w:val="000000" w:themeColor="text1"/>
          <w:szCs w:val="22"/>
        </w:rPr>
      </w:pPr>
    </w:p>
    <w:p w14:paraId="11A16956" w14:textId="7E4BE324" w:rsidR="00BD0A1C" w:rsidRPr="00F31ED2" w:rsidRDefault="00BD0A1C" w:rsidP="00BD0A1C">
      <w:pPr>
        <w:ind w:right="25" w:firstLine="0"/>
        <w:rPr>
          <w:rFonts w:cs="Arial"/>
          <w:szCs w:val="22"/>
        </w:rPr>
      </w:pPr>
      <w:r w:rsidRPr="00F31ED2">
        <w:rPr>
          <w:rFonts w:cs="Arial"/>
          <w:szCs w:val="22"/>
        </w:rPr>
        <w:t>S plánovanou výstavbou vodní akumulační nádrže Horní Bojanovice K.5 WX (Závlahová soustava v oblasti Hustopečska) byla navržena návrhová plocha pro přeložení silnice III/4217. Délka přeložky cca 1,8 km. Jedná se o plochu Z.18 DS. Pro přeložku komunikace byl vymezen pruh o šířce cca 22 m, v souběhu s komunikací je navržena i cyklostezka.</w:t>
      </w:r>
    </w:p>
    <w:p w14:paraId="08BE496F" w14:textId="77777777" w:rsidR="00B16024" w:rsidRDefault="00B16024" w:rsidP="00BD0A1C">
      <w:pPr>
        <w:ind w:right="25" w:firstLine="0"/>
        <w:rPr>
          <w:rFonts w:cs="Arial"/>
          <w:color w:val="EE0000"/>
          <w:szCs w:val="22"/>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B16024" w:rsidRPr="00E04138" w14:paraId="355590AD" w14:textId="77777777" w:rsidTr="006758A5">
        <w:tc>
          <w:tcPr>
            <w:tcW w:w="1117" w:type="dxa"/>
            <w:tcBorders>
              <w:top w:val="single" w:sz="4" w:space="0" w:color="000000"/>
              <w:left w:val="single" w:sz="4" w:space="0" w:color="000000"/>
              <w:bottom w:val="single" w:sz="4" w:space="0" w:color="auto"/>
            </w:tcBorders>
          </w:tcPr>
          <w:p w14:paraId="4101E405" w14:textId="77777777" w:rsidR="00B16024" w:rsidRPr="00183C8F" w:rsidRDefault="00B16024" w:rsidP="006758A5">
            <w:pPr>
              <w:pStyle w:val="Grafyatabulky"/>
              <w:snapToGrid w:val="0"/>
              <w:ind w:right="25" w:firstLine="0"/>
              <w:jc w:val="center"/>
              <w:rPr>
                <w:color w:val="000000" w:themeColor="text1"/>
                <w:sz w:val="20"/>
              </w:rPr>
            </w:pPr>
            <w:r w:rsidRPr="00183C8F">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00957288" w14:textId="77777777" w:rsidR="00B16024" w:rsidRPr="00183C8F" w:rsidRDefault="00B16024" w:rsidP="006758A5">
            <w:pPr>
              <w:pStyle w:val="Neodsazen"/>
              <w:snapToGrid w:val="0"/>
              <w:ind w:right="25"/>
              <w:rPr>
                <w:color w:val="000000" w:themeColor="text1"/>
                <w:sz w:val="20"/>
              </w:rPr>
            </w:pPr>
            <w:r w:rsidRPr="00183C8F">
              <w:rPr>
                <w:color w:val="000000" w:themeColor="text1"/>
                <w:sz w:val="20"/>
              </w:rPr>
              <w:t>Odůvodnění, hodnocení lokality, technická připravenost</w:t>
            </w:r>
          </w:p>
          <w:p w14:paraId="00576F4D" w14:textId="77777777" w:rsidR="00B16024" w:rsidRPr="00183C8F" w:rsidRDefault="00B16024" w:rsidP="006758A5">
            <w:pPr>
              <w:pStyle w:val="Neodsazen"/>
              <w:snapToGrid w:val="0"/>
              <w:ind w:right="25"/>
              <w:rPr>
                <w:color w:val="000000" w:themeColor="text1"/>
                <w:sz w:val="20"/>
              </w:rPr>
            </w:pPr>
            <w:r w:rsidRPr="00183C8F">
              <w:rPr>
                <w:color w:val="000000" w:themeColor="text1"/>
                <w:sz w:val="20"/>
              </w:rPr>
              <w:t>Opatření a specifické podmínky pro využití plochy</w:t>
            </w:r>
          </w:p>
        </w:tc>
      </w:tr>
      <w:tr w:rsidR="00B16024" w:rsidRPr="00E04138" w14:paraId="7323A80F" w14:textId="77777777" w:rsidTr="006758A5">
        <w:trPr>
          <w:trHeight w:val="274"/>
        </w:trPr>
        <w:tc>
          <w:tcPr>
            <w:tcW w:w="1117" w:type="dxa"/>
            <w:vMerge w:val="restart"/>
            <w:tcBorders>
              <w:top w:val="single" w:sz="4" w:space="0" w:color="auto"/>
              <w:left w:val="single" w:sz="4" w:space="0" w:color="auto"/>
              <w:bottom w:val="single" w:sz="4" w:space="0" w:color="auto"/>
              <w:right w:val="single" w:sz="4" w:space="0" w:color="auto"/>
            </w:tcBorders>
          </w:tcPr>
          <w:p w14:paraId="2E9C0890" w14:textId="77777777" w:rsidR="00B16024" w:rsidRPr="00183C8F" w:rsidRDefault="00B16024" w:rsidP="006758A5">
            <w:pPr>
              <w:pStyle w:val="Grafyatabulky"/>
              <w:snapToGrid w:val="0"/>
              <w:ind w:right="25" w:firstLine="0"/>
              <w:jc w:val="center"/>
              <w:rPr>
                <w:b/>
                <w:bCs/>
                <w:color w:val="000000" w:themeColor="text1"/>
                <w:sz w:val="20"/>
              </w:rPr>
            </w:pPr>
            <w:r>
              <w:rPr>
                <w:b/>
                <w:bCs/>
                <w:color w:val="000000" w:themeColor="text1"/>
                <w:sz w:val="20"/>
              </w:rPr>
              <w:t>DS</w:t>
            </w:r>
          </w:p>
          <w:p w14:paraId="330143DF" w14:textId="77777777" w:rsidR="00B16024" w:rsidRPr="00183C8F" w:rsidRDefault="00B16024" w:rsidP="006758A5">
            <w:pPr>
              <w:pStyle w:val="Grafyatabulky"/>
              <w:snapToGrid w:val="0"/>
              <w:ind w:right="25" w:firstLine="0"/>
              <w:jc w:val="center"/>
              <w:rPr>
                <w:color w:val="000000" w:themeColor="text1"/>
                <w:sz w:val="20"/>
              </w:rPr>
            </w:pPr>
            <w:r w:rsidRPr="00183C8F">
              <w:rPr>
                <w:color w:val="000000" w:themeColor="text1"/>
                <w:sz w:val="20"/>
              </w:rPr>
              <w:t>Z.1</w:t>
            </w:r>
            <w:r>
              <w:rPr>
                <w:color w:val="000000" w:themeColor="text1"/>
                <w:sz w:val="20"/>
              </w:rPr>
              <w:t>8</w:t>
            </w:r>
          </w:p>
          <w:p w14:paraId="52958765" w14:textId="77777777" w:rsidR="00B16024" w:rsidRPr="00183C8F" w:rsidRDefault="00B16024" w:rsidP="006758A5">
            <w:pPr>
              <w:pStyle w:val="Grafyatabulky"/>
              <w:snapToGrid w:val="0"/>
              <w:ind w:right="25" w:firstLine="0"/>
              <w:jc w:val="center"/>
              <w:rPr>
                <w:color w:val="000000" w:themeColor="text1"/>
                <w:sz w:val="20"/>
              </w:rPr>
            </w:pPr>
            <w:r w:rsidRPr="00183C8F">
              <w:rPr>
                <w:color w:val="000000" w:themeColor="text1"/>
                <w:sz w:val="20"/>
              </w:rPr>
              <w:t>(</w:t>
            </w:r>
            <w:r>
              <w:rPr>
                <w:color w:val="000000" w:themeColor="text1"/>
                <w:sz w:val="20"/>
              </w:rPr>
              <w:t>3</w:t>
            </w:r>
            <w:r w:rsidRPr="00183C8F">
              <w:rPr>
                <w:color w:val="000000" w:themeColor="text1"/>
                <w:sz w:val="20"/>
              </w:rPr>
              <w:t>,</w:t>
            </w:r>
            <w:r>
              <w:rPr>
                <w:color w:val="000000" w:themeColor="text1"/>
                <w:sz w:val="20"/>
              </w:rPr>
              <w:t>8</w:t>
            </w:r>
            <w:r w:rsidRPr="00183C8F">
              <w:rPr>
                <w:color w:val="000000" w:themeColor="text1"/>
                <w:sz w:val="20"/>
              </w:rPr>
              <w:t xml:space="preserve"> ha) </w:t>
            </w:r>
          </w:p>
          <w:p w14:paraId="4D780F2C" w14:textId="77777777" w:rsidR="00B16024" w:rsidRPr="00183C8F" w:rsidRDefault="00B16024" w:rsidP="006758A5">
            <w:pPr>
              <w:pStyle w:val="Grafyatabulky"/>
              <w:snapToGrid w:val="0"/>
              <w:ind w:right="25" w:firstLine="0"/>
              <w:jc w:val="center"/>
              <w:rPr>
                <w:strike/>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11EAF0E4" w14:textId="77777777" w:rsidR="00B16024" w:rsidRDefault="00B16024" w:rsidP="006758A5">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dopravy silniční</w:t>
            </w:r>
            <w:r w:rsidRPr="00183C8F">
              <w:rPr>
                <w:color w:val="000000" w:themeColor="text1"/>
                <w:sz w:val="20"/>
              </w:rPr>
              <w:t xml:space="preserve">. Návrhová plocha </w:t>
            </w:r>
            <w:r>
              <w:rPr>
                <w:color w:val="000000" w:themeColor="text1"/>
                <w:sz w:val="20"/>
              </w:rPr>
              <w:t>pro přeložení silnice III.třídy (III/4217) související s plánovanou výstavbou vodní akumulační nádrže Horní Bojanovice K.5 WX (Závlahová soustava v oblasti Hustopečska). Délka přeložky cca 1,8 km</w:t>
            </w:r>
          </w:p>
          <w:p w14:paraId="7D280F80" w14:textId="77777777" w:rsidR="00B16024" w:rsidRDefault="00B16024" w:rsidP="006758A5">
            <w:pPr>
              <w:pStyle w:val="Neodsazen"/>
              <w:snapToGrid w:val="0"/>
              <w:ind w:right="25"/>
              <w:rPr>
                <w:color w:val="000000" w:themeColor="text1"/>
                <w:sz w:val="20"/>
              </w:rPr>
            </w:pPr>
          </w:p>
          <w:p w14:paraId="04E795F1" w14:textId="77777777" w:rsidR="00B16024" w:rsidRPr="00183C8F" w:rsidRDefault="00B16024" w:rsidP="006758A5">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silniční. Požadavek státního pozemkového úřadu.</w:t>
            </w:r>
          </w:p>
          <w:p w14:paraId="436FFC84" w14:textId="77777777" w:rsidR="00B16024" w:rsidRPr="00183C8F" w:rsidRDefault="00B16024" w:rsidP="006758A5">
            <w:pPr>
              <w:pStyle w:val="Import1"/>
              <w:spacing w:line="240" w:lineRule="auto"/>
              <w:ind w:left="0"/>
              <w:jc w:val="both"/>
              <w:rPr>
                <w:rFonts w:ascii="Arial Narrow" w:hAnsi="Arial Narrow"/>
                <w:bCs/>
                <w:color w:val="000000" w:themeColor="text1"/>
                <w:sz w:val="20"/>
              </w:rPr>
            </w:pPr>
          </w:p>
          <w:p w14:paraId="3A37361C" w14:textId="77777777" w:rsidR="00B16024" w:rsidRPr="00183C8F" w:rsidRDefault="00B16024" w:rsidP="006758A5">
            <w:pPr>
              <w:pStyle w:val="Zkladntext21"/>
              <w:snapToGrid w:val="0"/>
              <w:ind w:right="25" w:firstLine="0"/>
              <w:rPr>
                <w:rFonts w:cs="Arial"/>
                <w:color w:val="000000" w:themeColor="text1"/>
                <w:sz w:val="20"/>
              </w:rPr>
            </w:pPr>
            <w:r w:rsidRPr="00183C8F">
              <w:rPr>
                <w:rFonts w:cs="Arial"/>
                <w:color w:val="000000" w:themeColor="text1"/>
                <w:sz w:val="20"/>
              </w:rPr>
              <w:t xml:space="preserve">Zábor zemědělské půdy </w:t>
            </w:r>
            <w:r>
              <w:rPr>
                <w:rFonts w:cs="Arial"/>
                <w:color w:val="000000" w:themeColor="text1"/>
                <w:sz w:val="20"/>
              </w:rPr>
              <w:t xml:space="preserve">II., III., </w:t>
            </w:r>
            <w:r w:rsidRPr="00183C8F">
              <w:rPr>
                <w:rFonts w:cs="Arial"/>
                <w:color w:val="000000" w:themeColor="text1"/>
                <w:sz w:val="20"/>
              </w:rPr>
              <w:t>I</w:t>
            </w:r>
            <w:r>
              <w:rPr>
                <w:rFonts w:cs="Arial"/>
                <w:color w:val="000000" w:themeColor="text1"/>
                <w:sz w:val="20"/>
              </w:rPr>
              <w:t>V</w:t>
            </w:r>
            <w:r w:rsidRPr="00183C8F">
              <w:rPr>
                <w:rFonts w:cs="Arial"/>
                <w:color w:val="000000" w:themeColor="text1"/>
                <w:sz w:val="20"/>
              </w:rPr>
              <w:t>.</w:t>
            </w:r>
            <w:r>
              <w:rPr>
                <w:rFonts w:cs="Arial"/>
                <w:color w:val="000000" w:themeColor="text1"/>
                <w:sz w:val="20"/>
              </w:rPr>
              <w:t xml:space="preserve"> a V.</w:t>
            </w:r>
            <w:r w:rsidRPr="00183C8F">
              <w:rPr>
                <w:rFonts w:cs="Arial"/>
                <w:color w:val="000000" w:themeColor="text1"/>
                <w:sz w:val="20"/>
              </w:rPr>
              <w:t xml:space="preserve"> třídy ochrany. </w:t>
            </w:r>
          </w:p>
        </w:tc>
      </w:tr>
      <w:tr w:rsidR="00B16024" w:rsidRPr="00E04138" w14:paraId="5763708D" w14:textId="77777777" w:rsidTr="006758A5">
        <w:trPr>
          <w:trHeight w:val="274"/>
        </w:trPr>
        <w:tc>
          <w:tcPr>
            <w:tcW w:w="1117" w:type="dxa"/>
            <w:vMerge/>
            <w:tcBorders>
              <w:top w:val="single" w:sz="4" w:space="0" w:color="auto"/>
              <w:left w:val="single" w:sz="4" w:space="0" w:color="auto"/>
              <w:bottom w:val="single" w:sz="4" w:space="0" w:color="auto"/>
              <w:right w:val="single" w:sz="4" w:space="0" w:color="auto"/>
            </w:tcBorders>
          </w:tcPr>
          <w:p w14:paraId="39F34A20" w14:textId="77777777" w:rsidR="00B16024" w:rsidRPr="00E04138" w:rsidRDefault="00B16024" w:rsidP="006758A5">
            <w:pPr>
              <w:pStyle w:val="Grafyatabulky"/>
              <w:snapToGrid w:val="0"/>
              <w:ind w:right="25" w:firstLine="0"/>
              <w:jc w:val="center"/>
              <w:rPr>
                <w:i/>
                <w:i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56F7F12" w14:textId="77777777" w:rsidR="00B16024" w:rsidRPr="00694E28" w:rsidRDefault="00B16024"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616AC063" w14:textId="77777777" w:rsidR="00B16024" w:rsidRPr="00694E28" w:rsidRDefault="00B16024" w:rsidP="006758A5">
            <w:pPr>
              <w:pStyle w:val="Zkladntext21"/>
              <w:numPr>
                <w:ilvl w:val="0"/>
                <w:numId w:val="9"/>
              </w:numPr>
              <w:snapToGrid w:val="0"/>
              <w:ind w:left="374" w:right="25" w:hanging="283"/>
              <w:rPr>
                <w:rFonts w:cs="Arial"/>
                <w:color w:val="000000" w:themeColor="text1"/>
                <w:sz w:val="20"/>
              </w:rPr>
            </w:pPr>
            <w:r>
              <w:rPr>
                <w:color w:val="000000" w:themeColor="text1"/>
                <w:sz w:val="20"/>
                <w:szCs w:val="22"/>
              </w:rPr>
              <w:t>Pozemek leží ve viniční trati.</w:t>
            </w:r>
          </w:p>
        </w:tc>
      </w:tr>
    </w:tbl>
    <w:p w14:paraId="203C3675" w14:textId="77777777" w:rsidR="00B16024" w:rsidRPr="00BD0A1C" w:rsidRDefault="00B16024" w:rsidP="00BD0A1C">
      <w:pPr>
        <w:ind w:right="25" w:firstLine="0"/>
        <w:rPr>
          <w:rFonts w:cs="Arial"/>
          <w:color w:val="EE0000"/>
          <w:szCs w:val="22"/>
        </w:rPr>
      </w:pPr>
    </w:p>
    <w:p w14:paraId="0C63C6EA" w14:textId="77777777" w:rsidR="00C0544A" w:rsidRPr="00FB093D" w:rsidRDefault="00C0544A" w:rsidP="00C0544A">
      <w:pPr>
        <w:ind w:right="25" w:firstLine="0"/>
        <w:rPr>
          <w:color w:val="000000" w:themeColor="text1"/>
        </w:rPr>
      </w:pPr>
    </w:p>
    <w:p w14:paraId="47754EF4" w14:textId="66CC30DA" w:rsidR="00C96F84" w:rsidRPr="00FB093D" w:rsidRDefault="006C27B6" w:rsidP="00DF4CE3">
      <w:pPr>
        <w:ind w:right="25" w:firstLine="0"/>
        <w:rPr>
          <w:color w:val="000000" w:themeColor="text1"/>
        </w:rPr>
      </w:pPr>
      <w:r w:rsidRPr="00FB093D">
        <w:rPr>
          <w:color w:val="000000" w:themeColor="text1"/>
        </w:rPr>
        <w:t>Dopravní napojení pro zajištění přístupu</w:t>
      </w:r>
      <w:r w:rsidR="00E7598D" w:rsidRPr="00FB093D">
        <w:rPr>
          <w:color w:val="000000" w:themeColor="text1"/>
        </w:rPr>
        <w:t xml:space="preserve"> k návrhovým plochám ze silnic </w:t>
      </w:r>
      <w:r w:rsidR="006318A4" w:rsidRPr="00FB093D">
        <w:rPr>
          <w:color w:val="000000" w:themeColor="text1"/>
        </w:rPr>
        <w:t>III. třídy</w:t>
      </w:r>
      <w:r w:rsidR="00303A9C" w:rsidRPr="00FB093D">
        <w:rPr>
          <w:color w:val="000000" w:themeColor="text1"/>
        </w:rPr>
        <w:t xml:space="preserve"> </w:t>
      </w:r>
      <w:r w:rsidR="00AB0C9A" w:rsidRPr="00FB093D">
        <w:rPr>
          <w:color w:val="000000" w:themeColor="text1"/>
        </w:rPr>
        <w:t>navrhovat</w:t>
      </w:r>
      <w:r w:rsidRPr="00FB093D">
        <w:rPr>
          <w:color w:val="000000" w:themeColor="text1"/>
        </w:rPr>
        <w:t xml:space="preserve"> v souladu s ČSN 736101, 736102 a 736110.</w:t>
      </w:r>
      <w:r w:rsidR="00C96F84" w:rsidRPr="00FB093D">
        <w:rPr>
          <w:color w:val="000000" w:themeColor="text1"/>
        </w:rPr>
        <w:t xml:space="preserve"> </w:t>
      </w:r>
    </w:p>
    <w:p w14:paraId="7A62BF81" w14:textId="2FF193CB" w:rsidR="006C27B6" w:rsidRPr="00FB093D" w:rsidRDefault="00C96F84" w:rsidP="00DF4CE3">
      <w:pPr>
        <w:ind w:right="25" w:firstLine="0"/>
        <w:rPr>
          <w:color w:val="000000" w:themeColor="text1"/>
        </w:rPr>
      </w:pPr>
      <w:r w:rsidRPr="00FB093D">
        <w:rPr>
          <w:color w:val="000000" w:themeColor="text1"/>
        </w:rPr>
        <w:t xml:space="preserve">Veškeré zastavitelné plochy a jejich připojení k silniční síti jsou vymezeny v souladu s vyhláškou č. </w:t>
      </w:r>
      <w:r w:rsidR="00FB093D" w:rsidRPr="00FB093D">
        <w:rPr>
          <w:color w:val="000000" w:themeColor="text1"/>
        </w:rPr>
        <w:t>157</w:t>
      </w:r>
      <w:r w:rsidRPr="00FB093D">
        <w:rPr>
          <w:color w:val="000000" w:themeColor="text1"/>
        </w:rPr>
        <w:t>/20</w:t>
      </w:r>
      <w:r w:rsidR="00FB093D" w:rsidRPr="00FB093D">
        <w:rPr>
          <w:color w:val="000000" w:themeColor="text1"/>
        </w:rPr>
        <w:t>24</w:t>
      </w:r>
      <w:r w:rsidRPr="00FB093D">
        <w:rPr>
          <w:color w:val="000000" w:themeColor="text1"/>
        </w:rPr>
        <w:t xml:space="preserve"> sb. </w:t>
      </w:r>
      <w:r w:rsidR="00FB093D" w:rsidRPr="00FB093D">
        <w:rPr>
          <w:color w:val="000000" w:themeColor="text1"/>
        </w:rPr>
        <w:t xml:space="preserve">a vyhláškou 146/2024 sb., </w:t>
      </w:r>
      <w:r w:rsidRPr="00FB093D">
        <w:rPr>
          <w:color w:val="000000" w:themeColor="text1"/>
        </w:rPr>
        <w:t xml:space="preserve">kterou se provádí Zákon č. </w:t>
      </w:r>
      <w:r w:rsidR="00FB093D" w:rsidRPr="00FB093D">
        <w:rPr>
          <w:color w:val="000000" w:themeColor="text1"/>
        </w:rPr>
        <w:t>2</w:t>
      </w:r>
      <w:r w:rsidRPr="00FB093D">
        <w:rPr>
          <w:color w:val="000000" w:themeColor="text1"/>
        </w:rPr>
        <w:t>83/20</w:t>
      </w:r>
      <w:r w:rsidR="00FB093D" w:rsidRPr="00FB093D">
        <w:rPr>
          <w:color w:val="000000" w:themeColor="text1"/>
        </w:rPr>
        <w:t>21</w:t>
      </w:r>
      <w:r w:rsidRPr="00FB093D">
        <w:rPr>
          <w:color w:val="000000" w:themeColor="text1"/>
        </w:rPr>
        <w:t xml:space="preserve"> Sb., (stavební zákon), zejména § </w:t>
      </w:r>
      <w:r w:rsidR="00FB093D" w:rsidRPr="00FB093D">
        <w:rPr>
          <w:color w:val="000000" w:themeColor="text1"/>
        </w:rPr>
        <w:t>140 a § 143</w:t>
      </w:r>
      <w:r w:rsidRPr="00FB093D">
        <w:rPr>
          <w:color w:val="000000" w:themeColor="text1"/>
        </w:rPr>
        <w:t>, a</w:t>
      </w:r>
      <w:r w:rsidR="00B07D54" w:rsidRPr="00FB093D">
        <w:rPr>
          <w:color w:val="000000" w:themeColor="text1"/>
        </w:rPr>
        <w:t> </w:t>
      </w:r>
      <w:r w:rsidRPr="00FB093D">
        <w:rPr>
          <w:color w:val="000000" w:themeColor="text1"/>
        </w:rPr>
        <w:t>dle vyhlášky č. 104/1997 Sb., zejména § 11 a 12, kterou se provádí Zákon č. 13/1997 Sb., o pozemních komunikacích.</w:t>
      </w:r>
    </w:p>
    <w:p w14:paraId="0F7DD490" w14:textId="59D7D603" w:rsidR="00E97DDE" w:rsidRPr="00FB093D" w:rsidRDefault="001136A0" w:rsidP="00DF4CE3">
      <w:pPr>
        <w:ind w:right="25" w:firstLine="0"/>
        <w:rPr>
          <w:color w:val="000000" w:themeColor="text1"/>
        </w:rPr>
      </w:pPr>
      <w:r w:rsidRPr="00FB093D">
        <w:rPr>
          <w:color w:val="000000" w:themeColor="text1"/>
        </w:rPr>
        <w:t xml:space="preserve">Všechny návrhové plochy pro bydlení byly prověřeny z hlediska dopravní dostupnosti veřejné dopravy. V grafické části (koordinační výkres) jsou orientačně zakresleny izochrony dostupnosti stávajících autobusových zastávek </w:t>
      </w:r>
      <w:r w:rsidR="005668B0" w:rsidRPr="00FB093D">
        <w:rPr>
          <w:color w:val="000000" w:themeColor="text1"/>
        </w:rPr>
        <w:t>(</w:t>
      </w:r>
      <w:r w:rsidRPr="00FB093D">
        <w:rPr>
          <w:color w:val="000000" w:themeColor="text1"/>
        </w:rPr>
        <w:t>kružnicemi o poloměru R=500 m</w:t>
      </w:r>
      <w:r w:rsidR="005668B0" w:rsidRPr="00FB093D">
        <w:rPr>
          <w:color w:val="000000" w:themeColor="text1"/>
        </w:rPr>
        <w:t>)</w:t>
      </w:r>
      <w:r w:rsidRPr="00FB093D">
        <w:rPr>
          <w:color w:val="000000" w:themeColor="text1"/>
        </w:rPr>
        <w:t xml:space="preserve">. </w:t>
      </w:r>
    </w:p>
    <w:p w14:paraId="65A7AB0F" w14:textId="6C5A592E" w:rsidR="00E97DDE" w:rsidRPr="00FB093D" w:rsidRDefault="00E97DDE" w:rsidP="00DF4CE3">
      <w:pPr>
        <w:ind w:right="25" w:firstLine="0"/>
        <w:rPr>
          <w:color w:val="000000" w:themeColor="text1"/>
        </w:rPr>
      </w:pPr>
    </w:p>
    <w:p w14:paraId="611C27C7" w14:textId="783D618C" w:rsidR="00E97DDE" w:rsidRPr="00E04138" w:rsidRDefault="00E97DDE" w:rsidP="00DF4CE3">
      <w:pPr>
        <w:ind w:right="25" w:firstLine="0"/>
        <w:rPr>
          <w:i/>
          <w:iCs/>
          <w:color w:val="000000" w:themeColor="text1"/>
        </w:rPr>
      </w:pPr>
      <w:r w:rsidRPr="00FB093D">
        <w:rPr>
          <w:color w:val="000000" w:themeColor="text1"/>
        </w:rPr>
        <w:t xml:space="preserve">Stávající </w:t>
      </w:r>
      <w:r w:rsidRPr="00FB093D">
        <w:rPr>
          <w:b/>
          <w:bCs/>
          <w:color w:val="000000" w:themeColor="text1"/>
        </w:rPr>
        <w:t>autobusové zastávky</w:t>
      </w:r>
      <w:r w:rsidRPr="00FB093D">
        <w:rPr>
          <w:color w:val="000000" w:themeColor="text1"/>
        </w:rPr>
        <w:t xml:space="preserve"> jsou ve</w:t>
      </w:r>
      <w:r w:rsidR="00B07D54" w:rsidRPr="00FB093D">
        <w:rPr>
          <w:color w:val="000000" w:themeColor="text1"/>
        </w:rPr>
        <w:t> </w:t>
      </w:r>
      <w:r w:rsidRPr="00FB093D">
        <w:rPr>
          <w:color w:val="000000" w:themeColor="text1"/>
        </w:rPr>
        <w:t>vyhovujícím technickém stavu. V územním plánu bylo prověřeno řešení zastávek veřejné linkové dopravy v podrobnosti územního plánu v měřítku 1:5 000, řešení zastávek vyhovuje.</w:t>
      </w:r>
      <w:r w:rsidR="00D42242" w:rsidRPr="00E04138">
        <w:rPr>
          <w:i/>
          <w:iCs/>
          <w:color w:val="000000" w:themeColor="text1"/>
        </w:rPr>
        <w:t xml:space="preserve"> </w:t>
      </w:r>
    </w:p>
    <w:p w14:paraId="100EA37B" w14:textId="21F0B07E" w:rsidR="00833B5F" w:rsidRPr="00E04138" w:rsidRDefault="00833B5F" w:rsidP="00833B5F">
      <w:pPr>
        <w:ind w:right="25" w:firstLine="0"/>
        <w:rPr>
          <w:b/>
          <w:bCs/>
          <w:i/>
          <w:iCs/>
          <w:color w:val="000000" w:themeColor="text1"/>
        </w:rPr>
      </w:pPr>
    </w:p>
    <w:p w14:paraId="1CA25F02" w14:textId="0C39F15F" w:rsidR="001B4A02" w:rsidRPr="00FB093D" w:rsidRDefault="00C96F84" w:rsidP="001B4A02">
      <w:pPr>
        <w:pStyle w:val="Zkladntextodsazen"/>
        <w:ind w:right="25" w:firstLine="0"/>
        <w:rPr>
          <w:color w:val="000000" w:themeColor="text1"/>
        </w:rPr>
      </w:pPr>
      <w:r w:rsidRPr="00FB093D">
        <w:rPr>
          <w:color w:val="000000" w:themeColor="text1"/>
          <w:szCs w:val="22"/>
        </w:rPr>
        <w:t>Stabilizované</w:t>
      </w:r>
      <w:r w:rsidR="00FB093D">
        <w:rPr>
          <w:color w:val="000000" w:themeColor="text1"/>
          <w:szCs w:val="22"/>
        </w:rPr>
        <w:t xml:space="preserve"> a navržené</w:t>
      </w:r>
      <w:r w:rsidR="00034A93" w:rsidRPr="00FB093D">
        <w:rPr>
          <w:color w:val="000000" w:themeColor="text1"/>
          <w:szCs w:val="22"/>
        </w:rPr>
        <w:t xml:space="preserve"> </w:t>
      </w:r>
      <w:r w:rsidRPr="00FB093D">
        <w:rPr>
          <w:color w:val="000000" w:themeColor="text1"/>
          <w:szCs w:val="22"/>
        </w:rPr>
        <w:t>p</w:t>
      </w:r>
      <w:r w:rsidR="001B4A02" w:rsidRPr="00FB093D">
        <w:rPr>
          <w:color w:val="000000" w:themeColor="text1"/>
          <w:szCs w:val="22"/>
        </w:rPr>
        <w:t>loch</w:t>
      </w:r>
      <w:r w:rsidRPr="00FB093D">
        <w:rPr>
          <w:color w:val="000000" w:themeColor="text1"/>
          <w:szCs w:val="22"/>
        </w:rPr>
        <w:t>y</w:t>
      </w:r>
      <w:r w:rsidR="001B4A02" w:rsidRPr="00FB093D">
        <w:rPr>
          <w:color w:val="000000" w:themeColor="text1"/>
          <w:szCs w:val="22"/>
        </w:rPr>
        <w:t xml:space="preserve"> </w:t>
      </w:r>
      <w:r w:rsidR="001F2F30" w:rsidRPr="00FB093D">
        <w:rPr>
          <w:color w:val="000000" w:themeColor="text1"/>
          <w:szCs w:val="22"/>
        </w:rPr>
        <w:t>DS doprava</w:t>
      </w:r>
      <w:r w:rsidR="001B4A02" w:rsidRPr="00FB093D">
        <w:rPr>
          <w:color w:val="000000" w:themeColor="text1"/>
          <w:szCs w:val="22"/>
        </w:rPr>
        <w:t xml:space="preserve"> silniční j</w:t>
      </w:r>
      <w:r w:rsidRPr="00FB093D">
        <w:rPr>
          <w:color w:val="000000" w:themeColor="text1"/>
          <w:szCs w:val="22"/>
        </w:rPr>
        <w:t>sou</w:t>
      </w:r>
      <w:r w:rsidR="001B4A02" w:rsidRPr="00FB093D">
        <w:rPr>
          <w:color w:val="000000" w:themeColor="text1"/>
          <w:szCs w:val="22"/>
        </w:rPr>
        <w:t xml:space="preserve"> zakreslen</w:t>
      </w:r>
      <w:r w:rsidR="00A23F5B" w:rsidRPr="00FB093D">
        <w:rPr>
          <w:color w:val="000000" w:themeColor="text1"/>
          <w:szCs w:val="22"/>
        </w:rPr>
        <w:t>y</w:t>
      </w:r>
      <w:r w:rsidR="001B4A02" w:rsidRPr="00FB093D">
        <w:rPr>
          <w:color w:val="000000" w:themeColor="text1"/>
          <w:szCs w:val="22"/>
        </w:rPr>
        <w:t xml:space="preserve"> ve výkrese: I.</w:t>
      </w:r>
      <w:r w:rsidR="00DE1A9B" w:rsidRPr="00FB093D">
        <w:rPr>
          <w:color w:val="000000" w:themeColor="text1"/>
          <w:szCs w:val="22"/>
        </w:rPr>
        <w:t>2</w:t>
      </w:r>
      <w:r w:rsidR="001B4A02" w:rsidRPr="00FB093D">
        <w:rPr>
          <w:color w:val="000000" w:themeColor="text1"/>
          <w:szCs w:val="22"/>
        </w:rPr>
        <w:t xml:space="preserve"> Hlavní výkres</w:t>
      </w:r>
      <w:r w:rsidR="00D97FE5" w:rsidRPr="00FB093D">
        <w:rPr>
          <w:color w:val="000000" w:themeColor="text1"/>
          <w:szCs w:val="22"/>
        </w:rPr>
        <w:t>.</w:t>
      </w:r>
    </w:p>
    <w:p w14:paraId="192B168A" w14:textId="2761A0C9" w:rsidR="00DF4CE3" w:rsidRPr="00FB093D" w:rsidRDefault="00C96F84" w:rsidP="00064FF3">
      <w:pPr>
        <w:ind w:right="25" w:firstLine="0"/>
        <w:rPr>
          <w:color w:val="000000" w:themeColor="text1"/>
        </w:rPr>
      </w:pPr>
      <w:r w:rsidRPr="00FB093D">
        <w:rPr>
          <w:color w:val="000000" w:themeColor="text1"/>
        </w:rPr>
        <w:t xml:space="preserve">V územním plánu jsou respektovány ochranná pásma silnic dle §30 zákona č.13/1997 Sb.. </w:t>
      </w:r>
      <w:r w:rsidR="00DF4CE3" w:rsidRPr="00FB093D">
        <w:rPr>
          <w:color w:val="000000" w:themeColor="text1"/>
        </w:rPr>
        <w:t>Mimo souvisle zastavěné území obce je požadováno respektování ochranných pásem silnic v tom smyslu, že v tomto pásmu nebudou bez</w:t>
      </w:r>
      <w:r w:rsidR="00B07D54" w:rsidRPr="00FB093D">
        <w:rPr>
          <w:color w:val="000000" w:themeColor="text1"/>
        </w:rPr>
        <w:t> </w:t>
      </w:r>
      <w:r w:rsidR="00DF4CE3" w:rsidRPr="00FB093D">
        <w:rPr>
          <w:color w:val="000000" w:themeColor="text1"/>
        </w:rPr>
        <w:t>souhlasu vlastníka prováděny žádné nadzemní stavby.</w:t>
      </w:r>
    </w:p>
    <w:p w14:paraId="250C7138" w14:textId="77777777" w:rsidR="00DF4CE3" w:rsidRPr="00FB093D" w:rsidRDefault="00064FF3" w:rsidP="00064FF3">
      <w:pPr>
        <w:pStyle w:val="Zkladntext"/>
        <w:ind w:firstLine="0"/>
        <w:rPr>
          <w:i w:val="0"/>
          <w:color w:val="000000" w:themeColor="text1"/>
          <w:szCs w:val="22"/>
        </w:rPr>
      </w:pPr>
      <w:r w:rsidRPr="00FB093D">
        <w:rPr>
          <w:i w:val="0"/>
          <w:color w:val="000000" w:themeColor="text1"/>
          <w:szCs w:val="22"/>
        </w:rPr>
        <w:t>Ostatní s</w:t>
      </w:r>
      <w:r w:rsidR="00DF4CE3" w:rsidRPr="00FB093D">
        <w:rPr>
          <w:i w:val="0"/>
          <w:color w:val="000000" w:themeColor="text1"/>
          <w:szCs w:val="22"/>
        </w:rPr>
        <w:t xml:space="preserve">ilnice jsou v řešeném území stabilizované, jejich případné úpravy budou prováděny ve stávajících trasách s cílem zlepšit technické parametry a odstranit dopravní závady. Úpravy silnic mimo zastavěné území je nutné provádět dle ČSN 73 6101 Projektování silnice dálnic. </w:t>
      </w:r>
    </w:p>
    <w:p w14:paraId="696036F3" w14:textId="300A51E6" w:rsidR="00DF4CE3" w:rsidRPr="00FB093D" w:rsidRDefault="00DF4CE3" w:rsidP="00DF4CE3">
      <w:pPr>
        <w:ind w:right="25" w:firstLine="0"/>
        <w:rPr>
          <w:color w:val="000000" w:themeColor="text1"/>
        </w:rPr>
      </w:pPr>
      <w:r w:rsidRPr="00FB093D">
        <w:rPr>
          <w:color w:val="000000" w:themeColor="text1"/>
        </w:rPr>
        <w:t xml:space="preserve">Rozhledové poměry na křižovatkách místních a účelových komunikací a vymezení rozhledových trojúhelníků upravuje norma ČSN 73 6102. Územní plán </w:t>
      </w:r>
      <w:r w:rsidR="00E04138" w:rsidRPr="00FB093D">
        <w:rPr>
          <w:color w:val="000000" w:themeColor="text1"/>
        </w:rPr>
        <w:t xml:space="preserve">Horní Bojanovice </w:t>
      </w:r>
      <w:r w:rsidRPr="00FB093D">
        <w:rPr>
          <w:color w:val="000000" w:themeColor="text1"/>
        </w:rPr>
        <w:t>nenavrhuje výsadbu zeleně v blízkosti křižovatek.</w:t>
      </w:r>
    </w:p>
    <w:p w14:paraId="5EBE994C" w14:textId="77777777" w:rsidR="00033011" w:rsidRPr="00BD0A1C" w:rsidRDefault="00033011" w:rsidP="007927DC">
      <w:pPr>
        <w:ind w:firstLine="0"/>
        <w:rPr>
          <w:b/>
          <w:bCs/>
          <w:color w:val="000000" w:themeColor="text1"/>
        </w:rPr>
      </w:pPr>
      <w:r w:rsidRPr="00BD0A1C">
        <w:rPr>
          <w:b/>
          <w:bCs/>
          <w:color w:val="000000" w:themeColor="text1"/>
        </w:rPr>
        <w:lastRenderedPageBreak/>
        <w:t>Místní komunikace, účelové komunikace</w:t>
      </w:r>
    </w:p>
    <w:p w14:paraId="510BD4C5" w14:textId="76C79B82" w:rsidR="00033011" w:rsidRPr="00BD0A1C" w:rsidRDefault="00033011" w:rsidP="00033011">
      <w:pPr>
        <w:pStyle w:val="Odrkov"/>
        <w:spacing w:before="0"/>
        <w:ind w:right="25" w:firstLine="0"/>
        <w:rPr>
          <w:color w:val="000000" w:themeColor="text1"/>
        </w:rPr>
      </w:pPr>
      <w:r w:rsidRPr="00BD0A1C">
        <w:rPr>
          <w:color w:val="000000" w:themeColor="text1"/>
        </w:rPr>
        <w:t>Dopravní osu místních komunikací</w:t>
      </w:r>
      <w:r w:rsidR="00064FF3" w:rsidRPr="00BD0A1C">
        <w:rPr>
          <w:color w:val="000000" w:themeColor="text1"/>
        </w:rPr>
        <w:t xml:space="preserve"> v zastavěném území tvoří stávajíc</w:t>
      </w:r>
      <w:r w:rsidR="00E25B3B" w:rsidRPr="00BD0A1C">
        <w:rPr>
          <w:color w:val="000000" w:themeColor="text1"/>
        </w:rPr>
        <w:t xml:space="preserve">í silnice </w:t>
      </w:r>
      <w:r w:rsidR="00DE1A9B" w:rsidRPr="00BD0A1C">
        <w:rPr>
          <w:color w:val="000000" w:themeColor="text1"/>
        </w:rPr>
        <w:t>III.</w:t>
      </w:r>
      <w:r w:rsidR="00064FF3" w:rsidRPr="00BD0A1C">
        <w:rPr>
          <w:color w:val="000000" w:themeColor="text1"/>
        </w:rPr>
        <w:t xml:space="preserve"> třídy</w:t>
      </w:r>
      <w:r w:rsidRPr="00BD0A1C">
        <w:rPr>
          <w:color w:val="000000" w:themeColor="text1"/>
        </w:rPr>
        <w:t>. Tyto silnice zajišťují v průchodu obcí přímou dopravní obs</w:t>
      </w:r>
      <w:r w:rsidR="00E25B3B" w:rsidRPr="00BD0A1C">
        <w:rPr>
          <w:color w:val="000000" w:themeColor="text1"/>
        </w:rPr>
        <w:t>luhu okolních objektů</w:t>
      </w:r>
      <w:r w:rsidR="00BD0A1C" w:rsidRPr="00BD0A1C">
        <w:rPr>
          <w:color w:val="000000" w:themeColor="text1"/>
        </w:rPr>
        <w:t xml:space="preserve">. </w:t>
      </w:r>
      <w:r w:rsidR="00DE1A9B" w:rsidRPr="00BD0A1C">
        <w:rPr>
          <w:color w:val="000000" w:themeColor="text1"/>
        </w:rPr>
        <w:t xml:space="preserve">Silnici III. třídy č. </w:t>
      </w:r>
      <w:r w:rsidR="00BD0A1C" w:rsidRPr="00BD0A1C">
        <w:rPr>
          <w:color w:val="000000" w:themeColor="text1"/>
        </w:rPr>
        <w:t>4217</w:t>
      </w:r>
      <w:r w:rsidR="00DE1A9B" w:rsidRPr="00BD0A1C">
        <w:rPr>
          <w:color w:val="000000" w:themeColor="text1"/>
        </w:rPr>
        <w:t xml:space="preserve"> zařazujeme do funkční skupiny C, tj.</w:t>
      </w:r>
      <w:r w:rsidR="00B07D54" w:rsidRPr="00BD0A1C">
        <w:rPr>
          <w:color w:val="000000" w:themeColor="text1"/>
        </w:rPr>
        <w:t> </w:t>
      </w:r>
      <w:r w:rsidR="00DE1A9B" w:rsidRPr="00BD0A1C">
        <w:rPr>
          <w:bCs/>
          <w:color w:val="000000" w:themeColor="text1"/>
        </w:rPr>
        <w:t>obslužné komunikace</w:t>
      </w:r>
      <w:r w:rsidR="00DE1A9B" w:rsidRPr="00BD0A1C">
        <w:rPr>
          <w:color w:val="000000" w:themeColor="text1"/>
          <w:szCs w:val="24"/>
        </w:rPr>
        <w:t>.</w:t>
      </w:r>
    </w:p>
    <w:p w14:paraId="4DEE7371" w14:textId="20D63188" w:rsidR="00033011" w:rsidRPr="0029018C" w:rsidRDefault="00033011" w:rsidP="00033011">
      <w:pPr>
        <w:ind w:right="25" w:firstLine="0"/>
        <w:rPr>
          <w:bCs/>
          <w:color w:val="000000" w:themeColor="text1"/>
        </w:rPr>
      </w:pPr>
      <w:r w:rsidRPr="00BD0A1C">
        <w:rPr>
          <w:bCs/>
          <w:color w:val="000000" w:themeColor="text1"/>
        </w:rPr>
        <w:t xml:space="preserve">Stávající a navržené místní komunikace k rozvojovým plochám jsou zařazeny do funkčních skupin C – obslužné </w:t>
      </w:r>
      <w:r w:rsidRPr="0029018C">
        <w:rPr>
          <w:bCs/>
          <w:color w:val="000000" w:themeColor="text1"/>
        </w:rPr>
        <w:t xml:space="preserve">komunikace, a D1 – komunikace se smíšeným provozem (pěší zóny, obytné zóny).  Funkční skupiny místních komunikací jsou zobrazeny v grafické části ÚP – Výkres č. </w:t>
      </w:r>
      <w:r w:rsidR="0029018C" w:rsidRPr="0029018C">
        <w:rPr>
          <w:bCs/>
          <w:color w:val="000000" w:themeColor="text1"/>
        </w:rPr>
        <w:t>I</w:t>
      </w:r>
      <w:r w:rsidRPr="0029018C">
        <w:rPr>
          <w:bCs/>
          <w:color w:val="000000" w:themeColor="text1"/>
        </w:rPr>
        <w:t>I.</w:t>
      </w:r>
      <w:r w:rsidR="0029018C" w:rsidRPr="0029018C">
        <w:rPr>
          <w:bCs/>
          <w:color w:val="000000" w:themeColor="text1"/>
        </w:rPr>
        <w:t>1</w:t>
      </w:r>
      <w:r w:rsidRPr="0029018C">
        <w:rPr>
          <w:bCs/>
          <w:color w:val="000000" w:themeColor="text1"/>
        </w:rPr>
        <w:t xml:space="preserve"> </w:t>
      </w:r>
      <w:r w:rsidR="0029018C" w:rsidRPr="0029018C">
        <w:rPr>
          <w:bCs/>
          <w:color w:val="000000" w:themeColor="text1"/>
        </w:rPr>
        <w:t>Koordinační</w:t>
      </w:r>
      <w:r w:rsidRPr="0029018C">
        <w:rPr>
          <w:bCs/>
          <w:color w:val="000000" w:themeColor="text1"/>
        </w:rPr>
        <w:t xml:space="preserve"> výkres.</w:t>
      </w:r>
    </w:p>
    <w:p w14:paraId="4FCF82C7" w14:textId="77777777" w:rsidR="00033011" w:rsidRPr="0029018C" w:rsidRDefault="00033011" w:rsidP="00064FF3">
      <w:pPr>
        <w:ind w:firstLine="0"/>
        <w:rPr>
          <w:bCs/>
          <w:color w:val="000000" w:themeColor="text1"/>
        </w:rPr>
      </w:pPr>
      <w:r w:rsidRPr="0029018C">
        <w:rPr>
          <w:bCs/>
          <w:color w:val="000000" w:themeColor="text1"/>
        </w:rPr>
        <w:t xml:space="preserve">Při řešení připojení jednotlivých lokalit na silnice nutno postupovat dle vyhlášky č. 104/1997 Sb. v platném znění, kterou se provádí zákon č. 13/1997 Sb., o pozemních komunikacích v platném znění a dle ČSN 736101, ČSN 736102 a ČSN 736110. </w:t>
      </w:r>
    </w:p>
    <w:p w14:paraId="00FB3128" w14:textId="77777777" w:rsidR="005B40D0" w:rsidRPr="00E04138" w:rsidRDefault="005B40D0" w:rsidP="00DF4CE3">
      <w:pPr>
        <w:ind w:firstLine="539"/>
        <w:rPr>
          <w:bCs/>
          <w:i/>
          <w:iCs/>
          <w:color w:val="000000" w:themeColor="text1"/>
        </w:rPr>
      </w:pPr>
    </w:p>
    <w:p w14:paraId="2A017806" w14:textId="172D8752" w:rsidR="00DF4CE3" w:rsidRDefault="00DF4CE3" w:rsidP="00DF4CE3">
      <w:pPr>
        <w:ind w:right="25" w:firstLine="0"/>
        <w:rPr>
          <w:b/>
          <w:bCs/>
          <w:color w:val="000000" w:themeColor="text1"/>
        </w:rPr>
      </w:pPr>
      <w:r w:rsidRPr="00B16024">
        <w:rPr>
          <w:b/>
          <w:bCs/>
          <w:color w:val="000000" w:themeColor="text1"/>
        </w:rPr>
        <w:t>V ÚP byly navržen</w:t>
      </w:r>
      <w:r w:rsidR="000B6876" w:rsidRPr="00B16024">
        <w:rPr>
          <w:b/>
          <w:bCs/>
          <w:color w:val="000000" w:themeColor="text1"/>
        </w:rPr>
        <w:t xml:space="preserve">a veřejná prostranství </w:t>
      </w:r>
      <w:r w:rsidR="007B22A1" w:rsidRPr="00B16024">
        <w:rPr>
          <w:b/>
          <w:bCs/>
          <w:color w:val="000000" w:themeColor="text1"/>
        </w:rPr>
        <w:t>všeobecná</w:t>
      </w:r>
      <w:r w:rsidR="000B6876" w:rsidRPr="00B16024">
        <w:rPr>
          <w:b/>
          <w:bCs/>
          <w:color w:val="000000" w:themeColor="text1"/>
        </w:rPr>
        <w:t xml:space="preserve">, která umožní </w:t>
      </w:r>
      <w:r w:rsidRPr="00B16024">
        <w:rPr>
          <w:b/>
          <w:bCs/>
          <w:color w:val="000000" w:themeColor="text1"/>
        </w:rPr>
        <w:t>následující úpravy místních komunikací:</w:t>
      </w: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B16024" w:rsidRPr="00E04138" w14:paraId="0E0D8F39" w14:textId="77777777" w:rsidTr="006758A5">
        <w:tc>
          <w:tcPr>
            <w:tcW w:w="1117" w:type="dxa"/>
            <w:tcBorders>
              <w:top w:val="single" w:sz="4" w:space="0" w:color="000000"/>
              <w:left w:val="single" w:sz="4" w:space="0" w:color="000000"/>
              <w:bottom w:val="single" w:sz="4" w:space="0" w:color="auto"/>
            </w:tcBorders>
          </w:tcPr>
          <w:p w14:paraId="66DD9904"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5E442E5B" w14:textId="77777777" w:rsidR="00B16024" w:rsidRPr="001915C6" w:rsidRDefault="00B16024" w:rsidP="006758A5">
            <w:pPr>
              <w:pStyle w:val="Neodsazen"/>
              <w:snapToGrid w:val="0"/>
              <w:ind w:right="25"/>
              <w:rPr>
                <w:color w:val="000000" w:themeColor="text1"/>
                <w:sz w:val="20"/>
              </w:rPr>
            </w:pPr>
            <w:r w:rsidRPr="001915C6">
              <w:rPr>
                <w:color w:val="000000" w:themeColor="text1"/>
                <w:sz w:val="20"/>
              </w:rPr>
              <w:t>Odůvodnění, hodnocení lokality, technická připravenost</w:t>
            </w:r>
          </w:p>
          <w:p w14:paraId="78B33538" w14:textId="77777777" w:rsidR="00B16024" w:rsidRPr="001915C6" w:rsidRDefault="00B16024" w:rsidP="006758A5">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B16024" w:rsidRPr="00E04138" w14:paraId="35A487DF" w14:textId="77777777" w:rsidTr="006758A5">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393C2425" w14:textId="77777777" w:rsidR="00B16024" w:rsidRPr="001915C6" w:rsidRDefault="00B16024" w:rsidP="006758A5">
            <w:pPr>
              <w:pStyle w:val="Grafyatabulky"/>
              <w:snapToGrid w:val="0"/>
              <w:ind w:right="25" w:firstLine="0"/>
              <w:jc w:val="center"/>
              <w:rPr>
                <w:b/>
                <w:bCs/>
                <w:color w:val="000000" w:themeColor="text1"/>
                <w:sz w:val="20"/>
              </w:rPr>
            </w:pPr>
            <w:r w:rsidRPr="001915C6">
              <w:rPr>
                <w:b/>
                <w:bCs/>
                <w:color w:val="000000" w:themeColor="text1"/>
                <w:sz w:val="20"/>
              </w:rPr>
              <w:t>PU</w:t>
            </w:r>
          </w:p>
          <w:p w14:paraId="5343803F"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Z.17</w:t>
            </w:r>
          </w:p>
          <w:p w14:paraId="5F9BE4CD"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(0,</w:t>
            </w:r>
            <w:r>
              <w:rPr>
                <w:color w:val="000000" w:themeColor="text1"/>
                <w:sz w:val="20"/>
              </w:rPr>
              <w:t>1</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vAlign w:val="center"/>
          </w:tcPr>
          <w:p w14:paraId="7AA5663C" w14:textId="77777777" w:rsidR="00B16024" w:rsidRPr="006D6641" w:rsidRDefault="00B16024" w:rsidP="006758A5">
            <w:pPr>
              <w:pStyle w:val="Neodsazen"/>
              <w:tabs>
                <w:tab w:val="clear" w:pos="0"/>
              </w:tabs>
              <w:autoSpaceDE w:val="0"/>
              <w:spacing w:before="40"/>
              <w:ind w:right="25"/>
              <w:rPr>
                <w:rFonts w:cs="Arial"/>
                <w:color w:val="000000" w:themeColor="text1"/>
                <w:sz w:val="20"/>
              </w:rPr>
            </w:pPr>
            <w:r w:rsidRPr="006D6641">
              <w:rPr>
                <w:color w:val="000000" w:themeColor="text1"/>
                <w:sz w:val="20"/>
                <w:szCs w:val="18"/>
              </w:rPr>
              <w:t xml:space="preserve">Návrh plochy veřejného prostranství všeobecné. Jedná se o návrh místní komunikace a prostoru pro vedení inženýrských </w:t>
            </w:r>
            <w:r w:rsidRPr="006D6641">
              <w:rPr>
                <w:color w:val="000000" w:themeColor="text1"/>
                <w:sz w:val="20"/>
              </w:rPr>
              <w:t>sítí pro zastavitelnou plochu Z.15 TO v jižní části obce pro plánovanou ČOV. V souladu se zadáním byla vymezena plocha pro vedení komunikace a inženýrských sítí. Požadavek obce.</w:t>
            </w:r>
            <w:r w:rsidRPr="006D6641">
              <w:rPr>
                <w:color w:val="000000" w:themeColor="text1"/>
              </w:rPr>
              <w:t xml:space="preserve"> </w:t>
            </w:r>
            <w:r w:rsidRPr="006D6641">
              <w:rPr>
                <w:color w:val="000000" w:themeColor="text1"/>
                <w:sz w:val="20"/>
                <w:szCs w:val="18"/>
              </w:rPr>
              <w:t xml:space="preserve">Místní komunikace bude napojena na stávající místní komunikaci u sběrného dvoru. </w:t>
            </w:r>
            <w:r w:rsidRPr="006D6641">
              <w:rPr>
                <w:b/>
                <w:bCs/>
                <w:color w:val="000000" w:themeColor="text1"/>
                <w:sz w:val="20"/>
                <w:szCs w:val="18"/>
              </w:rPr>
              <w:t xml:space="preserve">Zastavitelná plocha </w:t>
            </w:r>
            <w:r w:rsidRPr="006D6641">
              <w:rPr>
                <w:rFonts w:cs="Arial"/>
                <w:b/>
                <w:bCs/>
                <w:color w:val="000000" w:themeColor="text1"/>
                <w:sz w:val="20"/>
              </w:rPr>
              <w:t>byla vymezena v platném územním plánu (Z11 PV)</w:t>
            </w:r>
            <w:r w:rsidRPr="006D6641">
              <w:rPr>
                <w:rFonts w:cs="Arial"/>
                <w:color w:val="000000" w:themeColor="text1"/>
                <w:sz w:val="20"/>
              </w:rPr>
              <w:t>.</w:t>
            </w:r>
          </w:p>
          <w:p w14:paraId="364FFCDD" w14:textId="77777777" w:rsidR="00B16024" w:rsidRPr="006D6641" w:rsidRDefault="00B16024" w:rsidP="006758A5">
            <w:pPr>
              <w:pStyle w:val="Neodsazen"/>
              <w:tabs>
                <w:tab w:val="clear" w:pos="0"/>
              </w:tabs>
              <w:autoSpaceDE w:val="0"/>
              <w:spacing w:before="40"/>
              <w:ind w:right="25"/>
              <w:rPr>
                <w:rFonts w:cs="Arial"/>
                <w:color w:val="000000" w:themeColor="text1"/>
                <w:sz w:val="20"/>
              </w:rPr>
            </w:pPr>
            <w:r w:rsidRPr="006D6641">
              <w:rPr>
                <w:rFonts w:cs="Arial"/>
                <w:color w:val="000000" w:themeColor="text1"/>
                <w:sz w:val="20"/>
              </w:rPr>
              <w:t xml:space="preserve">Zábor zemědělské půdy II. třídy ochrany. </w:t>
            </w:r>
          </w:p>
        </w:tc>
      </w:tr>
      <w:tr w:rsidR="00B16024" w:rsidRPr="00E04138" w14:paraId="696AD806" w14:textId="77777777" w:rsidTr="006758A5">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03FD4AD6" w14:textId="77777777" w:rsidR="00B16024" w:rsidRPr="001915C6" w:rsidRDefault="00B16024" w:rsidP="006758A5">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272C9889" w14:textId="77777777" w:rsidR="00B16024" w:rsidRPr="006D6641" w:rsidRDefault="00B16024" w:rsidP="006758A5">
            <w:pPr>
              <w:pStyle w:val="Zkladntext21"/>
              <w:numPr>
                <w:ilvl w:val="0"/>
                <w:numId w:val="9"/>
              </w:numPr>
              <w:snapToGrid w:val="0"/>
              <w:ind w:left="374" w:right="25"/>
              <w:rPr>
                <w:rFonts w:cs="Arial"/>
                <w:color w:val="000000" w:themeColor="text1"/>
                <w:sz w:val="20"/>
              </w:rPr>
            </w:pPr>
            <w:r w:rsidRPr="006D6641">
              <w:rPr>
                <w:color w:val="000000" w:themeColor="text1"/>
                <w:sz w:val="20"/>
                <w:szCs w:val="22"/>
              </w:rPr>
              <w:t>Řešené území je situováno v prostoru zájmového území Ministerstva obrany.</w:t>
            </w:r>
          </w:p>
          <w:p w14:paraId="74E47A5C" w14:textId="77777777" w:rsidR="00B16024" w:rsidRPr="006D6641" w:rsidRDefault="00B16024" w:rsidP="006758A5">
            <w:pPr>
              <w:pStyle w:val="Zkladntext21"/>
              <w:numPr>
                <w:ilvl w:val="0"/>
                <w:numId w:val="9"/>
              </w:numPr>
              <w:snapToGrid w:val="0"/>
              <w:ind w:left="374" w:right="25"/>
              <w:rPr>
                <w:rFonts w:cs="Arial"/>
                <w:color w:val="000000" w:themeColor="text1"/>
                <w:sz w:val="20"/>
              </w:rPr>
            </w:pPr>
            <w:r w:rsidRPr="006D6641">
              <w:rPr>
                <w:rFonts w:cs="Arial"/>
                <w:color w:val="000000" w:themeColor="text1"/>
                <w:sz w:val="20"/>
              </w:rPr>
              <w:t>V navazujících řízeních respektovat ochranné pásmo VTL plynovodu.</w:t>
            </w:r>
          </w:p>
          <w:p w14:paraId="7C371D45" w14:textId="77777777" w:rsidR="00B16024" w:rsidRPr="00E04138" w:rsidRDefault="00B16024" w:rsidP="006758A5">
            <w:pPr>
              <w:pStyle w:val="Zkladntext21"/>
              <w:numPr>
                <w:ilvl w:val="0"/>
                <w:numId w:val="9"/>
              </w:numPr>
              <w:snapToGrid w:val="0"/>
              <w:ind w:left="374" w:right="25"/>
              <w:rPr>
                <w:i/>
                <w:iCs/>
                <w:color w:val="000000" w:themeColor="text1"/>
                <w:sz w:val="20"/>
                <w:szCs w:val="18"/>
              </w:rPr>
            </w:pPr>
            <w:r>
              <w:rPr>
                <w:color w:val="000000" w:themeColor="text1"/>
                <w:sz w:val="20"/>
                <w:szCs w:val="22"/>
              </w:rPr>
              <w:t>Malá část plochy zasahuje do nevyhlášené záplavové zóny Q100</w:t>
            </w:r>
          </w:p>
        </w:tc>
      </w:tr>
      <w:tr w:rsidR="00B16024" w:rsidRPr="00E04138" w14:paraId="32D570B8" w14:textId="77777777" w:rsidTr="006758A5">
        <w:trPr>
          <w:trHeight w:val="643"/>
        </w:trPr>
        <w:tc>
          <w:tcPr>
            <w:tcW w:w="1117" w:type="dxa"/>
            <w:vMerge w:val="restart"/>
            <w:tcBorders>
              <w:top w:val="single" w:sz="4" w:space="0" w:color="auto"/>
              <w:left w:val="single" w:sz="4" w:space="0" w:color="auto"/>
              <w:right w:val="single" w:sz="4" w:space="0" w:color="auto"/>
            </w:tcBorders>
            <w:vAlign w:val="center"/>
          </w:tcPr>
          <w:p w14:paraId="42EE570A" w14:textId="77777777" w:rsidR="00B16024" w:rsidRPr="00506BC7" w:rsidRDefault="00B16024" w:rsidP="006758A5">
            <w:pPr>
              <w:pStyle w:val="Grafyatabulky"/>
              <w:snapToGrid w:val="0"/>
              <w:ind w:right="25" w:firstLine="0"/>
              <w:jc w:val="center"/>
              <w:rPr>
                <w:b/>
                <w:bCs/>
                <w:color w:val="000000" w:themeColor="text1"/>
                <w:sz w:val="20"/>
              </w:rPr>
            </w:pPr>
            <w:r w:rsidRPr="00506BC7">
              <w:rPr>
                <w:b/>
                <w:bCs/>
                <w:color w:val="000000" w:themeColor="text1"/>
                <w:sz w:val="20"/>
              </w:rPr>
              <w:t>PU</w:t>
            </w:r>
          </w:p>
          <w:p w14:paraId="4C8DF3F2" w14:textId="77777777" w:rsidR="00B16024" w:rsidRPr="00506BC7" w:rsidRDefault="00B16024" w:rsidP="006758A5">
            <w:pPr>
              <w:pStyle w:val="Grafyatabulky"/>
              <w:snapToGrid w:val="0"/>
              <w:ind w:right="25" w:firstLine="0"/>
              <w:jc w:val="center"/>
              <w:rPr>
                <w:color w:val="000000" w:themeColor="text1"/>
                <w:sz w:val="20"/>
              </w:rPr>
            </w:pPr>
            <w:r w:rsidRPr="00506BC7">
              <w:rPr>
                <w:color w:val="000000" w:themeColor="text1"/>
                <w:sz w:val="20"/>
              </w:rPr>
              <w:t>Z.26</w:t>
            </w:r>
          </w:p>
          <w:p w14:paraId="7CD47888" w14:textId="77777777" w:rsidR="00B16024" w:rsidRPr="00506BC7" w:rsidRDefault="00B16024" w:rsidP="006758A5">
            <w:pPr>
              <w:pStyle w:val="Grafyatabulky"/>
              <w:snapToGrid w:val="0"/>
              <w:ind w:right="25" w:firstLine="0"/>
              <w:jc w:val="center"/>
              <w:rPr>
                <w:b/>
                <w:bCs/>
                <w:color w:val="000000" w:themeColor="text1"/>
                <w:sz w:val="20"/>
              </w:rPr>
            </w:pPr>
            <w:r w:rsidRPr="00506BC7">
              <w:rPr>
                <w:color w:val="000000" w:themeColor="text1"/>
                <w:sz w:val="20"/>
              </w:rPr>
              <w:t>(0,04 ha)</w:t>
            </w:r>
          </w:p>
        </w:tc>
        <w:tc>
          <w:tcPr>
            <w:tcW w:w="8126" w:type="dxa"/>
            <w:tcBorders>
              <w:top w:val="single" w:sz="4" w:space="0" w:color="auto"/>
              <w:left w:val="single" w:sz="4" w:space="0" w:color="auto"/>
              <w:bottom w:val="single" w:sz="4" w:space="0" w:color="auto"/>
              <w:right w:val="single" w:sz="4" w:space="0" w:color="auto"/>
            </w:tcBorders>
          </w:tcPr>
          <w:p w14:paraId="7E20EFA4" w14:textId="77777777" w:rsidR="00B16024" w:rsidRPr="00506BC7" w:rsidRDefault="00B16024" w:rsidP="006758A5">
            <w:pPr>
              <w:pStyle w:val="Neodsazen"/>
              <w:tabs>
                <w:tab w:val="clear" w:pos="0"/>
              </w:tabs>
              <w:autoSpaceDE w:val="0"/>
              <w:spacing w:before="40"/>
              <w:ind w:right="25"/>
              <w:rPr>
                <w:rFonts w:cs="Arial"/>
                <w:color w:val="000000" w:themeColor="text1"/>
                <w:sz w:val="20"/>
              </w:rPr>
            </w:pPr>
            <w:r w:rsidRPr="00506BC7">
              <w:rPr>
                <w:color w:val="000000" w:themeColor="text1"/>
                <w:sz w:val="20"/>
                <w:szCs w:val="18"/>
              </w:rPr>
              <w:t xml:space="preserve">Návrh plochy veřejného prostranství všeobecné. Jedná se o návrh místní komunikace a prostoru pro vedení inženýrských </w:t>
            </w:r>
            <w:r w:rsidRPr="00506BC7">
              <w:rPr>
                <w:color w:val="000000" w:themeColor="text1"/>
                <w:sz w:val="20"/>
              </w:rPr>
              <w:t>sítí pro zastavitelnou plochu Z.2 a Z.3 BV v severní části obce pro plánovanou výstavbu RD. V souladu se zadáním byla vymezena plocha pro vedení komunikace a inženýrských sítí. Požadavek obce.</w:t>
            </w:r>
            <w:r w:rsidRPr="00506BC7">
              <w:rPr>
                <w:color w:val="000000" w:themeColor="text1"/>
              </w:rPr>
              <w:t xml:space="preserve"> </w:t>
            </w:r>
            <w:r w:rsidRPr="00506BC7">
              <w:rPr>
                <w:color w:val="000000" w:themeColor="text1"/>
                <w:sz w:val="20"/>
                <w:szCs w:val="18"/>
              </w:rPr>
              <w:t xml:space="preserve">Místní komunikace je vedena v trase stávající účelové komunikaci. </w:t>
            </w:r>
            <w:r w:rsidRPr="00506BC7">
              <w:rPr>
                <w:b/>
                <w:bCs/>
                <w:color w:val="000000" w:themeColor="text1"/>
                <w:sz w:val="20"/>
                <w:szCs w:val="18"/>
              </w:rPr>
              <w:t xml:space="preserve">Plocha </w:t>
            </w:r>
            <w:r w:rsidRPr="00506BC7">
              <w:rPr>
                <w:rFonts w:cs="Arial"/>
                <w:b/>
                <w:bCs/>
                <w:color w:val="000000" w:themeColor="text1"/>
                <w:sz w:val="20"/>
              </w:rPr>
              <w:t xml:space="preserve">byla již vymezena v platném územním plánu </w:t>
            </w:r>
            <w:r w:rsidRPr="00506BC7">
              <w:rPr>
                <w:rFonts w:cs="Arial"/>
                <w:color w:val="000000" w:themeColor="text1"/>
                <w:sz w:val="20"/>
              </w:rPr>
              <w:t>jako stabilizovaná plocha veřejného prostranství.</w:t>
            </w:r>
          </w:p>
          <w:p w14:paraId="509658B1" w14:textId="77777777" w:rsidR="00B16024" w:rsidRPr="00506BC7" w:rsidRDefault="00B16024" w:rsidP="006758A5">
            <w:pPr>
              <w:pStyle w:val="Neodsazen"/>
              <w:tabs>
                <w:tab w:val="clear" w:pos="0"/>
              </w:tabs>
              <w:autoSpaceDE w:val="0"/>
              <w:spacing w:before="40"/>
              <w:ind w:right="25"/>
              <w:rPr>
                <w:color w:val="000000" w:themeColor="text1"/>
                <w:sz w:val="20"/>
                <w:szCs w:val="22"/>
              </w:rPr>
            </w:pPr>
            <w:r w:rsidRPr="00506BC7">
              <w:rPr>
                <w:color w:val="000000" w:themeColor="text1"/>
                <w:sz w:val="20"/>
              </w:rPr>
              <w:t>V KN je část plochy vedena jako ostatní plocha, zábor malé části zemědělské půdy III. třídy ochrany.</w:t>
            </w:r>
          </w:p>
        </w:tc>
      </w:tr>
      <w:tr w:rsidR="00B16024" w:rsidRPr="00E04138" w14:paraId="10A6D6D0" w14:textId="77777777" w:rsidTr="006758A5">
        <w:trPr>
          <w:trHeight w:val="258"/>
        </w:trPr>
        <w:tc>
          <w:tcPr>
            <w:tcW w:w="1117" w:type="dxa"/>
            <w:vMerge/>
            <w:tcBorders>
              <w:left w:val="single" w:sz="4" w:space="0" w:color="auto"/>
              <w:bottom w:val="single" w:sz="4" w:space="0" w:color="auto"/>
              <w:right w:val="single" w:sz="4" w:space="0" w:color="auto"/>
            </w:tcBorders>
            <w:vAlign w:val="center"/>
          </w:tcPr>
          <w:p w14:paraId="41520455" w14:textId="77777777" w:rsidR="00B16024" w:rsidRPr="00506BC7" w:rsidRDefault="00B16024" w:rsidP="006758A5">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027D0148" w14:textId="77777777" w:rsidR="00B16024" w:rsidRPr="00506BC7" w:rsidRDefault="00B16024" w:rsidP="006758A5">
            <w:pPr>
              <w:pStyle w:val="Zkladntext21"/>
              <w:numPr>
                <w:ilvl w:val="0"/>
                <w:numId w:val="9"/>
              </w:numPr>
              <w:snapToGrid w:val="0"/>
              <w:ind w:left="374" w:right="25"/>
              <w:rPr>
                <w:rFonts w:cs="Arial"/>
                <w:color w:val="000000" w:themeColor="text1"/>
                <w:sz w:val="20"/>
              </w:rPr>
            </w:pPr>
            <w:r w:rsidRPr="00506BC7">
              <w:rPr>
                <w:color w:val="000000" w:themeColor="text1"/>
                <w:sz w:val="20"/>
                <w:szCs w:val="22"/>
              </w:rPr>
              <w:t>Řešené území je situováno v prostoru zájmového území Ministerstva obrany.</w:t>
            </w:r>
          </w:p>
        </w:tc>
      </w:tr>
    </w:tbl>
    <w:p w14:paraId="7C5C1846" w14:textId="77777777" w:rsidR="00B16024" w:rsidRDefault="00B16024" w:rsidP="00DF4CE3">
      <w:pPr>
        <w:ind w:right="25" w:firstLine="0"/>
        <w:rPr>
          <w:b/>
          <w:bCs/>
          <w:color w:val="000000" w:themeColor="text1"/>
        </w:rPr>
      </w:pPr>
    </w:p>
    <w:p w14:paraId="4C07E69C" w14:textId="77777777" w:rsidR="00B16024" w:rsidRDefault="00B16024" w:rsidP="00DF4CE3">
      <w:pPr>
        <w:ind w:right="25" w:firstLine="0"/>
        <w:rPr>
          <w:b/>
          <w:bCs/>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B16024" w:rsidRPr="00E04138" w14:paraId="20E63A56" w14:textId="77777777" w:rsidTr="006758A5">
        <w:tc>
          <w:tcPr>
            <w:tcW w:w="1117" w:type="dxa"/>
            <w:tcBorders>
              <w:top w:val="single" w:sz="4" w:space="0" w:color="000000"/>
              <w:left w:val="single" w:sz="4" w:space="0" w:color="000000"/>
              <w:bottom w:val="single" w:sz="4" w:space="0" w:color="auto"/>
            </w:tcBorders>
          </w:tcPr>
          <w:p w14:paraId="554BECF1"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5CCDC3DF" w14:textId="77777777" w:rsidR="00B16024" w:rsidRPr="001915C6" w:rsidRDefault="00B16024" w:rsidP="006758A5">
            <w:pPr>
              <w:pStyle w:val="Neodsazen"/>
              <w:snapToGrid w:val="0"/>
              <w:ind w:right="25"/>
              <w:rPr>
                <w:color w:val="000000" w:themeColor="text1"/>
                <w:sz w:val="20"/>
              </w:rPr>
            </w:pPr>
            <w:r w:rsidRPr="001915C6">
              <w:rPr>
                <w:color w:val="000000" w:themeColor="text1"/>
                <w:sz w:val="20"/>
              </w:rPr>
              <w:t>Odůvodnění, hodnocení lokality, technická připravenost</w:t>
            </w:r>
          </w:p>
          <w:p w14:paraId="5CE0388C" w14:textId="77777777" w:rsidR="00B16024" w:rsidRPr="001915C6" w:rsidRDefault="00B16024" w:rsidP="006758A5">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B16024" w:rsidRPr="00E04138" w14:paraId="3440CEAE" w14:textId="77777777" w:rsidTr="006758A5">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3B58C92A" w14:textId="77777777" w:rsidR="00B16024" w:rsidRPr="001915C6" w:rsidRDefault="00B16024" w:rsidP="006758A5">
            <w:pPr>
              <w:pStyle w:val="Grafyatabulky"/>
              <w:snapToGrid w:val="0"/>
              <w:ind w:right="25" w:firstLine="0"/>
              <w:jc w:val="center"/>
              <w:rPr>
                <w:b/>
                <w:bCs/>
                <w:color w:val="000000" w:themeColor="text1"/>
                <w:sz w:val="20"/>
              </w:rPr>
            </w:pPr>
            <w:r>
              <w:rPr>
                <w:b/>
                <w:bCs/>
                <w:color w:val="000000" w:themeColor="text1"/>
                <w:sz w:val="20"/>
              </w:rPr>
              <w:t>DX</w:t>
            </w:r>
          </w:p>
          <w:p w14:paraId="582A1484"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Z.1</w:t>
            </w:r>
            <w:r>
              <w:rPr>
                <w:color w:val="000000" w:themeColor="text1"/>
                <w:sz w:val="20"/>
              </w:rPr>
              <w:t>9</w:t>
            </w:r>
          </w:p>
          <w:p w14:paraId="6161F7FF"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(0,</w:t>
            </w:r>
            <w:r>
              <w:rPr>
                <w:color w:val="000000" w:themeColor="text1"/>
                <w:sz w:val="20"/>
              </w:rPr>
              <w:t>6</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tcPr>
          <w:p w14:paraId="0673EEFF" w14:textId="77777777" w:rsidR="00B16024" w:rsidRDefault="00B16024" w:rsidP="006758A5">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dopravy jiné – účelová komunikace</w:t>
            </w:r>
            <w:r w:rsidRPr="00183C8F">
              <w:rPr>
                <w:color w:val="000000" w:themeColor="text1"/>
                <w:sz w:val="20"/>
              </w:rPr>
              <w:t xml:space="preserve">. Návrhová plocha </w:t>
            </w:r>
            <w:r>
              <w:rPr>
                <w:color w:val="000000" w:themeColor="text1"/>
                <w:sz w:val="20"/>
              </w:rPr>
              <w:t>pro přeložení stávající účelové komunikace souvisí s plánovanou výstavbou vodní akumulační nádrže Horní Bojanovice K.5 WX (Závlahová soustava v oblasti Hustopečska). Délka přeložky cca 1,2 km</w:t>
            </w:r>
          </w:p>
          <w:p w14:paraId="28A45BB2" w14:textId="77777777" w:rsidR="00B16024" w:rsidRDefault="00B16024" w:rsidP="006758A5">
            <w:pPr>
              <w:pStyle w:val="Neodsazen"/>
              <w:snapToGrid w:val="0"/>
              <w:ind w:right="25"/>
              <w:rPr>
                <w:color w:val="000000" w:themeColor="text1"/>
                <w:sz w:val="20"/>
              </w:rPr>
            </w:pPr>
          </w:p>
          <w:p w14:paraId="445E71D6" w14:textId="77777777" w:rsidR="00B16024" w:rsidRPr="00183C8F" w:rsidRDefault="00B16024" w:rsidP="006758A5">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jiné. Požadavek státního pozemkového úřadu.</w:t>
            </w:r>
          </w:p>
          <w:p w14:paraId="76420517" w14:textId="77777777" w:rsidR="00B16024" w:rsidRPr="00183C8F" w:rsidRDefault="00B16024" w:rsidP="006758A5">
            <w:pPr>
              <w:pStyle w:val="Import1"/>
              <w:spacing w:line="240" w:lineRule="auto"/>
              <w:ind w:left="0"/>
              <w:jc w:val="both"/>
              <w:rPr>
                <w:rFonts w:ascii="Arial Narrow" w:hAnsi="Arial Narrow"/>
                <w:bCs/>
                <w:color w:val="000000" w:themeColor="text1"/>
                <w:sz w:val="20"/>
              </w:rPr>
            </w:pPr>
          </w:p>
          <w:p w14:paraId="5DCA4834" w14:textId="77777777" w:rsidR="00B16024" w:rsidRPr="006D6641" w:rsidRDefault="00B16024" w:rsidP="006758A5">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Zábor zemědělské půdy </w:t>
            </w:r>
            <w:r>
              <w:rPr>
                <w:rFonts w:cs="Arial"/>
                <w:color w:val="000000" w:themeColor="text1"/>
                <w:sz w:val="20"/>
              </w:rPr>
              <w:t>I., II., III. a V.</w:t>
            </w:r>
            <w:r w:rsidRPr="00183C8F">
              <w:rPr>
                <w:rFonts w:cs="Arial"/>
                <w:color w:val="000000" w:themeColor="text1"/>
                <w:sz w:val="20"/>
              </w:rPr>
              <w:t xml:space="preserve"> třídy ochrany. </w:t>
            </w:r>
          </w:p>
        </w:tc>
      </w:tr>
      <w:tr w:rsidR="00B16024" w:rsidRPr="00E04138" w14:paraId="04D08FF7" w14:textId="77777777" w:rsidTr="006758A5">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3545B03E" w14:textId="77777777" w:rsidR="00B16024" w:rsidRPr="001915C6" w:rsidRDefault="00B16024" w:rsidP="006758A5">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D871BDB" w14:textId="77777777" w:rsidR="00B16024" w:rsidRPr="00694E28" w:rsidRDefault="00B16024"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53447886" w14:textId="77777777" w:rsidR="00B16024" w:rsidRPr="00E04138" w:rsidRDefault="00B16024" w:rsidP="006758A5">
            <w:pPr>
              <w:pStyle w:val="Zkladntext21"/>
              <w:numPr>
                <w:ilvl w:val="0"/>
                <w:numId w:val="9"/>
              </w:numPr>
              <w:snapToGrid w:val="0"/>
              <w:ind w:left="374" w:right="25"/>
              <w:rPr>
                <w:i/>
                <w:iCs/>
                <w:color w:val="000000" w:themeColor="text1"/>
                <w:sz w:val="20"/>
                <w:szCs w:val="18"/>
              </w:rPr>
            </w:pPr>
            <w:r>
              <w:rPr>
                <w:color w:val="000000" w:themeColor="text1"/>
                <w:sz w:val="20"/>
                <w:szCs w:val="22"/>
              </w:rPr>
              <w:t>Pozemek leží ve viniční trati.</w:t>
            </w:r>
          </w:p>
        </w:tc>
      </w:tr>
    </w:tbl>
    <w:p w14:paraId="77716C12" w14:textId="77777777" w:rsidR="00B16024" w:rsidRDefault="00B16024" w:rsidP="00DF4CE3">
      <w:pPr>
        <w:ind w:right="25" w:firstLine="0"/>
        <w:rPr>
          <w:b/>
          <w:bCs/>
          <w:color w:val="000000" w:themeColor="text1"/>
        </w:rPr>
      </w:pPr>
    </w:p>
    <w:p w14:paraId="1BE0C6B4" w14:textId="5563B54F" w:rsidR="000C3C34" w:rsidRPr="00B16024" w:rsidRDefault="000C3C34" w:rsidP="000C3C34">
      <w:pPr>
        <w:pStyle w:val="Zkladntextodsazen"/>
        <w:ind w:right="25" w:firstLine="0"/>
        <w:rPr>
          <w:color w:val="000000" w:themeColor="text1"/>
        </w:rPr>
      </w:pPr>
      <w:r w:rsidRPr="00B16024">
        <w:rPr>
          <w:color w:val="000000" w:themeColor="text1"/>
          <w:szCs w:val="22"/>
        </w:rPr>
        <w:t xml:space="preserve">Plochy veřejných prostranství - místní komunikace jsou navrženy a zakresleny ve výkrese: </w:t>
      </w:r>
      <w:r w:rsidR="00180C48" w:rsidRPr="00B16024">
        <w:rPr>
          <w:bCs/>
          <w:color w:val="000000" w:themeColor="text1"/>
        </w:rPr>
        <w:t>č. I.2 Hlavní výkres.</w:t>
      </w:r>
    </w:p>
    <w:p w14:paraId="1933A117" w14:textId="77777777" w:rsidR="000C3C34" w:rsidRPr="00E04138" w:rsidRDefault="000C3C34" w:rsidP="00DF4CE3">
      <w:pPr>
        <w:ind w:right="25" w:firstLine="0"/>
        <w:rPr>
          <w:b/>
          <w:bCs/>
          <w:i/>
          <w:iCs/>
          <w:color w:val="000000" w:themeColor="text1"/>
        </w:rPr>
      </w:pPr>
    </w:p>
    <w:p w14:paraId="6CB79D95" w14:textId="4BADDDFF" w:rsidR="00DF4CE3" w:rsidRPr="00B16024" w:rsidRDefault="00DF4CE3" w:rsidP="00404622">
      <w:pPr>
        <w:ind w:right="25" w:firstLine="0"/>
        <w:rPr>
          <w:color w:val="000000" w:themeColor="text1"/>
        </w:rPr>
      </w:pPr>
      <w:r w:rsidRPr="00B16024">
        <w:rPr>
          <w:color w:val="000000" w:themeColor="text1"/>
        </w:rPr>
        <w:t>Nejmenší šířka veřejného prostranství, jehož součástí je pozemní komunikace zpřístupňující pozemek rodinného domu je 8</w:t>
      </w:r>
      <w:r w:rsidR="003B006C" w:rsidRPr="00B16024">
        <w:rPr>
          <w:color w:val="000000" w:themeColor="text1"/>
        </w:rPr>
        <w:t xml:space="preserve"> </w:t>
      </w:r>
      <w:r w:rsidRPr="00B16024">
        <w:rPr>
          <w:color w:val="000000" w:themeColor="text1"/>
        </w:rPr>
        <w:t>m. Nejmenší šířka veřejného prostranství, jehož součástí je pozemní komunikace zpřístupňující pozemek bytového domu je 12</w:t>
      </w:r>
      <w:r w:rsidR="003B006C" w:rsidRPr="00B16024">
        <w:rPr>
          <w:color w:val="000000" w:themeColor="text1"/>
        </w:rPr>
        <w:t xml:space="preserve"> </w:t>
      </w:r>
      <w:r w:rsidRPr="00B16024">
        <w:rPr>
          <w:color w:val="000000" w:themeColor="text1"/>
        </w:rPr>
        <w:t>m.</w:t>
      </w:r>
    </w:p>
    <w:p w14:paraId="5B25601A" w14:textId="77777777" w:rsidR="00DF4CE3" w:rsidRPr="00B16024" w:rsidRDefault="00DF4CE3" w:rsidP="00404622">
      <w:pPr>
        <w:ind w:right="25" w:firstLine="0"/>
        <w:rPr>
          <w:color w:val="000000" w:themeColor="text1"/>
        </w:rPr>
      </w:pPr>
      <w:r w:rsidRPr="00B16024">
        <w:rPr>
          <w:color w:val="000000" w:themeColor="text1"/>
        </w:rPr>
        <w:t xml:space="preserve">Trasy ostatních silnic v řešeném území jsou stabilizovány. Jejich úpravy v zastavěném a zastavitelném území budou prováděny v dnešních trasách dle zásad ČSN 73 6110 „Projektování místních komunikací“. </w:t>
      </w:r>
    </w:p>
    <w:p w14:paraId="43E4B2C4" w14:textId="77777777" w:rsidR="00DF4CE3" w:rsidRPr="00B16024" w:rsidRDefault="00DF4CE3" w:rsidP="00404622">
      <w:pPr>
        <w:ind w:firstLine="0"/>
        <w:rPr>
          <w:bCs/>
          <w:color w:val="000000" w:themeColor="text1"/>
        </w:rPr>
      </w:pPr>
      <w:r w:rsidRPr="00B16024">
        <w:rPr>
          <w:bCs/>
          <w:color w:val="000000" w:themeColor="text1"/>
        </w:rPr>
        <w:t>Úpravy dopravní sítě musí mimo jiné odpovídat požadavkům na zajištění příjezdu a přístupu techniky a jednotek integrovaného záchranného systému, včetně jednotek hasičských záchranných sborů (ČSN 73 0820, ČSN 73 0833, ČSN 73 0840 atd.).</w:t>
      </w:r>
    </w:p>
    <w:p w14:paraId="37AAE391" w14:textId="77777777" w:rsidR="00DF4CE3" w:rsidRPr="00B16024" w:rsidRDefault="00DF4CE3" w:rsidP="00404622">
      <w:pPr>
        <w:ind w:right="25" w:firstLine="0"/>
        <w:rPr>
          <w:color w:val="000000" w:themeColor="text1"/>
        </w:rPr>
      </w:pPr>
      <w:r w:rsidRPr="00B16024">
        <w:rPr>
          <w:color w:val="000000" w:themeColor="text1"/>
        </w:rPr>
        <w:lastRenderedPageBreak/>
        <w:t>V zastavěném území je nutno respektovat požadavky zákona č.258/2000 Sb., o ochraně veřejného zdraví ve znění pozdějších předpisů</w:t>
      </w:r>
      <w:r w:rsidR="004B3C59" w:rsidRPr="00B16024">
        <w:rPr>
          <w:color w:val="000000" w:themeColor="text1"/>
        </w:rPr>
        <w:t>,</w:t>
      </w:r>
      <w:r w:rsidRPr="00B16024">
        <w:rPr>
          <w:color w:val="000000" w:themeColor="text1"/>
        </w:rPr>
        <w:t xml:space="preserve"> jež stanovuje nejvyšší přípustné hodnoty hluku ve stavbách výrobních, ve stavbách pro bydlení a ve stavbách občanské vybavenosti a ve venkovním prostoru. </w:t>
      </w:r>
    </w:p>
    <w:p w14:paraId="31E90DC4" w14:textId="77777777" w:rsidR="00DF4CE3" w:rsidRPr="00E04138" w:rsidRDefault="00DF4CE3" w:rsidP="00DF4CE3">
      <w:pPr>
        <w:pStyle w:val="Odrkov"/>
        <w:spacing w:before="0"/>
        <w:ind w:right="25" w:firstLine="0"/>
        <w:rPr>
          <w:i/>
          <w:iCs/>
          <w:color w:val="000000" w:themeColor="text1"/>
        </w:rPr>
      </w:pPr>
    </w:p>
    <w:p w14:paraId="54C1D4BF" w14:textId="6D2F7429" w:rsidR="005048A1" w:rsidRPr="00B16024" w:rsidRDefault="005048A1" w:rsidP="005048A1">
      <w:pPr>
        <w:pStyle w:val="Zkladntextodsazen"/>
        <w:ind w:right="25" w:firstLine="0"/>
        <w:rPr>
          <w:color w:val="000000" w:themeColor="text1"/>
        </w:rPr>
      </w:pPr>
      <w:r w:rsidRPr="00B16024">
        <w:rPr>
          <w:color w:val="000000" w:themeColor="text1"/>
          <w:szCs w:val="22"/>
        </w:rPr>
        <w:t xml:space="preserve">Místní komunikace, jež jsou převážně součástí plochy veřejných prostranství, jsou zakresleny ve výkrese: </w:t>
      </w:r>
      <w:r w:rsidR="00DE7298" w:rsidRPr="00B16024">
        <w:rPr>
          <w:bCs/>
          <w:color w:val="000000" w:themeColor="text1"/>
        </w:rPr>
        <w:t>č. I.02 Hlavní výkres</w:t>
      </w:r>
      <w:r w:rsidRPr="00B16024">
        <w:rPr>
          <w:color w:val="000000" w:themeColor="text1"/>
          <w:szCs w:val="22"/>
        </w:rPr>
        <w:t>.</w:t>
      </w:r>
    </w:p>
    <w:p w14:paraId="05F9DD34" w14:textId="50882847" w:rsidR="00DE7298" w:rsidRPr="00B16024" w:rsidRDefault="005048A1" w:rsidP="005048A1">
      <w:pPr>
        <w:pStyle w:val="Odrkov"/>
        <w:spacing w:before="0"/>
        <w:ind w:right="25" w:firstLine="0"/>
        <w:rPr>
          <w:bCs/>
          <w:color w:val="000000" w:themeColor="text1"/>
        </w:rPr>
      </w:pPr>
      <w:r w:rsidRPr="00B16024">
        <w:rPr>
          <w:color w:val="000000" w:themeColor="text1"/>
        </w:rPr>
        <w:t>Stávající h</w:t>
      </w:r>
      <w:r w:rsidR="00DF4CE3" w:rsidRPr="00B16024">
        <w:rPr>
          <w:color w:val="000000" w:themeColor="text1"/>
        </w:rPr>
        <w:t>lavní účelové komunikace jsou zakresleny v grafické části</w:t>
      </w:r>
      <w:r w:rsidRPr="00B16024">
        <w:rPr>
          <w:color w:val="000000" w:themeColor="text1"/>
        </w:rPr>
        <w:t xml:space="preserve"> </w:t>
      </w:r>
      <w:r w:rsidRPr="00B16024">
        <w:rPr>
          <w:color w:val="000000" w:themeColor="text1"/>
          <w:szCs w:val="22"/>
        </w:rPr>
        <w:t xml:space="preserve">ve výkrese: </w:t>
      </w:r>
      <w:r w:rsidR="00DE7298" w:rsidRPr="00B16024">
        <w:rPr>
          <w:bCs/>
          <w:color w:val="000000" w:themeColor="text1"/>
        </w:rPr>
        <w:t>č. I.2 Hlavní výkres.</w:t>
      </w:r>
    </w:p>
    <w:p w14:paraId="04CBCEB3" w14:textId="77777777" w:rsidR="00B16024" w:rsidRDefault="00B16024" w:rsidP="00DF4CE3">
      <w:pPr>
        <w:ind w:firstLine="0"/>
        <w:rPr>
          <w:bCs/>
          <w:color w:val="000000" w:themeColor="text1"/>
        </w:rPr>
      </w:pPr>
      <w:bookmarkStart w:id="578" w:name="_Toc304989399"/>
      <w:bookmarkStart w:id="579" w:name="_Toc399496373"/>
    </w:p>
    <w:p w14:paraId="0A44657B" w14:textId="38F5D68F" w:rsidR="00DF4CE3" w:rsidRPr="00B16024" w:rsidRDefault="00DF4CE3" w:rsidP="007927DC">
      <w:pPr>
        <w:ind w:firstLine="0"/>
        <w:rPr>
          <w:b/>
          <w:bCs/>
          <w:color w:val="000000" w:themeColor="text1"/>
        </w:rPr>
      </w:pPr>
      <w:r w:rsidRPr="00B16024">
        <w:rPr>
          <w:b/>
          <w:bCs/>
          <w:color w:val="000000" w:themeColor="text1"/>
        </w:rPr>
        <w:t>Doprava v klidu (odstavná stání)</w:t>
      </w:r>
      <w:bookmarkEnd w:id="578"/>
      <w:bookmarkEnd w:id="579"/>
    </w:p>
    <w:p w14:paraId="7CF5CCB6" w14:textId="77777777" w:rsidR="00DF4CE3" w:rsidRPr="00B16024" w:rsidRDefault="00DF4CE3" w:rsidP="00DF4CE3">
      <w:pPr>
        <w:ind w:right="25" w:firstLine="0"/>
        <w:rPr>
          <w:bCs/>
          <w:color w:val="000000" w:themeColor="text1"/>
        </w:rPr>
      </w:pPr>
      <w:r w:rsidRPr="00B16024">
        <w:rPr>
          <w:bCs/>
          <w:color w:val="000000" w:themeColor="text1"/>
        </w:rPr>
        <w:t xml:space="preserve">Plochy pro parkování vozidel jsou </w:t>
      </w:r>
      <w:r w:rsidR="005048A1" w:rsidRPr="00B16024">
        <w:rPr>
          <w:bCs/>
          <w:color w:val="000000" w:themeColor="text1"/>
        </w:rPr>
        <w:t>přípustné</w:t>
      </w:r>
      <w:r w:rsidRPr="00B16024">
        <w:rPr>
          <w:bCs/>
          <w:color w:val="000000" w:themeColor="text1"/>
        </w:rPr>
        <w:t xml:space="preserve"> v rámci stávajících a navržených ploch dopravní infrastruktury, ploch veřejných prostranství a v rámci dalších ploch s rozdílným způsobem využití, které plochy pro parkování a odstavení vozidel připouštějí jako související dopravní infrastrukturu.</w:t>
      </w:r>
      <w:r w:rsidRPr="00B16024">
        <w:rPr>
          <w:bCs/>
          <w:color w:val="000000" w:themeColor="text1"/>
        </w:rPr>
        <w:tab/>
      </w:r>
    </w:p>
    <w:p w14:paraId="7CBB68AF" w14:textId="15B22009" w:rsidR="00DF4CE3" w:rsidRPr="00B16024" w:rsidRDefault="00DF4CE3" w:rsidP="00DF4CE3">
      <w:pPr>
        <w:ind w:right="25" w:firstLine="0"/>
        <w:rPr>
          <w:b/>
          <w:bCs/>
          <w:strike/>
          <w:color w:val="000000" w:themeColor="text1"/>
        </w:rPr>
      </w:pPr>
      <w:r w:rsidRPr="00B16024">
        <w:rPr>
          <w:bCs/>
          <w:color w:val="000000" w:themeColor="text1"/>
        </w:rPr>
        <w:t>Všechny nové obytné objekty musí mít řešeno parkování a odstavování vozidel</w:t>
      </w:r>
      <w:r w:rsidR="006F45DE" w:rsidRPr="00B16024">
        <w:rPr>
          <w:bCs/>
          <w:color w:val="000000" w:themeColor="text1"/>
        </w:rPr>
        <w:t xml:space="preserve"> na vlastním pozemku dle ČSN 73</w:t>
      </w:r>
      <w:r w:rsidRPr="00B16024">
        <w:rPr>
          <w:bCs/>
          <w:color w:val="000000" w:themeColor="text1"/>
        </w:rPr>
        <w:t>6056 a dle zásad</w:t>
      </w:r>
      <w:r w:rsidRPr="00B16024">
        <w:rPr>
          <w:bCs/>
          <w:caps/>
          <w:color w:val="000000" w:themeColor="text1"/>
          <w:szCs w:val="22"/>
        </w:rPr>
        <w:t xml:space="preserve"> čsn </w:t>
      </w:r>
      <w:r w:rsidRPr="00B16024">
        <w:rPr>
          <w:bCs/>
          <w:color w:val="000000" w:themeColor="text1"/>
        </w:rPr>
        <w:t xml:space="preserve">73 6110 „Projektování místních komunikací“. </w:t>
      </w:r>
    </w:p>
    <w:p w14:paraId="367F57EE" w14:textId="7E070D34" w:rsidR="007927DC" w:rsidRPr="00B16024" w:rsidRDefault="007927DC" w:rsidP="00DF4CE3">
      <w:pPr>
        <w:ind w:right="25" w:firstLine="0"/>
        <w:rPr>
          <w:b/>
          <w:bCs/>
          <w:color w:val="000000" w:themeColor="text1"/>
        </w:rPr>
      </w:pPr>
      <w:r w:rsidRPr="00B16024">
        <w:rPr>
          <w:b/>
          <w:bCs/>
          <w:color w:val="000000" w:themeColor="text1"/>
        </w:rPr>
        <w:t>Parkovací stání budou navržena v souladu s přílohou č.1 k vyhlášce č.146/2024 Sb. o požadavcích na výstavbu. Územní plán nestanovuje procentuální korekci oproti vyhlášce.</w:t>
      </w:r>
    </w:p>
    <w:p w14:paraId="3CAC0A78" w14:textId="77777777" w:rsidR="00C610E2" w:rsidRPr="00B16024" w:rsidRDefault="00C610E2" w:rsidP="00DF4CE3">
      <w:pPr>
        <w:ind w:firstLine="0"/>
        <w:rPr>
          <w:color w:val="000000" w:themeColor="text1"/>
        </w:rPr>
      </w:pPr>
    </w:p>
    <w:p w14:paraId="2F1A720A" w14:textId="77777777" w:rsidR="003173EF" w:rsidRPr="00B16024" w:rsidRDefault="003173EF" w:rsidP="007927DC">
      <w:pPr>
        <w:ind w:firstLine="0"/>
        <w:rPr>
          <w:b/>
          <w:bCs/>
          <w:color w:val="000000" w:themeColor="text1"/>
        </w:rPr>
      </w:pPr>
      <w:r w:rsidRPr="00B16024">
        <w:rPr>
          <w:b/>
          <w:bCs/>
          <w:color w:val="000000" w:themeColor="text1"/>
        </w:rPr>
        <w:t>Ž</w:t>
      </w:r>
      <w:r w:rsidR="00EA4283" w:rsidRPr="00B16024">
        <w:rPr>
          <w:b/>
          <w:bCs/>
          <w:color w:val="000000" w:themeColor="text1"/>
        </w:rPr>
        <w:t>elezniční doprava</w:t>
      </w:r>
    </w:p>
    <w:p w14:paraId="2495B84F" w14:textId="77777777" w:rsidR="00EA4283" w:rsidRPr="00B16024" w:rsidRDefault="000B6876" w:rsidP="00EA4283">
      <w:pPr>
        <w:pStyle w:val="Odrkov"/>
        <w:spacing w:before="0"/>
        <w:ind w:right="25" w:firstLine="0"/>
        <w:rPr>
          <w:color w:val="000000" w:themeColor="text1"/>
          <w:szCs w:val="22"/>
        </w:rPr>
      </w:pPr>
      <w:r w:rsidRPr="00B16024">
        <w:rPr>
          <w:bCs/>
          <w:color w:val="000000" w:themeColor="text1"/>
        </w:rPr>
        <w:t>Železniční doprava se v řešeném území nevyskytuje</w:t>
      </w:r>
    </w:p>
    <w:p w14:paraId="1ECC7DE7" w14:textId="77777777" w:rsidR="00EA4283" w:rsidRPr="00E04138" w:rsidRDefault="00EA4283" w:rsidP="00DF4CE3">
      <w:pPr>
        <w:ind w:firstLine="0"/>
        <w:rPr>
          <w:b/>
          <w:bCs/>
          <w:i/>
          <w:iCs/>
          <w:color w:val="000000" w:themeColor="text1"/>
        </w:rPr>
      </w:pPr>
    </w:p>
    <w:p w14:paraId="2606BA2C" w14:textId="77777777" w:rsidR="00DF4CE3" w:rsidRDefault="00DF4CE3" w:rsidP="007927DC">
      <w:pPr>
        <w:ind w:firstLine="0"/>
        <w:rPr>
          <w:b/>
          <w:bCs/>
          <w:color w:val="000000" w:themeColor="text1"/>
        </w:rPr>
      </w:pPr>
      <w:r w:rsidRPr="00B16024">
        <w:rPr>
          <w:b/>
          <w:bCs/>
          <w:color w:val="000000" w:themeColor="text1"/>
        </w:rPr>
        <w:t>D</w:t>
      </w:r>
      <w:r w:rsidR="00EA4283" w:rsidRPr="00B16024">
        <w:rPr>
          <w:b/>
          <w:bCs/>
          <w:color w:val="000000" w:themeColor="text1"/>
        </w:rPr>
        <w:t>oprava letecká</w:t>
      </w:r>
    </w:p>
    <w:p w14:paraId="5EB9598C" w14:textId="27E12C1F" w:rsidR="00B16024" w:rsidRPr="00B16024" w:rsidRDefault="00B16024" w:rsidP="007927DC">
      <w:pPr>
        <w:ind w:firstLine="0"/>
        <w:rPr>
          <w:b/>
          <w:bCs/>
          <w:color w:val="000000" w:themeColor="text1"/>
        </w:rPr>
      </w:pPr>
      <w:r w:rsidRPr="00B16024">
        <w:rPr>
          <w:bCs/>
          <w:color w:val="000000" w:themeColor="text1"/>
        </w:rPr>
        <w:t>Doprava letecká se v řešeném území nevyskytuje</w:t>
      </w:r>
    </w:p>
    <w:p w14:paraId="7E2BEE19" w14:textId="77777777" w:rsidR="002A2B9E" w:rsidRPr="00E04138" w:rsidRDefault="002A2B9E" w:rsidP="00DF4CE3">
      <w:pPr>
        <w:ind w:firstLine="0"/>
        <w:rPr>
          <w:i/>
          <w:iCs/>
          <w:color w:val="000000" w:themeColor="text1"/>
        </w:rPr>
      </w:pPr>
    </w:p>
    <w:p w14:paraId="2947D71E" w14:textId="6EA82824" w:rsidR="00DF4CE3" w:rsidRPr="00B16024" w:rsidRDefault="005E6C02" w:rsidP="007927DC">
      <w:pPr>
        <w:ind w:firstLine="0"/>
        <w:rPr>
          <w:color w:val="000000" w:themeColor="text1"/>
        </w:rPr>
      </w:pPr>
      <w:r w:rsidRPr="00B16024">
        <w:rPr>
          <w:b/>
          <w:bCs/>
          <w:color w:val="000000" w:themeColor="text1"/>
        </w:rPr>
        <w:t xml:space="preserve">Cyklistická a </w:t>
      </w:r>
      <w:r w:rsidR="00EA4283" w:rsidRPr="00B16024">
        <w:rPr>
          <w:b/>
          <w:bCs/>
          <w:color w:val="000000" w:themeColor="text1"/>
        </w:rPr>
        <w:t xml:space="preserve">pěší </w:t>
      </w:r>
      <w:r w:rsidRPr="00B16024">
        <w:rPr>
          <w:b/>
          <w:bCs/>
          <w:color w:val="000000" w:themeColor="text1"/>
        </w:rPr>
        <w:t>doprava</w:t>
      </w:r>
    </w:p>
    <w:p w14:paraId="6B129064" w14:textId="344F08C5" w:rsidR="00DB3D18" w:rsidRPr="00B16024" w:rsidRDefault="008411AF" w:rsidP="008411AF">
      <w:pPr>
        <w:pStyle w:val="Odrkov"/>
        <w:spacing w:before="0"/>
        <w:ind w:right="25" w:firstLine="0"/>
        <w:rPr>
          <w:color w:val="000000" w:themeColor="text1"/>
        </w:rPr>
      </w:pPr>
      <w:r w:rsidRPr="00B16024">
        <w:rPr>
          <w:color w:val="000000" w:themeColor="text1"/>
        </w:rPr>
        <w:t xml:space="preserve">V územním plánu v zastavěném území </w:t>
      </w:r>
      <w:r w:rsidR="000F0A4C" w:rsidRPr="00B16024">
        <w:rPr>
          <w:color w:val="000000" w:themeColor="text1"/>
        </w:rPr>
        <w:t>obc</w:t>
      </w:r>
      <w:r w:rsidRPr="00B16024">
        <w:rPr>
          <w:color w:val="000000" w:themeColor="text1"/>
        </w:rPr>
        <w:t>e jsou podél silnic</w:t>
      </w:r>
      <w:r w:rsidR="00B16024" w:rsidRPr="00B16024">
        <w:rPr>
          <w:color w:val="000000" w:themeColor="text1"/>
        </w:rPr>
        <w:t>e</w:t>
      </w:r>
      <w:r w:rsidRPr="00B16024">
        <w:rPr>
          <w:color w:val="000000" w:themeColor="text1"/>
        </w:rPr>
        <w:t xml:space="preserve"> I</w:t>
      </w:r>
      <w:r w:rsidR="00B16024" w:rsidRPr="00B16024">
        <w:rPr>
          <w:color w:val="000000" w:themeColor="text1"/>
        </w:rPr>
        <w:t>I</w:t>
      </w:r>
      <w:r w:rsidRPr="00B16024">
        <w:rPr>
          <w:color w:val="000000" w:themeColor="text1"/>
        </w:rPr>
        <w:t xml:space="preserve">I. třídy a podél místních komunikací stávající </w:t>
      </w:r>
      <w:r w:rsidRPr="00B16024">
        <w:rPr>
          <w:b/>
          <w:color w:val="000000" w:themeColor="text1"/>
        </w:rPr>
        <w:t>pěší komunikace</w:t>
      </w:r>
      <w:r w:rsidRPr="00B16024">
        <w:rPr>
          <w:color w:val="000000" w:themeColor="text1"/>
        </w:rPr>
        <w:t>.</w:t>
      </w:r>
      <w:r w:rsidR="00DB3D18" w:rsidRPr="00B16024">
        <w:rPr>
          <w:color w:val="000000" w:themeColor="text1"/>
        </w:rPr>
        <w:t xml:space="preserve"> V územním plánu </w:t>
      </w:r>
      <w:r w:rsidR="00B16024">
        <w:rPr>
          <w:color w:val="000000" w:themeColor="text1"/>
        </w:rPr>
        <w:t>ne</w:t>
      </w:r>
      <w:r w:rsidR="00DB3D18" w:rsidRPr="00B16024">
        <w:rPr>
          <w:color w:val="000000" w:themeColor="text1"/>
        </w:rPr>
        <w:t xml:space="preserve">jsou navrženy nové pěší komunikace. </w:t>
      </w:r>
    </w:p>
    <w:p w14:paraId="3ABA32F9" w14:textId="54218160" w:rsidR="008411AF" w:rsidRPr="00E04138" w:rsidRDefault="008411AF" w:rsidP="004052B7">
      <w:pPr>
        <w:pStyle w:val="Odrkov"/>
        <w:spacing w:before="0"/>
        <w:ind w:right="25" w:firstLine="0"/>
        <w:rPr>
          <w:i/>
          <w:iCs/>
          <w:color w:val="000000" w:themeColor="text1"/>
          <w:szCs w:val="22"/>
        </w:rPr>
      </w:pPr>
    </w:p>
    <w:p w14:paraId="0918AC4D" w14:textId="3D074EEC" w:rsidR="008411AF" w:rsidRPr="00D52E20" w:rsidRDefault="008411AF" w:rsidP="008411AF">
      <w:pPr>
        <w:pStyle w:val="Odrkov"/>
        <w:spacing w:before="0"/>
        <w:ind w:right="25" w:firstLine="0"/>
        <w:rPr>
          <w:color w:val="000000" w:themeColor="text1"/>
          <w:szCs w:val="22"/>
        </w:rPr>
      </w:pPr>
      <w:r w:rsidRPr="00D52E20">
        <w:rPr>
          <w:color w:val="000000" w:themeColor="text1"/>
          <w:szCs w:val="22"/>
        </w:rPr>
        <w:t>TURISTICKÉ TRASY</w:t>
      </w:r>
    </w:p>
    <w:p w14:paraId="426B5442" w14:textId="34DEF240" w:rsidR="00926AE0" w:rsidRPr="00D52E20" w:rsidRDefault="00926AE0" w:rsidP="00926AE0">
      <w:pPr>
        <w:pStyle w:val="Odrkov"/>
        <w:spacing w:before="0"/>
        <w:ind w:right="25" w:firstLine="0"/>
        <w:rPr>
          <w:color w:val="000000" w:themeColor="text1"/>
          <w:szCs w:val="22"/>
        </w:rPr>
      </w:pPr>
      <w:r w:rsidRPr="00D52E20">
        <w:rPr>
          <w:color w:val="000000" w:themeColor="text1"/>
          <w:szCs w:val="22"/>
        </w:rPr>
        <w:t xml:space="preserve">Řešeným územím prochází modrá </w:t>
      </w:r>
      <w:r w:rsidR="00B16024" w:rsidRPr="00D52E20">
        <w:rPr>
          <w:color w:val="000000" w:themeColor="text1"/>
          <w:szCs w:val="22"/>
        </w:rPr>
        <w:t xml:space="preserve">turistická </w:t>
      </w:r>
      <w:r w:rsidRPr="00D52E20">
        <w:rPr>
          <w:color w:val="000000" w:themeColor="text1"/>
          <w:szCs w:val="22"/>
        </w:rPr>
        <w:t>trasa:</w:t>
      </w:r>
    </w:p>
    <w:p w14:paraId="28752F60" w14:textId="7C07FC3E" w:rsidR="00B16024" w:rsidRPr="00D52E20" w:rsidRDefault="00926AE0" w:rsidP="00926AE0">
      <w:pPr>
        <w:pStyle w:val="Odrkov"/>
        <w:numPr>
          <w:ilvl w:val="0"/>
          <w:numId w:val="28"/>
        </w:numPr>
        <w:spacing w:before="0"/>
        <w:ind w:right="25"/>
        <w:rPr>
          <w:color w:val="000000" w:themeColor="text1"/>
          <w:szCs w:val="22"/>
        </w:rPr>
      </w:pPr>
      <w:r w:rsidRPr="00D52E20">
        <w:rPr>
          <w:b/>
          <w:bCs/>
          <w:color w:val="000000" w:themeColor="text1"/>
          <w:szCs w:val="22"/>
        </w:rPr>
        <w:t xml:space="preserve">Modrá turistická trasa </w:t>
      </w:r>
      <w:r w:rsidRPr="00D52E20">
        <w:rPr>
          <w:color w:val="000000" w:themeColor="text1"/>
          <w:szCs w:val="22"/>
        </w:rPr>
        <w:t>začíná</w:t>
      </w:r>
      <w:r w:rsidRPr="00D52E20">
        <w:rPr>
          <w:b/>
          <w:bCs/>
          <w:color w:val="000000" w:themeColor="text1"/>
          <w:szCs w:val="22"/>
        </w:rPr>
        <w:t xml:space="preserve"> </w:t>
      </w:r>
      <w:r w:rsidRPr="00D52E20">
        <w:rPr>
          <w:color w:val="000000" w:themeColor="text1"/>
          <w:szCs w:val="22"/>
        </w:rPr>
        <w:t xml:space="preserve">v k.ú. </w:t>
      </w:r>
      <w:r w:rsidR="00B16024" w:rsidRPr="00D52E20">
        <w:rPr>
          <w:color w:val="000000" w:themeColor="text1"/>
          <w:szCs w:val="22"/>
        </w:rPr>
        <w:t>Boleradice</w:t>
      </w:r>
      <w:r w:rsidRPr="00D52E20">
        <w:rPr>
          <w:color w:val="000000" w:themeColor="text1"/>
          <w:szCs w:val="22"/>
        </w:rPr>
        <w:t xml:space="preserve"> a vede</w:t>
      </w:r>
      <w:r w:rsidR="00B16024" w:rsidRPr="00D52E20">
        <w:rPr>
          <w:color w:val="000000" w:themeColor="text1"/>
          <w:szCs w:val="22"/>
        </w:rPr>
        <w:t xml:space="preserve"> podél silnice III/42111 na dále cca 100m podél III/4217, kde zabočí do vinohradů a dále pokračuje na sever, kde se vrací do k.ú. Boleradice</w:t>
      </w:r>
    </w:p>
    <w:p w14:paraId="246D1DB0" w14:textId="77777777" w:rsidR="008411AF" w:rsidRPr="00D52E20" w:rsidRDefault="008411AF" w:rsidP="004052B7">
      <w:pPr>
        <w:pStyle w:val="Odrkov"/>
        <w:spacing w:before="0"/>
        <w:ind w:right="25" w:firstLine="0"/>
        <w:rPr>
          <w:color w:val="000000" w:themeColor="text1"/>
          <w:szCs w:val="22"/>
        </w:rPr>
      </w:pPr>
    </w:p>
    <w:p w14:paraId="0A427FEC" w14:textId="4FF37AEC" w:rsidR="00B16024" w:rsidRPr="00D52E20" w:rsidRDefault="00B16024" w:rsidP="004052B7">
      <w:pPr>
        <w:pStyle w:val="Odrkov"/>
        <w:spacing w:before="0"/>
        <w:ind w:right="25" w:firstLine="0"/>
        <w:rPr>
          <w:color w:val="000000" w:themeColor="text1"/>
          <w:szCs w:val="22"/>
        </w:rPr>
      </w:pPr>
      <w:r w:rsidRPr="00D52E20">
        <w:rPr>
          <w:color w:val="000000" w:themeColor="text1"/>
          <w:szCs w:val="22"/>
        </w:rPr>
        <w:t>Po severní hranici k.ú.Horní Bojanovice mimo řešené území prochází zelená a žlutá turistická trasa (Přední kout – sedlo a Haraska)</w:t>
      </w:r>
      <w:r w:rsidR="00D52E20" w:rsidRPr="00D52E20">
        <w:rPr>
          <w:color w:val="000000" w:themeColor="text1"/>
          <w:szCs w:val="22"/>
        </w:rPr>
        <w:t>.</w:t>
      </w:r>
    </w:p>
    <w:p w14:paraId="6D6BF8CA" w14:textId="77777777" w:rsidR="00B16024" w:rsidRPr="00E04138" w:rsidRDefault="00B16024" w:rsidP="004052B7">
      <w:pPr>
        <w:pStyle w:val="Odrkov"/>
        <w:spacing w:before="0"/>
        <w:ind w:right="25" w:firstLine="0"/>
        <w:rPr>
          <w:i/>
          <w:iCs/>
          <w:color w:val="000000" w:themeColor="text1"/>
          <w:szCs w:val="22"/>
        </w:rPr>
      </w:pPr>
    </w:p>
    <w:p w14:paraId="7CA521D1" w14:textId="77777777" w:rsidR="00926AE0" w:rsidRPr="00D52E20" w:rsidRDefault="00926AE0" w:rsidP="00926AE0">
      <w:pPr>
        <w:pStyle w:val="Odrkov"/>
        <w:spacing w:before="0"/>
        <w:ind w:right="25" w:firstLine="0"/>
        <w:rPr>
          <w:color w:val="000000" w:themeColor="text1"/>
          <w:szCs w:val="22"/>
        </w:rPr>
      </w:pPr>
      <w:r w:rsidRPr="00D52E20">
        <w:rPr>
          <w:color w:val="000000" w:themeColor="text1"/>
          <w:szCs w:val="22"/>
        </w:rPr>
        <w:t xml:space="preserve">CYKLISTICKÉ TRASY </w:t>
      </w:r>
    </w:p>
    <w:p w14:paraId="660F4649" w14:textId="77777777" w:rsidR="00926AE0" w:rsidRPr="00D52E20" w:rsidRDefault="00926AE0" w:rsidP="00926AE0">
      <w:pPr>
        <w:pStyle w:val="Odrkov"/>
        <w:spacing w:before="0"/>
        <w:ind w:right="25" w:firstLine="0"/>
        <w:rPr>
          <w:color w:val="000000" w:themeColor="text1"/>
        </w:rPr>
      </w:pPr>
      <w:r w:rsidRPr="00D52E20">
        <w:rPr>
          <w:color w:val="000000" w:themeColor="text1"/>
        </w:rPr>
        <w:t>Katastrálním územím prochází stávající cyklistické trasy:</w:t>
      </w:r>
    </w:p>
    <w:p w14:paraId="3C513D7E" w14:textId="097F83D8" w:rsidR="00D52E20" w:rsidRPr="00D52E20" w:rsidRDefault="00D52E20" w:rsidP="00926AE0">
      <w:pPr>
        <w:pStyle w:val="Odrkov"/>
        <w:numPr>
          <w:ilvl w:val="0"/>
          <w:numId w:val="27"/>
        </w:numPr>
        <w:spacing w:before="0"/>
        <w:ind w:right="25"/>
        <w:rPr>
          <w:color w:val="000000" w:themeColor="text1"/>
          <w:szCs w:val="22"/>
        </w:rPr>
      </w:pPr>
      <w:r w:rsidRPr="00D52E20">
        <w:rPr>
          <w:b/>
          <w:bCs/>
          <w:color w:val="000000" w:themeColor="text1"/>
          <w:szCs w:val="22"/>
        </w:rPr>
        <w:t>André</w:t>
      </w:r>
      <w:r w:rsidR="00926AE0" w:rsidRPr="00D52E20">
        <w:rPr>
          <w:color w:val="000000" w:themeColor="text1"/>
          <w:szCs w:val="22"/>
        </w:rPr>
        <w:t xml:space="preserve"> </w:t>
      </w:r>
      <w:r w:rsidRPr="00D52E20">
        <w:rPr>
          <w:color w:val="000000" w:themeColor="text1"/>
          <w:szCs w:val="22"/>
        </w:rPr>
        <w:t>vstupuje do řešeného území z k.ú. Krdějov a pokračuje do centra obce Horní Bojanovice, kde pokračuje severovýchodním směrem po silnici III/4217 směrem do k.ú. Němčičky.</w:t>
      </w:r>
    </w:p>
    <w:p w14:paraId="33D1EFCB" w14:textId="3F554561" w:rsidR="00E71578" w:rsidRDefault="00D52E20" w:rsidP="00926AE0">
      <w:pPr>
        <w:pStyle w:val="Odrkov"/>
        <w:numPr>
          <w:ilvl w:val="0"/>
          <w:numId w:val="27"/>
        </w:numPr>
        <w:spacing w:before="0"/>
        <w:ind w:right="25"/>
        <w:rPr>
          <w:color w:val="000000" w:themeColor="text1"/>
          <w:szCs w:val="22"/>
        </w:rPr>
      </w:pPr>
      <w:r w:rsidRPr="00D52E20">
        <w:rPr>
          <w:b/>
          <w:bCs/>
          <w:color w:val="000000" w:themeColor="text1"/>
          <w:szCs w:val="22"/>
        </w:rPr>
        <w:t xml:space="preserve">Moravská vinná </w:t>
      </w:r>
      <w:r w:rsidRPr="00E71578">
        <w:rPr>
          <w:color w:val="000000" w:themeColor="text1"/>
          <w:szCs w:val="22"/>
        </w:rPr>
        <w:t xml:space="preserve">vstupuje do řešeného území z k.ú. </w:t>
      </w:r>
      <w:r w:rsidR="00E71578">
        <w:rPr>
          <w:color w:val="000000" w:themeColor="text1"/>
          <w:szCs w:val="22"/>
        </w:rPr>
        <w:t xml:space="preserve">Velké Pavlovice pokračuje směrem k navržené vodní nádrži HB, kde je navržena nová trasa po břehu nádrže až k silnici III/4217, kde v souběhu pokračuje přes obec až k silnici III/42111, kde se po okraji k.ú. vrací zpátky na jih do k.ú. </w:t>
      </w:r>
      <w:r w:rsidR="00E71578" w:rsidRPr="00E71578">
        <w:rPr>
          <w:color w:val="000000" w:themeColor="text1"/>
          <w:szCs w:val="22"/>
        </w:rPr>
        <w:t>Němči</w:t>
      </w:r>
      <w:r w:rsidR="00E71578">
        <w:rPr>
          <w:color w:val="000000" w:themeColor="text1"/>
          <w:szCs w:val="22"/>
        </w:rPr>
        <w:t>č</w:t>
      </w:r>
      <w:r w:rsidR="00E71578" w:rsidRPr="00E71578">
        <w:rPr>
          <w:color w:val="000000" w:themeColor="text1"/>
          <w:szCs w:val="22"/>
        </w:rPr>
        <w:t>ky</w:t>
      </w:r>
      <w:r w:rsidR="00E71578">
        <w:rPr>
          <w:color w:val="000000" w:themeColor="text1"/>
          <w:szCs w:val="22"/>
        </w:rPr>
        <w:t xml:space="preserve"> u Hustopečí.</w:t>
      </w:r>
    </w:p>
    <w:p w14:paraId="612DC905" w14:textId="093425F1" w:rsidR="00E71578" w:rsidRPr="00E71578" w:rsidRDefault="00E71578" w:rsidP="00926AE0">
      <w:pPr>
        <w:pStyle w:val="Odrkov"/>
        <w:numPr>
          <w:ilvl w:val="0"/>
          <w:numId w:val="27"/>
        </w:numPr>
        <w:spacing w:before="0"/>
        <w:ind w:right="25"/>
        <w:rPr>
          <w:color w:val="000000" w:themeColor="text1"/>
          <w:szCs w:val="22"/>
        </w:rPr>
      </w:pPr>
      <w:r w:rsidRPr="00E71578">
        <w:rPr>
          <w:b/>
          <w:bCs/>
          <w:color w:val="000000" w:themeColor="text1"/>
          <w:szCs w:val="22"/>
        </w:rPr>
        <w:t>Modrohorská</w:t>
      </w:r>
      <w:r>
        <w:rPr>
          <w:b/>
          <w:bCs/>
          <w:color w:val="000000" w:themeColor="text1"/>
          <w:szCs w:val="22"/>
        </w:rPr>
        <w:t xml:space="preserve"> </w:t>
      </w:r>
      <w:r w:rsidRPr="00E71578">
        <w:rPr>
          <w:color w:val="000000" w:themeColor="text1"/>
          <w:szCs w:val="22"/>
        </w:rPr>
        <w:t xml:space="preserve">cyklotrasa je krátkou odbočkou z Moravské vinné do k.ú. </w:t>
      </w:r>
      <w:r>
        <w:rPr>
          <w:color w:val="000000" w:themeColor="text1"/>
          <w:szCs w:val="22"/>
        </w:rPr>
        <w:t>V</w:t>
      </w:r>
      <w:r w:rsidRPr="00E71578">
        <w:rPr>
          <w:color w:val="000000" w:themeColor="text1"/>
          <w:szCs w:val="22"/>
        </w:rPr>
        <w:t>elké Pavlovice.</w:t>
      </w:r>
    </w:p>
    <w:p w14:paraId="79DDEEBB" w14:textId="521C7910" w:rsidR="00AE6C4E" w:rsidRPr="00E71578" w:rsidRDefault="00AE6C4E" w:rsidP="00AE6C4E">
      <w:pPr>
        <w:pStyle w:val="Odrkov"/>
        <w:spacing w:before="0"/>
        <w:ind w:right="25"/>
        <w:rPr>
          <w:color w:val="000000" w:themeColor="text1"/>
          <w:szCs w:val="22"/>
        </w:rPr>
      </w:pPr>
    </w:p>
    <w:p w14:paraId="7BE3FBC0" w14:textId="52471B13" w:rsidR="00AE6C4E" w:rsidRPr="00E71578" w:rsidRDefault="00AE6C4E" w:rsidP="00AE6C4E">
      <w:pPr>
        <w:pStyle w:val="Odrkov"/>
        <w:spacing w:before="0"/>
        <w:ind w:right="25" w:firstLine="0"/>
        <w:rPr>
          <w:color w:val="000000" w:themeColor="text1"/>
          <w:szCs w:val="22"/>
        </w:rPr>
      </w:pPr>
      <w:r w:rsidRPr="00E71578">
        <w:rPr>
          <w:color w:val="000000" w:themeColor="text1"/>
          <w:szCs w:val="22"/>
        </w:rPr>
        <w:t xml:space="preserve">V územním plánu </w:t>
      </w:r>
      <w:r w:rsidR="00E04138" w:rsidRPr="00E71578">
        <w:rPr>
          <w:color w:val="000000" w:themeColor="text1"/>
          <w:szCs w:val="22"/>
        </w:rPr>
        <w:t>Horní Bojanovice</w:t>
      </w:r>
      <w:r w:rsidRPr="00E71578">
        <w:rPr>
          <w:color w:val="000000" w:themeColor="text1"/>
          <w:szCs w:val="22"/>
        </w:rPr>
        <w:t xml:space="preserve"> </w:t>
      </w:r>
      <w:r w:rsidR="00E71578" w:rsidRPr="00E71578">
        <w:rPr>
          <w:color w:val="000000" w:themeColor="text1"/>
          <w:szCs w:val="22"/>
        </w:rPr>
        <w:t xml:space="preserve">je navržena </w:t>
      </w:r>
      <w:r w:rsidR="00E71578" w:rsidRPr="00E71578">
        <w:rPr>
          <w:b/>
          <w:bCs/>
          <w:color w:val="000000" w:themeColor="text1"/>
          <w:szCs w:val="22"/>
        </w:rPr>
        <w:t>nová cyklostezka podél přeložky silnice III/4217</w:t>
      </w:r>
      <w:r w:rsidR="00E71578" w:rsidRPr="00E71578">
        <w:rPr>
          <w:color w:val="000000" w:themeColor="text1"/>
          <w:szCs w:val="22"/>
        </w:rPr>
        <w:t>, která propojí Moravskou vinnou cyklotrasu s Velkopavlovickou cyklotrasou v k.ú. Kurdějov</w:t>
      </w:r>
      <w:r w:rsidR="00E71578">
        <w:rPr>
          <w:color w:val="000000" w:themeColor="text1"/>
          <w:szCs w:val="22"/>
        </w:rPr>
        <w:t>.</w:t>
      </w:r>
    </w:p>
    <w:p w14:paraId="1025944E" w14:textId="104AAE4E" w:rsidR="008E56D9" w:rsidRPr="00E71578" w:rsidRDefault="000B5858" w:rsidP="00DF4CE3">
      <w:pPr>
        <w:pStyle w:val="Odrkov"/>
        <w:spacing w:before="0"/>
        <w:ind w:right="25" w:firstLine="0"/>
        <w:rPr>
          <w:color w:val="000000" w:themeColor="text1"/>
          <w:szCs w:val="22"/>
        </w:rPr>
      </w:pPr>
      <w:r w:rsidRPr="00E71578">
        <w:rPr>
          <w:color w:val="000000" w:themeColor="text1"/>
          <w:szCs w:val="22"/>
        </w:rPr>
        <w:t>S</w:t>
      </w:r>
      <w:r w:rsidR="008E56D9" w:rsidRPr="00E71578">
        <w:rPr>
          <w:color w:val="000000" w:themeColor="text1"/>
          <w:szCs w:val="22"/>
        </w:rPr>
        <w:t xml:space="preserve">távající </w:t>
      </w:r>
      <w:r w:rsidR="006921A4" w:rsidRPr="00E71578">
        <w:rPr>
          <w:color w:val="000000" w:themeColor="text1"/>
          <w:szCs w:val="22"/>
        </w:rPr>
        <w:t xml:space="preserve">a navržené </w:t>
      </w:r>
      <w:r w:rsidR="008E56D9" w:rsidRPr="00E71578">
        <w:rPr>
          <w:color w:val="000000" w:themeColor="text1"/>
          <w:szCs w:val="22"/>
        </w:rPr>
        <w:t xml:space="preserve">pěší komunikace a cyklotrasy jsou zakresleny ve výkrese: </w:t>
      </w:r>
      <w:r w:rsidR="00702B98" w:rsidRPr="00E71578">
        <w:rPr>
          <w:color w:val="000000" w:themeColor="text1"/>
          <w:szCs w:val="22"/>
        </w:rPr>
        <w:t>I</w:t>
      </w:r>
      <w:r w:rsidR="008E56D9" w:rsidRPr="00E71578">
        <w:rPr>
          <w:color w:val="000000" w:themeColor="text1"/>
          <w:szCs w:val="22"/>
        </w:rPr>
        <w:t>I.</w:t>
      </w:r>
      <w:r w:rsidR="00F24F45" w:rsidRPr="00E71578">
        <w:rPr>
          <w:color w:val="000000" w:themeColor="text1"/>
          <w:szCs w:val="22"/>
        </w:rPr>
        <w:t>1</w:t>
      </w:r>
      <w:r w:rsidR="008E56D9" w:rsidRPr="00E71578">
        <w:rPr>
          <w:color w:val="000000" w:themeColor="text1"/>
          <w:szCs w:val="22"/>
        </w:rPr>
        <w:t xml:space="preserve"> </w:t>
      </w:r>
      <w:r w:rsidR="00702B98" w:rsidRPr="00E71578">
        <w:rPr>
          <w:color w:val="000000" w:themeColor="text1"/>
          <w:szCs w:val="22"/>
        </w:rPr>
        <w:t>Koordinační</w:t>
      </w:r>
      <w:r w:rsidR="008E56D9" w:rsidRPr="00E71578">
        <w:rPr>
          <w:color w:val="000000" w:themeColor="text1"/>
          <w:szCs w:val="22"/>
        </w:rPr>
        <w:t xml:space="preserve"> výkres.</w:t>
      </w:r>
    </w:p>
    <w:p w14:paraId="3059B371" w14:textId="77777777" w:rsidR="003B006C" w:rsidRPr="00E71578" w:rsidRDefault="003B006C" w:rsidP="00DF4CE3">
      <w:pPr>
        <w:pStyle w:val="Odrkov"/>
        <w:spacing w:before="0"/>
        <w:ind w:right="25" w:firstLine="0"/>
        <w:rPr>
          <w:color w:val="000000" w:themeColor="text1"/>
          <w:szCs w:val="22"/>
        </w:rPr>
      </w:pPr>
    </w:p>
    <w:p w14:paraId="101155F4" w14:textId="47D53C29" w:rsidR="00DD5D6D" w:rsidRPr="00E71578" w:rsidRDefault="00DD5D6D" w:rsidP="00912C0E">
      <w:pPr>
        <w:pStyle w:val="Nadpis4"/>
      </w:pPr>
      <w:r w:rsidRPr="00E71578">
        <w:t xml:space="preserve">Koncepce technické infrastruktury </w:t>
      </w:r>
    </w:p>
    <w:p w14:paraId="484B693E" w14:textId="77777777" w:rsidR="00DD5D6D" w:rsidRPr="00E71578" w:rsidRDefault="00DD5D6D" w:rsidP="00DF4CE3">
      <w:pPr>
        <w:pStyle w:val="Odrkov"/>
        <w:spacing w:before="0"/>
        <w:ind w:right="25" w:firstLine="0"/>
        <w:rPr>
          <w:color w:val="000000" w:themeColor="text1"/>
          <w:szCs w:val="22"/>
        </w:rPr>
      </w:pPr>
    </w:p>
    <w:p w14:paraId="639E19DA" w14:textId="77777777" w:rsidR="00DD5D6D" w:rsidRPr="00E71578" w:rsidRDefault="00DD5D6D" w:rsidP="007927DC">
      <w:pPr>
        <w:ind w:firstLine="0"/>
        <w:rPr>
          <w:b/>
          <w:bCs/>
          <w:color w:val="000000" w:themeColor="text1"/>
        </w:rPr>
      </w:pPr>
      <w:r w:rsidRPr="00E71578">
        <w:rPr>
          <w:b/>
          <w:bCs/>
          <w:color w:val="000000" w:themeColor="text1"/>
        </w:rPr>
        <w:t>Vodní hospodářství</w:t>
      </w:r>
    </w:p>
    <w:p w14:paraId="2C3CE6CB" w14:textId="77777777" w:rsidR="00B658B2" w:rsidRPr="00E71578" w:rsidRDefault="00B658B2" w:rsidP="00B658B2">
      <w:pPr>
        <w:suppressAutoHyphens w:val="0"/>
        <w:autoSpaceDE w:val="0"/>
        <w:autoSpaceDN w:val="0"/>
        <w:adjustRightInd w:val="0"/>
        <w:ind w:firstLine="0"/>
        <w:rPr>
          <w:rFonts w:cs="Arial"/>
          <w:color w:val="000000" w:themeColor="text1"/>
          <w:szCs w:val="22"/>
          <w:lang w:eastAsia="cs-CZ"/>
        </w:rPr>
      </w:pPr>
    </w:p>
    <w:p w14:paraId="2E8D57A3" w14:textId="0A2F5562" w:rsidR="00B658B2" w:rsidRPr="00E71578" w:rsidRDefault="00B658B2" w:rsidP="00B658B2">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POPIS SOUČASNÉHO ZÁSOBOVÁNÍ PITNOU VODOU</w:t>
      </w:r>
    </w:p>
    <w:p w14:paraId="32D0F75A"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 xml:space="preserve">Obec Horní Bojanovice má vodovod pro veřejnou potřebu, který je majetkem VaK Břeclav a.s a provozován střediskem Hustopeče společností VaK Břeclav a.s. </w:t>
      </w:r>
    </w:p>
    <w:p w14:paraId="15AE0194"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lastRenderedPageBreak/>
        <w:t xml:space="preserve">Obec Horní Bojanovice je zásobována pitnou vodou ze skupinového vodovodu Velké Pavlovice, jehož zdrojem je jímací území Zaječí. Využitelná vydatnost (zaručený odběr) je 52 l/s; doporučený odběr je ve výši 52 l/s a povolený odběr je v množství 65 l/s. </w:t>
      </w:r>
    </w:p>
    <w:p w14:paraId="116E1A9C"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 xml:space="preserve">V obci byl veřejný vodovod dokončen v r. 1997. Pitná voda je do obce dopravována přívodným řadem DN 150 z řídícího VDJ Němčičky 2 x 250 m3 (316,8/313,5) s tím, že z důvodu zajištění vyhovujících tlakových poměrů je před obcí vybudována šachta s redukčním ventilem a voda je do spotřebišť distribuována rozvodnou vodovodní sítí z trub DN 100. Z řídícího VDJ Němčičky 2 x 250 m3 (316,8/313,5), do kterého je voda dopravována z Bořetic, jsou ještě zásobovány obce Němčičky, Boleradice a Diváky. </w:t>
      </w:r>
    </w:p>
    <w:p w14:paraId="7ADD66D3" w14:textId="3FB1F66B" w:rsidR="00B658B2" w:rsidRPr="00E71578" w:rsidRDefault="00B658B2" w:rsidP="00B658B2">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ROZVOJ VODOVODŮ VE VÝHLEDU</w:t>
      </w:r>
    </w:p>
    <w:p w14:paraId="02041073"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 xml:space="preserve">Vodovodní síť je kompletní a v dobrém stavu. Vodovod pro veřejnou potřebu bude výhledově rozšiřován v souladu s plánem zástavby územního plánu obce. </w:t>
      </w:r>
    </w:p>
    <w:p w14:paraId="440FDADC"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 xml:space="preserve">Je nutná dostavba vodovodních řadů DN 100 v celkové délce 250 m. </w:t>
      </w:r>
    </w:p>
    <w:p w14:paraId="4068ADCD" w14:textId="768AC0B5" w:rsidR="00B658B2" w:rsidRPr="00E71578" w:rsidRDefault="00B658B2"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(PRVAK JMK, AQUTIS a.s.)</w:t>
      </w:r>
    </w:p>
    <w:p w14:paraId="6B4954C5" w14:textId="77777777" w:rsidR="00BB519A" w:rsidRPr="00E04138" w:rsidRDefault="00BB519A" w:rsidP="00B70242">
      <w:pPr>
        <w:suppressAutoHyphens w:val="0"/>
        <w:autoSpaceDE w:val="0"/>
        <w:autoSpaceDN w:val="0"/>
        <w:adjustRightInd w:val="0"/>
        <w:ind w:firstLine="0"/>
        <w:rPr>
          <w:rFonts w:cs="Arial"/>
          <w:i/>
          <w:iCs/>
          <w:color w:val="000000" w:themeColor="text1"/>
          <w:szCs w:val="22"/>
          <w:lang w:eastAsia="cs-CZ"/>
        </w:rPr>
      </w:pPr>
    </w:p>
    <w:tbl>
      <w:tblPr>
        <w:tblStyle w:val="Mkatabulky"/>
        <w:tblW w:w="0" w:type="auto"/>
        <w:tblLayout w:type="fixed"/>
        <w:tblLook w:val="04A0" w:firstRow="1" w:lastRow="0" w:firstColumn="1" w:lastColumn="0" w:noHBand="0" w:noVBand="1"/>
      </w:tblPr>
      <w:tblGrid>
        <w:gridCol w:w="2242"/>
        <w:gridCol w:w="580"/>
        <w:gridCol w:w="949"/>
        <w:gridCol w:w="1157"/>
        <w:gridCol w:w="1134"/>
        <w:gridCol w:w="1134"/>
      </w:tblGrid>
      <w:tr w:rsidR="005E5A69" w:rsidRPr="003D10D5" w14:paraId="12A209DC" w14:textId="77777777" w:rsidTr="003E62A3">
        <w:tc>
          <w:tcPr>
            <w:tcW w:w="7196" w:type="dxa"/>
            <w:gridSpan w:val="6"/>
            <w:tcBorders>
              <w:top w:val="single" w:sz="4" w:space="0" w:color="auto"/>
              <w:left w:val="single" w:sz="4" w:space="0" w:color="auto"/>
              <w:bottom w:val="single" w:sz="4" w:space="0" w:color="auto"/>
              <w:right w:val="single" w:sz="4" w:space="0" w:color="auto"/>
            </w:tcBorders>
          </w:tcPr>
          <w:p w14:paraId="3E74670C" w14:textId="1DDE3E05" w:rsidR="00B70242" w:rsidRPr="003D10D5" w:rsidRDefault="00B70242">
            <w:pPr>
              <w:ind w:firstLine="0"/>
              <w:rPr>
                <w:color w:val="000000" w:themeColor="text1"/>
                <w:sz w:val="20"/>
                <w:szCs w:val="20"/>
              </w:rPr>
            </w:pPr>
            <w:r w:rsidRPr="003D10D5">
              <w:rPr>
                <w:color w:val="000000" w:themeColor="text1"/>
                <w:sz w:val="20"/>
                <w:szCs w:val="20"/>
              </w:rPr>
              <w:t>Potřeba vody z bilance</w:t>
            </w:r>
          </w:p>
        </w:tc>
      </w:tr>
      <w:tr w:rsidR="005E5A69" w:rsidRPr="003D10D5" w14:paraId="73AAF87E" w14:textId="77777777" w:rsidTr="00DD5D6D">
        <w:tc>
          <w:tcPr>
            <w:tcW w:w="2242" w:type="dxa"/>
            <w:tcBorders>
              <w:top w:val="single" w:sz="4" w:space="0" w:color="auto"/>
              <w:left w:val="single" w:sz="4" w:space="0" w:color="auto"/>
              <w:bottom w:val="single" w:sz="4" w:space="0" w:color="auto"/>
              <w:right w:val="single" w:sz="4" w:space="0" w:color="auto"/>
            </w:tcBorders>
          </w:tcPr>
          <w:p w14:paraId="6D60EFDF" w14:textId="156E74CE" w:rsidR="00DD5D6D" w:rsidRPr="003D10D5" w:rsidRDefault="00B70242">
            <w:pPr>
              <w:ind w:firstLine="0"/>
              <w:rPr>
                <w:color w:val="000000" w:themeColor="text1"/>
                <w:sz w:val="20"/>
                <w:szCs w:val="20"/>
              </w:rPr>
            </w:pPr>
            <w:r w:rsidRPr="003D10D5">
              <w:rPr>
                <w:color w:val="000000" w:themeColor="text1"/>
                <w:sz w:val="20"/>
                <w:szCs w:val="20"/>
              </w:rPr>
              <w:t xml:space="preserve">Položka </w:t>
            </w:r>
          </w:p>
        </w:tc>
        <w:tc>
          <w:tcPr>
            <w:tcW w:w="580" w:type="dxa"/>
            <w:tcBorders>
              <w:top w:val="single" w:sz="4" w:space="0" w:color="auto"/>
              <w:left w:val="single" w:sz="4" w:space="0" w:color="auto"/>
              <w:bottom w:val="single" w:sz="4" w:space="0" w:color="auto"/>
              <w:right w:val="single" w:sz="4" w:space="0" w:color="auto"/>
            </w:tcBorders>
          </w:tcPr>
          <w:p w14:paraId="3ADF2BA2" w14:textId="77777777" w:rsidR="00DD5D6D" w:rsidRPr="003D10D5" w:rsidRDefault="00DD5D6D">
            <w:pPr>
              <w:ind w:firstLine="0"/>
              <w:rPr>
                <w:color w:val="000000" w:themeColor="text1"/>
                <w:sz w:val="20"/>
                <w:szCs w:val="20"/>
              </w:rPr>
            </w:pPr>
          </w:p>
        </w:tc>
        <w:tc>
          <w:tcPr>
            <w:tcW w:w="949" w:type="dxa"/>
            <w:tcBorders>
              <w:top w:val="single" w:sz="4" w:space="0" w:color="auto"/>
              <w:left w:val="single" w:sz="4" w:space="0" w:color="auto"/>
              <w:bottom w:val="single" w:sz="4" w:space="0" w:color="auto"/>
              <w:right w:val="single" w:sz="4" w:space="0" w:color="auto"/>
            </w:tcBorders>
          </w:tcPr>
          <w:p w14:paraId="1E99B5CD" w14:textId="77777777" w:rsidR="00DD5D6D" w:rsidRPr="003D10D5" w:rsidRDefault="00DD5D6D">
            <w:pPr>
              <w:ind w:firstLine="0"/>
              <w:rPr>
                <w:color w:val="000000" w:themeColor="text1"/>
                <w:sz w:val="20"/>
                <w:szCs w:val="20"/>
              </w:rPr>
            </w:pPr>
          </w:p>
        </w:tc>
        <w:tc>
          <w:tcPr>
            <w:tcW w:w="1157" w:type="dxa"/>
            <w:tcBorders>
              <w:top w:val="single" w:sz="4" w:space="0" w:color="auto"/>
              <w:left w:val="single" w:sz="4" w:space="0" w:color="auto"/>
              <w:bottom w:val="single" w:sz="4" w:space="0" w:color="auto"/>
              <w:right w:val="single" w:sz="4" w:space="0" w:color="auto"/>
            </w:tcBorders>
            <w:hideMark/>
          </w:tcPr>
          <w:p w14:paraId="09E04C0C" w14:textId="77777777" w:rsidR="00DD5D6D" w:rsidRPr="003D10D5" w:rsidRDefault="00DD5D6D">
            <w:pPr>
              <w:ind w:firstLine="0"/>
              <w:rPr>
                <w:color w:val="000000" w:themeColor="text1"/>
                <w:sz w:val="20"/>
                <w:szCs w:val="20"/>
              </w:rPr>
            </w:pPr>
            <w:r w:rsidRPr="003D10D5">
              <w:rPr>
                <w:color w:val="000000" w:themeColor="text1"/>
                <w:sz w:val="20"/>
                <w:szCs w:val="20"/>
              </w:rPr>
              <w:t>2017</w:t>
            </w:r>
          </w:p>
        </w:tc>
        <w:tc>
          <w:tcPr>
            <w:tcW w:w="1134" w:type="dxa"/>
            <w:tcBorders>
              <w:top w:val="single" w:sz="4" w:space="0" w:color="auto"/>
              <w:left w:val="single" w:sz="4" w:space="0" w:color="auto"/>
              <w:bottom w:val="single" w:sz="4" w:space="0" w:color="auto"/>
              <w:right w:val="single" w:sz="4" w:space="0" w:color="auto"/>
            </w:tcBorders>
            <w:hideMark/>
          </w:tcPr>
          <w:p w14:paraId="7CD22247" w14:textId="77777777" w:rsidR="00DD5D6D" w:rsidRPr="003D10D5" w:rsidRDefault="00DD5D6D">
            <w:pPr>
              <w:ind w:firstLine="0"/>
              <w:rPr>
                <w:color w:val="000000" w:themeColor="text1"/>
                <w:sz w:val="20"/>
                <w:szCs w:val="20"/>
              </w:rPr>
            </w:pPr>
            <w:r w:rsidRPr="003D10D5">
              <w:rPr>
                <w:color w:val="000000" w:themeColor="text1"/>
                <w:sz w:val="20"/>
                <w:szCs w:val="20"/>
              </w:rPr>
              <w:t>2030</w:t>
            </w:r>
          </w:p>
        </w:tc>
        <w:tc>
          <w:tcPr>
            <w:tcW w:w="1134" w:type="dxa"/>
            <w:tcBorders>
              <w:top w:val="single" w:sz="4" w:space="0" w:color="auto"/>
              <w:left w:val="single" w:sz="4" w:space="0" w:color="auto"/>
              <w:bottom w:val="single" w:sz="4" w:space="0" w:color="auto"/>
              <w:right w:val="single" w:sz="4" w:space="0" w:color="auto"/>
            </w:tcBorders>
            <w:hideMark/>
          </w:tcPr>
          <w:p w14:paraId="2479E74B" w14:textId="77777777" w:rsidR="00DD5D6D" w:rsidRPr="003D10D5" w:rsidRDefault="00DD5D6D">
            <w:pPr>
              <w:ind w:firstLine="0"/>
              <w:rPr>
                <w:color w:val="000000" w:themeColor="text1"/>
                <w:sz w:val="20"/>
                <w:szCs w:val="20"/>
              </w:rPr>
            </w:pPr>
            <w:r w:rsidRPr="003D10D5">
              <w:rPr>
                <w:color w:val="000000" w:themeColor="text1"/>
                <w:sz w:val="20"/>
                <w:szCs w:val="20"/>
              </w:rPr>
              <w:t>2050</w:t>
            </w:r>
          </w:p>
        </w:tc>
      </w:tr>
      <w:tr w:rsidR="005E5A69" w:rsidRPr="003D10D5" w14:paraId="2F2E21E4"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010BE839" w14:textId="77777777" w:rsidR="00DD5D6D" w:rsidRPr="003D10D5" w:rsidRDefault="00DD5D6D">
            <w:pPr>
              <w:ind w:firstLine="0"/>
              <w:rPr>
                <w:color w:val="000000" w:themeColor="text1"/>
                <w:sz w:val="20"/>
                <w:szCs w:val="20"/>
              </w:rPr>
            </w:pPr>
            <w:r w:rsidRPr="003D10D5">
              <w:rPr>
                <w:color w:val="000000" w:themeColor="text1"/>
                <w:sz w:val="20"/>
                <w:szCs w:val="20"/>
              </w:rPr>
              <w:t>Počet zásob. obyvatel</w:t>
            </w:r>
          </w:p>
        </w:tc>
        <w:tc>
          <w:tcPr>
            <w:tcW w:w="580" w:type="dxa"/>
            <w:tcBorders>
              <w:top w:val="single" w:sz="4" w:space="0" w:color="auto"/>
              <w:left w:val="single" w:sz="4" w:space="0" w:color="auto"/>
              <w:bottom w:val="single" w:sz="4" w:space="0" w:color="auto"/>
              <w:right w:val="single" w:sz="4" w:space="0" w:color="auto"/>
            </w:tcBorders>
            <w:hideMark/>
          </w:tcPr>
          <w:p w14:paraId="40D87C4B"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N</w:t>
            </w:r>
            <w:r w:rsidRPr="003D10D5">
              <w:rPr>
                <w:color w:val="000000" w:themeColor="text1"/>
                <w:sz w:val="20"/>
                <w:szCs w:val="20"/>
                <w:vertAlign w:val="subscript"/>
              </w:rPr>
              <w:t>Z</w:t>
            </w:r>
          </w:p>
        </w:tc>
        <w:tc>
          <w:tcPr>
            <w:tcW w:w="949" w:type="dxa"/>
            <w:tcBorders>
              <w:top w:val="single" w:sz="4" w:space="0" w:color="auto"/>
              <w:left w:val="single" w:sz="4" w:space="0" w:color="auto"/>
              <w:bottom w:val="single" w:sz="4" w:space="0" w:color="auto"/>
              <w:right w:val="single" w:sz="4" w:space="0" w:color="auto"/>
            </w:tcBorders>
            <w:hideMark/>
          </w:tcPr>
          <w:p w14:paraId="4C251BD1" w14:textId="77777777" w:rsidR="00DD5D6D" w:rsidRPr="003D10D5" w:rsidRDefault="00DD5D6D">
            <w:pPr>
              <w:ind w:firstLine="0"/>
              <w:rPr>
                <w:color w:val="000000" w:themeColor="text1"/>
                <w:sz w:val="20"/>
                <w:szCs w:val="20"/>
              </w:rPr>
            </w:pPr>
            <w:r w:rsidRPr="003D10D5">
              <w:rPr>
                <w:color w:val="000000" w:themeColor="text1"/>
                <w:sz w:val="20"/>
                <w:szCs w:val="20"/>
              </w:rPr>
              <w:t>Obyv.</w:t>
            </w:r>
          </w:p>
        </w:tc>
        <w:tc>
          <w:tcPr>
            <w:tcW w:w="1157" w:type="dxa"/>
            <w:tcBorders>
              <w:top w:val="single" w:sz="4" w:space="0" w:color="auto"/>
              <w:left w:val="single" w:sz="4" w:space="0" w:color="auto"/>
              <w:bottom w:val="single" w:sz="4" w:space="0" w:color="auto"/>
              <w:right w:val="single" w:sz="4" w:space="0" w:color="auto"/>
            </w:tcBorders>
          </w:tcPr>
          <w:p w14:paraId="46A90CAC" w14:textId="0F174712" w:rsidR="00DD5D6D" w:rsidRPr="003D10D5" w:rsidRDefault="003D10D5">
            <w:pPr>
              <w:ind w:firstLine="0"/>
              <w:rPr>
                <w:color w:val="000000" w:themeColor="text1"/>
                <w:sz w:val="20"/>
                <w:szCs w:val="20"/>
              </w:rPr>
            </w:pPr>
            <w:r w:rsidRPr="003D10D5">
              <w:rPr>
                <w:color w:val="000000" w:themeColor="text1"/>
                <w:sz w:val="20"/>
                <w:szCs w:val="20"/>
              </w:rPr>
              <w:t>672</w:t>
            </w:r>
          </w:p>
        </w:tc>
        <w:tc>
          <w:tcPr>
            <w:tcW w:w="1134" w:type="dxa"/>
            <w:tcBorders>
              <w:top w:val="single" w:sz="4" w:space="0" w:color="auto"/>
              <w:left w:val="single" w:sz="4" w:space="0" w:color="auto"/>
              <w:bottom w:val="single" w:sz="4" w:space="0" w:color="auto"/>
              <w:right w:val="single" w:sz="4" w:space="0" w:color="auto"/>
            </w:tcBorders>
          </w:tcPr>
          <w:p w14:paraId="5E5803F7" w14:textId="0A919C70" w:rsidR="00DD5D6D" w:rsidRPr="003D10D5" w:rsidRDefault="003D10D5">
            <w:pPr>
              <w:ind w:firstLine="0"/>
              <w:rPr>
                <w:color w:val="000000" w:themeColor="text1"/>
                <w:sz w:val="20"/>
                <w:szCs w:val="20"/>
              </w:rPr>
            </w:pPr>
            <w:r w:rsidRPr="003D10D5">
              <w:rPr>
                <w:color w:val="000000" w:themeColor="text1"/>
                <w:sz w:val="20"/>
                <w:szCs w:val="20"/>
              </w:rPr>
              <w:t>664</w:t>
            </w:r>
          </w:p>
        </w:tc>
        <w:tc>
          <w:tcPr>
            <w:tcW w:w="1134" w:type="dxa"/>
            <w:tcBorders>
              <w:top w:val="single" w:sz="4" w:space="0" w:color="auto"/>
              <w:left w:val="single" w:sz="4" w:space="0" w:color="auto"/>
              <w:bottom w:val="single" w:sz="4" w:space="0" w:color="auto"/>
              <w:right w:val="single" w:sz="4" w:space="0" w:color="auto"/>
            </w:tcBorders>
          </w:tcPr>
          <w:p w14:paraId="719D00A1" w14:textId="2D04DFED" w:rsidR="00DD5D6D" w:rsidRPr="003D10D5" w:rsidRDefault="003D10D5">
            <w:pPr>
              <w:ind w:firstLine="0"/>
              <w:rPr>
                <w:color w:val="000000" w:themeColor="text1"/>
                <w:sz w:val="20"/>
                <w:szCs w:val="20"/>
              </w:rPr>
            </w:pPr>
            <w:r w:rsidRPr="003D10D5">
              <w:rPr>
                <w:color w:val="000000" w:themeColor="text1"/>
                <w:sz w:val="20"/>
                <w:szCs w:val="20"/>
              </w:rPr>
              <w:t>641</w:t>
            </w:r>
          </w:p>
        </w:tc>
      </w:tr>
      <w:tr w:rsidR="005E5A69" w:rsidRPr="003D10D5" w14:paraId="525F09D9"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17D6F5FB" w14:textId="77777777" w:rsidR="00DD5D6D" w:rsidRPr="003D10D5" w:rsidRDefault="00DD5D6D">
            <w:pPr>
              <w:ind w:firstLine="0"/>
              <w:rPr>
                <w:color w:val="000000" w:themeColor="text1"/>
                <w:sz w:val="20"/>
                <w:szCs w:val="20"/>
              </w:rPr>
            </w:pPr>
            <w:r w:rsidRPr="003D10D5">
              <w:rPr>
                <w:color w:val="000000" w:themeColor="text1"/>
                <w:sz w:val="20"/>
                <w:szCs w:val="20"/>
              </w:rPr>
              <w:t>Voda vyrobená celkem</w:t>
            </w:r>
          </w:p>
        </w:tc>
        <w:tc>
          <w:tcPr>
            <w:tcW w:w="580" w:type="dxa"/>
            <w:tcBorders>
              <w:top w:val="single" w:sz="4" w:space="0" w:color="auto"/>
              <w:left w:val="single" w:sz="4" w:space="0" w:color="auto"/>
              <w:bottom w:val="single" w:sz="4" w:space="0" w:color="auto"/>
              <w:right w:val="single" w:sz="4" w:space="0" w:color="auto"/>
            </w:tcBorders>
            <w:hideMark/>
          </w:tcPr>
          <w:p w14:paraId="2CA762F8" w14:textId="77777777" w:rsidR="00DD5D6D" w:rsidRPr="003D10D5" w:rsidRDefault="00DD5D6D">
            <w:pPr>
              <w:ind w:firstLine="0"/>
              <w:rPr>
                <w:color w:val="000000" w:themeColor="text1"/>
                <w:sz w:val="20"/>
                <w:szCs w:val="20"/>
              </w:rPr>
            </w:pPr>
            <w:r w:rsidRPr="003D10D5">
              <w:rPr>
                <w:color w:val="000000" w:themeColor="text1"/>
                <w:sz w:val="20"/>
                <w:szCs w:val="20"/>
              </w:rPr>
              <w:t>VVR</w:t>
            </w:r>
          </w:p>
        </w:tc>
        <w:tc>
          <w:tcPr>
            <w:tcW w:w="949" w:type="dxa"/>
            <w:tcBorders>
              <w:top w:val="single" w:sz="4" w:space="0" w:color="auto"/>
              <w:left w:val="single" w:sz="4" w:space="0" w:color="auto"/>
              <w:bottom w:val="single" w:sz="4" w:space="0" w:color="auto"/>
              <w:right w:val="single" w:sz="4" w:space="0" w:color="auto"/>
            </w:tcBorders>
            <w:hideMark/>
          </w:tcPr>
          <w:p w14:paraId="2C8C9432" w14:textId="77777777" w:rsidR="00DD5D6D" w:rsidRPr="003D10D5" w:rsidRDefault="00DD5D6D">
            <w:pPr>
              <w:ind w:firstLine="0"/>
              <w:rPr>
                <w:color w:val="000000" w:themeColor="text1"/>
                <w:sz w:val="20"/>
                <w:szCs w:val="20"/>
              </w:rPr>
            </w:pPr>
            <w:r w:rsidRPr="003D10D5">
              <w:rPr>
                <w:color w:val="000000" w:themeColor="text1"/>
                <w:sz w:val="20"/>
                <w:szCs w:val="20"/>
              </w:rPr>
              <w:t>mil.m</w:t>
            </w:r>
            <w:r w:rsidRPr="003D10D5">
              <w:rPr>
                <w:color w:val="000000" w:themeColor="text1"/>
                <w:sz w:val="20"/>
                <w:szCs w:val="20"/>
                <w:vertAlign w:val="superscript"/>
              </w:rPr>
              <w:t>3</w:t>
            </w:r>
            <w:r w:rsidRPr="003D10D5">
              <w:rPr>
                <w:color w:val="000000" w:themeColor="text1"/>
                <w:sz w:val="20"/>
                <w:szCs w:val="20"/>
              </w:rPr>
              <w:t>/r</w:t>
            </w:r>
          </w:p>
        </w:tc>
        <w:tc>
          <w:tcPr>
            <w:tcW w:w="1157" w:type="dxa"/>
            <w:tcBorders>
              <w:top w:val="single" w:sz="4" w:space="0" w:color="auto"/>
              <w:left w:val="single" w:sz="4" w:space="0" w:color="auto"/>
              <w:bottom w:val="single" w:sz="4" w:space="0" w:color="auto"/>
              <w:right w:val="single" w:sz="4" w:space="0" w:color="auto"/>
            </w:tcBorders>
          </w:tcPr>
          <w:p w14:paraId="281DFC4F" w14:textId="56C66C23" w:rsidR="00DD5D6D" w:rsidRPr="003D10D5" w:rsidRDefault="003D10D5">
            <w:pPr>
              <w:ind w:firstLine="0"/>
              <w:rPr>
                <w:color w:val="000000" w:themeColor="text1"/>
                <w:sz w:val="20"/>
                <w:szCs w:val="20"/>
              </w:rPr>
            </w:pPr>
            <w:r w:rsidRPr="003D10D5">
              <w:rPr>
                <w:color w:val="000000" w:themeColor="text1"/>
                <w:sz w:val="20"/>
                <w:szCs w:val="20"/>
              </w:rPr>
              <w:t>0,022</w:t>
            </w:r>
          </w:p>
        </w:tc>
        <w:tc>
          <w:tcPr>
            <w:tcW w:w="1134" w:type="dxa"/>
            <w:tcBorders>
              <w:top w:val="single" w:sz="4" w:space="0" w:color="auto"/>
              <w:left w:val="single" w:sz="4" w:space="0" w:color="auto"/>
              <w:bottom w:val="single" w:sz="4" w:space="0" w:color="auto"/>
              <w:right w:val="single" w:sz="4" w:space="0" w:color="auto"/>
            </w:tcBorders>
          </w:tcPr>
          <w:p w14:paraId="21653ABE" w14:textId="4094D717" w:rsidR="00DD5D6D" w:rsidRPr="003D10D5" w:rsidRDefault="003D10D5">
            <w:pPr>
              <w:ind w:firstLine="0"/>
              <w:rPr>
                <w:color w:val="000000" w:themeColor="text1"/>
                <w:sz w:val="20"/>
                <w:szCs w:val="20"/>
              </w:rPr>
            </w:pPr>
            <w:r w:rsidRPr="003D10D5">
              <w:rPr>
                <w:color w:val="000000" w:themeColor="text1"/>
                <w:sz w:val="20"/>
                <w:szCs w:val="20"/>
              </w:rPr>
              <w:t>0,025</w:t>
            </w:r>
          </w:p>
        </w:tc>
        <w:tc>
          <w:tcPr>
            <w:tcW w:w="1134" w:type="dxa"/>
            <w:tcBorders>
              <w:top w:val="single" w:sz="4" w:space="0" w:color="auto"/>
              <w:left w:val="single" w:sz="4" w:space="0" w:color="auto"/>
              <w:bottom w:val="single" w:sz="4" w:space="0" w:color="auto"/>
              <w:right w:val="single" w:sz="4" w:space="0" w:color="auto"/>
            </w:tcBorders>
          </w:tcPr>
          <w:p w14:paraId="438B4EE9" w14:textId="26D567B8" w:rsidR="00DD5D6D" w:rsidRPr="003D10D5" w:rsidRDefault="003D10D5">
            <w:pPr>
              <w:ind w:firstLine="0"/>
              <w:rPr>
                <w:color w:val="000000" w:themeColor="text1"/>
                <w:sz w:val="20"/>
                <w:szCs w:val="20"/>
              </w:rPr>
            </w:pPr>
            <w:r w:rsidRPr="003D10D5">
              <w:rPr>
                <w:color w:val="000000" w:themeColor="text1"/>
                <w:sz w:val="20"/>
                <w:szCs w:val="20"/>
              </w:rPr>
              <w:t>0,024</w:t>
            </w:r>
          </w:p>
        </w:tc>
      </w:tr>
      <w:tr w:rsidR="005E5A69" w:rsidRPr="003D10D5" w14:paraId="7751A8A5"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2309B56E" w14:textId="77777777" w:rsidR="00DD5D6D" w:rsidRPr="003D10D5" w:rsidRDefault="00DD5D6D">
            <w:pPr>
              <w:ind w:firstLine="0"/>
              <w:rPr>
                <w:color w:val="000000" w:themeColor="text1"/>
                <w:sz w:val="20"/>
                <w:szCs w:val="20"/>
              </w:rPr>
            </w:pPr>
            <w:r w:rsidRPr="003D10D5">
              <w:rPr>
                <w:color w:val="000000" w:themeColor="text1"/>
                <w:sz w:val="20"/>
                <w:szCs w:val="20"/>
              </w:rPr>
              <w:t>Voda fakturovaná</w:t>
            </w:r>
          </w:p>
        </w:tc>
        <w:tc>
          <w:tcPr>
            <w:tcW w:w="580" w:type="dxa"/>
            <w:tcBorders>
              <w:top w:val="single" w:sz="4" w:space="0" w:color="auto"/>
              <w:left w:val="single" w:sz="4" w:space="0" w:color="auto"/>
              <w:bottom w:val="single" w:sz="4" w:space="0" w:color="auto"/>
              <w:right w:val="single" w:sz="4" w:space="0" w:color="auto"/>
            </w:tcBorders>
            <w:hideMark/>
          </w:tcPr>
          <w:p w14:paraId="46821082" w14:textId="77777777" w:rsidR="00DD5D6D" w:rsidRPr="003D10D5" w:rsidRDefault="00DD5D6D">
            <w:pPr>
              <w:ind w:firstLine="0"/>
              <w:rPr>
                <w:color w:val="000000" w:themeColor="text1"/>
                <w:sz w:val="20"/>
                <w:szCs w:val="20"/>
              </w:rPr>
            </w:pPr>
            <w:r w:rsidRPr="003D10D5">
              <w:rPr>
                <w:color w:val="000000" w:themeColor="text1"/>
                <w:sz w:val="20"/>
                <w:szCs w:val="20"/>
              </w:rPr>
              <w:t>VFC</w:t>
            </w:r>
          </w:p>
        </w:tc>
        <w:tc>
          <w:tcPr>
            <w:tcW w:w="949" w:type="dxa"/>
            <w:tcBorders>
              <w:top w:val="single" w:sz="4" w:space="0" w:color="auto"/>
              <w:left w:val="single" w:sz="4" w:space="0" w:color="auto"/>
              <w:bottom w:val="single" w:sz="4" w:space="0" w:color="auto"/>
              <w:right w:val="single" w:sz="4" w:space="0" w:color="auto"/>
            </w:tcBorders>
            <w:hideMark/>
          </w:tcPr>
          <w:p w14:paraId="06C01303" w14:textId="77777777" w:rsidR="00DD5D6D" w:rsidRPr="003D10D5" w:rsidRDefault="00DD5D6D">
            <w:pPr>
              <w:ind w:firstLine="0"/>
              <w:rPr>
                <w:color w:val="000000" w:themeColor="text1"/>
                <w:sz w:val="20"/>
                <w:szCs w:val="20"/>
              </w:rPr>
            </w:pPr>
            <w:r w:rsidRPr="003D10D5">
              <w:rPr>
                <w:color w:val="000000" w:themeColor="text1"/>
                <w:sz w:val="20"/>
                <w:szCs w:val="20"/>
              </w:rPr>
              <w:t>mil.m</w:t>
            </w:r>
            <w:r w:rsidRPr="003D10D5">
              <w:rPr>
                <w:color w:val="000000" w:themeColor="text1"/>
                <w:sz w:val="20"/>
                <w:szCs w:val="20"/>
                <w:vertAlign w:val="superscript"/>
              </w:rPr>
              <w:t>3</w:t>
            </w:r>
            <w:r w:rsidRPr="003D10D5">
              <w:rPr>
                <w:color w:val="000000" w:themeColor="text1"/>
                <w:sz w:val="20"/>
                <w:szCs w:val="20"/>
              </w:rPr>
              <w:t>/r</w:t>
            </w:r>
          </w:p>
        </w:tc>
        <w:tc>
          <w:tcPr>
            <w:tcW w:w="1157" w:type="dxa"/>
            <w:tcBorders>
              <w:top w:val="single" w:sz="4" w:space="0" w:color="auto"/>
              <w:left w:val="single" w:sz="4" w:space="0" w:color="auto"/>
              <w:bottom w:val="single" w:sz="4" w:space="0" w:color="auto"/>
              <w:right w:val="single" w:sz="4" w:space="0" w:color="auto"/>
            </w:tcBorders>
          </w:tcPr>
          <w:p w14:paraId="11A60E05" w14:textId="7F0E1DFE" w:rsidR="00DD5D6D" w:rsidRPr="003D10D5" w:rsidRDefault="003D10D5">
            <w:pPr>
              <w:ind w:firstLine="0"/>
              <w:rPr>
                <w:color w:val="000000" w:themeColor="text1"/>
                <w:sz w:val="20"/>
                <w:szCs w:val="20"/>
              </w:rPr>
            </w:pPr>
            <w:r w:rsidRPr="003D10D5">
              <w:rPr>
                <w:color w:val="000000" w:themeColor="text1"/>
                <w:sz w:val="20"/>
                <w:szCs w:val="20"/>
              </w:rPr>
              <w:t>0,018</w:t>
            </w:r>
          </w:p>
        </w:tc>
        <w:tc>
          <w:tcPr>
            <w:tcW w:w="1134" w:type="dxa"/>
            <w:tcBorders>
              <w:top w:val="single" w:sz="4" w:space="0" w:color="auto"/>
              <w:left w:val="single" w:sz="4" w:space="0" w:color="auto"/>
              <w:bottom w:val="single" w:sz="4" w:space="0" w:color="auto"/>
              <w:right w:val="single" w:sz="4" w:space="0" w:color="auto"/>
            </w:tcBorders>
          </w:tcPr>
          <w:p w14:paraId="2A748493" w14:textId="2DFF935B" w:rsidR="00DD5D6D" w:rsidRPr="003D10D5" w:rsidRDefault="003D10D5">
            <w:pPr>
              <w:ind w:firstLine="0"/>
              <w:rPr>
                <w:color w:val="000000" w:themeColor="text1"/>
                <w:sz w:val="20"/>
                <w:szCs w:val="20"/>
              </w:rPr>
            </w:pPr>
            <w:r w:rsidRPr="003D10D5">
              <w:rPr>
                <w:color w:val="000000" w:themeColor="text1"/>
                <w:sz w:val="20"/>
                <w:szCs w:val="20"/>
              </w:rPr>
              <w:t>0,02</w:t>
            </w:r>
          </w:p>
        </w:tc>
        <w:tc>
          <w:tcPr>
            <w:tcW w:w="1134" w:type="dxa"/>
            <w:tcBorders>
              <w:top w:val="single" w:sz="4" w:space="0" w:color="auto"/>
              <w:left w:val="single" w:sz="4" w:space="0" w:color="auto"/>
              <w:bottom w:val="single" w:sz="4" w:space="0" w:color="auto"/>
              <w:right w:val="single" w:sz="4" w:space="0" w:color="auto"/>
            </w:tcBorders>
          </w:tcPr>
          <w:p w14:paraId="530EBC11" w14:textId="10C70042" w:rsidR="00DD5D6D" w:rsidRPr="003D10D5" w:rsidRDefault="003D10D5">
            <w:pPr>
              <w:ind w:firstLine="0"/>
              <w:rPr>
                <w:color w:val="000000" w:themeColor="text1"/>
                <w:sz w:val="20"/>
                <w:szCs w:val="20"/>
              </w:rPr>
            </w:pPr>
            <w:r w:rsidRPr="003D10D5">
              <w:rPr>
                <w:color w:val="000000" w:themeColor="text1"/>
                <w:sz w:val="20"/>
                <w:szCs w:val="20"/>
              </w:rPr>
              <w:t>0,02</w:t>
            </w:r>
          </w:p>
        </w:tc>
      </w:tr>
      <w:tr w:rsidR="005E5A69" w:rsidRPr="003D10D5" w14:paraId="2151D754"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12BFC54B" w14:textId="77777777" w:rsidR="00DD5D6D" w:rsidRPr="003D10D5" w:rsidRDefault="00DD5D6D">
            <w:pPr>
              <w:ind w:firstLine="0"/>
              <w:rPr>
                <w:color w:val="000000" w:themeColor="text1"/>
                <w:sz w:val="20"/>
                <w:szCs w:val="20"/>
              </w:rPr>
            </w:pPr>
            <w:r w:rsidRPr="003D10D5">
              <w:rPr>
                <w:color w:val="000000" w:themeColor="text1"/>
                <w:sz w:val="20"/>
                <w:szCs w:val="20"/>
              </w:rPr>
              <w:t>Voda fakturovaná pro obyv.</w:t>
            </w:r>
          </w:p>
        </w:tc>
        <w:tc>
          <w:tcPr>
            <w:tcW w:w="580" w:type="dxa"/>
            <w:tcBorders>
              <w:top w:val="single" w:sz="4" w:space="0" w:color="auto"/>
              <w:left w:val="single" w:sz="4" w:space="0" w:color="auto"/>
              <w:bottom w:val="single" w:sz="4" w:space="0" w:color="auto"/>
              <w:right w:val="single" w:sz="4" w:space="0" w:color="auto"/>
            </w:tcBorders>
            <w:hideMark/>
          </w:tcPr>
          <w:p w14:paraId="620091C1" w14:textId="77777777" w:rsidR="00DD5D6D" w:rsidRPr="003D10D5" w:rsidRDefault="00DD5D6D">
            <w:pPr>
              <w:ind w:firstLine="0"/>
              <w:rPr>
                <w:color w:val="000000" w:themeColor="text1"/>
                <w:sz w:val="20"/>
                <w:szCs w:val="20"/>
              </w:rPr>
            </w:pPr>
            <w:r w:rsidRPr="003D10D5">
              <w:rPr>
                <w:color w:val="000000" w:themeColor="text1"/>
                <w:sz w:val="20"/>
                <w:szCs w:val="20"/>
              </w:rPr>
              <w:t>VFD</w:t>
            </w:r>
          </w:p>
        </w:tc>
        <w:tc>
          <w:tcPr>
            <w:tcW w:w="949" w:type="dxa"/>
            <w:tcBorders>
              <w:top w:val="single" w:sz="4" w:space="0" w:color="auto"/>
              <w:left w:val="single" w:sz="4" w:space="0" w:color="auto"/>
              <w:bottom w:val="single" w:sz="4" w:space="0" w:color="auto"/>
              <w:right w:val="single" w:sz="4" w:space="0" w:color="auto"/>
            </w:tcBorders>
            <w:hideMark/>
          </w:tcPr>
          <w:p w14:paraId="4AE48C34" w14:textId="77777777" w:rsidR="00DD5D6D" w:rsidRPr="003D10D5" w:rsidRDefault="00DD5D6D">
            <w:pPr>
              <w:ind w:firstLine="0"/>
              <w:rPr>
                <w:color w:val="000000" w:themeColor="text1"/>
                <w:sz w:val="20"/>
                <w:szCs w:val="20"/>
              </w:rPr>
            </w:pPr>
            <w:r w:rsidRPr="003D10D5">
              <w:rPr>
                <w:color w:val="000000" w:themeColor="text1"/>
                <w:sz w:val="20"/>
                <w:szCs w:val="20"/>
              </w:rPr>
              <w:t>mil.m</w:t>
            </w:r>
            <w:r w:rsidRPr="003D10D5">
              <w:rPr>
                <w:color w:val="000000" w:themeColor="text1"/>
                <w:sz w:val="20"/>
                <w:szCs w:val="20"/>
                <w:vertAlign w:val="superscript"/>
              </w:rPr>
              <w:t>3</w:t>
            </w:r>
            <w:r w:rsidRPr="003D10D5">
              <w:rPr>
                <w:color w:val="000000" w:themeColor="text1"/>
                <w:sz w:val="20"/>
                <w:szCs w:val="20"/>
              </w:rPr>
              <w:t>/r</w:t>
            </w:r>
          </w:p>
        </w:tc>
        <w:tc>
          <w:tcPr>
            <w:tcW w:w="1157" w:type="dxa"/>
            <w:tcBorders>
              <w:top w:val="single" w:sz="4" w:space="0" w:color="auto"/>
              <w:left w:val="single" w:sz="4" w:space="0" w:color="auto"/>
              <w:bottom w:val="single" w:sz="4" w:space="0" w:color="auto"/>
              <w:right w:val="single" w:sz="4" w:space="0" w:color="auto"/>
            </w:tcBorders>
          </w:tcPr>
          <w:p w14:paraId="3CE380BB" w14:textId="634ACCC6" w:rsidR="00DD5D6D" w:rsidRPr="003D10D5" w:rsidRDefault="003D10D5">
            <w:pPr>
              <w:ind w:firstLine="0"/>
              <w:rPr>
                <w:color w:val="000000" w:themeColor="text1"/>
                <w:sz w:val="20"/>
                <w:szCs w:val="20"/>
              </w:rPr>
            </w:pPr>
            <w:r w:rsidRPr="003D10D5">
              <w:rPr>
                <w:color w:val="000000" w:themeColor="text1"/>
                <w:sz w:val="20"/>
                <w:szCs w:val="20"/>
              </w:rPr>
              <w:t>0,016</w:t>
            </w:r>
          </w:p>
        </w:tc>
        <w:tc>
          <w:tcPr>
            <w:tcW w:w="1134" w:type="dxa"/>
            <w:tcBorders>
              <w:top w:val="single" w:sz="4" w:space="0" w:color="auto"/>
              <w:left w:val="single" w:sz="4" w:space="0" w:color="auto"/>
              <w:bottom w:val="single" w:sz="4" w:space="0" w:color="auto"/>
              <w:right w:val="single" w:sz="4" w:space="0" w:color="auto"/>
            </w:tcBorders>
          </w:tcPr>
          <w:p w14:paraId="7ECE579A" w14:textId="656ADCDB" w:rsidR="00DD5D6D" w:rsidRPr="003D10D5" w:rsidRDefault="003D10D5">
            <w:pPr>
              <w:ind w:firstLine="0"/>
              <w:rPr>
                <w:color w:val="000000" w:themeColor="text1"/>
                <w:sz w:val="20"/>
                <w:szCs w:val="20"/>
              </w:rPr>
            </w:pPr>
            <w:r w:rsidRPr="003D10D5">
              <w:rPr>
                <w:color w:val="000000" w:themeColor="text1"/>
                <w:sz w:val="20"/>
                <w:szCs w:val="20"/>
              </w:rPr>
              <w:t>0,019</w:t>
            </w:r>
          </w:p>
        </w:tc>
        <w:tc>
          <w:tcPr>
            <w:tcW w:w="1134" w:type="dxa"/>
            <w:tcBorders>
              <w:top w:val="single" w:sz="4" w:space="0" w:color="auto"/>
              <w:left w:val="single" w:sz="4" w:space="0" w:color="auto"/>
              <w:bottom w:val="single" w:sz="4" w:space="0" w:color="auto"/>
              <w:right w:val="single" w:sz="4" w:space="0" w:color="auto"/>
            </w:tcBorders>
          </w:tcPr>
          <w:p w14:paraId="4D03AEB3" w14:textId="2B00BF31" w:rsidR="00DD5D6D" w:rsidRPr="003D10D5" w:rsidRDefault="003D10D5">
            <w:pPr>
              <w:ind w:firstLine="0"/>
              <w:rPr>
                <w:color w:val="000000" w:themeColor="text1"/>
                <w:sz w:val="20"/>
                <w:szCs w:val="20"/>
              </w:rPr>
            </w:pPr>
            <w:r w:rsidRPr="003D10D5">
              <w:rPr>
                <w:color w:val="000000" w:themeColor="text1"/>
                <w:sz w:val="20"/>
                <w:szCs w:val="20"/>
              </w:rPr>
              <w:t>0,018</w:t>
            </w:r>
          </w:p>
        </w:tc>
      </w:tr>
      <w:tr w:rsidR="005E5A69" w:rsidRPr="003D10D5" w14:paraId="303C4576"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5BBE843C" w14:textId="77777777" w:rsidR="00DD5D6D" w:rsidRPr="003D10D5" w:rsidRDefault="00DD5D6D">
            <w:pPr>
              <w:ind w:firstLine="0"/>
              <w:rPr>
                <w:color w:val="000000" w:themeColor="text1"/>
                <w:sz w:val="20"/>
                <w:szCs w:val="20"/>
              </w:rPr>
            </w:pPr>
            <w:r w:rsidRPr="003D10D5">
              <w:rPr>
                <w:color w:val="000000" w:themeColor="text1"/>
                <w:sz w:val="20"/>
                <w:szCs w:val="20"/>
              </w:rPr>
              <w:t>Spec. potř. fakt obyvatelstva</w:t>
            </w:r>
          </w:p>
        </w:tc>
        <w:tc>
          <w:tcPr>
            <w:tcW w:w="580" w:type="dxa"/>
            <w:tcBorders>
              <w:top w:val="single" w:sz="4" w:space="0" w:color="auto"/>
              <w:left w:val="single" w:sz="4" w:space="0" w:color="auto"/>
              <w:bottom w:val="single" w:sz="4" w:space="0" w:color="auto"/>
              <w:right w:val="single" w:sz="4" w:space="0" w:color="auto"/>
            </w:tcBorders>
            <w:hideMark/>
          </w:tcPr>
          <w:p w14:paraId="36E3E004"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S,d</w:t>
            </w:r>
          </w:p>
        </w:tc>
        <w:tc>
          <w:tcPr>
            <w:tcW w:w="949" w:type="dxa"/>
            <w:tcBorders>
              <w:top w:val="single" w:sz="4" w:space="0" w:color="auto"/>
              <w:left w:val="single" w:sz="4" w:space="0" w:color="auto"/>
              <w:bottom w:val="single" w:sz="4" w:space="0" w:color="auto"/>
              <w:right w:val="single" w:sz="4" w:space="0" w:color="auto"/>
            </w:tcBorders>
            <w:hideMark/>
          </w:tcPr>
          <w:p w14:paraId="5F15DAB5" w14:textId="77777777" w:rsidR="00DD5D6D" w:rsidRPr="003D10D5" w:rsidRDefault="00DD5D6D">
            <w:pPr>
              <w:ind w:firstLine="0"/>
              <w:rPr>
                <w:color w:val="000000" w:themeColor="text1"/>
                <w:sz w:val="20"/>
                <w:szCs w:val="20"/>
              </w:rPr>
            </w:pPr>
            <w:r w:rsidRPr="003D10D5">
              <w:rPr>
                <w:color w:val="000000" w:themeColor="text1"/>
                <w:sz w:val="20"/>
                <w:szCs w:val="20"/>
              </w:rPr>
              <w:t>l(os.den)</w:t>
            </w:r>
          </w:p>
        </w:tc>
        <w:tc>
          <w:tcPr>
            <w:tcW w:w="1157" w:type="dxa"/>
            <w:tcBorders>
              <w:top w:val="single" w:sz="4" w:space="0" w:color="auto"/>
              <w:left w:val="single" w:sz="4" w:space="0" w:color="auto"/>
              <w:bottom w:val="single" w:sz="4" w:space="0" w:color="auto"/>
              <w:right w:val="single" w:sz="4" w:space="0" w:color="auto"/>
            </w:tcBorders>
          </w:tcPr>
          <w:p w14:paraId="6474491D" w14:textId="3A325DD0" w:rsidR="00DD5D6D" w:rsidRPr="003D10D5" w:rsidRDefault="003D10D5">
            <w:pPr>
              <w:ind w:firstLine="0"/>
              <w:rPr>
                <w:color w:val="000000" w:themeColor="text1"/>
                <w:sz w:val="20"/>
                <w:szCs w:val="20"/>
              </w:rPr>
            </w:pPr>
            <w:r w:rsidRPr="003D10D5">
              <w:rPr>
                <w:color w:val="000000" w:themeColor="text1"/>
                <w:sz w:val="20"/>
                <w:szCs w:val="20"/>
              </w:rPr>
              <w:t>75,19</w:t>
            </w:r>
          </w:p>
        </w:tc>
        <w:tc>
          <w:tcPr>
            <w:tcW w:w="1134" w:type="dxa"/>
            <w:tcBorders>
              <w:top w:val="single" w:sz="4" w:space="0" w:color="auto"/>
              <w:left w:val="single" w:sz="4" w:space="0" w:color="auto"/>
              <w:bottom w:val="single" w:sz="4" w:space="0" w:color="auto"/>
              <w:right w:val="single" w:sz="4" w:space="0" w:color="auto"/>
            </w:tcBorders>
          </w:tcPr>
          <w:p w14:paraId="5C25C4EF" w14:textId="4742891F" w:rsidR="00DD5D6D" w:rsidRPr="003D10D5" w:rsidRDefault="003D10D5">
            <w:pPr>
              <w:ind w:firstLine="0"/>
              <w:rPr>
                <w:color w:val="000000" w:themeColor="text1"/>
                <w:sz w:val="20"/>
                <w:szCs w:val="20"/>
              </w:rPr>
            </w:pPr>
            <w:r w:rsidRPr="003D10D5">
              <w:rPr>
                <w:color w:val="000000" w:themeColor="text1"/>
                <w:sz w:val="20"/>
                <w:szCs w:val="20"/>
              </w:rPr>
              <w:t>80</w:t>
            </w:r>
          </w:p>
        </w:tc>
        <w:tc>
          <w:tcPr>
            <w:tcW w:w="1134" w:type="dxa"/>
            <w:tcBorders>
              <w:top w:val="single" w:sz="4" w:space="0" w:color="auto"/>
              <w:left w:val="single" w:sz="4" w:space="0" w:color="auto"/>
              <w:bottom w:val="single" w:sz="4" w:space="0" w:color="auto"/>
              <w:right w:val="single" w:sz="4" w:space="0" w:color="auto"/>
            </w:tcBorders>
          </w:tcPr>
          <w:p w14:paraId="3000F824" w14:textId="54E19182" w:rsidR="00DD5D6D" w:rsidRPr="003D10D5" w:rsidRDefault="003D10D5">
            <w:pPr>
              <w:ind w:firstLine="0"/>
              <w:rPr>
                <w:color w:val="000000" w:themeColor="text1"/>
                <w:sz w:val="20"/>
                <w:szCs w:val="20"/>
              </w:rPr>
            </w:pPr>
            <w:r w:rsidRPr="003D10D5">
              <w:rPr>
                <w:color w:val="000000" w:themeColor="text1"/>
                <w:sz w:val="20"/>
                <w:szCs w:val="20"/>
              </w:rPr>
              <w:t>80</w:t>
            </w:r>
          </w:p>
        </w:tc>
      </w:tr>
      <w:tr w:rsidR="005E5A69" w:rsidRPr="003D10D5" w14:paraId="34F1709A"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1341852E" w14:textId="77777777" w:rsidR="00DD5D6D" w:rsidRPr="003D10D5" w:rsidRDefault="00DD5D6D">
            <w:pPr>
              <w:ind w:firstLine="0"/>
              <w:rPr>
                <w:color w:val="000000" w:themeColor="text1"/>
                <w:sz w:val="20"/>
                <w:szCs w:val="20"/>
              </w:rPr>
            </w:pPr>
            <w:r w:rsidRPr="003D10D5">
              <w:rPr>
                <w:color w:val="000000" w:themeColor="text1"/>
                <w:sz w:val="20"/>
                <w:szCs w:val="20"/>
              </w:rPr>
              <w:t>Spec. potř. fakt vody</w:t>
            </w:r>
          </w:p>
        </w:tc>
        <w:tc>
          <w:tcPr>
            <w:tcW w:w="580" w:type="dxa"/>
            <w:tcBorders>
              <w:top w:val="single" w:sz="4" w:space="0" w:color="auto"/>
              <w:left w:val="single" w:sz="4" w:space="0" w:color="auto"/>
              <w:bottom w:val="single" w:sz="4" w:space="0" w:color="auto"/>
              <w:right w:val="single" w:sz="4" w:space="0" w:color="auto"/>
            </w:tcBorders>
            <w:hideMark/>
          </w:tcPr>
          <w:p w14:paraId="539EE9DC"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S</w:t>
            </w:r>
          </w:p>
        </w:tc>
        <w:tc>
          <w:tcPr>
            <w:tcW w:w="949" w:type="dxa"/>
            <w:tcBorders>
              <w:top w:val="single" w:sz="4" w:space="0" w:color="auto"/>
              <w:left w:val="single" w:sz="4" w:space="0" w:color="auto"/>
              <w:bottom w:val="single" w:sz="4" w:space="0" w:color="auto"/>
              <w:right w:val="single" w:sz="4" w:space="0" w:color="auto"/>
            </w:tcBorders>
            <w:hideMark/>
          </w:tcPr>
          <w:p w14:paraId="127E86F3" w14:textId="77777777" w:rsidR="00DD5D6D" w:rsidRPr="003D10D5" w:rsidRDefault="00DD5D6D">
            <w:pPr>
              <w:ind w:firstLine="0"/>
              <w:rPr>
                <w:color w:val="000000" w:themeColor="text1"/>
                <w:sz w:val="20"/>
                <w:szCs w:val="20"/>
              </w:rPr>
            </w:pPr>
            <w:r w:rsidRPr="003D10D5">
              <w:rPr>
                <w:color w:val="000000" w:themeColor="text1"/>
                <w:sz w:val="20"/>
                <w:szCs w:val="20"/>
              </w:rPr>
              <w:t>l(os.den)</w:t>
            </w:r>
          </w:p>
        </w:tc>
        <w:tc>
          <w:tcPr>
            <w:tcW w:w="1157" w:type="dxa"/>
            <w:tcBorders>
              <w:top w:val="single" w:sz="4" w:space="0" w:color="auto"/>
              <w:left w:val="single" w:sz="4" w:space="0" w:color="auto"/>
              <w:bottom w:val="single" w:sz="4" w:space="0" w:color="auto"/>
              <w:right w:val="single" w:sz="4" w:space="0" w:color="auto"/>
            </w:tcBorders>
          </w:tcPr>
          <w:p w14:paraId="1B0BCC94" w14:textId="37A54126" w:rsidR="00DD5D6D" w:rsidRPr="003D10D5" w:rsidRDefault="003D10D5">
            <w:pPr>
              <w:ind w:firstLine="0"/>
              <w:rPr>
                <w:color w:val="000000" w:themeColor="text1"/>
                <w:sz w:val="20"/>
                <w:szCs w:val="20"/>
              </w:rPr>
            </w:pPr>
            <w:r w:rsidRPr="003D10D5">
              <w:rPr>
                <w:color w:val="000000" w:themeColor="text1"/>
                <w:sz w:val="20"/>
                <w:szCs w:val="20"/>
              </w:rPr>
              <w:t>80,94</w:t>
            </w:r>
          </w:p>
        </w:tc>
        <w:tc>
          <w:tcPr>
            <w:tcW w:w="1134" w:type="dxa"/>
            <w:tcBorders>
              <w:top w:val="single" w:sz="4" w:space="0" w:color="auto"/>
              <w:left w:val="single" w:sz="4" w:space="0" w:color="auto"/>
              <w:bottom w:val="single" w:sz="4" w:space="0" w:color="auto"/>
              <w:right w:val="single" w:sz="4" w:space="0" w:color="auto"/>
            </w:tcBorders>
          </w:tcPr>
          <w:p w14:paraId="2EB41B5D" w14:textId="0AC28F25" w:rsidR="00DD5D6D" w:rsidRPr="003D10D5" w:rsidRDefault="003D10D5">
            <w:pPr>
              <w:ind w:firstLine="0"/>
              <w:rPr>
                <w:color w:val="000000" w:themeColor="text1"/>
                <w:sz w:val="20"/>
                <w:szCs w:val="20"/>
              </w:rPr>
            </w:pPr>
            <w:r w:rsidRPr="003D10D5">
              <w:rPr>
                <w:color w:val="000000" w:themeColor="text1"/>
                <w:sz w:val="20"/>
                <w:szCs w:val="20"/>
              </w:rPr>
              <w:t>85,33</w:t>
            </w:r>
          </w:p>
        </w:tc>
        <w:tc>
          <w:tcPr>
            <w:tcW w:w="1134" w:type="dxa"/>
            <w:tcBorders>
              <w:top w:val="single" w:sz="4" w:space="0" w:color="auto"/>
              <w:left w:val="single" w:sz="4" w:space="0" w:color="auto"/>
              <w:bottom w:val="single" w:sz="4" w:space="0" w:color="auto"/>
              <w:right w:val="single" w:sz="4" w:space="0" w:color="auto"/>
            </w:tcBorders>
          </w:tcPr>
          <w:p w14:paraId="4E8A9135" w14:textId="71257DEF" w:rsidR="00DD5D6D" w:rsidRPr="003D10D5" w:rsidRDefault="003D10D5">
            <w:pPr>
              <w:ind w:firstLine="0"/>
              <w:rPr>
                <w:color w:val="000000" w:themeColor="text1"/>
                <w:sz w:val="20"/>
                <w:szCs w:val="20"/>
              </w:rPr>
            </w:pPr>
            <w:r w:rsidRPr="003D10D5">
              <w:rPr>
                <w:color w:val="000000" w:themeColor="text1"/>
                <w:sz w:val="20"/>
                <w:szCs w:val="20"/>
              </w:rPr>
              <w:t>85,52</w:t>
            </w:r>
          </w:p>
        </w:tc>
      </w:tr>
      <w:tr w:rsidR="005E5A69" w:rsidRPr="003D10D5" w14:paraId="47AEE310"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2D798F53" w14:textId="77777777" w:rsidR="00DD5D6D" w:rsidRPr="003D10D5" w:rsidRDefault="00DD5D6D">
            <w:pPr>
              <w:ind w:firstLine="0"/>
              <w:rPr>
                <w:color w:val="000000" w:themeColor="text1"/>
                <w:sz w:val="20"/>
                <w:szCs w:val="20"/>
              </w:rPr>
            </w:pPr>
            <w:r w:rsidRPr="003D10D5">
              <w:rPr>
                <w:color w:val="000000" w:themeColor="text1"/>
                <w:sz w:val="20"/>
                <w:szCs w:val="20"/>
              </w:rPr>
              <w:t>Spec. potř. fakt vody vyrob.</w:t>
            </w:r>
          </w:p>
        </w:tc>
        <w:tc>
          <w:tcPr>
            <w:tcW w:w="580" w:type="dxa"/>
            <w:tcBorders>
              <w:top w:val="single" w:sz="4" w:space="0" w:color="auto"/>
              <w:left w:val="single" w:sz="4" w:space="0" w:color="auto"/>
              <w:bottom w:val="single" w:sz="4" w:space="0" w:color="auto"/>
              <w:right w:val="single" w:sz="4" w:space="0" w:color="auto"/>
            </w:tcBorders>
            <w:hideMark/>
          </w:tcPr>
          <w:p w14:paraId="2B7C32A7"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S,V</w:t>
            </w:r>
          </w:p>
        </w:tc>
        <w:tc>
          <w:tcPr>
            <w:tcW w:w="949" w:type="dxa"/>
            <w:tcBorders>
              <w:top w:val="single" w:sz="4" w:space="0" w:color="auto"/>
              <w:left w:val="single" w:sz="4" w:space="0" w:color="auto"/>
              <w:bottom w:val="single" w:sz="4" w:space="0" w:color="auto"/>
              <w:right w:val="single" w:sz="4" w:space="0" w:color="auto"/>
            </w:tcBorders>
            <w:hideMark/>
          </w:tcPr>
          <w:p w14:paraId="56AFFFCB" w14:textId="77777777" w:rsidR="00DD5D6D" w:rsidRPr="003D10D5" w:rsidRDefault="00DD5D6D">
            <w:pPr>
              <w:ind w:firstLine="0"/>
              <w:rPr>
                <w:color w:val="000000" w:themeColor="text1"/>
                <w:sz w:val="20"/>
                <w:szCs w:val="20"/>
              </w:rPr>
            </w:pPr>
            <w:r w:rsidRPr="003D10D5">
              <w:rPr>
                <w:color w:val="000000" w:themeColor="text1"/>
                <w:sz w:val="20"/>
                <w:szCs w:val="20"/>
              </w:rPr>
              <w:t>l(os.den)</w:t>
            </w:r>
          </w:p>
        </w:tc>
        <w:tc>
          <w:tcPr>
            <w:tcW w:w="1157" w:type="dxa"/>
            <w:tcBorders>
              <w:top w:val="single" w:sz="4" w:space="0" w:color="auto"/>
              <w:left w:val="single" w:sz="4" w:space="0" w:color="auto"/>
              <w:bottom w:val="single" w:sz="4" w:space="0" w:color="auto"/>
              <w:right w:val="single" w:sz="4" w:space="0" w:color="auto"/>
            </w:tcBorders>
          </w:tcPr>
          <w:p w14:paraId="38F4E165" w14:textId="42E38137" w:rsidR="00DD5D6D" w:rsidRPr="003D10D5" w:rsidRDefault="003D10D5">
            <w:pPr>
              <w:ind w:firstLine="0"/>
              <w:rPr>
                <w:color w:val="000000" w:themeColor="text1"/>
                <w:sz w:val="20"/>
                <w:szCs w:val="20"/>
              </w:rPr>
            </w:pPr>
            <w:r w:rsidRPr="003D10D5">
              <w:rPr>
                <w:color w:val="000000" w:themeColor="text1"/>
                <w:sz w:val="20"/>
                <w:szCs w:val="20"/>
              </w:rPr>
              <w:t>100,33</w:t>
            </w:r>
          </w:p>
        </w:tc>
        <w:tc>
          <w:tcPr>
            <w:tcW w:w="1134" w:type="dxa"/>
            <w:tcBorders>
              <w:top w:val="single" w:sz="4" w:space="0" w:color="auto"/>
              <w:left w:val="single" w:sz="4" w:space="0" w:color="auto"/>
              <w:bottom w:val="single" w:sz="4" w:space="0" w:color="auto"/>
              <w:right w:val="single" w:sz="4" w:space="0" w:color="auto"/>
            </w:tcBorders>
          </w:tcPr>
          <w:p w14:paraId="2577A095" w14:textId="51D8E84A" w:rsidR="00DD5D6D" w:rsidRPr="003D10D5" w:rsidRDefault="003D10D5">
            <w:pPr>
              <w:ind w:firstLine="0"/>
              <w:rPr>
                <w:color w:val="000000" w:themeColor="text1"/>
                <w:sz w:val="20"/>
                <w:szCs w:val="20"/>
              </w:rPr>
            </w:pPr>
            <w:r w:rsidRPr="003D10D5">
              <w:rPr>
                <w:color w:val="000000" w:themeColor="text1"/>
                <w:sz w:val="20"/>
                <w:szCs w:val="20"/>
              </w:rPr>
              <w:t>105,63</w:t>
            </w:r>
          </w:p>
        </w:tc>
        <w:tc>
          <w:tcPr>
            <w:tcW w:w="1134" w:type="dxa"/>
            <w:tcBorders>
              <w:top w:val="single" w:sz="4" w:space="0" w:color="auto"/>
              <w:left w:val="single" w:sz="4" w:space="0" w:color="auto"/>
              <w:bottom w:val="single" w:sz="4" w:space="0" w:color="auto"/>
              <w:right w:val="single" w:sz="4" w:space="0" w:color="auto"/>
            </w:tcBorders>
          </w:tcPr>
          <w:p w14:paraId="79583324" w14:textId="3B91401B" w:rsidR="00DD5D6D" w:rsidRPr="003D10D5" w:rsidRDefault="003D10D5">
            <w:pPr>
              <w:ind w:firstLine="0"/>
              <w:rPr>
                <w:color w:val="000000" w:themeColor="text1"/>
                <w:sz w:val="20"/>
                <w:szCs w:val="20"/>
              </w:rPr>
            </w:pPr>
            <w:r w:rsidRPr="003D10D5">
              <w:rPr>
                <w:color w:val="000000" w:themeColor="text1"/>
                <w:sz w:val="20"/>
                <w:szCs w:val="20"/>
              </w:rPr>
              <w:t>105,86</w:t>
            </w:r>
          </w:p>
        </w:tc>
      </w:tr>
      <w:tr w:rsidR="005E5A69" w:rsidRPr="003D10D5" w14:paraId="433E6BDD"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1B49C7BD" w14:textId="77777777" w:rsidR="00DD5D6D" w:rsidRPr="003D10D5" w:rsidRDefault="00DD5D6D">
            <w:pPr>
              <w:ind w:firstLine="0"/>
              <w:rPr>
                <w:color w:val="000000" w:themeColor="text1"/>
                <w:sz w:val="20"/>
                <w:szCs w:val="20"/>
              </w:rPr>
            </w:pPr>
            <w:r w:rsidRPr="003D10D5">
              <w:rPr>
                <w:color w:val="000000" w:themeColor="text1"/>
                <w:sz w:val="20"/>
                <w:szCs w:val="20"/>
              </w:rPr>
              <w:t>Průměrná denní potřeba</w:t>
            </w:r>
          </w:p>
        </w:tc>
        <w:tc>
          <w:tcPr>
            <w:tcW w:w="580" w:type="dxa"/>
            <w:tcBorders>
              <w:top w:val="single" w:sz="4" w:space="0" w:color="auto"/>
              <w:left w:val="single" w:sz="4" w:space="0" w:color="auto"/>
              <w:bottom w:val="single" w:sz="4" w:space="0" w:color="auto"/>
              <w:right w:val="single" w:sz="4" w:space="0" w:color="auto"/>
            </w:tcBorders>
            <w:hideMark/>
          </w:tcPr>
          <w:p w14:paraId="788058DA"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P</w:t>
            </w:r>
          </w:p>
        </w:tc>
        <w:tc>
          <w:tcPr>
            <w:tcW w:w="949" w:type="dxa"/>
            <w:tcBorders>
              <w:top w:val="single" w:sz="4" w:space="0" w:color="auto"/>
              <w:left w:val="single" w:sz="4" w:space="0" w:color="auto"/>
              <w:bottom w:val="single" w:sz="4" w:space="0" w:color="auto"/>
              <w:right w:val="single" w:sz="4" w:space="0" w:color="auto"/>
            </w:tcBorders>
            <w:hideMark/>
          </w:tcPr>
          <w:p w14:paraId="6EDD9010" w14:textId="77777777" w:rsidR="00DD5D6D" w:rsidRPr="003D10D5" w:rsidRDefault="00DD5D6D">
            <w:pPr>
              <w:ind w:firstLine="0"/>
              <w:rPr>
                <w:color w:val="000000" w:themeColor="text1"/>
                <w:sz w:val="20"/>
                <w:szCs w:val="20"/>
              </w:rPr>
            </w:pPr>
            <w:r w:rsidRPr="003D10D5">
              <w:rPr>
                <w:color w:val="000000" w:themeColor="text1"/>
                <w:sz w:val="20"/>
                <w:szCs w:val="20"/>
              </w:rPr>
              <w:t>m</w:t>
            </w:r>
            <w:r w:rsidRPr="003D10D5">
              <w:rPr>
                <w:color w:val="000000" w:themeColor="text1"/>
                <w:sz w:val="20"/>
                <w:szCs w:val="20"/>
                <w:vertAlign w:val="superscript"/>
              </w:rPr>
              <w:t>3</w:t>
            </w:r>
            <w:r w:rsidRPr="003D10D5">
              <w:rPr>
                <w:color w:val="000000" w:themeColor="text1"/>
                <w:sz w:val="20"/>
                <w:szCs w:val="20"/>
              </w:rPr>
              <w:t>/d</w:t>
            </w:r>
          </w:p>
        </w:tc>
        <w:tc>
          <w:tcPr>
            <w:tcW w:w="1157" w:type="dxa"/>
            <w:tcBorders>
              <w:top w:val="single" w:sz="4" w:space="0" w:color="auto"/>
              <w:left w:val="single" w:sz="4" w:space="0" w:color="auto"/>
              <w:bottom w:val="single" w:sz="4" w:space="0" w:color="auto"/>
              <w:right w:val="single" w:sz="4" w:space="0" w:color="auto"/>
            </w:tcBorders>
          </w:tcPr>
          <w:p w14:paraId="44ECB32B" w14:textId="2FF1904E" w:rsidR="00DD5D6D" w:rsidRPr="003D10D5" w:rsidRDefault="003D10D5">
            <w:pPr>
              <w:ind w:firstLine="0"/>
              <w:rPr>
                <w:color w:val="000000" w:themeColor="text1"/>
                <w:sz w:val="20"/>
                <w:szCs w:val="20"/>
              </w:rPr>
            </w:pPr>
            <w:r w:rsidRPr="003D10D5">
              <w:rPr>
                <w:color w:val="000000" w:themeColor="text1"/>
                <w:sz w:val="20"/>
                <w:szCs w:val="20"/>
              </w:rPr>
              <w:t>60,2</w:t>
            </w:r>
          </w:p>
        </w:tc>
        <w:tc>
          <w:tcPr>
            <w:tcW w:w="1134" w:type="dxa"/>
            <w:tcBorders>
              <w:top w:val="single" w:sz="4" w:space="0" w:color="auto"/>
              <w:left w:val="single" w:sz="4" w:space="0" w:color="auto"/>
              <w:bottom w:val="single" w:sz="4" w:space="0" w:color="auto"/>
              <w:right w:val="single" w:sz="4" w:space="0" w:color="auto"/>
            </w:tcBorders>
          </w:tcPr>
          <w:p w14:paraId="47A24E1D" w14:textId="2B4E82C0" w:rsidR="00DD5D6D" w:rsidRPr="003D10D5" w:rsidRDefault="003D10D5">
            <w:pPr>
              <w:ind w:firstLine="0"/>
              <w:rPr>
                <w:color w:val="000000" w:themeColor="text1"/>
                <w:sz w:val="20"/>
                <w:szCs w:val="20"/>
              </w:rPr>
            </w:pPr>
            <w:r w:rsidRPr="003D10D5">
              <w:rPr>
                <w:color w:val="000000" w:themeColor="text1"/>
                <w:sz w:val="20"/>
                <w:szCs w:val="20"/>
              </w:rPr>
              <w:t>68,34</w:t>
            </w:r>
          </w:p>
        </w:tc>
        <w:tc>
          <w:tcPr>
            <w:tcW w:w="1134" w:type="dxa"/>
            <w:tcBorders>
              <w:top w:val="single" w:sz="4" w:space="0" w:color="auto"/>
              <w:left w:val="single" w:sz="4" w:space="0" w:color="auto"/>
              <w:bottom w:val="single" w:sz="4" w:space="0" w:color="auto"/>
              <w:right w:val="single" w:sz="4" w:space="0" w:color="auto"/>
            </w:tcBorders>
          </w:tcPr>
          <w:p w14:paraId="389B920A" w14:textId="61AACB5E" w:rsidR="00DD5D6D" w:rsidRPr="003D10D5" w:rsidRDefault="003D10D5">
            <w:pPr>
              <w:ind w:firstLine="0"/>
              <w:rPr>
                <w:color w:val="000000" w:themeColor="text1"/>
                <w:sz w:val="20"/>
                <w:szCs w:val="20"/>
              </w:rPr>
            </w:pPr>
            <w:r w:rsidRPr="003D10D5">
              <w:rPr>
                <w:color w:val="000000" w:themeColor="text1"/>
                <w:sz w:val="20"/>
                <w:szCs w:val="20"/>
              </w:rPr>
              <w:t>66,16</w:t>
            </w:r>
          </w:p>
        </w:tc>
      </w:tr>
      <w:tr w:rsidR="00DD5D6D" w:rsidRPr="003D10D5" w14:paraId="0162BEC4"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4CBCDC25" w14:textId="77777777" w:rsidR="00DD5D6D" w:rsidRPr="003D10D5" w:rsidRDefault="00DD5D6D">
            <w:pPr>
              <w:ind w:firstLine="0"/>
              <w:rPr>
                <w:color w:val="000000" w:themeColor="text1"/>
                <w:sz w:val="20"/>
                <w:szCs w:val="20"/>
              </w:rPr>
            </w:pPr>
            <w:r w:rsidRPr="003D10D5">
              <w:rPr>
                <w:color w:val="000000" w:themeColor="text1"/>
                <w:sz w:val="20"/>
                <w:szCs w:val="20"/>
              </w:rPr>
              <w:t>Max. denní potřeba</w:t>
            </w:r>
          </w:p>
        </w:tc>
        <w:tc>
          <w:tcPr>
            <w:tcW w:w="580" w:type="dxa"/>
            <w:tcBorders>
              <w:top w:val="single" w:sz="4" w:space="0" w:color="auto"/>
              <w:left w:val="single" w:sz="4" w:space="0" w:color="auto"/>
              <w:bottom w:val="single" w:sz="4" w:space="0" w:color="auto"/>
              <w:right w:val="single" w:sz="4" w:space="0" w:color="auto"/>
            </w:tcBorders>
            <w:hideMark/>
          </w:tcPr>
          <w:p w14:paraId="04564FA3"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d</w:t>
            </w:r>
          </w:p>
        </w:tc>
        <w:tc>
          <w:tcPr>
            <w:tcW w:w="949" w:type="dxa"/>
            <w:tcBorders>
              <w:top w:val="single" w:sz="4" w:space="0" w:color="auto"/>
              <w:left w:val="single" w:sz="4" w:space="0" w:color="auto"/>
              <w:bottom w:val="single" w:sz="4" w:space="0" w:color="auto"/>
              <w:right w:val="single" w:sz="4" w:space="0" w:color="auto"/>
            </w:tcBorders>
            <w:hideMark/>
          </w:tcPr>
          <w:p w14:paraId="7E39CBAB" w14:textId="77777777" w:rsidR="00DD5D6D" w:rsidRPr="003D10D5" w:rsidRDefault="00DD5D6D">
            <w:pPr>
              <w:ind w:firstLine="0"/>
              <w:rPr>
                <w:color w:val="000000" w:themeColor="text1"/>
                <w:sz w:val="20"/>
                <w:szCs w:val="20"/>
              </w:rPr>
            </w:pPr>
            <w:r w:rsidRPr="003D10D5">
              <w:rPr>
                <w:color w:val="000000" w:themeColor="text1"/>
                <w:sz w:val="20"/>
                <w:szCs w:val="20"/>
              </w:rPr>
              <w:t>m</w:t>
            </w:r>
            <w:r w:rsidRPr="003D10D5">
              <w:rPr>
                <w:color w:val="000000" w:themeColor="text1"/>
                <w:sz w:val="20"/>
                <w:szCs w:val="20"/>
                <w:vertAlign w:val="superscript"/>
              </w:rPr>
              <w:t>3</w:t>
            </w:r>
            <w:r w:rsidRPr="003D10D5">
              <w:rPr>
                <w:color w:val="000000" w:themeColor="text1"/>
                <w:sz w:val="20"/>
                <w:szCs w:val="20"/>
              </w:rPr>
              <w:t>/d</w:t>
            </w:r>
          </w:p>
        </w:tc>
        <w:tc>
          <w:tcPr>
            <w:tcW w:w="1157" w:type="dxa"/>
            <w:tcBorders>
              <w:top w:val="single" w:sz="4" w:space="0" w:color="auto"/>
              <w:left w:val="single" w:sz="4" w:space="0" w:color="auto"/>
              <w:bottom w:val="single" w:sz="4" w:space="0" w:color="auto"/>
              <w:right w:val="single" w:sz="4" w:space="0" w:color="auto"/>
            </w:tcBorders>
          </w:tcPr>
          <w:p w14:paraId="0A476CD0" w14:textId="2E22516B" w:rsidR="00DD5D6D" w:rsidRPr="003D10D5" w:rsidRDefault="003D10D5">
            <w:pPr>
              <w:ind w:firstLine="0"/>
              <w:rPr>
                <w:color w:val="000000" w:themeColor="text1"/>
                <w:sz w:val="20"/>
                <w:szCs w:val="20"/>
              </w:rPr>
            </w:pPr>
            <w:r w:rsidRPr="003D10D5">
              <w:rPr>
                <w:color w:val="000000" w:themeColor="text1"/>
                <w:sz w:val="20"/>
                <w:szCs w:val="20"/>
              </w:rPr>
              <w:t>73,73</w:t>
            </w:r>
          </w:p>
        </w:tc>
        <w:tc>
          <w:tcPr>
            <w:tcW w:w="1134" w:type="dxa"/>
            <w:tcBorders>
              <w:top w:val="single" w:sz="4" w:space="0" w:color="auto"/>
              <w:left w:val="single" w:sz="4" w:space="0" w:color="auto"/>
              <w:bottom w:val="single" w:sz="4" w:space="0" w:color="auto"/>
              <w:right w:val="single" w:sz="4" w:space="0" w:color="auto"/>
            </w:tcBorders>
          </w:tcPr>
          <w:p w14:paraId="71262D9E" w14:textId="3413A42C" w:rsidR="00DD5D6D" w:rsidRPr="003D10D5" w:rsidRDefault="003D10D5">
            <w:pPr>
              <w:ind w:firstLine="0"/>
              <w:rPr>
                <w:color w:val="000000" w:themeColor="text1"/>
                <w:sz w:val="20"/>
                <w:szCs w:val="20"/>
              </w:rPr>
            </w:pPr>
            <w:r w:rsidRPr="003D10D5">
              <w:rPr>
                <w:color w:val="000000" w:themeColor="text1"/>
                <w:sz w:val="20"/>
                <w:szCs w:val="20"/>
              </w:rPr>
              <w:t>83,87</w:t>
            </w:r>
          </w:p>
        </w:tc>
        <w:tc>
          <w:tcPr>
            <w:tcW w:w="1134" w:type="dxa"/>
            <w:tcBorders>
              <w:top w:val="single" w:sz="4" w:space="0" w:color="auto"/>
              <w:left w:val="single" w:sz="4" w:space="0" w:color="auto"/>
              <w:bottom w:val="single" w:sz="4" w:space="0" w:color="auto"/>
              <w:right w:val="single" w:sz="4" w:space="0" w:color="auto"/>
            </w:tcBorders>
          </w:tcPr>
          <w:p w14:paraId="60B1003B" w14:textId="33881CCE" w:rsidR="00DD5D6D" w:rsidRPr="003D10D5" w:rsidRDefault="003D10D5">
            <w:pPr>
              <w:ind w:firstLine="0"/>
              <w:rPr>
                <w:color w:val="000000" w:themeColor="text1"/>
                <w:sz w:val="20"/>
                <w:szCs w:val="20"/>
              </w:rPr>
            </w:pPr>
            <w:r w:rsidRPr="003D10D5">
              <w:rPr>
                <w:color w:val="000000" w:themeColor="text1"/>
                <w:sz w:val="20"/>
                <w:szCs w:val="20"/>
              </w:rPr>
              <w:t>81,16</w:t>
            </w:r>
          </w:p>
        </w:tc>
      </w:tr>
    </w:tbl>
    <w:p w14:paraId="443D04D3" w14:textId="77777777" w:rsidR="00DD5D6D" w:rsidRPr="00E04138" w:rsidRDefault="00DD5D6D" w:rsidP="00DD5D6D">
      <w:pPr>
        <w:ind w:firstLine="0"/>
        <w:rPr>
          <w:b/>
          <w:i/>
          <w:iCs/>
          <w:color w:val="000000" w:themeColor="text1"/>
          <w:szCs w:val="20"/>
        </w:rPr>
      </w:pPr>
    </w:p>
    <w:p w14:paraId="73EEDF27" w14:textId="77777777" w:rsidR="00DD5D6D" w:rsidRPr="00B273AB" w:rsidRDefault="00DD5D6D" w:rsidP="00DD5D6D">
      <w:pPr>
        <w:pStyle w:val="Odrkov"/>
        <w:spacing w:before="0"/>
        <w:ind w:right="25" w:firstLine="0"/>
        <w:rPr>
          <w:color w:val="000000" w:themeColor="text1"/>
          <w:szCs w:val="22"/>
        </w:rPr>
      </w:pPr>
      <w:r w:rsidRPr="00B273AB">
        <w:rPr>
          <w:color w:val="000000" w:themeColor="text1"/>
          <w:szCs w:val="22"/>
        </w:rPr>
        <w:t xml:space="preserve">Nové vodovodní řady jsou navrženy pro novou zástavbu. </w:t>
      </w:r>
    </w:p>
    <w:p w14:paraId="2DF3D1EE" w14:textId="77777777" w:rsidR="00DD5D6D" w:rsidRPr="00B273AB" w:rsidRDefault="00DD5D6D" w:rsidP="00DD5D6D">
      <w:pPr>
        <w:ind w:firstLine="0"/>
        <w:rPr>
          <w:color w:val="000000" w:themeColor="text1"/>
          <w:szCs w:val="20"/>
        </w:rPr>
      </w:pPr>
    </w:p>
    <w:p w14:paraId="7DC96D8D" w14:textId="7A8C12F7" w:rsidR="00DD5D6D" w:rsidRPr="00B273AB" w:rsidRDefault="00DD5D6D" w:rsidP="00DD5D6D">
      <w:pPr>
        <w:pStyle w:val="Zkladntextodsazen31"/>
        <w:ind w:right="25" w:firstLine="0"/>
        <w:rPr>
          <w:b/>
          <w:bCs/>
          <w:i w:val="0"/>
          <w:color w:val="000000" w:themeColor="text1"/>
        </w:rPr>
      </w:pPr>
      <w:r w:rsidRPr="00B273AB">
        <w:rPr>
          <w:b/>
          <w:bCs/>
          <w:i w:val="0"/>
          <w:color w:val="000000" w:themeColor="text1"/>
        </w:rPr>
        <w:t xml:space="preserve">Potřeba vody pro </w:t>
      </w:r>
      <w:r w:rsidR="000F0A4C" w:rsidRPr="00B273AB">
        <w:rPr>
          <w:b/>
          <w:bCs/>
          <w:i w:val="0"/>
          <w:color w:val="000000" w:themeColor="text1"/>
        </w:rPr>
        <w:t>obec</w:t>
      </w:r>
      <w:r w:rsidR="00B658B2" w:rsidRPr="00B273AB">
        <w:rPr>
          <w:b/>
          <w:bCs/>
          <w:i w:val="0"/>
          <w:color w:val="000000" w:themeColor="text1"/>
        </w:rPr>
        <w:t xml:space="preserve"> </w:t>
      </w:r>
      <w:r w:rsidR="00E04138" w:rsidRPr="00B273AB">
        <w:rPr>
          <w:b/>
          <w:bCs/>
          <w:i w:val="0"/>
          <w:color w:val="000000" w:themeColor="text1"/>
        </w:rPr>
        <w:t xml:space="preserve">Horní Bojanovice </w:t>
      </w:r>
    </w:p>
    <w:p w14:paraId="337CAF1D" w14:textId="77777777" w:rsidR="00DD5D6D" w:rsidRPr="00B273AB" w:rsidRDefault="00DD5D6D" w:rsidP="00DD5D6D">
      <w:pPr>
        <w:pStyle w:val="Odrkov"/>
        <w:spacing w:before="0"/>
        <w:ind w:right="25" w:firstLine="0"/>
        <w:rPr>
          <w:color w:val="000000" w:themeColor="text1"/>
        </w:rPr>
      </w:pPr>
      <w:r w:rsidRPr="00B273AB">
        <w:rPr>
          <w:color w:val="000000" w:themeColor="text1"/>
        </w:rPr>
        <w:t>Podle přílohy č. 12 k vyhlášce č. 428/2001 Sb. činí směrná roční potřeba vody na 1 obyvatele bytu:</w:t>
      </w:r>
    </w:p>
    <w:p w14:paraId="5156ACCC" w14:textId="77777777" w:rsidR="00DD5D6D" w:rsidRPr="00B273AB" w:rsidRDefault="00DD5D6D">
      <w:pPr>
        <w:pStyle w:val="Odrkov"/>
        <w:numPr>
          <w:ilvl w:val="0"/>
          <w:numId w:val="29"/>
        </w:numPr>
        <w:tabs>
          <w:tab w:val="left" w:pos="9644"/>
          <w:tab w:val="left" w:pos="12195"/>
        </w:tabs>
        <w:spacing w:before="0"/>
        <w:ind w:right="25" w:firstLine="567"/>
        <w:rPr>
          <w:color w:val="000000" w:themeColor="text1"/>
        </w:rPr>
      </w:pPr>
      <w:r w:rsidRPr="00B273AB">
        <w:rPr>
          <w:color w:val="000000" w:themeColor="text1"/>
        </w:rPr>
        <w:t>Na jednoho obyvatele bytu s tekoucí vodou mimo byt za rok 15 m</w:t>
      </w:r>
      <w:r w:rsidRPr="00B273AB">
        <w:rPr>
          <w:color w:val="000000" w:themeColor="text1"/>
          <w:vertAlign w:val="superscript"/>
        </w:rPr>
        <w:t>3</w:t>
      </w:r>
    </w:p>
    <w:p w14:paraId="052FEFF8" w14:textId="77777777" w:rsidR="00DD5D6D" w:rsidRPr="00B273AB" w:rsidRDefault="00DD5D6D">
      <w:pPr>
        <w:pStyle w:val="Odrkov"/>
        <w:numPr>
          <w:ilvl w:val="0"/>
          <w:numId w:val="29"/>
        </w:numPr>
        <w:tabs>
          <w:tab w:val="left" w:pos="9644"/>
          <w:tab w:val="left" w:pos="12195"/>
        </w:tabs>
        <w:spacing w:before="0"/>
        <w:ind w:right="25" w:firstLine="567"/>
        <w:rPr>
          <w:color w:val="000000" w:themeColor="text1"/>
        </w:rPr>
      </w:pPr>
      <w:r w:rsidRPr="00B273AB">
        <w:rPr>
          <w:color w:val="000000" w:themeColor="text1"/>
        </w:rPr>
        <w:t>Na jednoho obyvatele bytu bez tekoucí teplé vody (teplé vody na kohoutku) za rok 25 m</w:t>
      </w:r>
      <w:r w:rsidRPr="00B273AB">
        <w:rPr>
          <w:color w:val="000000" w:themeColor="text1"/>
          <w:vertAlign w:val="superscript"/>
        </w:rPr>
        <w:t>3</w:t>
      </w:r>
    </w:p>
    <w:p w14:paraId="1B15B91D" w14:textId="77777777" w:rsidR="00DD5D6D" w:rsidRPr="00B273AB" w:rsidRDefault="00DD5D6D">
      <w:pPr>
        <w:pStyle w:val="Odrkov"/>
        <w:numPr>
          <w:ilvl w:val="0"/>
          <w:numId w:val="29"/>
        </w:numPr>
        <w:tabs>
          <w:tab w:val="left" w:pos="9644"/>
          <w:tab w:val="left" w:pos="12195"/>
        </w:tabs>
        <w:spacing w:before="0"/>
        <w:ind w:right="25" w:firstLine="567"/>
        <w:rPr>
          <w:color w:val="000000" w:themeColor="text1"/>
        </w:rPr>
      </w:pPr>
      <w:r w:rsidRPr="00B273AB">
        <w:rPr>
          <w:color w:val="000000" w:themeColor="text1"/>
        </w:rPr>
        <w:t>Na jednoho obyvatele bytu s tekoucí teplou vodou (teplá voda na kohoutku) za rok 35 m</w:t>
      </w:r>
      <w:r w:rsidRPr="00B273AB">
        <w:rPr>
          <w:color w:val="000000" w:themeColor="text1"/>
          <w:vertAlign w:val="superscript"/>
        </w:rPr>
        <w:t>3</w:t>
      </w:r>
    </w:p>
    <w:p w14:paraId="2B6B53F8" w14:textId="77777777" w:rsidR="00DD5D6D" w:rsidRPr="00E04138" w:rsidRDefault="00DD5D6D" w:rsidP="00DD5D6D">
      <w:pPr>
        <w:pStyle w:val="Odrkov"/>
        <w:spacing w:before="0"/>
        <w:ind w:right="25" w:firstLine="0"/>
        <w:rPr>
          <w:i/>
          <w:iCs/>
          <w:color w:val="000000" w:themeColor="text1"/>
        </w:rPr>
      </w:pPr>
    </w:p>
    <w:p w14:paraId="4F81210B" w14:textId="7C489DFB" w:rsidR="00DD5D6D" w:rsidRPr="00B273AB" w:rsidRDefault="00DD5D6D" w:rsidP="00DD5D6D">
      <w:pPr>
        <w:pStyle w:val="Odrkov"/>
        <w:spacing w:before="0"/>
        <w:ind w:right="25" w:firstLine="0"/>
        <w:rPr>
          <w:color w:val="000000" w:themeColor="text1"/>
        </w:rPr>
      </w:pPr>
      <w:r w:rsidRPr="00B273AB">
        <w:rPr>
          <w:color w:val="000000" w:themeColor="text1"/>
        </w:rPr>
        <w:t>Rodinné domy</w:t>
      </w:r>
    </w:p>
    <w:p w14:paraId="27DD7592" w14:textId="402E551C" w:rsidR="00DD5D6D" w:rsidRPr="00B273AB" w:rsidRDefault="00DD5D6D" w:rsidP="00DD5D6D">
      <w:pPr>
        <w:pStyle w:val="Odrkov"/>
        <w:spacing w:before="0"/>
        <w:ind w:right="25" w:firstLine="0"/>
        <w:rPr>
          <w:color w:val="000000" w:themeColor="text1"/>
        </w:rPr>
      </w:pPr>
      <w:r w:rsidRPr="00B273AB">
        <w:rPr>
          <w:color w:val="000000" w:themeColor="text1"/>
        </w:rPr>
        <w:t>Na jednoho obyvatele v bytu v rodinném domu s (max. 3 byty – 3 rodiny) se připočítává 1 m</w:t>
      </w:r>
      <w:r w:rsidRPr="00B273AB">
        <w:rPr>
          <w:color w:val="000000" w:themeColor="text1"/>
          <w:vertAlign w:val="superscript"/>
        </w:rPr>
        <w:t>3</w:t>
      </w:r>
      <w:r w:rsidRPr="00B273AB">
        <w:rPr>
          <w:color w:val="000000" w:themeColor="text1"/>
        </w:rPr>
        <w:t xml:space="preserve"> na spotřebu spojenou s očistou okolí rodinného domu i s očistou osob při aktivitách v zahradě apod. Kropení zahrady a provoz bazénů je</w:t>
      </w:r>
      <w:r w:rsidR="000853DA" w:rsidRPr="00B273AB">
        <w:rPr>
          <w:color w:val="000000" w:themeColor="text1"/>
        </w:rPr>
        <w:t> </w:t>
      </w:r>
      <w:r w:rsidRPr="00B273AB">
        <w:rPr>
          <w:color w:val="000000" w:themeColor="text1"/>
        </w:rPr>
        <w:t>samostatnou položkou a nespadá pod bytový fond.</w:t>
      </w:r>
    </w:p>
    <w:p w14:paraId="75F41BF5" w14:textId="77777777" w:rsidR="00DD5D6D" w:rsidRPr="00B273AB" w:rsidRDefault="00DD5D6D" w:rsidP="00DD5D6D">
      <w:pPr>
        <w:pStyle w:val="Odrkov"/>
        <w:spacing w:before="0"/>
        <w:ind w:right="25" w:firstLine="0"/>
        <w:rPr>
          <w:color w:val="000000" w:themeColor="text1"/>
        </w:rPr>
      </w:pPr>
    </w:p>
    <w:p w14:paraId="30E16F81" w14:textId="3B8EF778" w:rsidR="00DD5D6D" w:rsidRPr="00B273AB" w:rsidRDefault="00DD5D6D" w:rsidP="00DD5D6D">
      <w:pPr>
        <w:pStyle w:val="Odrkov"/>
        <w:spacing w:before="0"/>
        <w:ind w:right="25" w:firstLine="0"/>
        <w:rPr>
          <w:color w:val="000000" w:themeColor="text1"/>
        </w:rPr>
      </w:pPr>
      <w:r w:rsidRPr="00B273AB">
        <w:rPr>
          <w:color w:val="000000" w:themeColor="text1"/>
        </w:rPr>
        <w:t xml:space="preserve">Protože územní plán nestanovuje závazně kapacity žádných uvedených zařízení, (vybavenost a výroba) uvažujeme paušální započtení těchto zařízení v roční potřebě vody na 1 obyvatele zvýšením o </w:t>
      </w:r>
      <w:r w:rsidR="001A2FEB" w:rsidRPr="00B273AB">
        <w:rPr>
          <w:color w:val="000000" w:themeColor="text1"/>
        </w:rPr>
        <w:t>1</w:t>
      </w:r>
      <w:r w:rsidRPr="00B273AB">
        <w:rPr>
          <w:color w:val="000000" w:themeColor="text1"/>
        </w:rPr>
        <w:t>0 %.</w:t>
      </w:r>
    </w:p>
    <w:p w14:paraId="60FC2337" w14:textId="77777777" w:rsidR="001113EA" w:rsidRPr="00E04138" w:rsidRDefault="001113EA" w:rsidP="00DD5D6D">
      <w:pPr>
        <w:pStyle w:val="Odrkov"/>
        <w:spacing w:before="0"/>
        <w:ind w:right="25" w:firstLine="0"/>
        <w:rPr>
          <w:i/>
          <w:iCs/>
          <w:color w:val="000000" w:themeColor="text1"/>
        </w:rPr>
      </w:pPr>
    </w:p>
    <w:p w14:paraId="5C2FB89D" w14:textId="565BC8E1" w:rsidR="00DD5D6D" w:rsidRPr="00E04138" w:rsidRDefault="00690DFC" w:rsidP="00DD5D6D">
      <w:pPr>
        <w:pStyle w:val="Odrkov"/>
        <w:spacing w:before="0"/>
        <w:ind w:right="25" w:firstLine="0"/>
        <w:rPr>
          <w:i/>
          <w:iCs/>
          <w:noProof/>
          <w:color w:val="000000" w:themeColor="text1"/>
          <w:lang w:eastAsia="cs-CZ"/>
        </w:rPr>
      </w:pPr>
      <w:r w:rsidRPr="00690DFC">
        <w:rPr>
          <w:i/>
          <w:iCs/>
          <w:noProof/>
          <w:color w:val="000000" w:themeColor="text1"/>
          <w:lang w:eastAsia="cs-CZ"/>
        </w:rPr>
        <w:drawing>
          <wp:inline distT="0" distB="0" distL="0" distR="0" wp14:anchorId="1A365394" wp14:editId="5899AB90">
            <wp:extent cx="5956935" cy="2279650"/>
            <wp:effectExtent l="0" t="0" r="0" b="0"/>
            <wp:docPr id="42956644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566442" name=""/>
                    <pic:cNvPicPr/>
                  </pic:nvPicPr>
                  <pic:blipFill>
                    <a:blip r:embed="rId53" cstate="email">
                      <a:extLst>
                        <a:ext uri="{28A0092B-C50C-407E-A947-70E740481C1C}">
                          <a14:useLocalDpi xmlns:a14="http://schemas.microsoft.com/office/drawing/2010/main"/>
                        </a:ext>
                      </a:extLst>
                    </a:blip>
                    <a:stretch>
                      <a:fillRect/>
                    </a:stretch>
                  </pic:blipFill>
                  <pic:spPr>
                    <a:xfrm>
                      <a:off x="0" y="0"/>
                      <a:ext cx="5956935" cy="2279650"/>
                    </a:xfrm>
                    <a:prstGeom prst="rect">
                      <a:avLst/>
                    </a:prstGeom>
                  </pic:spPr>
                </pic:pic>
              </a:graphicData>
            </a:graphic>
          </wp:inline>
        </w:drawing>
      </w:r>
    </w:p>
    <w:p w14:paraId="2DCA5533" w14:textId="2D6A6561" w:rsidR="00DD5D6D" w:rsidRPr="00690DFC" w:rsidRDefault="00DD5D6D" w:rsidP="00DD5D6D">
      <w:pPr>
        <w:pStyle w:val="Zkladntextodsazen"/>
        <w:ind w:right="25" w:firstLine="0"/>
        <w:rPr>
          <w:color w:val="000000" w:themeColor="text1"/>
          <w:szCs w:val="24"/>
        </w:rPr>
      </w:pPr>
      <w:r w:rsidRPr="00690DFC">
        <w:rPr>
          <w:color w:val="000000" w:themeColor="text1"/>
          <w:szCs w:val="24"/>
        </w:rPr>
        <w:lastRenderedPageBreak/>
        <w:t xml:space="preserve">Maximální denní potřeba vody Qm pro výhledový počet obyvatel </w:t>
      </w:r>
      <w:r w:rsidR="000F0A4C" w:rsidRPr="00690DFC">
        <w:rPr>
          <w:color w:val="000000" w:themeColor="text1"/>
          <w:szCs w:val="24"/>
        </w:rPr>
        <w:t>obc</w:t>
      </w:r>
      <w:r w:rsidR="00C05C62" w:rsidRPr="00690DFC">
        <w:rPr>
          <w:color w:val="000000" w:themeColor="text1"/>
          <w:szCs w:val="24"/>
        </w:rPr>
        <w:t xml:space="preserve">e </w:t>
      </w:r>
      <w:r w:rsidR="00E04138" w:rsidRPr="00690DFC">
        <w:rPr>
          <w:color w:val="000000" w:themeColor="text1"/>
          <w:szCs w:val="24"/>
        </w:rPr>
        <w:t>Horní Bojanovice</w:t>
      </w:r>
      <w:r w:rsidRPr="00690DFC">
        <w:rPr>
          <w:color w:val="000000" w:themeColor="text1"/>
          <w:szCs w:val="24"/>
        </w:rPr>
        <w:t xml:space="preserve"> je vypočtena </w:t>
      </w:r>
      <w:r w:rsidR="001113EA" w:rsidRPr="00690DFC">
        <w:rPr>
          <w:color w:val="000000" w:themeColor="text1"/>
          <w:szCs w:val="24"/>
        </w:rPr>
        <w:t>1</w:t>
      </w:r>
      <w:r w:rsidR="00690DFC">
        <w:rPr>
          <w:color w:val="000000" w:themeColor="text1"/>
          <w:szCs w:val="24"/>
        </w:rPr>
        <w:t>10</w:t>
      </w:r>
      <w:r w:rsidR="001113EA" w:rsidRPr="00690DFC">
        <w:rPr>
          <w:color w:val="000000" w:themeColor="text1"/>
          <w:szCs w:val="24"/>
        </w:rPr>
        <w:t>,</w:t>
      </w:r>
      <w:r w:rsidR="00690DFC">
        <w:rPr>
          <w:color w:val="000000" w:themeColor="text1"/>
          <w:szCs w:val="24"/>
        </w:rPr>
        <w:t>66</w:t>
      </w:r>
      <w:r w:rsidRPr="00690DFC">
        <w:rPr>
          <w:color w:val="000000" w:themeColor="text1"/>
          <w:szCs w:val="24"/>
        </w:rPr>
        <w:t xml:space="preserve"> m</w:t>
      </w:r>
      <w:r w:rsidRPr="00690DFC">
        <w:rPr>
          <w:color w:val="000000" w:themeColor="text1"/>
          <w:szCs w:val="24"/>
          <w:vertAlign w:val="superscript"/>
        </w:rPr>
        <w:t>3</w:t>
      </w:r>
      <w:r w:rsidRPr="00690DFC">
        <w:rPr>
          <w:color w:val="000000" w:themeColor="text1"/>
          <w:szCs w:val="24"/>
        </w:rPr>
        <w:t>/den (</w:t>
      </w:r>
      <w:r w:rsidR="001113EA" w:rsidRPr="00690DFC">
        <w:rPr>
          <w:color w:val="000000" w:themeColor="text1"/>
          <w:szCs w:val="24"/>
        </w:rPr>
        <w:t>1,</w:t>
      </w:r>
      <w:r w:rsidR="00690DFC">
        <w:rPr>
          <w:color w:val="000000" w:themeColor="text1"/>
          <w:szCs w:val="24"/>
        </w:rPr>
        <w:t>28</w:t>
      </w:r>
      <w:r w:rsidRPr="00690DFC">
        <w:rPr>
          <w:color w:val="000000" w:themeColor="text1"/>
          <w:szCs w:val="24"/>
        </w:rPr>
        <w:t xml:space="preserve"> l/s). Hodinové maximum Qh je </w:t>
      </w:r>
      <w:r w:rsidR="00690DFC">
        <w:rPr>
          <w:color w:val="000000" w:themeColor="text1"/>
          <w:szCs w:val="24"/>
        </w:rPr>
        <w:t>199</w:t>
      </w:r>
      <w:r w:rsidR="001113EA" w:rsidRPr="00690DFC">
        <w:rPr>
          <w:color w:val="000000" w:themeColor="text1"/>
          <w:szCs w:val="24"/>
        </w:rPr>
        <w:t>,</w:t>
      </w:r>
      <w:r w:rsidR="00690DFC">
        <w:rPr>
          <w:color w:val="000000" w:themeColor="text1"/>
          <w:szCs w:val="24"/>
        </w:rPr>
        <w:t>19</w:t>
      </w:r>
      <w:r w:rsidR="00C05C62" w:rsidRPr="00690DFC">
        <w:rPr>
          <w:color w:val="000000" w:themeColor="text1"/>
          <w:szCs w:val="24"/>
        </w:rPr>
        <w:t xml:space="preserve"> </w:t>
      </w:r>
      <w:r w:rsidRPr="00690DFC">
        <w:rPr>
          <w:color w:val="000000" w:themeColor="text1"/>
          <w:szCs w:val="24"/>
        </w:rPr>
        <w:t>m</w:t>
      </w:r>
      <w:r w:rsidRPr="00690DFC">
        <w:rPr>
          <w:color w:val="000000" w:themeColor="text1"/>
          <w:szCs w:val="24"/>
          <w:vertAlign w:val="superscript"/>
        </w:rPr>
        <w:t>3</w:t>
      </w:r>
      <w:r w:rsidRPr="00690DFC">
        <w:rPr>
          <w:color w:val="000000" w:themeColor="text1"/>
          <w:szCs w:val="24"/>
        </w:rPr>
        <w:t>/den (</w:t>
      </w:r>
      <w:r w:rsidR="00690DFC">
        <w:rPr>
          <w:color w:val="000000" w:themeColor="text1"/>
          <w:szCs w:val="24"/>
        </w:rPr>
        <w:t>2</w:t>
      </w:r>
      <w:r w:rsidRPr="00690DFC">
        <w:rPr>
          <w:color w:val="000000" w:themeColor="text1"/>
          <w:szCs w:val="24"/>
        </w:rPr>
        <w:t>,</w:t>
      </w:r>
      <w:r w:rsidR="00690DFC">
        <w:rPr>
          <w:color w:val="000000" w:themeColor="text1"/>
          <w:szCs w:val="24"/>
        </w:rPr>
        <w:t>3</w:t>
      </w:r>
      <w:r w:rsidRPr="00690DFC">
        <w:rPr>
          <w:color w:val="000000" w:themeColor="text1"/>
          <w:szCs w:val="24"/>
        </w:rPr>
        <w:t xml:space="preserve"> l/s)</w:t>
      </w:r>
    </w:p>
    <w:p w14:paraId="46334A29" w14:textId="77777777" w:rsidR="00DD5D6D" w:rsidRPr="00E04138" w:rsidRDefault="00DD5D6D" w:rsidP="00DD5D6D">
      <w:pPr>
        <w:pStyle w:val="Odrkov"/>
        <w:spacing w:before="0"/>
        <w:ind w:right="25" w:firstLine="0"/>
        <w:rPr>
          <w:i/>
          <w:iCs/>
          <w:noProof/>
          <w:color w:val="000000" w:themeColor="text1"/>
          <w:lang w:eastAsia="cs-CZ"/>
        </w:rPr>
      </w:pPr>
    </w:p>
    <w:p w14:paraId="38B0EF6C" w14:textId="77777777" w:rsidR="00DD5D6D" w:rsidRPr="00690DFC" w:rsidRDefault="00DD5D6D" w:rsidP="00DD5D6D">
      <w:pPr>
        <w:pStyle w:val="Odrkov"/>
        <w:spacing w:before="0"/>
        <w:ind w:right="25" w:firstLine="0"/>
        <w:rPr>
          <w:b/>
          <w:color w:val="000000" w:themeColor="text1"/>
        </w:rPr>
      </w:pPr>
      <w:r w:rsidRPr="00690DFC">
        <w:rPr>
          <w:b/>
          <w:color w:val="000000" w:themeColor="text1"/>
        </w:rPr>
        <w:t>Tlakové poměry</w:t>
      </w:r>
    </w:p>
    <w:p w14:paraId="76DDC49E" w14:textId="46F5D2CD" w:rsidR="00DD5D6D" w:rsidRPr="00690DFC" w:rsidRDefault="00DD5D6D" w:rsidP="00DD5D6D">
      <w:pPr>
        <w:pStyle w:val="Odrkov"/>
        <w:spacing w:before="0"/>
        <w:ind w:right="25" w:firstLine="0"/>
        <w:rPr>
          <w:color w:val="000000" w:themeColor="text1"/>
        </w:rPr>
      </w:pPr>
      <w:r w:rsidRPr="00690DFC">
        <w:rPr>
          <w:color w:val="000000" w:themeColor="text1"/>
        </w:rPr>
        <w:t>Podle vyhl. č 428/2001 Sb., kterou se provádí zákon č. 274/2001 Sb., musí být hydrodynamický přetlak v rozvodné síti v místě napojení vodovodní přípojky nejméně 0,15 MPa, při zástavbě nad dvě nadzemní podlaží nejméně 0,25</w:t>
      </w:r>
      <w:r w:rsidR="000853DA" w:rsidRPr="00690DFC">
        <w:rPr>
          <w:color w:val="000000" w:themeColor="text1"/>
        </w:rPr>
        <w:t> </w:t>
      </w:r>
      <w:r w:rsidRPr="00690DFC">
        <w:rPr>
          <w:color w:val="000000" w:themeColor="text1"/>
        </w:rPr>
        <w:t>MPa. Maximální přetlak v nejnižších místech vodovodní sítě každého tlakového pásma by neměl přesáhnout 0,6</w:t>
      </w:r>
      <w:r w:rsidR="000853DA" w:rsidRPr="00690DFC">
        <w:rPr>
          <w:color w:val="000000" w:themeColor="text1"/>
        </w:rPr>
        <w:t> </w:t>
      </w:r>
      <w:r w:rsidRPr="00690DFC">
        <w:rPr>
          <w:color w:val="000000" w:themeColor="text1"/>
        </w:rPr>
        <w:t xml:space="preserve">MPa, v odůvodněných případech se může zvýšit až na 0,7 MPa. </w:t>
      </w:r>
    </w:p>
    <w:p w14:paraId="34CCDF0E" w14:textId="224B536F" w:rsidR="00DD5D6D" w:rsidRPr="00690DFC" w:rsidRDefault="00DD5D6D" w:rsidP="00DD5D6D">
      <w:pPr>
        <w:pStyle w:val="Odrkov"/>
        <w:spacing w:before="0"/>
        <w:ind w:right="25" w:firstLine="0"/>
        <w:rPr>
          <w:color w:val="000000" w:themeColor="text1"/>
        </w:rPr>
      </w:pPr>
      <w:r w:rsidRPr="00690DFC">
        <w:rPr>
          <w:color w:val="000000" w:themeColor="text1"/>
        </w:rPr>
        <w:t>Vodovod v </w:t>
      </w:r>
      <w:r w:rsidR="000F0A4C" w:rsidRPr="00690DFC">
        <w:rPr>
          <w:color w:val="000000" w:themeColor="text1"/>
        </w:rPr>
        <w:t>obc</w:t>
      </w:r>
      <w:r w:rsidR="00CC0352" w:rsidRPr="00690DFC">
        <w:rPr>
          <w:color w:val="000000" w:themeColor="text1"/>
        </w:rPr>
        <w:t>e</w:t>
      </w:r>
      <w:r w:rsidRPr="00690DFC">
        <w:rPr>
          <w:color w:val="000000" w:themeColor="text1"/>
        </w:rPr>
        <w:t xml:space="preserve"> je pod tlakem vodojemu </w:t>
      </w:r>
      <w:r w:rsidR="00690DFC" w:rsidRPr="00690DFC">
        <w:rPr>
          <w:rFonts w:cs="Arial"/>
          <w:color w:val="000000" w:themeColor="text1"/>
          <w:szCs w:val="22"/>
          <w:lang w:eastAsia="cs-CZ"/>
        </w:rPr>
        <w:t>VDJ Němčičky 2 x 250 m3 (316,8/313,5)</w:t>
      </w:r>
      <w:r w:rsidR="00CC0352" w:rsidRPr="00690DFC">
        <w:rPr>
          <w:rFonts w:cs="Arial"/>
          <w:b/>
          <w:bCs/>
          <w:color w:val="000000" w:themeColor="text1"/>
          <w:szCs w:val="22"/>
          <w:lang w:eastAsia="cs-CZ"/>
        </w:rPr>
        <w:t xml:space="preserve">. </w:t>
      </w:r>
      <w:r w:rsidRPr="00690DFC">
        <w:rPr>
          <w:color w:val="000000" w:themeColor="text1"/>
        </w:rPr>
        <w:t>Vzhledem k charakteru dokumentace a nedostatku potřebných údajů nebyl posuzován hydrodynamický tlak. Výpočet v návrhových plochách územního plánu je nutno chápat jako velmi orientační a při projektové přípravě nutno ověřit tlak ve vodovodní síti měřením.</w:t>
      </w:r>
    </w:p>
    <w:p w14:paraId="4410FAC0" w14:textId="77777777" w:rsidR="006E4D3C" w:rsidRPr="00E04138" w:rsidRDefault="006E4D3C" w:rsidP="006E4D3C">
      <w:pPr>
        <w:pStyle w:val="Bntext"/>
        <w:spacing w:before="0" w:line="240" w:lineRule="auto"/>
        <w:rPr>
          <w:rFonts w:ascii="Arial Narrow" w:hAnsi="Arial Narrow"/>
          <w:bCs/>
          <w:i/>
          <w:iCs/>
          <w:color w:val="000000" w:themeColor="text1"/>
        </w:rPr>
      </w:pPr>
    </w:p>
    <w:p w14:paraId="0DD93F3B" w14:textId="77777777" w:rsidR="00943BE7" w:rsidRPr="00943BE7" w:rsidRDefault="00943BE7" w:rsidP="006E4D3C">
      <w:pPr>
        <w:ind w:right="25" w:firstLine="0"/>
        <w:rPr>
          <w:b/>
          <w:bCs/>
          <w:color w:val="000000" w:themeColor="text1"/>
          <w:szCs w:val="22"/>
          <w:u w:val="single"/>
        </w:rPr>
      </w:pPr>
      <w:r w:rsidRPr="00943BE7">
        <w:rPr>
          <w:b/>
          <w:bCs/>
          <w:color w:val="000000" w:themeColor="text1"/>
          <w:szCs w:val="22"/>
          <w:u w:val="single"/>
        </w:rPr>
        <w:t>Orientační výpočet maximálního hydrostatického tlaku:</w:t>
      </w:r>
    </w:p>
    <w:p w14:paraId="263B659C" w14:textId="497E503E" w:rsidR="006E4D3C" w:rsidRPr="00943BE7" w:rsidRDefault="006E4D3C" w:rsidP="006E4D3C">
      <w:pPr>
        <w:ind w:right="25" w:firstLine="0"/>
        <w:rPr>
          <w:color w:val="000000" w:themeColor="text1"/>
          <w:szCs w:val="22"/>
        </w:rPr>
      </w:pPr>
      <w:r w:rsidRPr="00943BE7">
        <w:rPr>
          <w:color w:val="000000" w:themeColor="text1"/>
          <w:szCs w:val="22"/>
        </w:rPr>
        <w:t>Max. hladina ve vodojemu</w:t>
      </w:r>
      <w:r w:rsidRPr="00943BE7">
        <w:rPr>
          <w:color w:val="000000" w:themeColor="text1"/>
          <w:szCs w:val="22"/>
        </w:rPr>
        <w:tab/>
      </w:r>
      <w:r w:rsidRPr="00943BE7">
        <w:rPr>
          <w:color w:val="000000" w:themeColor="text1"/>
          <w:szCs w:val="22"/>
        </w:rPr>
        <w:tab/>
      </w:r>
      <w:r w:rsidRPr="00943BE7">
        <w:rPr>
          <w:color w:val="000000" w:themeColor="text1"/>
          <w:szCs w:val="22"/>
        </w:rPr>
        <w:tab/>
        <w:t>…</w:t>
      </w:r>
      <w:r w:rsidRPr="00943BE7">
        <w:rPr>
          <w:color w:val="000000" w:themeColor="text1"/>
          <w:szCs w:val="22"/>
        </w:rPr>
        <w:tab/>
        <w:t>31</w:t>
      </w:r>
      <w:r w:rsidR="00943BE7" w:rsidRPr="00943BE7">
        <w:rPr>
          <w:color w:val="000000" w:themeColor="text1"/>
          <w:szCs w:val="22"/>
        </w:rPr>
        <w:t>6</w:t>
      </w:r>
      <w:r w:rsidRPr="00943BE7">
        <w:rPr>
          <w:color w:val="000000" w:themeColor="text1"/>
          <w:szCs w:val="22"/>
        </w:rPr>
        <w:t>,</w:t>
      </w:r>
      <w:r w:rsidR="00943BE7" w:rsidRPr="00943BE7">
        <w:rPr>
          <w:color w:val="000000" w:themeColor="text1"/>
          <w:szCs w:val="22"/>
        </w:rPr>
        <w:t>8</w:t>
      </w:r>
      <w:r w:rsidRPr="00943BE7">
        <w:rPr>
          <w:color w:val="000000" w:themeColor="text1"/>
          <w:szCs w:val="22"/>
        </w:rPr>
        <w:t xml:space="preserve"> m</w:t>
      </w:r>
      <w:r w:rsidR="00791775" w:rsidRPr="00943BE7">
        <w:rPr>
          <w:color w:val="000000" w:themeColor="text1"/>
          <w:szCs w:val="22"/>
        </w:rPr>
        <w:t>.</w:t>
      </w:r>
      <w:r w:rsidRPr="00943BE7">
        <w:rPr>
          <w:color w:val="000000" w:themeColor="text1"/>
          <w:szCs w:val="22"/>
        </w:rPr>
        <w:t>n.m.</w:t>
      </w:r>
    </w:p>
    <w:p w14:paraId="4FB5C692" w14:textId="4F685D6A" w:rsidR="006E4D3C" w:rsidRPr="00943BE7" w:rsidRDefault="006E4D3C" w:rsidP="006E4D3C">
      <w:pPr>
        <w:ind w:right="25" w:firstLine="0"/>
        <w:rPr>
          <w:color w:val="000000" w:themeColor="text1"/>
          <w:szCs w:val="22"/>
          <w:u w:val="single"/>
        </w:rPr>
      </w:pPr>
      <w:r w:rsidRPr="00943BE7">
        <w:rPr>
          <w:color w:val="000000" w:themeColor="text1"/>
          <w:szCs w:val="22"/>
          <w:u w:val="single"/>
        </w:rPr>
        <w:t>Nejníže položená oblast obytné zástavby</w:t>
      </w:r>
      <w:r w:rsidRPr="00943BE7">
        <w:rPr>
          <w:color w:val="000000" w:themeColor="text1"/>
          <w:szCs w:val="22"/>
          <w:u w:val="single"/>
        </w:rPr>
        <w:tab/>
        <w:t>…</w:t>
      </w:r>
      <w:r w:rsidRPr="00943BE7">
        <w:rPr>
          <w:color w:val="000000" w:themeColor="text1"/>
          <w:szCs w:val="22"/>
          <w:u w:val="single"/>
        </w:rPr>
        <w:tab/>
        <w:t>2</w:t>
      </w:r>
      <w:r w:rsidR="00943BE7" w:rsidRPr="00943BE7">
        <w:rPr>
          <w:color w:val="000000" w:themeColor="text1"/>
          <w:szCs w:val="22"/>
          <w:u w:val="single"/>
        </w:rPr>
        <w:t>2</w:t>
      </w:r>
      <w:r w:rsidRPr="00943BE7">
        <w:rPr>
          <w:color w:val="000000" w:themeColor="text1"/>
          <w:szCs w:val="22"/>
          <w:u w:val="single"/>
        </w:rPr>
        <w:t>0,0 m</w:t>
      </w:r>
      <w:r w:rsidR="00791775" w:rsidRPr="00943BE7">
        <w:rPr>
          <w:color w:val="000000" w:themeColor="text1"/>
          <w:szCs w:val="22"/>
          <w:u w:val="single"/>
        </w:rPr>
        <w:t>.</w:t>
      </w:r>
      <w:r w:rsidRPr="00943BE7">
        <w:rPr>
          <w:color w:val="000000" w:themeColor="text1"/>
          <w:szCs w:val="22"/>
          <w:u w:val="single"/>
        </w:rPr>
        <w:t>n.m.</w:t>
      </w:r>
    </w:p>
    <w:p w14:paraId="0B8FB206" w14:textId="6807A089" w:rsidR="006E4D3C" w:rsidRPr="00943BE7" w:rsidRDefault="006E4D3C" w:rsidP="006E4D3C">
      <w:pPr>
        <w:ind w:right="25" w:firstLine="0"/>
        <w:rPr>
          <w:color w:val="000000" w:themeColor="text1"/>
          <w:szCs w:val="22"/>
        </w:rPr>
      </w:pPr>
      <w:r w:rsidRPr="00943BE7">
        <w:rPr>
          <w:color w:val="000000" w:themeColor="text1"/>
          <w:szCs w:val="22"/>
        </w:rPr>
        <w:t>Maximální hydrostatický tlak</w:t>
      </w:r>
      <w:r w:rsidRPr="00943BE7">
        <w:rPr>
          <w:color w:val="000000" w:themeColor="text1"/>
          <w:szCs w:val="22"/>
        </w:rPr>
        <w:tab/>
      </w:r>
      <w:r w:rsidRPr="00943BE7">
        <w:rPr>
          <w:color w:val="000000" w:themeColor="text1"/>
          <w:szCs w:val="22"/>
        </w:rPr>
        <w:tab/>
        <w:t>…</w:t>
      </w:r>
      <w:r w:rsidRPr="00943BE7">
        <w:rPr>
          <w:color w:val="000000" w:themeColor="text1"/>
          <w:szCs w:val="22"/>
        </w:rPr>
        <w:tab/>
        <w:t xml:space="preserve">  0,</w:t>
      </w:r>
      <w:r w:rsidR="00943BE7">
        <w:rPr>
          <w:color w:val="000000" w:themeColor="text1"/>
          <w:szCs w:val="22"/>
        </w:rPr>
        <w:t>97</w:t>
      </w:r>
      <w:r w:rsidRPr="00943BE7">
        <w:rPr>
          <w:color w:val="000000" w:themeColor="text1"/>
          <w:szCs w:val="22"/>
        </w:rPr>
        <w:t>MPa</w:t>
      </w:r>
    </w:p>
    <w:p w14:paraId="03A700E4" w14:textId="77777777" w:rsidR="00943BE7" w:rsidRDefault="00943BE7" w:rsidP="006E4D3C">
      <w:pPr>
        <w:pStyle w:val="Odrkov"/>
        <w:spacing w:before="0"/>
        <w:ind w:right="25" w:firstLine="0"/>
        <w:rPr>
          <w:color w:val="000000" w:themeColor="text1"/>
          <w:szCs w:val="22"/>
        </w:rPr>
      </w:pPr>
    </w:p>
    <w:p w14:paraId="22AD41A2" w14:textId="610D194B" w:rsidR="006E4D3C" w:rsidRPr="00943BE7" w:rsidRDefault="006E4D3C" w:rsidP="006E4D3C">
      <w:pPr>
        <w:pStyle w:val="Odrkov"/>
        <w:spacing w:before="0"/>
        <w:ind w:right="25" w:firstLine="0"/>
        <w:rPr>
          <w:color w:val="000000" w:themeColor="text1"/>
          <w:szCs w:val="22"/>
        </w:rPr>
      </w:pPr>
      <w:r w:rsidRPr="00943BE7">
        <w:rPr>
          <w:color w:val="000000" w:themeColor="text1"/>
          <w:szCs w:val="22"/>
        </w:rPr>
        <w:t xml:space="preserve">Hydrostatický tlak v síti </w:t>
      </w:r>
      <w:r w:rsidR="00943BE7">
        <w:rPr>
          <w:color w:val="000000" w:themeColor="text1"/>
          <w:szCs w:val="22"/>
        </w:rPr>
        <w:t>u nejnižší zástavby zastavitelná plocha Z.4 BV bude muset být snížen pomocí redukčního ventilu.</w:t>
      </w:r>
    </w:p>
    <w:p w14:paraId="31A72C10" w14:textId="77777777" w:rsidR="000A04B9" w:rsidRPr="00E04138" w:rsidRDefault="000A04B9" w:rsidP="006E4D3C">
      <w:pPr>
        <w:ind w:right="25" w:firstLine="0"/>
        <w:rPr>
          <w:i/>
          <w:iCs/>
          <w:color w:val="000000" w:themeColor="text1"/>
          <w:szCs w:val="22"/>
          <w:u w:val="single"/>
        </w:rPr>
      </w:pPr>
    </w:p>
    <w:p w14:paraId="6BBBB931" w14:textId="05F37622" w:rsidR="006E4D3C" w:rsidRPr="00943BE7" w:rsidRDefault="00943BE7" w:rsidP="006E4D3C">
      <w:pPr>
        <w:ind w:right="25" w:firstLine="0"/>
        <w:rPr>
          <w:b/>
          <w:bCs/>
          <w:color w:val="000000" w:themeColor="text1"/>
          <w:szCs w:val="22"/>
          <w:u w:val="single"/>
        </w:rPr>
      </w:pPr>
      <w:r w:rsidRPr="00943BE7">
        <w:rPr>
          <w:b/>
          <w:bCs/>
          <w:color w:val="000000" w:themeColor="text1"/>
          <w:szCs w:val="22"/>
          <w:u w:val="single"/>
        </w:rPr>
        <w:t>Orientační v</w:t>
      </w:r>
      <w:r w:rsidR="006E4D3C" w:rsidRPr="00943BE7">
        <w:rPr>
          <w:b/>
          <w:bCs/>
          <w:color w:val="000000" w:themeColor="text1"/>
          <w:szCs w:val="22"/>
          <w:u w:val="single"/>
        </w:rPr>
        <w:t>ýpočet minimálního hydrodynamického tlaku:</w:t>
      </w:r>
    </w:p>
    <w:p w14:paraId="1BBC88BC" w14:textId="0FD20D4F" w:rsidR="006E4D3C" w:rsidRPr="00943BE7" w:rsidRDefault="006E4D3C" w:rsidP="006E4D3C">
      <w:pPr>
        <w:ind w:right="25" w:firstLine="0"/>
        <w:rPr>
          <w:color w:val="000000" w:themeColor="text1"/>
          <w:szCs w:val="22"/>
        </w:rPr>
      </w:pPr>
      <w:r w:rsidRPr="00943BE7">
        <w:rPr>
          <w:color w:val="000000" w:themeColor="text1"/>
          <w:szCs w:val="22"/>
        </w:rPr>
        <w:t>Min. hladina ve vodojemu</w:t>
      </w:r>
      <w:r w:rsidRPr="00943BE7">
        <w:rPr>
          <w:color w:val="000000" w:themeColor="text1"/>
          <w:szCs w:val="22"/>
        </w:rPr>
        <w:tab/>
      </w:r>
      <w:r w:rsidRPr="00943BE7">
        <w:rPr>
          <w:color w:val="000000" w:themeColor="text1"/>
          <w:szCs w:val="22"/>
        </w:rPr>
        <w:tab/>
      </w:r>
      <w:r w:rsidRPr="00943BE7">
        <w:rPr>
          <w:color w:val="000000" w:themeColor="text1"/>
          <w:szCs w:val="22"/>
        </w:rPr>
        <w:tab/>
        <w:t>…</w:t>
      </w:r>
      <w:r w:rsidRPr="00943BE7">
        <w:rPr>
          <w:color w:val="000000" w:themeColor="text1"/>
          <w:szCs w:val="22"/>
        </w:rPr>
        <w:tab/>
        <w:t>31</w:t>
      </w:r>
      <w:r w:rsidR="00943BE7" w:rsidRPr="00943BE7">
        <w:rPr>
          <w:color w:val="000000" w:themeColor="text1"/>
          <w:szCs w:val="22"/>
        </w:rPr>
        <w:t>3</w:t>
      </w:r>
      <w:r w:rsidRPr="00943BE7">
        <w:rPr>
          <w:color w:val="000000" w:themeColor="text1"/>
          <w:szCs w:val="22"/>
        </w:rPr>
        <w:t>,5 m</w:t>
      </w:r>
      <w:r w:rsidR="00791775" w:rsidRPr="00943BE7">
        <w:rPr>
          <w:color w:val="000000" w:themeColor="text1"/>
          <w:szCs w:val="22"/>
        </w:rPr>
        <w:t>.</w:t>
      </w:r>
      <w:r w:rsidRPr="00943BE7">
        <w:rPr>
          <w:color w:val="000000" w:themeColor="text1"/>
          <w:szCs w:val="22"/>
        </w:rPr>
        <w:t>n.m.</w:t>
      </w:r>
    </w:p>
    <w:p w14:paraId="2AD6588F" w14:textId="4AD0BD94" w:rsidR="006E4D3C" w:rsidRPr="00943BE7" w:rsidRDefault="006E4D3C" w:rsidP="006E4D3C">
      <w:pPr>
        <w:ind w:right="25" w:firstLine="0"/>
        <w:rPr>
          <w:color w:val="000000" w:themeColor="text1"/>
          <w:szCs w:val="22"/>
        </w:rPr>
      </w:pPr>
      <w:r w:rsidRPr="00943BE7">
        <w:rPr>
          <w:color w:val="000000" w:themeColor="text1"/>
          <w:szCs w:val="22"/>
        </w:rPr>
        <w:t>Nejvýše položená oblast obytné zástavby</w:t>
      </w:r>
      <w:r w:rsidRPr="00943BE7">
        <w:rPr>
          <w:color w:val="000000" w:themeColor="text1"/>
          <w:szCs w:val="22"/>
        </w:rPr>
        <w:tab/>
        <w:t>…</w:t>
      </w:r>
      <w:r w:rsidRPr="00943BE7">
        <w:rPr>
          <w:color w:val="000000" w:themeColor="text1"/>
          <w:szCs w:val="22"/>
        </w:rPr>
        <w:tab/>
        <w:t xml:space="preserve"> 2</w:t>
      </w:r>
      <w:r w:rsidR="00943BE7">
        <w:rPr>
          <w:color w:val="000000" w:themeColor="text1"/>
          <w:szCs w:val="22"/>
        </w:rPr>
        <w:t>6</w:t>
      </w:r>
      <w:r w:rsidRPr="00943BE7">
        <w:rPr>
          <w:color w:val="000000" w:themeColor="text1"/>
          <w:szCs w:val="22"/>
        </w:rPr>
        <w:t>0,0 m.n.m.</w:t>
      </w:r>
    </w:p>
    <w:p w14:paraId="7C102BA1" w14:textId="7C362089" w:rsidR="006E4D3C" w:rsidRPr="00943BE7" w:rsidRDefault="006E4D3C" w:rsidP="006E4D3C">
      <w:pPr>
        <w:ind w:right="25" w:firstLine="0"/>
        <w:rPr>
          <w:color w:val="000000" w:themeColor="text1"/>
          <w:szCs w:val="22"/>
          <w:u w:val="single"/>
        </w:rPr>
      </w:pPr>
      <w:r w:rsidRPr="00943BE7">
        <w:rPr>
          <w:color w:val="000000" w:themeColor="text1"/>
          <w:szCs w:val="22"/>
        </w:rPr>
        <w:tab/>
      </w:r>
      <w:r w:rsidRPr="00943BE7">
        <w:rPr>
          <w:color w:val="000000" w:themeColor="text1"/>
          <w:szCs w:val="22"/>
          <w:u w:val="single"/>
        </w:rPr>
        <w:t>Rezerva na tlakové ztráty</w:t>
      </w:r>
      <w:r w:rsidRPr="00943BE7">
        <w:rPr>
          <w:color w:val="000000" w:themeColor="text1"/>
          <w:szCs w:val="22"/>
          <w:u w:val="single"/>
        </w:rPr>
        <w:tab/>
      </w:r>
      <w:r w:rsidRPr="00943BE7">
        <w:rPr>
          <w:color w:val="000000" w:themeColor="text1"/>
          <w:szCs w:val="22"/>
          <w:u w:val="single"/>
        </w:rPr>
        <w:tab/>
        <w:t>…</w:t>
      </w:r>
      <w:r w:rsidR="000A04B9" w:rsidRPr="00943BE7">
        <w:rPr>
          <w:color w:val="000000" w:themeColor="text1"/>
          <w:szCs w:val="22"/>
          <w:u w:val="single"/>
        </w:rPr>
        <w:t xml:space="preserve">  </w:t>
      </w:r>
      <w:r w:rsidR="00943BE7">
        <w:rPr>
          <w:color w:val="000000" w:themeColor="text1"/>
          <w:szCs w:val="22"/>
          <w:u w:val="single"/>
        </w:rPr>
        <w:tab/>
        <w:t xml:space="preserve">     </w:t>
      </w:r>
      <w:r w:rsidRPr="00943BE7">
        <w:rPr>
          <w:color w:val="000000" w:themeColor="text1"/>
          <w:szCs w:val="22"/>
          <w:u w:val="single"/>
        </w:rPr>
        <w:t xml:space="preserve">5,0 m </w:t>
      </w:r>
    </w:p>
    <w:p w14:paraId="1366BCD9" w14:textId="0BEFC7F3" w:rsidR="006E4D3C" w:rsidRPr="00943BE7" w:rsidRDefault="006E4D3C" w:rsidP="006E4D3C">
      <w:pPr>
        <w:ind w:right="25" w:firstLine="0"/>
        <w:rPr>
          <w:color w:val="000000" w:themeColor="text1"/>
          <w:szCs w:val="22"/>
        </w:rPr>
      </w:pPr>
      <w:r w:rsidRPr="00943BE7">
        <w:rPr>
          <w:color w:val="000000" w:themeColor="text1"/>
          <w:szCs w:val="22"/>
        </w:rPr>
        <w:tab/>
        <w:t>Minimální hydrodynamický tlak</w:t>
      </w:r>
      <w:r w:rsidRPr="00943BE7">
        <w:rPr>
          <w:color w:val="000000" w:themeColor="text1"/>
          <w:szCs w:val="22"/>
        </w:rPr>
        <w:tab/>
        <w:t>…</w:t>
      </w:r>
      <w:r w:rsidR="000A04B9" w:rsidRPr="00943BE7">
        <w:rPr>
          <w:color w:val="000000" w:themeColor="text1"/>
          <w:szCs w:val="22"/>
        </w:rPr>
        <w:t xml:space="preserve">  </w:t>
      </w:r>
      <w:r w:rsidR="00943BE7">
        <w:rPr>
          <w:color w:val="000000" w:themeColor="text1"/>
          <w:szCs w:val="22"/>
        </w:rPr>
        <w:tab/>
        <w:t xml:space="preserve"> </w:t>
      </w:r>
      <w:r w:rsidRPr="00943BE7">
        <w:rPr>
          <w:color w:val="000000" w:themeColor="text1"/>
          <w:szCs w:val="22"/>
        </w:rPr>
        <w:t>0,</w:t>
      </w:r>
      <w:r w:rsidR="00943BE7">
        <w:rPr>
          <w:color w:val="000000" w:themeColor="text1"/>
          <w:szCs w:val="22"/>
        </w:rPr>
        <w:t>48</w:t>
      </w:r>
      <w:r w:rsidRPr="00943BE7">
        <w:rPr>
          <w:color w:val="000000" w:themeColor="text1"/>
          <w:szCs w:val="22"/>
        </w:rPr>
        <w:t>5 MPa</w:t>
      </w:r>
    </w:p>
    <w:p w14:paraId="67677FF6" w14:textId="77777777" w:rsidR="006E4D3C" w:rsidRPr="00E04138" w:rsidRDefault="006E4D3C" w:rsidP="006E4D3C">
      <w:pPr>
        <w:pStyle w:val="Odrkov"/>
        <w:spacing w:before="0"/>
        <w:ind w:right="25" w:firstLine="0"/>
        <w:rPr>
          <w:i/>
          <w:iCs/>
          <w:color w:val="000000" w:themeColor="text1"/>
        </w:rPr>
      </w:pPr>
    </w:p>
    <w:p w14:paraId="08A4E3E0" w14:textId="77777777" w:rsidR="006E4D3C" w:rsidRPr="00943BE7" w:rsidRDefault="006E4D3C" w:rsidP="006E4D3C">
      <w:pPr>
        <w:pStyle w:val="Odrkov"/>
        <w:spacing w:before="0"/>
        <w:ind w:right="25" w:firstLine="0"/>
        <w:rPr>
          <w:b/>
          <w:bCs/>
          <w:color w:val="000000" w:themeColor="text1"/>
          <w:szCs w:val="22"/>
        </w:rPr>
      </w:pPr>
      <w:r w:rsidRPr="00943BE7">
        <w:rPr>
          <w:color w:val="000000" w:themeColor="text1"/>
        </w:rPr>
        <w:t>Hydrodynamický</w:t>
      </w:r>
      <w:r w:rsidRPr="00943BE7">
        <w:rPr>
          <w:color w:val="000000" w:themeColor="text1"/>
          <w:szCs w:val="22"/>
        </w:rPr>
        <w:t xml:space="preserve"> tlak v síti </w:t>
      </w:r>
      <w:r w:rsidRPr="00943BE7">
        <w:rPr>
          <w:b/>
          <w:bCs/>
          <w:color w:val="000000" w:themeColor="text1"/>
          <w:szCs w:val="22"/>
        </w:rPr>
        <w:t>vyhovuje.</w:t>
      </w:r>
    </w:p>
    <w:p w14:paraId="1BE0402C" w14:textId="77777777" w:rsidR="00654DF5" w:rsidRDefault="00654DF5" w:rsidP="00654DF5">
      <w:pPr>
        <w:pStyle w:val="Bntext"/>
        <w:spacing w:before="0" w:line="240" w:lineRule="auto"/>
        <w:ind w:firstLine="0"/>
        <w:rPr>
          <w:rFonts w:ascii="Arial Narrow" w:hAnsi="Arial Narrow"/>
          <w:bCs/>
          <w:color w:val="000000" w:themeColor="text1"/>
        </w:rPr>
      </w:pPr>
    </w:p>
    <w:p w14:paraId="7FF406C7" w14:textId="6B364EE0" w:rsidR="00654DF5" w:rsidRPr="00943BE7" w:rsidRDefault="00654DF5" w:rsidP="00654DF5">
      <w:pPr>
        <w:pStyle w:val="Bntext"/>
        <w:spacing w:before="0" w:line="240" w:lineRule="auto"/>
        <w:ind w:firstLine="0"/>
        <w:rPr>
          <w:rFonts w:ascii="Arial Narrow" w:hAnsi="Arial Narrow"/>
          <w:bCs/>
          <w:color w:val="000000" w:themeColor="text1"/>
        </w:rPr>
      </w:pPr>
      <w:r>
        <w:rPr>
          <w:rFonts w:ascii="Arial Narrow" w:hAnsi="Arial Narrow"/>
          <w:bCs/>
          <w:color w:val="000000" w:themeColor="text1"/>
        </w:rPr>
        <w:t>Bývalý zemědělský areál má nad obcí vybudován soukromý vodojem s rozvodním řadem do areálu. Podrobnější informace v době zpracování návrhu ÚP nebyly známy.</w:t>
      </w:r>
    </w:p>
    <w:p w14:paraId="1165F93D" w14:textId="77777777" w:rsidR="00DD5D6D" w:rsidRPr="00943BE7" w:rsidRDefault="00DD5D6D" w:rsidP="00DD5D6D">
      <w:pPr>
        <w:pStyle w:val="Odrkov"/>
        <w:spacing w:before="0"/>
        <w:ind w:right="25" w:firstLine="0"/>
        <w:rPr>
          <w:color w:val="000000" w:themeColor="text1"/>
          <w:szCs w:val="22"/>
        </w:rPr>
      </w:pPr>
    </w:p>
    <w:p w14:paraId="10175747" w14:textId="7A3F81E1" w:rsidR="00DD5D6D" w:rsidRPr="00943BE7" w:rsidRDefault="00DD5D6D" w:rsidP="00DD5D6D">
      <w:pPr>
        <w:pStyle w:val="Zkladntextodsazen"/>
        <w:ind w:right="25" w:firstLine="0"/>
        <w:rPr>
          <w:color w:val="000000" w:themeColor="text1"/>
          <w:szCs w:val="24"/>
        </w:rPr>
      </w:pPr>
      <w:r w:rsidRPr="00943BE7">
        <w:rPr>
          <w:color w:val="000000" w:themeColor="text1"/>
          <w:szCs w:val="24"/>
        </w:rPr>
        <w:t>Územní plán řešil napojení rozvojových lokalit na vodovodní síť, navrhované vodovodní řady budou vedeny pokud možno po veřejných pozemcích v zeleném pásmu příp. pod chodníkem a podle možností</w:t>
      </w:r>
      <w:r w:rsidR="00460242">
        <w:rPr>
          <w:color w:val="000000" w:themeColor="text1"/>
          <w:szCs w:val="24"/>
        </w:rPr>
        <w:t xml:space="preserve"> </w:t>
      </w:r>
      <w:r w:rsidRPr="00943BE7">
        <w:rPr>
          <w:color w:val="000000" w:themeColor="text1"/>
          <w:szCs w:val="24"/>
        </w:rPr>
        <w:t>zaokruhovány. V navrhovaných zastavitelných plochách je nutno situovat zástavbu min. 1,5 m od vnějšího líce vodovodního potrubí v souladu s jeho ochrannými pásmy.</w:t>
      </w:r>
    </w:p>
    <w:p w14:paraId="6A7C0885" w14:textId="77777777" w:rsidR="00DD5D6D" w:rsidRPr="00E04138" w:rsidRDefault="00DD5D6D" w:rsidP="00DD5D6D">
      <w:pPr>
        <w:pStyle w:val="Zkladntextodsazen"/>
        <w:ind w:right="25"/>
        <w:rPr>
          <w:i/>
          <w:iCs/>
          <w:color w:val="000000" w:themeColor="text1"/>
          <w:szCs w:val="24"/>
        </w:rPr>
      </w:pPr>
    </w:p>
    <w:p w14:paraId="335FCC54" w14:textId="1BEAC132" w:rsidR="00DD5D6D" w:rsidRPr="00943BE7" w:rsidRDefault="00DD5D6D" w:rsidP="00DD5D6D">
      <w:pPr>
        <w:pStyle w:val="Odrkov"/>
        <w:spacing w:before="0"/>
        <w:ind w:firstLine="0"/>
        <w:rPr>
          <w:color w:val="000000" w:themeColor="text1"/>
        </w:rPr>
      </w:pPr>
      <w:r w:rsidRPr="00943BE7">
        <w:rPr>
          <w:color w:val="000000" w:themeColor="text1"/>
        </w:rPr>
        <w:t>Prostor nad stávajícími i nově navrhovanými vodovodními řady zachovat volný a kdykoliv přístupný za účelem zajišťování provozu, provádění údržby, oprav a rekonstrukcí. Návrh technické infrastruktury má koordinační charakter z hlediska polohy jednotlivých sítí v uličních koridorech, je navržen jako podklad pro podrobnější projektová řešení, ve kterých budou upřesněny bilance a z nich vyplývající dimenze jednotlivých rozvodů včetně detailů napojení na</w:t>
      </w:r>
      <w:r w:rsidR="000853DA" w:rsidRPr="00943BE7">
        <w:rPr>
          <w:color w:val="000000" w:themeColor="text1"/>
        </w:rPr>
        <w:t> </w:t>
      </w:r>
      <w:r w:rsidRPr="00943BE7">
        <w:rPr>
          <w:color w:val="000000" w:themeColor="text1"/>
        </w:rPr>
        <w:t>stávající páteřní trasy v obci.</w:t>
      </w:r>
    </w:p>
    <w:p w14:paraId="7D2E8F93" w14:textId="77777777" w:rsidR="00DD5D6D" w:rsidRPr="00943BE7" w:rsidRDefault="00DD5D6D" w:rsidP="00DD5D6D">
      <w:pPr>
        <w:ind w:right="25" w:firstLine="0"/>
        <w:rPr>
          <w:b/>
          <w:bCs/>
          <w:color w:val="000000" w:themeColor="text1"/>
        </w:rPr>
      </w:pPr>
    </w:p>
    <w:p w14:paraId="7E46EB2A" w14:textId="08D65D38" w:rsidR="00DD5D6D" w:rsidRPr="00943BE7" w:rsidRDefault="00DD5D6D" w:rsidP="00DD5D6D">
      <w:pPr>
        <w:pStyle w:val="Odrkov"/>
        <w:spacing w:before="0"/>
        <w:ind w:firstLine="0"/>
        <w:rPr>
          <w:color w:val="000000" w:themeColor="text1"/>
        </w:rPr>
      </w:pPr>
      <w:r w:rsidRPr="00943BE7">
        <w:rPr>
          <w:color w:val="000000" w:themeColor="text1"/>
        </w:rPr>
        <w:t xml:space="preserve">V navazujících řízeních nutno v jednotlivých lokalitách navržených v </w:t>
      </w:r>
      <w:r w:rsidRPr="00943BE7">
        <w:rPr>
          <w:color w:val="000000" w:themeColor="text1"/>
          <w:szCs w:val="22"/>
        </w:rPr>
        <w:t xml:space="preserve">územním plánu </w:t>
      </w:r>
      <w:r w:rsidR="00E04138" w:rsidRPr="00943BE7">
        <w:rPr>
          <w:color w:val="000000" w:themeColor="text1"/>
          <w:szCs w:val="22"/>
        </w:rPr>
        <w:t>Horní Bojanovice</w:t>
      </w:r>
      <w:r w:rsidRPr="00943BE7">
        <w:rPr>
          <w:color w:val="000000" w:themeColor="text1"/>
          <w:szCs w:val="22"/>
        </w:rPr>
        <w:t xml:space="preserve"> </w:t>
      </w:r>
      <w:r w:rsidRPr="00943BE7">
        <w:rPr>
          <w:color w:val="000000" w:themeColor="text1"/>
        </w:rPr>
        <w:t xml:space="preserve">navrhnout technické řešení zásobování pitnou vodou, které se bude detailně zabývat návrhem zásobování vodou včetně posouzení kapacitních, tlakových a průtokových poměrů a v případě potřeby navrhnout opatření. </w:t>
      </w:r>
    </w:p>
    <w:p w14:paraId="01B8B8B3" w14:textId="77777777" w:rsidR="00DD5D6D" w:rsidRPr="00E04138" w:rsidRDefault="00DD5D6D" w:rsidP="00DD5D6D">
      <w:pPr>
        <w:pStyle w:val="Zkladntextodsazen"/>
        <w:ind w:right="25" w:firstLine="0"/>
        <w:rPr>
          <w:b/>
          <w:i/>
          <w:iCs/>
          <w:color w:val="000000" w:themeColor="text1"/>
          <w:szCs w:val="24"/>
        </w:rPr>
      </w:pPr>
    </w:p>
    <w:p w14:paraId="26926A0B" w14:textId="55EE972C" w:rsidR="00DD5D6D" w:rsidRPr="00654DF5" w:rsidRDefault="00DD5D6D" w:rsidP="00DD5D6D">
      <w:pPr>
        <w:pStyle w:val="Zkladntextodsazen"/>
        <w:ind w:right="25" w:firstLine="0"/>
        <w:rPr>
          <w:b/>
          <w:color w:val="000000" w:themeColor="text1"/>
          <w:szCs w:val="22"/>
        </w:rPr>
      </w:pPr>
      <w:r w:rsidRPr="00654DF5">
        <w:rPr>
          <w:b/>
          <w:color w:val="000000" w:themeColor="text1"/>
          <w:szCs w:val="24"/>
        </w:rPr>
        <w:t>Stávající i navržené trasy vodovodní sítě jsou zakresleny ve výkrese č. I.</w:t>
      </w:r>
      <w:r w:rsidR="00654DF5" w:rsidRPr="00654DF5">
        <w:rPr>
          <w:b/>
          <w:color w:val="000000" w:themeColor="text1"/>
          <w:szCs w:val="24"/>
        </w:rPr>
        <w:t>3</w:t>
      </w:r>
      <w:r w:rsidRPr="00654DF5">
        <w:rPr>
          <w:b/>
          <w:color w:val="000000" w:themeColor="text1"/>
          <w:szCs w:val="24"/>
        </w:rPr>
        <w:t xml:space="preserve"> – Koncepce technické infrastruktur</w:t>
      </w:r>
      <w:r w:rsidR="0090688A" w:rsidRPr="00654DF5">
        <w:rPr>
          <w:b/>
          <w:color w:val="000000" w:themeColor="text1"/>
          <w:szCs w:val="24"/>
        </w:rPr>
        <w:t>y</w:t>
      </w:r>
      <w:r w:rsidR="00EB2B3B" w:rsidRPr="00654DF5">
        <w:rPr>
          <w:b/>
          <w:color w:val="000000" w:themeColor="text1"/>
          <w:szCs w:val="24"/>
        </w:rPr>
        <w:t xml:space="preserve"> – vodní hospodářství</w:t>
      </w:r>
      <w:r w:rsidR="0090688A" w:rsidRPr="00654DF5">
        <w:rPr>
          <w:b/>
          <w:color w:val="000000" w:themeColor="text1"/>
          <w:szCs w:val="24"/>
        </w:rPr>
        <w:t>.</w:t>
      </w:r>
      <w:r w:rsidRPr="00654DF5">
        <w:rPr>
          <w:b/>
          <w:color w:val="000000" w:themeColor="text1"/>
        </w:rPr>
        <w:tab/>
      </w:r>
    </w:p>
    <w:p w14:paraId="59FAF89F" w14:textId="77777777" w:rsidR="00DD5D6D" w:rsidRPr="00E04138" w:rsidRDefault="00DD5D6D" w:rsidP="00DD5D6D">
      <w:pPr>
        <w:pStyle w:val="Zkladntextodsazen"/>
        <w:ind w:right="25" w:firstLine="0"/>
        <w:rPr>
          <w:b/>
          <w:i/>
          <w:iCs/>
          <w:color w:val="000000" w:themeColor="text1"/>
          <w:szCs w:val="24"/>
        </w:rPr>
      </w:pPr>
    </w:p>
    <w:p w14:paraId="0C20C754" w14:textId="77777777" w:rsidR="00DD5D6D" w:rsidRPr="00654DF5" w:rsidRDefault="00DD5D6D" w:rsidP="00DD5D6D">
      <w:pPr>
        <w:pStyle w:val="Odrkov"/>
        <w:spacing w:before="0"/>
        <w:ind w:right="25" w:firstLine="0"/>
        <w:rPr>
          <w:b/>
          <w:color w:val="000000" w:themeColor="text1"/>
        </w:rPr>
      </w:pPr>
      <w:r w:rsidRPr="00654DF5">
        <w:rPr>
          <w:b/>
          <w:color w:val="000000" w:themeColor="text1"/>
        </w:rPr>
        <w:t>Zabezpečení požární vody</w:t>
      </w:r>
    </w:p>
    <w:p w14:paraId="608B93A4" w14:textId="77777777" w:rsidR="00DD5D6D" w:rsidRPr="00654DF5" w:rsidRDefault="00DD5D6D" w:rsidP="00DD5D6D">
      <w:pPr>
        <w:pStyle w:val="Zkladntextodsazen"/>
        <w:ind w:right="25" w:firstLine="0"/>
        <w:rPr>
          <w:color w:val="000000" w:themeColor="text1"/>
        </w:rPr>
      </w:pPr>
      <w:r w:rsidRPr="00654DF5">
        <w:rPr>
          <w:color w:val="000000" w:themeColor="text1"/>
        </w:rPr>
        <w:t xml:space="preserve">V rámci zabezpečení vody pro hašení požárů (§29 odst. 1) písm. k) zákona č. 133/1985 Sb., o požární ochraně, v platném znění) je nutné zajistit provedení a provoz hydrantové sítě, tak aby vyhovoval normě (ČSN 73 0873), včetně dostatečných dimenzí, akumulace tlakových podmínek, pravidelných revizí atd. a dále pak doplnění a údržbu dalších zdrojů požární vody. </w:t>
      </w:r>
    </w:p>
    <w:p w14:paraId="65ABE845" w14:textId="77777777" w:rsidR="00DD5D6D" w:rsidRPr="00654DF5" w:rsidRDefault="00DD5D6D" w:rsidP="00DD5D6D">
      <w:pPr>
        <w:pStyle w:val="Zkladntextodsazen"/>
        <w:ind w:right="25" w:firstLine="0"/>
        <w:rPr>
          <w:color w:val="000000" w:themeColor="text1"/>
        </w:rPr>
      </w:pPr>
      <w:r w:rsidRPr="00654DF5">
        <w:rPr>
          <w:color w:val="000000" w:themeColor="text1"/>
        </w:rPr>
        <w:lastRenderedPageBreak/>
        <w:t xml:space="preserve">Úpravy dopravní sítě musí mimo jiné odpovídat požadavkům na zajištění příjezdu a přístupu techniky a jednotek integrovaného záchranného systému, včetně jednotek hasičských záchranných sborů. </w:t>
      </w:r>
    </w:p>
    <w:p w14:paraId="0EFA9C46" w14:textId="77777777" w:rsidR="00DD5D6D" w:rsidRPr="00654DF5" w:rsidRDefault="00DD5D6D" w:rsidP="00DD5D6D">
      <w:pPr>
        <w:pStyle w:val="Zkladntextodsazen"/>
        <w:ind w:right="25" w:firstLine="0"/>
        <w:rPr>
          <w:color w:val="000000" w:themeColor="text1"/>
        </w:rPr>
      </w:pPr>
    </w:p>
    <w:p w14:paraId="3F49F0E9" w14:textId="77777777" w:rsidR="00DD5D6D" w:rsidRPr="00654DF5" w:rsidRDefault="00DD5D6D" w:rsidP="00DD5D6D">
      <w:pPr>
        <w:pStyle w:val="Zkladntextodsazen"/>
        <w:ind w:right="25" w:firstLine="0"/>
        <w:rPr>
          <w:color w:val="000000" w:themeColor="text1"/>
        </w:rPr>
      </w:pPr>
      <w:r w:rsidRPr="00654DF5">
        <w:rPr>
          <w:color w:val="000000" w:themeColor="text1"/>
        </w:rPr>
        <w:t>V obci jsou stanoveny následující zdroje vody pro hašení požárů a další zdroje požární vody pro hašení požárů, které svou kapacitou, umístěním a vybavením umožňují požární zásah.</w:t>
      </w:r>
    </w:p>
    <w:p w14:paraId="12ABFF6D" w14:textId="77777777" w:rsidR="00DD5D6D" w:rsidRPr="00654DF5" w:rsidRDefault="00DD5D6D" w:rsidP="00DD5D6D">
      <w:pPr>
        <w:pStyle w:val="Zkladntextodsazen"/>
        <w:ind w:right="25" w:firstLine="0"/>
        <w:rPr>
          <w:color w:val="000000" w:themeColor="text1"/>
        </w:rPr>
      </w:pPr>
    </w:p>
    <w:p w14:paraId="2B037246" w14:textId="77777777" w:rsidR="00DD5D6D" w:rsidRPr="00654DF5" w:rsidRDefault="00DD5D6D">
      <w:pPr>
        <w:pStyle w:val="Zkladntextodsazen"/>
        <w:numPr>
          <w:ilvl w:val="0"/>
          <w:numId w:val="30"/>
        </w:numPr>
        <w:ind w:right="25"/>
        <w:rPr>
          <w:color w:val="000000" w:themeColor="text1"/>
        </w:rPr>
      </w:pPr>
      <w:r w:rsidRPr="00654DF5">
        <w:rPr>
          <w:color w:val="000000" w:themeColor="text1"/>
        </w:rPr>
        <w:t>hydrantová síť v obci</w:t>
      </w:r>
    </w:p>
    <w:p w14:paraId="3E439FB4" w14:textId="77777777" w:rsidR="00DD5D6D" w:rsidRPr="00E04138" w:rsidRDefault="00DD5D6D" w:rsidP="00DD5D6D">
      <w:pPr>
        <w:pStyle w:val="Zkladntextodsazen"/>
        <w:ind w:right="25" w:firstLine="0"/>
        <w:rPr>
          <w:i/>
          <w:iCs/>
          <w:color w:val="000000" w:themeColor="text1"/>
        </w:rPr>
      </w:pPr>
    </w:p>
    <w:p w14:paraId="7E49A2D7" w14:textId="77777777" w:rsidR="00654DF5" w:rsidRDefault="00654DF5" w:rsidP="007927DC">
      <w:pPr>
        <w:ind w:firstLine="0"/>
        <w:rPr>
          <w:b/>
          <w:bCs/>
          <w:color w:val="000000" w:themeColor="text1"/>
        </w:rPr>
      </w:pPr>
    </w:p>
    <w:p w14:paraId="43527FAD" w14:textId="0B6A0B8C" w:rsidR="00DD5D6D" w:rsidRPr="00B273AB" w:rsidRDefault="00DD5D6D" w:rsidP="007927DC">
      <w:pPr>
        <w:ind w:firstLine="0"/>
        <w:rPr>
          <w:b/>
          <w:bCs/>
          <w:color w:val="000000" w:themeColor="text1"/>
        </w:rPr>
      </w:pPr>
      <w:r w:rsidRPr="00B273AB">
        <w:rPr>
          <w:b/>
          <w:bCs/>
          <w:color w:val="000000" w:themeColor="text1"/>
        </w:rPr>
        <w:t xml:space="preserve">Odkanalizování a čištění odpadních vod </w:t>
      </w:r>
    </w:p>
    <w:p w14:paraId="4EF8EE08" w14:textId="77777777" w:rsidR="00DD5D6D" w:rsidRPr="00B273AB" w:rsidRDefault="00DD5D6D" w:rsidP="00DD5D6D">
      <w:pPr>
        <w:pStyle w:val="Zkladntextodsazen"/>
        <w:ind w:right="25" w:firstLine="0"/>
        <w:rPr>
          <w:color w:val="000000" w:themeColor="text1"/>
        </w:rPr>
      </w:pPr>
    </w:p>
    <w:p w14:paraId="5464E5BE" w14:textId="3AF50282" w:rsidR="00B273AB" w:rsidRPr="00B273AB" w:rsidRDefault="00B273AB" w:rsidP="00EB2B3B">
      <w:pPr>
        <w:pStyle w:val="Zkladntextodsazen"/>
        <w:ind w:right="25" w:firstLine="0"/>
        <w:rPr>
          <w:color w:val="000000" w:themeColor="text1"/>
        </w:rPr>
      </w:pPr>
      <w:r w:rsidRPr="00B273AB">
        <w:rPr>
          <w:color w:val="000000" w:themeColor="text1"/>
        </w:rPr>
        <w:t xml:space="preserve">V obci Horní Bojanovice se nenachází žádný významný průmyslový ani zemědělský podnik s produkcí odpadních vod z výroby. V obci se nachází několik zařízení, podniků a provozoven, které mohou mít vliv na produkci odpadních vod - ADOK, spol. s r.o. - zemědělské služby, MŠ Horní Bojanovice - školství, koupaliště Horní Bojanovice. </w:t>
      </w:r>
    </w:p>
    <w:p w14:paraId="1ABFCAB8" w14:textId="77777777" w:rsidR="00B273AB" w:rsidRPr="00B273AB" w:rsidRDefault="00B273AB" w:rsidP="00B273AB">
      <w:pPr>
        <w:pStyle w:val="Zkladntextodsazen"/>
        <w:ind w:right="25" w:firstLine="0"/>
        <w:rPr>
          <w:color w:val="000000" w:themeColor="text1"/>
        </w:rPr>
      </w:pPr>
      <w:r w:rsidRPr="00B273AB">
        <w:rPr>
          <w:color w:val="000000" w:themeColor="text1"/>
        </w:rPr>
        <w:t xml:space="preserve">V obci Horní Bojanovice </w:t>
      </w:r>
      <w:r w:rsidRPr="00B273AB">
        <w:rPr>
          <w:b/>
          <w:bCs/>
          <w:color w:val="000000" w:themeColor="text1"/>
        </w:rPr>
        <w:t>není kanalizace pro odvádění splaškových odpadních vod</w:t>
      </w:r>
      <w:r w:rsidRPr="00B273AB">
        <w:rPr>
          <w:color w:val="000000" w:themeColor="text1"/>
        </w:rPr>
        <w:t xml:space="preserve">. V obci je stávající kanalizace s vyústěním do vodního toku Pradlenka, který svým zatrubněním tvoří částečně kanalizační síť. Likvidace splaškových odpadních vod probíhá lokálně přímo u zdroje. Splaškové odpadní vody jsou částečně předčištěny v septicích a z části jsou akumulovány v žumpách, které mají přepady zaústěny do stávající původně dešťové kanalizace, popřípadě do povrchových příkopů či trativodů, kterými odpadní vody odtékají spolu s ostatními vodami do místního recipientu. Výjimečně jsou odpadní vody ze žump vyváženy na pole. </w:t>
      </w:r>
    </w:p>
    <w:p w14:paraId="390CAB48" w14:textId="4AD0B236" w:rsidR="00B273AB" w:rsidRPr="00B273AB" w:rsidRDefault="00B273AB" w:rsidP="00B273AB">
      <w:pPr>
        <w:pStyle w:val="Zkladntextodsazen"/>
        <w:ind w:right="25" w:firstLine="0"/>
        <w:rPr>
          <w:color w:val="000000" w:themeColor="text1"/>
        </w:rPr>
      </w:pPr>
      <w:r w:rsidRPr="00B273AB">
        <w:rPr>
          <w:color w:val="000000" w:themeColor="text1"/>
        </w:rPr>
        <w:t>Provozovatelem stávající kanalizace je obec Horní Bojanovice.</w:t>
      </w:r>
    </w:p>
    <w:p w14:paraId="08F95E24" w14:textId="014B19E3" w:rsidR="005E72AF" w:rsidRDefault="005E72AF" w:rsidP="00EB2B3B">
      <w:pPr>
        <w:pStyle w:val="Zkladntextodsazen"/>
        <w:ind w:right="25" w:firstLine="0"/>
        <w:rPr>
          <w:color w:val="000000" w:themeColor="text1"/>
        </w:rPr>
      </w:pPr>
      <w:r w:rsidRPr="00B273AB">
        <w:rPr>
          <w:color w:val="000000" w:themeColor="text1"/>
        </w:rPr>
        <w:t>(PRVAK JMK, AQUTIS a.s.)</w:t>
      </w:r>
    </w:p>
    <w:p w14:paraId="2EA86943" w14:textId="77777777" w:rsidR="0097510D" w:rsidRDefault="0097510D" w:rsidP="00EB2B3B">
      <w:pPr>
        <w:pStyle w:val="Zkladntextodsazen"/>
        <w:ind w:right="25" w:firstLine="0"/>
        <w:rPr>
          <w:color w:val="000000" w:themeColor="text1"/>
        </w:rPr>
      </w:pPr>
    </w:p>
    <w:p w14:paraId="273298ED" w14:textId="2E4F4D2C" w:rsidR="0097510D" w:rsidRPr="00B273AB" w:rsidRDefault="0097510D" w:rsidP="00EB2B3B">
      <w:pPr>
        <w:pStyle w:val="Zkladntextodsazen"/>
        <w:ind w:right="25" w:firstLine="0"/>
        <w:rPr>
          <w:color w:val="000000" w:themeColor="text1"/>
        </w:rPr>
      </w:pPr>
      <w:r w:rsidRPr="0097510D">
        <w:rPr>
          <w:noProof/>
          <w:color w:val="000000" w:themeColor="text1"/>
        </w:rPr>
        <w:drawing>
          <wp:inline distT="0" distB="0" distL="0" distR="0" wp14:anchorId="335053D2" wp14:editId="145694DD">
            <wp:extent cx="4740576" cy="1764640"/>
            <wp:effectExtent l="0" t="0" r="0" b="0"/>
            <wp:docPr id="20415939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93902" name=""/>
                    <pic:cNvPicPr/>
                  </pic:nvPicPr>
                  <pic:blipFill>
                    <a:blip r:embed="rId54" cstate="email">
                      <a:extLst>
                        <a:ext uri="{28A0092B-C50C-407E-A947-70E740481C1C}">
                          <a14:useLocalDpi xmlns:a14="http://schemas.microsoft.com/office/drawing/2010/main"/>
                        </a:ext>
                      </a:extLst>
                    </a:blip>
                    <a:stretch>
                      <a:fillRect/>
                    </a:stretch>
                  </pic:blipFill>
                  <pic:spPr>
                    <a:xfrm>
                      <a:off x="0" y="0"/>
                      <a:ext cx="4759162" cy="1771558"/>
                    </a:xfrm>
                    <a:prstGeom prst="rect">
                      <a:avLst/>
                    </a:prstGeom>
                  </pic:spPr>
                </pic:pic>
              </a:graphicData>
            </a:graphic>
          </wp:inline>
        </w:drawing>
      </w:r>
    </w:p>
    <w:p w14:paraId="2B274344" w14:textId="77777777" w:rsidR="00DD5D6D" w:rsidRPr="00E04138" w:rsidRDefault="00DD5D6D" w:rsidP="00DD5D6D">
      <w:pPr>
        <w:pStyle w:val="Zkladntextodsazen"/>
        <w:ind w:right="25" w:firstLine="0"/>
        <w:rPr>
          <w:i/>
          <w:iCs/>
          <w:color w:val="000000" w:themeColor="text1"/>
          <w:szCs w:val="22"/>
        </w:rPr>
      </w:pPr>
    </w:p>
    <w:p w14:paraId="1C4C4047" w14:textId="77777777" w:rsidR="00DD5D6D" w:rsidRPr="00B273AB" w:rsidRDefault="00DD5D6D" w:rsidP="00DD5D6D">
      <w:pPr>
        <w:pStyle w:val="Zkladntextodsazen"/>
        <w:ind w:right="25" w:firstLine="0"/>
        <w:rPr>
          <w:color w:val="000000" w:themeColor="text1"/>
          <w:szCs w:val="22"/>
        </w:rPr>
      </w:pPr>
      <w:r w:rsidRPr="00B273AB">
        <w:rPr>
          <w:color w:val="000000" w:themeColor="text1"/>
          <w:szCs w:val="22"/>
        </w:rPr>
        <w:t>NÁVRH ODKANALIZOVÁNÍ OBCE</w:t>
      </w:r>
    </w:p>
    <w:p w14:paraId="780FDBE1" w14:textId="77777777" w:rsidR="00B273AB" w:rsidRPr="0097510D" w:rsidRDefault="00B273AB" w:rsidP="00B273AB">
      <w:pPr>
        <w:pStyle w:val="Zkladntextodsazen"/>
        <w:ind w:right="25" w:firstLine="0"/>
        <w:rPr>
          <w:color w:val="000000" w:themeColor="text1"/>
        </w:rPr>
      </w:pPr>
      <w:r w:rsidRPr="0097510D">
        <w:rPr>
          <w:color w:val="000000" w:themeColor="text1"/>
        </w:rPr>
        <w:t xml:space="preserve">V obci Horní Bojanovice bude vybudovaná gravitační splašková kanalizace, kterou budou odpadní vody odváděny do jižní části obce, kde bude umístěna nová ČOV. </w:t>
      </w:r>
    </w:p>
    <w:p w14:paraId="13734046" w14:textId="77777777" w:rsidR="00B273AB" w:rsidRPr="0097510D" w:rsidRDefault="00B273AB" w:rsidP="00B273AB">
      <w:pPr>
        <w:pStyle w:val="Zkladntextodsazen"/>
        <w:ind w:right="25" w:firstLine="0"/>
        <w:rPr>
          <w:color w:val="000000" w:themeColor="text1"/>
        </w:rPr>
      </w:pPr>
      <w:r w:rsidRPr="0097510D">
        <w:rPr>
          <w:color w:val="000000" w:themeColor="text1"/>
        </w:rPr>
        <w:t xml:space="preserve">Vzhledem ke konfiguraci terénu bude stoková síť doplněna o 1 ks čerpací stanice s výtlakem, kterým budou odpadní vody čerpány do gravitační části kanalizace. </w:t>
      </w:r>
    </w:p>
    <w:p w14:paraId="477588E2" w14:textId="77777777" w:rsidR="00B273AB" w:rsidRPr="0097510D" w:rsidRDefault="00B273AB" w:rsidP="00B273AB">
      <w:pPr>
        <w:pStyle w:val="Zkladntextodsazen"/>
        <w:ind w:right="25" w:firstLine="0"/>
        <w:rPr>
          <w:color w:val="000000" w:themeColor="text1"/>
        </w:rPr>
      </w:pPr>
      <w:r w:rsidRPr="0097510D">
        <w:rPr>
          <w:color w:val="000000" w:themeColor="text1"/>
        </w:rPr>
        <w:t xml:space="preserve">Předpokládá se, že bude vybudovaná mechanicko-biologická ČOV, která bude garantovat potřebnou účinnost na snížení organického znečištění vyjádřeného jako BSK5 a CHSKCr a zabezpečí i zvýšené odstranění dusíkatého znečištění. Pokud vyvstane požadavek na zvýšené odstranění fosforu, bude technologické vybavení ČOV rozšířeno o zásobní nádrž na roztok síranu železitého s dávkovacím zařízením a přebytečný fosfor bude odstraňován simultánním chemickým srážením v aktivační nádrži. Likvidace kalu bude řešena odvozem stabilizovaného kalu v tekutém stavu na větší ČOV, popř. jiným opatřením dle platné legislativy. Recipientem pro přečištěné odpadní vody bude vodní tok Pradlenka. </w:t>
      </w:r>
    </w:p>
    <w:p w14:paraId="03111C93" w14:textId="77777777" w:rsidR="00B273AB" w:rsidRPr="0097510D" w:rsidRDefault="00B273AB" w:rsidP="00B273AB">
      <w:pPr>
        <w:pStyle w:val="Zkladntextodsazen"/>
        <w:ind w:right="25" w:firstLine="0"/>
        <w:rPr>
          <w:color w:val="000000" w:themeColor="text1"/>
        </w:rPr>
      </w:pPr>
      <w:r w:rsidRPr="0097510D">
        <w:rPr>
          <w:color w:val="000000" w:themeColor="text1"/>
        </w:rPr>
        <w:t xml:space="preserve">Do doby realizace uvedených opatření bude odvádění a čištění odpadních vod probíhat individuálním způsobem. </w:t>
      </w:r>
    </w:p>
    <w:p w14:paraId="69FF9482" w14:textId="4281D80B" w:rsidR="00454E49" w:rsidRPr="0097510D" w:rsidRDefault="00B273AB" w:rsidP="00B273AB">
      <w:pPr>
        <w:pStyle w:val="Zkladntextodsazen"/>
        <w:ind w:right="25" w:firstLine="0"/>
        <w:rPr>
          <w:color w:val="000000" w:themeColor="text1"/>
        </w:rPr>
      </w:pPr>
      <w:r w:rsidRPr="0097510D">
        <w:rPr>
          <w:color w:val="000000" w:themeColor="text1"/>
        </w:rPr>
        <w:t xml:space="preserve">Stávající kanalizace bude po výstavbě splaškové kanalizace využívána pro odvádění dešťových vod. </w:t>
      </w:r>
      <w:r w:rsidR="00454E49" w:rsidRPr="0097510D">
        <w:rPr>
          <w:color w:val="000000" w:themeColor="text1"/>
        </w:rPr>
        <w:t>(PRVAK JMK, AQUTIS a.s.)</w:t>
      </w:r>
    </w:p>
    <w:p w14:paraId="7CE3CC51" w14:textId="77777777" w:rsidR="00454E49" w:rsidRPr="00E04138" w:rsidRDefault="00454E49" w:rsidP="00454E49">
      <w:pPr>
        <w:pStyle w:val="Zkladntextodsazen"/>
        <w:ind w:right="25" w:firstLine="0"/>
        <w:rPr>
          <w:i/>
          <w:iCs/>
          <w:color w:val="000000" w:themeColor="text1"/>
        </w:rPr>
      </w:pPr>
    </w:p>
    <w:p w14:paraId="6ADAC773" w14:textId="7007303E" w:rsidR="002C4DEE" w:rsidRPr="00B273AB" w:rsidRDefault="002C4DEE" w:rsidP="00454E49">
      <w:pPr>
        <w:pStyle w:val="Zkladntextodsazen"/>
        <w:ind w:right="25" w:firstLine="0"/>
        <w:rPr>
          <w:color w:val="000000" w:themeColor="text1"/>
        </w:rPr>
      </w:pPr>
      <w:r w:rsidRPr="00B273AB">
        <w:rPr>
          <w:color w:val="000000" w:themeColor="text1"/>
        </w:rPr>
        <w:t xml:space="preserve">Do územního plánu byl zapracován projekt </w:t>
      </w:r>
      <w:r w:rsidR="00B273AB" w:rsidRPr="00B273AB">
        <w:rPr>
          <w:b/>
          <w:bCs/>
          <w:color w:val="000000" w:themeColor="text1"/>
        </w:rPr>
        <w:t>Horní Bojanovice, kanalizace a ČOV</w:t>
      </w:r>
      <w:r w:rsidRPr="00B273AB">
        <w:rPr>
          <w:color w:val="000000" w:themeColor="text1"/>
        </w:rPr>
        <w:t xml:space="preserve">, </w:t>
      </w:r>
      <w:r w:rsidR="00B273AB" w:rsidRPr="00B273AB">
        <w:rPr>
          <w:color w:val="000000" w:themeColor="text1"/>
        </w:rPr>
        <w:t>ÚŘ+SŘ</w:t>
      </w:r>
      <w:r w:rsidRPr="00B273AB">
        <w:rPr>
          <w:color w:val="000000" w:themeColor="text1"/>
        </w:rPr>
        <w:t xml:space="preserve">, ze dne </w:t>
      </w:r>
      <w:r w:rsidR="00B273AB" w:rsidRPr="00B273AB">
        <w:rPr>
          <w:color w:val="000000" w:themeColor="text1"/>
        </w:rPr>
        <w:t>09</w:t>
      </w:r>
      <w:r w:rsidRPr="00B273AB">
        <w:rPr>
          <w:color w:val="000000" w:themeColor="text1"/>
        </w:rPr>
        <w:t>/202</w:t>
      </w:r>
      <w:r w:rsidR="00B273AB" w:rsidRPr="00B273AB">
        <w:rPr>
          <w:color w:val="000000" w:themeColor="text1"/>
        </w:rPr>
        <w:t>0</w:t>
      </w:r>
      <w:r w:rsidRPr="00B273AB">
        <w:rPr>
          <w:color w:val="000000" w:themeColor="text1"/>
        </w:rPr>
        <w:t>, proj</w:t>
      </w:r>
      <w:r w:rsidR="00DA4E68" w:rsidRPr="00B273AB">
        <w:rPr>
          <w:color w:val="000000" w:themeColor="text1"/>
        </w:rPr>
        <w:t>e</w:t>
      </w:r>
      <w:r w:rsidRPr="00B273AB">
        <w:rPr>
          <w:color w:val="000000" w:themeColor="text1"/>
        </w:rPr>
        <w:t xml:space="preserve">ktant </w:t>
      </w:r>
      <w:r w:rsidR="00B273AB" w:rsidRPr="00B273AB">
        <w:rPr>
          <w:color w:val="000000" w:themeColor="text1"/>
        </w:rPr>
        <w:t>Aquatis a.s.</w:t>
      </w:r>
      <w:r w:rsidRPr="00B273AB">
        <w:rPr>
          <w:color w:val="000000" w:themeColor="text1"/>
        </w:rPr>
        <w:t xml:space="preserve">, </w:t>
      </w:r>
      <w:r w:rsidR="00B273AB" w:rsidRPr="00B273AB">
        <w:rPr>
          <w:color w:val="000000" w:themeColor="text1"/>
        </w:rPr>
        <w:t>Botanická 834/56, 602 00 Brno</w:t>
      </w:r>
      <w:r w:rsidRPr="00B273AB">
        <w:rPr>
          <w:color w:val="000000" w:themeColor="text1"/>
        </w:rPr>
        <w:t>.</w:t>
      </w:r>
      <w:r w:rsidR="00E27D69">
        <w:rPr>
          <w:color w:val="000000" w:themeColor="text1"/>
        </w:rPr>
        <w:t xml:space="preserve"> Pro výstavbu ČOV byla v ÚP vymezena plocha </w:t>
      </w:r>
      <w:r w:rsidR="00E27D69" w:rsidRPr="00E27D69">
        <w:rPr>
          <w:b/>
          <w:bCs/>
          <w:color w:val="000000" w:themeColor="text1"/>
        </w:rPr>
        <w:t>Z.15 TO</w:t>
      </w:r>
      <w:r w:rsidR="00E27D69">
        <w:rPr>
          <w:b/>
          <w:bCs/>
          <w:color w:val="000000" w:themeColor="text1"/>
        </w:rPr>
        <w:t xml:space="preserve"> nakládání s odpady</w:t>
      </w:r>
      <w:r w:rsidR="00E27D69">
        <w:rPr>
          <w:color w:val="000000" w:themeColor="text1"/>
        </w:rPr>
        <w:t xml:space="preserve"> a příjezdová komunikace Z.17 PU jižně od obce.</w:t>
      </w:r>
    </w:p>
    <w:p w14:paraId="376CAADE" w14:textId="77777777" w:rsidR="00DD5D6D" w:rsidRPr="00E04138" w:rsidRDefault="00DD5D6D" w:rsidP="005E72AF">
      <w:pPr>
        <w:pStyle w:val="Zkladntextodsazen"/>
        <w:ind w:right="25" w:firstLine="0"/>
        <w:rPr>
          <w:i/>
          <w:iCs/>
          <w:color w:val="000000" w:themeColor="text1"/>
        </w:rPr>
      </w:pPr>
    </w:p>
    <w:p w14:paraId="5EE3DBC4" w14:textId="625A05FE" w:rsidR="00DD5D6D" w:rsidRPr="00B273AB" w:rsidRDefault="00DD5D6D" w:rsidP="005E72AF">
      <w:pPr>
        <w:pStyle w:val="Zkladntextodsazen"/>
        <w:ind w:right="25" w:firstLine="0"/>
        <w:rPr>
          <w:color w:val="000000" w:themeColor="text1"/>
        </w:rPr>
      </w:pPr>
      <w:r w:rsidRPr="00B273AB">
        <w:rPr>
          <w:color w:val="000000" w:themeColor="text1"/>
        </w:rPr>
        <w:lastRenderedPageBreak/>
        <w:t>Dešťové vody budou přednostně řešeny vsakováním na vlastním pozemku, případně přebytek bude odváděn do</w:t>
      </w:r>
      <w:r w:rsidR="000853DA" w:rsidRPr="00B273AB">
        <w:rPr>
          <w:color w:val="000000" w:themeColor="text1"/>
        </w:rPr>
        <w:t> </w:t>
      </w:r>
      <w:r w:rsidRPr="00B273AB">
        <w:rPr>
          <w:color w:val="000000" w:themeColor="text1"/>
        </w:rPr>
        <w:t xml:space="preserve">místního potoka. </w:t>
      </w:r>
    </w:p>
    <w:p w14:paraId="6672D53A" w14:textId="77777777" w:rsidR="00DD5D6D" w:rsidRPr="00E04138" w:rsidRDefault="00DD5D6D" w:rsidP="005E72AF">
      <w:pPr>
        <w:pStyle w:val="Zkladntextodsazen"/>
        <w:ind w:right="25" w:firstLine="0"/>
        <w:rPr>
          <w:i/>
          <w:iCs/>
          <w:color w:val="000000" w:themeColor="text1"/>
        </w:rPr>
      </w:pPr>
    </w:p>
    <w:p w14:paraId="5E6B08E8" w14:textId="77777777" w:rsidR="00DD5D6D" w:rsidRPr="00B273AB" w:rsidRDefault="00DD5D6D" w:rsidP="00DD5D6D">
      <w:pPr>
        <w:pStyle w:val="Zkladntextodsazen"/>
        <w:ind w:right="25" w:firstLine="0"/>
        <w:rPr>
          <w:b/>
          <w:bCs/>
          <w:color w:val="000000" w:themeColor="text1"/>
        </w:rPr>
      </w:pPr>
      <w:r w:rsidRPr="00460242">
        <w:rPr>
          <w:b/>
          <w:bCs/>
          <w:color w:val="000000" w:themeColor="text1"/>
        </w:rPr>
        <w:t>Návrhové řešení je v souladu s Plánem rozvoje vodovodů a kanalizací Jihomoravského kraje.</w:t>
      </w:r>
    </w:p>
    <w:p w14:paraId="4B418944" w14:textId="77777777" w:rsidR="00DD5D6D" w:rsidRPr="00E04138" w:rsidRDefault="00DD5D6D" w:rsidP="00DD5D6D">
      <w:pPr>
        <w:pStyle w:val="Zkladntextodsazen"/>
        <w:ind w:right="25" w:firstLine="0"/>
        <w:rPr>
          <w:i/>
          <w:iCs/>
          <w:color w:val="000000" w:themeColor="text1"/>
        </w:rPr>
      </w:pPr>
    </w:p>
    <w:p w14:paraId="2C3BDF81" w14:textId="1CC6039C" w:rsidR="00DD5D6D" w:rsidRPr="00E04138" w:rsidRDefault="00460242" w:rsidP="00DD5D6D">
      <w:pPr>
        <w:ind w:firstLine="0"/>
        <w:rPr>
          <w:b/>
          <w:i/>
          <w:iCs/>
          <w:color w:val="000000" w:themeColor="text1"/>
        </w:rPr>
      </w:pPr>
      <w:r w:rsidRPr="00460242">
        <w:rPr>
          <w:b/>
          <w:i/>
          <w:iCs/>
          <w:noProof/>
          <w:color w:val="000000" w:themeColor="text1"/>
        </w:rPr>
        <w:drawing>
          <wp:inline distT="0" distB="0" distL="0" distR="0" wp14:anchorId="7385303D" wp14:editId="29F0C231">
            <wp:extent cx="5956935" cy="3526790"/>
            <wp:effectExtent l="0" t="0" r="0" b="0"/>
            <wp:docPr id="935664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6428" name=""/>
                    <pic:cNvPicPr/>
                  </pic:nvPicPr>
                  <pic:blipFill>
                    <a:blip r:embed="rId55" cstate="email">
                      <a:extLst>
                        <a:ext uri="{28A0092B-C50C-407E-A947-70E740481C1C}">
                          <a14:useLocalDpi xmlns:a14="http://schemas.microsoft.com/office/drawing/2010/main"/>
                        </a:ext>
                      </a:extLst>
                    </a:blip>
                    <a:stretch>
                      <a:fillRect/>
                    </a:stretch>
                  </pic:blipFill>
                  <pic:spPr>
                    <a:xfrm>
                      <a:off x="0" y="0"/>
                      <a:ext cx="5956935" cy="3526790"/>
                    </a:xfrm>
                    <a:prstGeom prst="rect">
                      <a:avLst/>
                    </a:prstGeom>
                  </pic:spPr>
                </pic:pic>
              </a:graphicData>
            </a:graphic>
          </wp:inline>
        </w:drawing>
      </w:r>
    </w:p>
    <w:p w14:paraId="0FFA1DA0" w14:textId="77777777" w:rsidR="00DD5D6D" w:rsidRPr="00E04138" w:rsidRDefault="00DD5D6D" w:rsidP="00DD5D6D">
      <w:pPr>
        <w:ind w:firstLine="0"/>
        <w:rPr>
          <w:b/>
          <w:i/>
          <w:iCs/>
          <w:color w:val="000000" w:themeColor="text1"/>
        </w:rPr>
      </w:pPr>
    </w:p>
    <w:p w14:paraId="30C7FB44" w14:textId="42FCADF5" w:rsidR="002C4DEE" w:rsidRPr="00B273AB" w:rsidRDefault="00DD5D6D" w:rsidP="002C4DEE">
      <w:pPr>
        <w:pStyle w:val="Zkladntextodsazen"/>
        <w:ind w:right="25" w:firstLine="0"/>
        <w:rPr>
          <w:b/>
          <w:color w:val="000000" w:themeColor="text1"/>
          <w:szCs w:val="22"/>
        </w:rPr>
      </w:pPr>
      <w:r w:rsidRPr="00B273AB">
        <w:rPr>
          <w:b/>
          <w:color w:val="000000" w:themeColor="text1"/>
        </w:rPr>
        <w:t xml:space="preserve">Stávající i navržené trasy kanalizační sítě jsou zakresleny ve výkrese </w:t>
      </w:r>
      <w:r w:rsidR="002C4DEE" w:rsidRPr="00B273AB">
        <w:rPr>
          <w:b/>
          <w:color w:val="000000" w:themeColor="text1"/>
          <w:szCs w:val="24"/>
        </w:rPr>
        <w:t>č. I.</w:t>
      </w:r>
      <w:r w:rsidR="00B273AB">
        <w:rPr>
          <w:b/>
          <w:color w:val="000000" w:themeColor="text1"/>
          <w:szCs w:val="24"/>
        </w:rPr>
        <w:t>3</w:t>
      </w:r>
      <w:r w:rsidR="002C4DEE" w:rsidRPr="00B273AB">
        <w:rPr>
          <w:b/>
          <w:color w:val="000000" w:themeColor="text1"/>
          <w:szCs w:val="24"/>
        </w:rPr>
        <w:t xml:space="preserve"> – Koncepce technické infrastruktury – vodní hospodářství.</w:t>
      </w:r>
      <w:r w:rsidR="002C4DEE" w:rsidRPr="00B273AB">
        <w:rPr>
          <w:b/>
          <w:color w:val="000000" w:themeColor="text1"/>
        </w:rPr>
        <w:tab/>
      </w:r>
    </w:p>
    <w:p w14:paraId="094F3ABA" w14:textId="02FF36A0" w:rsidR="00DD5D6D" w:rsidRPr="00E04138" w:rsidRDefault="00DD5D6D" w:rsidP="00DD5D6D">
      <w:pPr>
        <w:ind w:firstLine="0"/>
        <w:rPr>
          <w:b/>
          <w:i/>
          <w:iCs/>
          <w:color w:val="000000" w:themeColor="text1"/>
        </w:rPr>
      </w:pPr>
    </w:p>
    <w:p w14:paraId="3F8C9C81" w14:textId="77777777" w:rsidR="00DD5D6D" w:rsidRPr="00E04138" w:rsidRDefault="00DD5D6D" w:rsidP="00DD5D6D">
      <w:pPr>
        <w:ind w:firstLine="0"/>
        <w:rPr>
          <w:b/>
          <w:i/>
          <w:iCs/>
          <w:color w:val="000000" w:themeColor="text1"/>
        </w:rPr>
      </w:pPr>
    </w:p>
    <w:p w14:paraId="105CDDC7" w14:textId="333CD0B6" w:rsidR="00DD5D6D" w:rsidRPr="00B273AB" w:rsidRDefault="00DD5D6D" w:rsidP="00DD5D6D">
      <w:pPr>
        <w:ind w:firstLine="0"/>
        <w:rPr>
          <w:b/>
          <w:color w:val="000000" w:themeColor="text1"/>
        </w:rPr>
      </w:pPr>
    </w:p>
    <w:p w14:paraId="55B4D7C2" w14:textId="77777777" w:rsidR="00DD5D6D" w:rsidRPr="00B273AB" w:rsidRDefault="00DD5D6D" w:rsidP="007927DC">
      <w:pPr>
        <w:ind w:firstLine="0"/>
        <w:rPr>
          <w:b/>
          <w:bCs/>
          <w:color w:val="000000" w:themeColor="text1"/>
        </w:rPr>
      </w:pPr>
      <w:r w:rsidRPr="00B273AB">
        <w:rPr>
          <w:b/>
          <w:bCs/>
          <w:color w:val="000000" w:themeColor="text1"/>
        </w:rPr>
        <w:t>Zásobování el. energií</w:t>
      </w:r>
    </w:p>
    <w:p w14:paraId="15C61DB9" w14:textId="77777777" w:rsidR="00DD5D6D" w:rsidRPr="00B273AB" w:rsidRDefault="00DD5D6D" w:rsidP="00DD5D6D">
      <w:pPr>
        <w:ind w:firstLine="0"/>
        <w:rPr>
          <w:color w:val="000000" w:themeColor="text1"/>
        </w:rPr>
      </w:pPr>
    </w:p>
    <w:p w14:paraId="6C6EF96D" w14:textId="30B799B0" w:rsidR="00DD5D6D" w:rsidRPr="00B273AB" w:rsidRDefault="00DD5D6D" w:rsidP="00DD5D6D">
      <w:pPr>
        <w:ind w:firstLine="0"/>
        <w:rPr>
          <w:color w:val="000000" w:themeColor="text1"/>
        </w:rPr>
      </w:pPr>
      <w:r w:rsidRPr="00B273AB">
        <w:rPr>
          <w:color w:val="000000" w:themeColor="text1"/>
        </w:rPr>
        <w:t xml:space="preserve">Řešeným územím </w:t>
      </w:r>
      <w:r w:rsidR="00E04138" w:rsidRPr="00B273AB">
        <w:rPr>
          <w:color w:val="000000" w:themeColor="text1"/>
        </w:rPr>
        <w:t>Horní Bojanovice</w:t>
      </w:r>
      <w:r w:rsidR="00B273AB" w:rsidRPr="00B273AB">
        <w:rPr>
          <w:color w:val="000000" w:themeColor="text1"/>
        </w:rPr>
        <w:t xml:space="preserve"> </w:t>
      </w:r>
      <w:r w:rsidR="00847D43" w:rsidRPr="00B273AB">
        <w:rPr>
          <w:b/>
          <w:color w:val="000000" w:themeColor="text1"/>
        </w:rPr>
        <w:t>prochází</w:t>
      </w:r>
      <w:r w:rsidRPr="00B273AB">
        <w:rPr>
          <w:color w:val="000000" w:themeColor="text1"/>
        </w:rPr>
        <w:t xml:space="preserve"> elektrické vedení nadřazené sítě - vedení VVN</w:t>
      </w:r>
      <w:r w:rsidR="00A85C7D" w:rsidRPr="00B273AB">
        <w:rPr>
          <w:color w:val="000000" w:themeColor="text1"/>
        </w:rPr>
        <w:t xml:space="preserve"> z jihu od k.ú. </w:t>
      </w:r>
      <w:r w:rsidR="00B273AB" w:rsidRPr="00B273AB">
        <w:rPr>
          <w:color w:val="000000" w:themeColor="text1"/>
        </w:rPr>
        <w:t>Velké Pavlovice</w:t>
      </w:r>
      <w:r w:rsidR="00A85C7D" w:rsidRPr="00B273AB">
        <w:rPr>
          <w:color w:val="000000" w:themeColor="text1"/>
        </w:rPr>
        <w:t xml:space="preserve"> na sever</w:t>
      </w:r>
      <w:r w:rsidR="00B273AB" w:rsidRPr="00B273AB">
        <w:rPr>
          <w:color w:val="000000" w:themeColor="text1"/>
        </w:rPr>
        <w:t>ovýchod</w:t>
      </w:r>
      <w:r w:rsidR="00A85C7D" w:rsidRPr="00B273AB">
        <w:rPr>
          <w:color w:val="000000" w:themeColor="text1"/>
        </w:rPr>
        <w:t xml:space="preserve"> do k.ú. </w:t>
      </w:r>
      <w:r w:rsidR="00B273AB" w:rsidRPr="00B273AB">
        <w:rPr>
          <w:color w:val="000000" w:themeColor="text1"/>
        </w:rPr>
        <w:t>Němčičky u Hustopečí a dále do k.ú.Boleradice</w:t>
      </w:r>
      <w:r w:rsidRPr="00B273AB">
        <w:rPr>
          <w:color w:val="000000" w:themeColor="text1"/>
        </w:rPr>
        <w:t xml:space="preserve">. </w:t>
      </w:r>
    </w:p>
    <w:p w14:paraId="7863C5C7" w14:textId="77777777" w:rsidR="00DD5D6D" w:rsidRPr="00B273AB" w:rsidRDefault="00DD5D6D" w:rsidP="00DD5D6D">
      <w:pPr>
        <w:ind w:firstLine="0"/>
        <w:rPr>
          <w:color w:val="000000" w:themeColor="text1"/>
        </w:rPr>
      </w:pPr>
    </w:p>
    <w:p w14:paraId="26A754D0" w14:textId="6D70B458" w:rsidR="00DD5D6D" w:rsidRPr="00B273AB" w:rsidRDefault="000F0A4C" w:rsidP="00DD5D6D">
      <w:pPr>
        <w:ind w:firstLine="0"/>
        <w:rPr>
          <w:color w:val="000000" w:themeColor="text1"/>
        </w:rPr>
      </w:pPr>
      <w:r w:rsidRPr="00B273AB">
        <w:rPr>
          <w:color w:val="000000" w:themeColor="text1"/>
        </w:rPr>
        <w:t>Obec</w:t>
      </w:r>
      <w:r w:rsidR="00CC1D23" w:rsidRPr="00B273AB">
        <w:rPr>
          <w:color w:val="000000" w:themeColor="text1"/>
        </w:rPr>
        <w:t xml:space="preserve"> </w:t>
      </w:r>
      <w:r w:rsidR="00E04138" w:rsidRPr="00B273AB">
        <w:rPr>
          <w:color w:val="000000" w:themeColor="text1"/>
        </w:rPr>
        <w:t xml:space="preserve">Horní Bojanovice </w:t>
      </w:r>
      <w:r w:rsidR="00DD5D6D" w:rsidRPr="00B273AB">
        <w:rPr>
          <w:color w:val="000000" w:themeColor="text1"/>
        </w:rPr>
        <w:t xml:space="preserve"> je zásobována elektrickou energií venkovním vedením VN 22 kV. </w:t>
      </w:r>
    </w:p>
    <w:p w14:paraId="163E63DE" w14:textId="77777777" w:rsidR="001F49E0" w:rsidRPr="001F49E0" w:rsidRDefault="00DD5D6D" w:rsidP="00DD5D6D">
      <w:pPr>
        <w:ind w:right="25" w:firstLine="0"/>
        <w:rPr>
          <w:color w:val="000000" w:themeColor="text1"/>
        </w:rPr>
      </w:pPr>
      <w:r w:rsidRPr="00B273AB">
        <w:rPr>
          <w:color w:val="000000" w:themeColor="text1"/>
        </w:rPr>
        <w:t xml:space="preserve">Elektrické vedení VN je přivedeno do řešeného území </w:t>
      </w:r>
      <w:r w:rsidR="00CC1D23" w:rsidRPr="00B273AB">
        <w:rPr>
          <w:color w:val="000000" w:themeColor="text1"/>
        </w:rPr>
        <w:t xml:space="preserve">ze </w:t>
      </w:r>
      <w:r w:rsidR="00A85C7D" w:rsidRPr="00B273AB">
        <w:rPr>
          <w:color w:val="000000" w:themeColor="text1"/>
        </w:rPr>
        <w:t>západní</w:t>
      </w:r>
      <w:r w:rsidR="00847D43" w:rsidRPr="00B273AB">
        <w:rPr>
          <w:color w:val="000000" w:themeColor="text1"/>
        </w:rPr>
        <w:t xml:space="preserve"> strany</w:t>
      </w:r>
      <w:r w:rsidRPr="00E04138">
        <w:rPr>
          <w:i/>
          <w:iCs/>
          <w:color w:val="000000" w:themeColor="text1"/>
        </w:rPr>
        <w:t xml:space="preserve"> z k.ú. </w:t>
      </w:r>
      <w:r w:rsidR="001F49E0">
        <w:rPr>
          <w:i/>
          <w:iCs/>
          <w:color w:val="000000" w:themeColor="text1"/>
        </w:rPr>
        <w:t xml:space="preserve">Kurdějov a z východní strany z k.ú. </w:t>
      </w:r>
      <w:r w:rsidR="001F49E0" w:rsidRPr="001F49E0">
        <w:rPr>
          <w:color w:val="000000" w:themeColor="text1"/>
        </w:rPr>
        <w:t>Němčičky u Hustopečí</w:t>
      </w:r>
      <w:r w:rsidR="00A85C7D" w:rsidRPr="001F49E0">
        <w:rPr>
          <w:color w:val="000000" w:themeColor="text1"/>
        </w:rPr>
        <w:t xml:space="preserve">. </w:t>
      </w:r>
    </w:p>
    <w:p w14:paraId="0C913BE5" w14:textId="7919BCB3" w:rsidR="00DD5D6D" w:rsidRPr="001F49E0" w:rsidRDefault="00DD5D6D" w:rsidP="00DD5D6D">
      <w:pPr>
        <w:ind w:right="25" w:firstLine="0"/>
        <w:rPr>
          <w:b/>
          <w:color w:val="000000" w:themeColor="text1"/>
        </w:rPr>
      </w:pPr>
      <w:r w:rsidRPr="001F49E0">
        <w:rPr>
          <w:color w:val="000000" w:themeColor="text1"/>
        </w:rPr>
        <w:t>Místní distribuční síť NN má standardní rozvodné napětí a je provedena v převážné míře jako venkovní na</w:t>
      </w:r>
      <w:r w:rsidR="000853DA" w:rsidRPr="001F49E0">
        <w:rPr>
          <w:color w:val="000000" w:themeColor="text1"/>
        </w:rPr>
        <w:t> </w:t>
      </w:r>
      <w:r w:rsidRPr="001F49E0">
        <w:rPr>
          <w:color w:val="000000" w:themeColor="text1"/>
        </w:rPr>
        <w:t>betonových stožárech. V řešeném území j</w:t>
      </w:r>
      <w:r w:rsidR="00847D43" w:rsidRPr="001F49E0">
        <w:rPr>
          <w:color w:val="000000" w:themeColor="text1"/>
        </w:rPr>
        <w:t>sou</w:t>
      </w:r>
      <w:r w:rsidRPr="001F49E0">
        <w:rPr>
          <w:color w:val="000000" w:themeColor="text1"/>
        </w:rPr>
        <w:t xml:space="preserve"> </w:t>
      </w:r>
      <w:r w:rsidR="00A85C7D" w:rsidRPr="001F49E0">
        <w:rPr>
          <w:color w:val="000000" w:themeColor="text1"/>
        </w:rPr>
        <w:t>6</w:t>
      </w:r>
      <w:r w:rsidRPr="001F49E0">
        <w:rPr>
          <w:color w:val="000000" w:themeColor="text1"/>
        </w:rPr>
        <w:t xml:space="preserve"> stávající trafostanic pro pokrytí veřejné potřeby elektrické energie. </w:t>
      </w:r>
    </w:p>
    <w:p w14:paraId="3AB36761" w14:textId="77777777" w:rsidR="00DD5D6D" w:rsidRPr="001F49E0" w:rsidRDefault="00DD5D6D" w:rsidP="00DD5D6D">
      <w:pPr>
        <w:pStyle w:val="Zkladntext21"/>
        <w:ind w:right="25" w:firstLine="0"/>
        <w:rPr>
          <w:color w:val="000000" w:themeColor="text1"/>
        </w:rPr>
      </w:pPr>
      <w:r w:rsidRPr="001F49E0">
        <w:rPr>
          <w:color w:val="000000" w:themeColor="text1"/>
        </w:rPr>
        <w:t>Elektrická energie je obyvateli využívaná pro osvětlení, pohon elektrospotřebičů a k ohřevu teplé užitkové vody. V malé míře je elektrická energie rovněž využívána k vytápění.</w:t>
      </w:r>
    </w:p>
    <w:p w14:paraId="0F91CE01" w14:textId="77777777" w:rsidR="00DD5D6D" w:rsidRPr="00E04138" w:rsidRDefault="00DD5D6D" w:rsidP="00DD5D6D">
      <w:pPr>
        <w:ind w:right="25" w:firstLine="0"/>
        <w:rPr>
          <w:i/>
          <w:iCs/>
          <w:color w:val="000000" w:themeColor="text1"/>
        </w:rPr>
      </w:pPr>
    </w:p>
    <w:p w14:paraId="6798C711" w14:textId="77777777" w:rsidR="00DD5D6D" w:rsidRPr="001F49E0" w:rsidRDefault="00DD5D6D" w:rsidP="00DD5D6D">
      <w:pPr>
        <w:ind w:right="25" w:firstLine="0"/>
        <w:rPr>
          <w:color w:val="000000" w:themeColor="text1"/>
        </w:rPr>
      </w:pPr>
      <w:r w:rsidRPr="001F49E0">
        <w:rPr>
          <w:color w:val="000000" w:themeColor="text1"/>
        </w:rPr>
        <w:t>Posouzení velikosti odběru:</w:t>
      </w:r>
    </w:p>
    <w:p w14:paraId="6B19B4AF" w14:textId="77777777" w:rsidR="00DD5D6D" w:rsidRPr="001F49E0" w:rsidRDefault="00DD5D6D" w:rsidP="00DD5D6D">
      <w:pPr>
        <w:pStyle w:val="Zkladntextodsazen"/>
        <w:ind w:right="25" w:firstLine="0"/>
        <w:rPr>
          <w:color w:val="000000" w:themeColor="text1"/>
          <w:szCs w:val="24"/>
        </w:rPr>
      </w:pPr>
      <w:r w:rsidRPr="001F49E0">
        <w:rPr>
          <w:color w:val="000000" w:themeColor="text1"/>
          <w:szCs w:val="24"/>
        </w:rPr>
        <w:t>výpočet je proveden podle směrnice č. 13/98, kterou vydaly JME, a.s. Směrnice slouží pro vypracování technických návrhů distribučních sítí NN a návrhů distribučních sítí na úrovni vstupních studií pro územní plánování. Určuje orientační zatížení bytových odběrů dle stupně elektrifikace domácností a charakteru zástavby. Dále umožňuje určit orientační hodnoty zatížení základních nebytových odběrů.</w:t>
      </w:r>
    </w:p>
    <w:p w14:paraId="61B04F14" w14:textId="77777777" w:rsidR="004131E2" w:rsidRDefault="004131E2" w:rsidP="00DD5D6D">
      <w:pPr>
        <w:ind w:right="25" w:firstLine="0"/>
        <w:rPr>
          <w:i/>
          <w:iCs/>
          <w:color w:val="000000" w:themeColor="text1"/>
        </w:rPr>
      </w:pPr>
    </w:p>
    <w:p w14:paraId="2BDF5AE3" w14:textId="77777777" w:rsidR="0011107B" w:rsidRDefault="0011107B" w:rsidP="00DD5D6D">
      <w:pPr>
        <w:ind w:right="25" w:firstLine="0"/>
        <w:rPr>
          <w:i/>
          <w:iCs/>
          <w:color w:val="000000" w:themeColor="text1"/>
        </w:rPr>
      </w:pPr>
    </w:p>
    <w:p w14:paraId="695C6620" w14:textId="77777777" w:rsidR="0011107B" w:rsidRDefault="0011107B" w:rsidP="00DD5D6D">
      <w:pPr>
        <w:ind w:right="25" w:firstLine="0"/>
        <w:rPr>
          <w:i/>
          <w:iCs/>
          <w:color w:val="000000" w:themeColor="text1"/>
        </w:rPr>
      </w:pPr>
    </w:p>
    <w:p w14:paraId="1B7ABB69" w14:textId="77777777" w:rsidR="0011107B" w:rsidRPr="00E04138" w:rsidRDefault="0011107B" w:rsidP="00DD5D6D">
      <w:pPr>
        <w:ind w:right="25" w:firstLine="0"/>
        <w:rPr>
          <w:i/>
          <w:iCs/>
          <w:color w:val="000000" w:themeColor="text1"/>
        </w:rPr>
      </w:pPr>
    </w:p>
    <w:p w14:paraId="2626C1BC" w14:textId="6AEDE7F7" w:rsidR="00DD5D6D" w:rsidRPr="00460242" w:rsidRDefault="00DD5D6D" w:rsidP="00DD5D6D">
      <w:pPr>
        <w:ind w:right="25" w:firstLine="0"/>
        <w:rPr>
          <w:color w:val="000000" w:themeColor="text1"/>
        </w:rPr>
      </w:pPr>
      <w:r w:rsidRPr="00460242">
        <w:rPr>
          <w:color w:val="000000" w:themeColor="text1"/>
        </w:rPr>
        <w:lastRenderedPageBreak/>
        <w:t>Stupeň elektrizace bytů:</w:t>
      </w:r>
    </w:p>
    <w:tbl>
      <w:tblPr>
        <w:tblW w:w="0" w:type="auto"/>
        <w:tblInd w:w="73" w:type="dxa"/>
        <w:tblLayout w:type="fixed"/>
        <w:tblCellMar>
          <w:left w:w="70" w:type="dxa"/>
          <w:right w:w="70" w:type="dxa"/>
        </w:tblCellMar>
        <w:tblLook w:val="04A0" w:firstRow="1" w:lastRow="0" w:firstColumn="1" w:lastColumn="0" w:noHBand="0" w:noVBand="1"/>
      </w:tblPr>
      <w:tblGrid>
        <w:gridCol w:w="825"/>
        <w:gridCol w:w="1463"/>
        <w:gridCol w:w="4256"/>
        <w:gridCol w:w="1144"/>
        <w:gridCol w:w="1601"/>
      </w:tblGrid>
      <w:tr w:rsidR="005E5A69" w:rsidRPr="00460242" w14:paraId="5D124ADF" w14:textId="77777777" w:rsidTr="00DD5D6D">
        <w:trPr>
          <w:cantSplit/>
        </w:trPr>
        <w:tc>
          <w:tcPr>
            <w:tcW w:w="825" w:type="dxa"/>
            <w:vMerge w:val="restart"/>
            <w:tcBorders>
              <w:top w:val="single" w:sz="4" w:space="0" w:color="000000"/>
              <w:left w:val="single" w:sz="4" w:space="0" w:color="000000"/>
              <w:bottom w:val="single" w:sz="4" w:space="0" w:color="000000"/>
              <w:right w:val="nil"/>
            </w:tcBorders>
            <w:vAlign w:val="center"/>
            <w:hideMark/>
          </w:tcPr>
          <w:p w14:paraId="37E30A7C" w14:textId="77777777" w:rsidR="00DD5D6D" w:rsidRPr="00460242" w:rsidRDefault="00DD5D6D">
            <w:pPr>
              <w:pStyle w:val="Neodsazen"/>
              <w:snapToGrid w:val="0"/>
              <w:ind w:right="25"/>
              <w:rPr>
                <w:color w:val="000000" w:themeColor="text1"/>
              </w:rPr>
            </w:pPr>
            <w:r w:rsidRPr="00460242">
              <w:rPr>
                <w:color w:val="000000" w:themeColor="text1"/>
              </w:rPr>
              <w:t>Sazba</w:t>
            </w:r>
          </w:p>
        </w:tc>
        <w:tc>
          <w:tcPr>
            <w:tcW w:w="1463" w:type="dxa"/>
            <w:vMerge w:val="restart"/>
            <w:tcBorders>
              <w:top w:val="single" w:sz="4" w:space="0" w:color="000000"/>
              <w:left w:val="single" w:sz="4" w:space="0" w:color="000000"/>
              <w:bottom w:val="single" w:sz="4" w:space="0" w:color="000000"/>
              <w:right w:val="nil"/>
            </w:tcBorders>
            <w:vAlign w:val="center"/>
            <w:hideMark/>
          </w:tcPr>
          <w:p w14:paraId="1C1611F0" w14:textId="77777777" w:rsidR="00DD5D6D" w:rsidRPr="00460242" w:rsidRDefault="00DD5D6D">
            <w:pPr>
              <w:pStyle w:val="Neodsazen"/>
              <w:snapToGrid w:val="0"/>
              <w:ind w:right="25"/>
              <w:rPr>
                <w:color w:val="000000" w:themeColor="text1"/>
              </w:rPr>
            </w:pPr>
            <w:r w:rsidRPr="00460242">
              <w:rPr>
                <w:color w:val="000000" w:themeColor="text1"/>
              </w:rPr>
              <w:t>Odpovídající stupeň elektrizace</w:t>
            </w:r>
          </w:p>
        </w:tc>
        <w:tc>
          <w:tcPr>
            <w:tcW w:w="4256" w:type="dxa"/>
            <w:vMerge w:val="restart"/>
            <w:tcBorders>
              <w:top w:val="single" w:sz="4" w:space="0" w:color="000000"/>
              <w:left w:val="single" w:sz="4" w:space="0" w:color="000000"/>
              <w:bottom w:val="single" w:sz="4" w:space="0" w:color="000000"/>
              <w:right w:val="nil"/>
            </w:tcBorders>
            <w:vAlign w:val="center"/>
            <w:hideMark/>
          </w:tcPr>
          <w:p w14:paraId="15BAE454" w14:textId="77777777" w:rsidR="00DD5D6D" w:rsidRPr="00460242" w:rsidRDefault="00DD5D6D">
            <w:pPr>
              <w:pStyle w:val="Neodsazen"/>
              <w:snapToGrid w:val="0"/>
              <w:ind w:right="25"/>
              <w:rPr>
                <w:color w:val="000000" w:themeColor="text1"/>
              </w:rPr>
            </w:pPr>
            <w:r w:rsidRPr="00460242">
              <w:rPr>
                <w:color w:val="000000" w:themeColor="text1"/>
              </w:rPr>
              <w:t>Druh odběru el. energie</w:t>
            </w:r>
          </w:p>
        </w:tc>
        <w:tc>
          <w:tcPr>
            <w:tcW w:w="2745" w:type="dxa"/>
            <w:gridSpan w:val="2"/>
            <w:tcBorders>
              <w:top w:val="single" w:sz="4" w:space="0" w:color="000000"/>
              <w:left w:val="single" w:sz="4" w:space="0" w:color="000000"/>
              <w:bottom w:val="single" w:sz="4" w:space="0" w:color="000000"/>
              <w:right w:val="single" w:sz="4" w:space="0" w:color="000000"/>
            </w:tcBorders>
            <w:hideMark/>
          </w:tcPr>
          <w:p w14:paraId="3DD63093" w14:textId="77777777" w:rsidR="00DD5D6D" w:rsidRPr="00460242" w:rsidRDefault="00DD5D6D">
            <w:pPr>
              <w:pStyle w:val="Neodsazen"/>
              <w:snapToGrid w:val="0"/>
              <w:ind w:right="25"/>
              <w:rPr>
                <w:color w:val="000000" w:themeColor="text1"/>
              </w:rPr>
            </w:pPr>
            <w:r w:rsidRPr="00460242">
              <w:rPr>
                <w:color w:val="000000" w:themeColor="text1"/>
              </w:rPr>
              <w:t>Maximální zatížení</w:t>
            </w:r>
          </w:p>
        </w:tc>
      </w:tr>
      <w:tr w:rsidR="005E5A69" w:rsidRPr="00460242" w14:paraId="63F18A2B" w14:textId="77777777" w:rsidTr="00DD5D6D">
        <w:trPr>
          <w:cantSplit/>
        </w:trPr>
        <w:tc>
          <w:tcPr>
            <w:tcW w:w="825" w:type="dxa"/>
            <w:vMerge/>
            <w:tcBorders>
              <w:top w:val="single" w:sz="4" w:space="0" w:color="000000"/>
              <w:left w:val="single" w:sz="4" w:space="0" w:color="000000"/>
              <w:bottom w:val="single" w:sz="4" w:space="0" w:color="000000"/>
              <w:right w:val="nil"/>
            </w:tcBorders>
            <w:vAlign w:val="center"/>
            <w:hideMark/>
          </w:tcPr>
          <w:p w14:paraId="21CF3431" w14:textId="77777777" w:rsidR="00DD5D6D" w:rsidRPr="00460242" w:rsidRDefault="00DD5D6D">
            <w:pPr>
              <w:suppressAutoHyphens w:val="0"/>
              <w:ind w:firstLine="0"/>
              <w:jc w:val="left"/>
              <w:rPr>
                <w:color w:val="000000" w:themeColor="text1"/>
                <w:szCs w:val="20"/>
              </w:rPr>
            </w:pPr>
          </w:p>
        </w:tc>
        <w:tc>
          <w:tcPr>
            <w:tcW w:w="1463" w:type="dxa"/>
            <w:vMerge/>
            <w:tcBorders>
              <w:top w:val="single" w:sz="4" w:space="0" w:color="000000"/>
              <w:left w:val="single" w:sz="4" w:space="0" w:color="000000"/>
              <w:bottom w:val="single" w:sz="4" w:space="0" w:color="000000"/>
              <w:right w:val="nil"/>
            </w:tcBorders>
            <w:vAlign w:val="center"/>
            <w:hideMark/>
          </w:tcPr>
          <w:p w14:paraId="2511F3D9" w14:textId="77777777" w:rsidR="00DD5D6D" w:rsidRPr="00460242" w:rsidRDefault="00DD5D6D">
            <w:pPr>
              <w:suppressAutoHyphens w:val="0"/>
              <w:ind w:firstLine="0"/>
              <w:jc w:val="left"/>
              <w:rPr>
                <w:color w:val="000000" w:themeColor="text1"/>
                <w:szCs w:val="20"/>
              </w:rPr>
            </w:pPr>
          </w:p>
        </w:tc>
        <w:tc>
          <w:tcPr>
            <w:tcW w:w="4256" w:type="dxa"/>
            <w:vMerge/>
            <w:tcBorders>
              <w:top w:val="single" w:sz="4" w:space="0" w:color="000000"/>
              <w:left w:val="single" w:sz="4" w:space="0" w:color="000000"/>
              <w:bottom w:val="single" w:sz="4" w:space="0" w:color="000000"/>
              <w:right w:val="nil"/>
            </w:tcBorders>
            <w:vAlign w:val="center"/>
            <w:hideMark/>
          </w:tcPr>
          <w:p w14:paraId="3CC4A094" w14:textId="77777777" w:rsidR="00DD5D6D" w:rsidRPr="00460242" w:rsidRDefault="00DD5D6D">
            <w:pPr>
              <w:suppressAutoHyphens w:val="0"/>
              <w:ind w:firstLine="0"/>
              <w:jc w:val="left"/>
              <w:rPr>
                <w:color w:val="000000" w:themeColor="text1"/>
                <w:szCs w:val="20"/>
              </w:rPr>
            </w:pPr>
          </w:p>
        </w:tc>
        <w:tc>
          <w:tcPr>
            <w:tcW w:w="1144" w:type="dxa"/>
            <w:tcBorders>
              <w:top w:val="single" w:sz="4" w:space="0" w:color="000000"/>
              <w:left w:val="single" w:sz="4" w:space="0" w:color="000000"/>
              <w:bottom w:val="single" w:sz="4" w:space="0" w:color="000000"/>
              <w:right w:val="nil"/>
            </w:tcBorders>
            <w:vAlign w:val="center"/>
            <w:hideMark/>
          </w:tcPr>
          <w:p w14:paraId="5E5111F3" w14:textId="77777777" w:rsidR="00DD5D6D" w:rsidRPr="00460242" w:rsidRDefault="00DD5D6D">
            <w:pPr>
              <w:pStyle w:val="Neodsazen"/>
              <w:snapToGrid w:val="0"/>
              <w:ind w:right="25"/>
              <w:rPr>
                <w:color w:val="000000" w:themeColor="text1"/>
              </w:rPr>
            </w:pPr>
            <w:r w:rsidRPr="00460242">
              <w:rPr>
                <w:color w:val="000000" w:themeColor="text1"/>
              </w:rPr>
              <w:t>P</w:t>
            </w:r>
            <w:r w:rsidRPr="00460242">
              <w:rPr>
                <w:color w:val="000000" w:themeColor="text1"/>
                <w:vertAlign w:val="subscript"/>
              </w:rPr>
              <w:t>maxb</w:t>
            </w:r>
            <w:r w:rsidRPr="00460242">
              <w:rPr>
                <w:color w:val="000000" w:themeColor="text1"/>
              </w:rPr>
              <w:t xml:space="preserve"> (kW)</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672A7C5B" w14:textId="77777777" w:rsidR="00DD5D6D" w:rsidRPr="00460242" w:rsidRDefault="00DD5D6D">
            <w:pPr>
              <w:pStyle w:val="Neodsazen"/>
              <w:snapToGrid w:val="0"/>
              <w:ind w:right="25"/>
              <w:rPr>
                <w:color w:val="000000" w:themeColor="text1"/>
              </w:rPr>
            </w:pPr>
            <w:r w:rsidRPr="00460242">
              <w:rPr>
                <w:color w:val="000000" w:themeColor="text1"/>
              </w:rPr>
              <w:t>doba</w:t>
            </w:r>
          </w:p>
        </w:tc>
      </w:tr>
      <w:tr w:rsidR="005E5A69" w:rsidRPr="00460242" w14:paraId="5B0CBDD6" w14:textId="77777777" w:rsidTr="00DD5D6D">
        <w:trPr>
          <w:cantSplit/>
        </w:trPr>
        <w:tc>
          <w:tcPr>
            <w:tcW w:w="825" w:type="dxa"/>
            <w:vMerge w:val="restart"/>
            <w:tcBorders>
              <w:top w:val="single" w:sz="4" w:space="0" w:color="000000"/>
              <w:left w:val="single" w:sz="4" w:space="0" w:color="000000"/>
              <w:bottom w:val="single" w:sz="4" w:space="0" w:color="000000"/>
              <w:right w:val="nil"/>
            </w:tcBorders>
            <w:vAlign w:val="center"/>
            <w:hideMark/>
          </w:tcPr>
          <w:p w14:paraId="444E8F07" w14:textId="77777777" w:rsidR="00DD5D6D" w:rsidRPr="00460242" w:rsidRDefault="00DD5D6D">
            <w:pPr>
              <w:pStyle w:val="Neodsazen"/>
              <w:snapToGrid w:val="0"/>
              <w:ind w:right="25"/>
              <w:rPr>
                <w:color w:val="000000" w:themeColor="text1"/>
              </w:rPr>
            </w:pPr>
            <w:r w:rsidRPr="00460242">
              <w:rPr>
                <w:color w:val="000000" w:themeColor="text1"/>
              </w:rPr>
              <w:t>BBS</w:t>
            </w:r>
          </w:p>
          <w:p w14:paraId="14D1DF9B" w14:textId="77777777" w:rsidR="00DD5D6D" w:rsidRPr="00460242" w:rsidRDefault="00DD5D6D">
            <w:pPr>
              <w:pStyle w:val="Neodsazen"/>
              <w:ind w:right="25"/>
              <w:rPr>
                <w:color w:val="000000" w:themeColor="text1"/>
              </w:rPr>
            </w:pPr>
            <w:r w:rsidRPr="00460242">
              <w:rPr>
                <w:color w:val="000000" w:themeColor="text1"/>
              </w:rPr>
              <w:t>B</w:t>
            </w:r>
          </w:p>
        </w:tc>
        <w:tc>
          <w:tcPr>
            <w:tcW w:w="1463" w:type="dxa"/>
            <w:tcBorders>
              <w:top w:val="single" w:sz="4" w:space="0" w:color="000000"/>
              <w:left w:val="single" w:sz="4" w:space="0" w:color="000000"/>
              <w:bottom w:val="single" w:sz="4" w:space="0" w:color="000000"/>
              <w:right w:val="nil"/>
            </w:tcBorders>
            <w:vAlign w:val="center"/>
            <w:hideMark/>
          </w:tcPr>
          <w:p w14:paraId="527BEB8A" w14:textId="77777777" w:rsidR="00DD5D6D" w:rsidRPr="00460242" w:rsidRDefault="00DD5D6D">
            <w:pPr>
              <w:pStyle w:val="Neodsazen"/>
              <w:snapToGrid w:val="0"/>
              <w:ind w:right="25"/>
              <w:rPr>
                <w:color w:val="000000" w:themeColor="text1"/>
              </w:rPr>
            </w:pPr>
            <w:r w:rsidRPr="00460242">
              <w:rPr>
                <w:color w:val="000000" w:themeColor="text1"/>
              </w:rPr>
              <w:t>A</w:t>
            </w:r>
          </w:p>
        </w:tc>
        <w:tc>
          <w:tcPr>
            <w:tcW w:w="4256" w:type="dxa"/>
            <w:tcBorders>
              <w:top w:val="single" w:sz="4" w:space="0" w:color="000000"/>
              <w:left w:val="single" w:sz="4" w:space="0" w:color="000000"/>
              <w:bottom w:val="single" w:sz="4" w:space="0" w:color="000000"/>
              <w:right w:val="nil"/>
            </w:tcBorders>
            <w:vAlign w:val="center"/>
            <w:hideMark/>
          </w:tcPr>
          <w:p w14:paraId="7707E9BE" w14:textId="77777777" w:rsidR="00DD5D6D" w:rsidRPr="00460242" w:rsidRDefault="00DD5D6D">
            <w:pPr>
              <w:pStyle w:val="Neodsazen"/>
              <w:snapToGrid w:val="0"/>
              <w:ind w:right="25"/>
              <w:rPr>
                <w:color w:val="000000" w:themeColor="text1"/>
              </w:rPr>
            </w:pPr>
            <w:r w:rsidRPr="00460242">
              <w:rPr>
                <w:color w:val="000000" w:themeColor="text1"/>
              </w:rPr>
              <w:t>základní (osvětlení, drobné spotřebiče, bez vytápění)</w:t>
            </w:r>
          </w:p>
        </w:tc>
        <w:tc>
          <w:tcPr>
            <w:tcW w:w="1144" w:type="dxa"/>
            <w:tcBorders>
              <w:top w:val="single" w:sz="4" w:space="0" w:color="000000"/>
              <w:left w:val="single" w:sz="4" w:space="0" w:color="000000"/>
              <w:bottom w:val="single" w:sz="4" w:space="0" w:color="000000"/>
              <w:right w:val="nil"/>
            </w:tcBorders>
            <w:vAlign w:val="center"/>
            <w:hideMark/>
          </w:tcPr>
          <w:p w14:paraId="059F0B59" w14:textId="77777777" w:rsidR="00DD5D6D" w:rsidRPr="00460242" w:rsidRDefault="00DD5D6D">
            <w:pPr>
              <w:pStyle w:val="Neodsazen"/>
              <w:snapToGrid w:val="0"/>
              <w:ind w:right="25"/>
              <w:rPr>
                <w:color w:val="000000" w:themeColor="text1"/>
              </w:rPr>
            </w:pPr>
            <w:r w:rsidRPr="00460242">
              <w:rPr>
                <w:color w:val="000000" w:themeColor="text1"/>
              </w:rPr>
              <w:t>0,7</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41830968" w14:textId="77777777" w:rsidR="00DD5D6D" w:rsidRPr="00460242" w:rsidRDefault="00DD5D6D">
            <w:pPr>
              <w:pStyle w:val="Neodsazen"/>
              <w:snapToGrid w:val="0"/>
              <w:ind w:right="25"/>
              <w:rPr>
                <w:color w:val="000000" w:themeColor="text1"/>
              </w:rPr>
            </w:pPr>
            <w:r w:rsidRPr="00460242">
              <w:rPr>
                <w:color w:val="000000" w:themeColor="text1"/>
              </w:rPr>
              <w:t>dopoledne</w:t>
            </w:r>
          </w:p>
        </w:tc>
      </w:tr>
      <w:tr w:rsidR="005E5A69" w:rsidRPr="00460242" w14:paraId="106AEE84" w14:textId="77777777" w:rsidTr="00DD5D6D">
        <w:trPr>
          <w:cantSplit/>
        </w:trPr>
        <w:tc>
          <w:tcPr>
            <w:tcW w:w="825" w:type="dxa"/>
            <w:vMerge/>
            <w:tcBorders>
              <w:top w:val="single" w:sz="4" w:space="0" w:color="000000"/>
              <w:left w:val="single" w:sz="4" w:space="0" w:color="000000"/>
              <w:bottom w:val="single" w:sz="4" w:space="0" w:color="000000"/>
              <w:right w:val="nil"/>
            </w:tcBorders>
            <w:vAlign w:val="center"/>
            <w:hideMark/>
          </w:tcPr>
          <w:p w14:paraId="12DB9988" w14:textId="77777777" w:rsidR="00DD5D6D" w:rsidRPr="00460242" w:rsidRDefault="00DD5D6D">
            <w:pPr>
              <w:suppressAutoHyphens w:val="0"/>
              <w:ind w:firstLine="0"/>
              <w:jc w:val="left"/>
              <w:rPr>
                <w:color w:val="000000" w:themeColor="text1"/>
                <w:szCs w:val="20"/>
              </w:rPr>
            </w:pPr>
          </w:p>
        </w:tc>
        <w:tc>
          <w:tcPr>
            <w:tcW w:w="1463" w:type="dxa"/>
            <w:tcBorders>
              <w:top w:val="single" w:sz="4" w:space="0" w:color="000000"/>
              <w:left w:val="single" w:sz="4" w:space="0" w:color="000000"/>
              <w:bottom w:val="single" w:sz="4" w:space="0" w:color="000000"/>
              <w:right w:val="nil"/>
            </w:tcBorders>
            <w:vAlign w:val="center"/>
            <w:hideMark/>
          </w:tcPr>
          <w:p w14:paraId="0D9DA145" w14:textId="77777777" w:rsidR="00DD5D6D" w:rsidRPr="00460242" w:rsidRDefault="00DD5D6D">
            <w:pPr>
              <w:pStyle w:val="Neodsazen"/>
              <w:snapToGrid w:val="0"/>
              <w:ind w:right="25"/>
              <w:rPr>
                <w:color w:val="000000" w:themeColor="text1"/>
              </w:rPr>
            </w:pPr>
            <w:r w:rsidRPr="00460242">
              <w:rPr>
                <w:color w:val="000000" w:themeColor="text1"/>
              </w:rPr>
              <w:t>B1</w:t>
            </w:r>
          </w:p>
        </w:tc>
        <w:tc>
          <w:tcPr>
            <w:tcW w:w="4256" w:type="dxa"/>
            <w:tcBorders>
              <w:top w:val="single" w:sz="4" w:space="0" w:color="000000"/>
              <w:left w:val="single" w:sz="4" w:space="0" w:color="000000"/>
              <w:bottom w:val="single" w:sz="4" w:space="0" w:color="000000"/>
              <w:right w:val="nil"/>
            </w:tcBorders>
            <w:vAlign w:val="center"/>
            <w:hideMark/>
          </w:tcPr>
          <w:p w14:paraId="734083A5" w14:textId="77777777" w:rsidR="00DD5D6D" w:rsidRPr="00460242" w:rsidRDefault="00DD5D6D">
            <w:pPr>
              <w:pStyle w:val="Neodsazen"/>
              <w:snapToGrid w:val="0"/>
              <w:ind w:right="25"/>
              <w:rPr>
                <w:color w:val="000000" w:themeColor="text1"/>
              </w:rPr>
            </w:pPr>
            <w:r w:rsidRPr="00460242">
              <w:rPr>
                <w:color w:val="000000" w:themeColor="text1"/>
              </w:rPr>
              <w:t>dtto A + příprava pokrmů elektricky</w:t>
            </w:r>
          </w:p>
        </w:tc>
        <w:tc>
          <w:tcPr>
            <w:tcW w:w="1144" w:type="dxa"/>
            <w:tcBorders>
              <w:top w:val="single" w:sz="4" w:space="0" w:color="000000"/>
              <w:left w:val="single" w:sz="4" w:space="0" w:color="000000"/>
              <w:bottom w:val="single" w:sz="4" w:space="0" w:color="000000"/>
              <w:right w:val="nil"/>
            </w:tcBorders>
            <w:vAlign w:val="center"/>
            <w:hideMark/>
          </w:tcPr>
          <w:p w14:paraId="0D0737E5" w14:textId="77777777" w:rsidR="00DD5D6D" w:rsidRPr="00460242" w:rsidRDefault="00DD5D6D">
            <w:pPr>
              <w:pStyle w:val="Neodsazen"/>
              <w:snapToGrid w:val="0"/>
              <w:ind w:right="25"/>
              <w:rPr>
                <w:color w:val="000000" w:themeColor="text1"/>
              </w:rPr>
            </w:pPr>
            <w:r w:rsidRPr="00460242">
              <w:rPr>
                <w:color w:val="000000" w:themeColor="text1"/>
              </w:rPr>
              <w:t>1,5</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68F815D8" w14:textId="77777777" w:rsidR="00DD5D6D" w:rsidRPr="00460242" w:rsidRDefault="00DD5D6D">
            <w:pPr>
              <w:pStyle w:val="Neodsazen"/>
              <w:snapToGrid w:val="0"/>
              <w:ind w:right="25"/>
              <w:rPr>
                <w:color w:val="000000" w:themeColor="text1"/>
              </w:rPr>
            </w:pPr>
            <w:r w:rsidRPr="00460242">
              <w:rPr>
                <w:color w:val="000000" w:themeColor="text1"/>
              </w:rPr>
              <w:t>dopoledne</w:t>
            </w:r>
          </w:p>
        </w:tc>
      </w:tr>
      <w:tr w:rsidR="005E5A69" w:rsidRPr="00460242" w14:paraId="00CDDCAD" w14:textId="77777777" w:rsidTr="00DD5D6D">
        <w:tc>
          <w:tcPr>
            <w:tcW w:w="825" w:type="dxa"/>
            <w:tcBorders>
              <w:top w:val="single" w:sz="4" w:space="0" w:color="000000"/>
              <w:left w:val="single" w:sz="4" w:space="0" w:color="000000"/>
              <w:bottom w:val="single" w:sz="4" w:space="0" w:color="000000"/>
              <w:right w:val="nil"/>
            </w:tcBorders>
            <w:vAlign w:val="center"/>
            <w:hideMark/>
          </w:tcPr>
          <w:p w14:paraId="714CF8C5" w14:textId="77777777" w:rsidR="00DD5D6D" w:rsidRPr="00460242" w:rsidRDefault="00DD5D6D">
            <w:pPr>
              <w:pStyle w:val="Neodsazen"/>
              <w:snapToGrid w:val="0"/>
              <w:ind w:right="25"/>
              <w:rPr>
                <w:color w:val="000000" w:themeColor="text1"/>
              </w:rPr>
            </w:pPr>
            <w:r w:rsidRPr="00460242">
              <w:rPr>
                <w:color w:val="000000" w:themeColor="text1"/>
              </w:rPr>
              <w:t>BN</w:t>
            </w:r>
          </w:p>
        </w:tc>
        <w:tc>
          <w:tcPr>
            <w:tcW w:w="1463" w:type="dxa"/>
            <w:tcBorders>
              <w:top w:val="single" w:sz="4" w:space="0" w:color="000000"/>
              <w:left w:val="single" w:sz="4" w:space="0" w:color="000000"/>
              <w:bottom w:val="single" w:sz="4" w:space="0" w:color="000000"/>
              <w:right w:val="nil"/>
            </w:tcBorders>
            <w:vAlign w:val="center"/>
            <w:hideMark/>
          </w:tcPr>
          <w:p w14:paraId="30F08DF6" w14:textId="77777777" w:rsidR="00DD5D6D" w:rsidRPr="00460242" w:rsidRDefault="00DD5D6D">
            <w:pPr>
              <w:pStyle w:val="Neodsazen"/>
              <w:snapToGrid w:val="0"/>
              <w:ind w:right="25"/>
              <w:rPr>
                <w:color w:val="000000" w:themeColor="text1"/>
              </w:rPr>
            </w:pPr>
            <w:r w:rsidRPr="00460242">
              <w:rPr>
                <w:color w:val="000000" w:themeColor="text1"/>
              </w:rPr>
              <w:t>B2</w:t>
            </w:r>
          </w:p>
        </w:tc>
        <w:tc>
          <w:tcPr>
            <w:tcW w:w="4256" w:type="dxa"/>
            <w:tcBorders>
              <w:top w:val="single" w:sz="4" w:space="0" w:color="000000"/>
              <w:left w:val="single" w:sz="4" w:space="0" w:color="000000"/>
              <w:bottom w:val="single" w:sz="4" w:space="0" w:color="000000"/>
              <w:right w:val="nil"/>
            </w:tcBorders>
            <w:vAlign w:val="center"/>
            <w:hideMark/>
          </w:tcPr>
          <w:p w14:paraId="1782DB87" w14:textId="77777777" w:rsidR="00DD5D6D" w:rsidRPr="00460242" w:rsidRDefault="00DD5D6D">
            <w:pPr>
              <w:pStyle w:val="Neodsazen"/>
              <w:snapToGrid w:val="0"/>
              <w:ind w:right="25"/>
              <w:rPr>
                <w:color w:val="000000" w:themeColor="text1"/>
              </w:rPr>
            </w:pPr>
            <w:r w:rsidRPr="00460242">
              <w:rPr>
                <w:color w:val="000000" w:themeColor="text1"/>
              </w:rPr>
              <w:t>osvětlení, vaření a ohřev TUV</w:t>
            </w:r>
          </w:p>
        </w:tc>
        <w:tc>
          <w:tcPr>
            <w:tcW w:w="1144" w:type="dxa"/>
            <w:tcBorders>
              <w:top w:val="single" w:sz="4" w:space="0" w:color="000000"/>
              <w:left w:val="single" w:sz="4" w:space="0" w:color="000000"/>
              <w:bottom w:val="single" w:sz="4" w:space="0" w:color="000000"/>
              <w:right w:val="nil"/>
            </w:tcBorders>
            <w:vAlign w:val="center"/>
            <w:hideMark/>
          </w:tcPr>
          <w:p w14:paraId="122C969F" w14:textId="77777777" w:rsidR="00DD5D6D" w:rsidRPr="00460242" w:rsidRDefault="00DD5D6D">
            <w:pPr>
              <w:pStyle w:val="Neodsazen"/>
              <w:snapToGrid w:val="0"/>
              <w:ind w:right="25"/>
              <w:rPr>
                <w:color w:val="000000" w:themeColor="text1"/>
              </w:rPr>
            </w:pPr>
            <w:r w:rsidRPr="00460242">
              <w:rPr>
                <w:color w:val="000000" w:themeColor="text1"/>
              </w:rPr>
              <w:t>3</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539B1DAA" w14:textId="77777777" w:rsidR="00DD5D6D" w:rsidRPr="00460242" w:rsidRDefault="00DD5D6D">
            <w:pPr>
              <w:pStyle w:val="Neodsazen"/>
              <w:snapToGrid w:val="0"/>
              <w:ind w:right="25"/>
              <w:rPr>
                <w:color w:val="000000" w:themeColor="text1"/>
              </w:rPr>
            </w:pPr>
            <w:r w:rsidRPr="00460242">
              <w:rPr>
                <w:color w:val="000000" w:themeColor="text1"/>
              </w:rPr>
              <w:t>v noci</w:t>
            </w:r>
          </w:p>
        </w:tc>
      </w:tr>
      <w:tr w:rsidR="005E5A69" w:rsidRPr="00460242" w14:paraId="6FEA4C75" w14:textId="77777777" w:rsidTr="00DD5D6D">
        <w:tc>
          <w:tcPr>
            <w:tcW w:w="825" w:type="dxa"/>
            <w:tcBorders>
              <w:top w:val="single" w:sz="4" w:space="0" w:color="000000"/>
              <w:left w:val="single" w:sz="4" w:space="0" w:color="000000"/>
              <w:bottom w:val="single" w:sz="4" w:space="0" w:color="000000"/>
              <w:right w:val="nil"/>
            </w:tcBorders>
            <w:vAlign w:val="center"/>
            <w:hideMark/>
          </w:tcPr>
          <w:p w14:paraId="74978B1F" w14:textId="77777777" w:rsidR="00DD5D6D" w:rsidRPr="00460242" w:rsidRDefault="00DD5D6D">
            <w:pPr>
              <w:pStyle w:val="Neodsazen"/>
              <w:snapToGrid w:val="0"/>
              <w:ind w:right="25"/>
              <w:rPr>
                <w:color w:val="000000" w:themeColor="text1"/>
              </w:rPr>
            </w:pPr>
            <w:r w:rsidRPr="00460242">
              <w:rPr>
                <w:color w:val="000000" w:themeColor="text1"/>
              </w:rPr>
              <w:t>BV</w:t>
            </w:r>
          </w:p>
        </w:tc>
        <w:tc>
          <w:tcPr>
            <w:tcW w:w="1463" w:type="dxa"/>
            <w:tcBorders>
              <w:top w:val="single" w:sz="4" w:space="0" w:color="000000"/>
              <w:left w:val="single" w:sz="4" w:space="0" w:color="000000"/>
              <w:bottom w:val="single" w:sz="4" w:space="0" w:color="000000"/>
              <w:right w:val="nil"/>
            </w:tcBorders>
            <w:vAlign w:val="center"/>
            <w:hideMark/>
          </w:tcPr>
          <w:p w14:paraId="74C11FE4" w14:textId="77777777" w:rsidR="00DD5D6D" w:rsidRPr="00460242" w:rsidRDefault="00DD5D6D">
            <w:pPr>
              <w:pStyle w:val="Neodsazen"/>
              <w:snapToGrid w:val="0"/>
              <w:ind w:right="25"/>
              <w:rPr>
                <w:color w:val="000000" w:themeColor="text1"/>
              </w:rPr>
            </w:pPr>
            <w:r w:rsidRPr="00460242">
              <w:rPr>
                <w:color w:val="000000" w:themeColor="text1"/>
              </w:rPr>
              <w:t>C1</w:t>
            </w:r>
          </w:p>
        </w:tc>
        <w:tc>
          <w:tcPr>
            <w:tcW w:w="4256" w:type="dxa"/>
            <w:tcBorders>
              <w:top w:val="single" w:sz="4" w:space="0" w:color="000000"/>
              <w:left w:val="single" w:sz="4" w:space="0" w:color="000000"/>
              <w:bottom w:val="single" w:sz="4" w:space="0" w:color="000000"/>
              <w:right w:val="nil"/>
            </w:tcBorders>
            <w:vAlign w:val="center"/>
            <w:hideMark/>
          </w:tcPr>
          <w:p w14:paraId="2FF16E55" w14:textId="77777777" w:rsidR="00DD5D6D" w:rsidRPr="00460242" w:rsidRDefault="00DD5D6D">
            <w:pPr>
              <w:pStyle w:val="Neodsazen"/>
              <w:snapToGrid w:val="0"/>
              <w:ind w:right="25"/>
              <w:rPr>
                <w:color w:val="000000" w:themeColor="text1"/>
              </w:rPr>
            </w:pPr>
            <w:r w:rsidRPr="00460242">
              <w:rPr>
                <w:color w:val="000000" w:themeColor="text1"/>
              </w:rPr>
              <w:t>akumulační vytápění</w:t>
            </w:r>
          </w:p>
        </w:tc>
        <w:tc>
          <w:tcPr>
            <w:tcW w:w="1144" w:type="dxa"/>
            <w:tcBorders>
              <w:top w:val="single" w:sz="4" w:space="0" w:color="000000"/>
              <w:left w:val="single" w:sz="4" w:space="0" w:color="000000"/>
              <w:bottom w:val="single" w:sz="4" w:space="0" w:color="000000"/>
              <w:right w:val="nil"/>
            </w:tcBorders>
            <w:vAlign w:val="center"/>
            <w:hideMark/>
          </w:tcPr>
          <w:p w14:paraId="5C227A22" w14:textId="77777777" w:rsidR="00DD5D6D" w:rsidRPr="00460242" w:rsidRDefault="00DD5D6D">
            <w:pPr>
              <w:pStyle w:val="Neodsazen"/>
              <w:snapToGrid w:val="0"/>
              <w:ind w:right="25"/>
              <w:rPr>
                <w:color w:val="000000" w:themeColor="text1"/>
              </w:rPr>
            </w:pPr>
            <w:r w:rsidRPr="00460242">
              <w:rPr>
                <w:color w:val="000000" w:themeColor="text1"/>
              </w:rPr>
              <w:t>15</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31B46097" w14:textId="77777777" w:rsidR="00DD5D6D" w:rsidRPr="00460242" w:rsidRDefault="00DD5D6D">
            <w:pPr>
              <w:pStyle w:val="Neodsazen"/>
              <w:snapToGrid w:val="0"/>
              <w:ind w:right="25"/>
              <w:rPr>
                <w:color w:val="000000" w:themeColor="text1"/>
              </w:rPr>
            </w:pPr>
            <w:r w:rsidRPr="00460242">
              <w:rPr>
                <w:color w:val="000000" w:themeColor="text1"/>
              </w:rPr>
              <w:t>v noci</w:t>
            </w:r>
          </w:p>
        </w:tc>
      </w:tr>
      <w:tr w:rsidR="005E5A69" w:rsidRPr="00460242" w14:paraId="2079E649" w14:textId="77777777" w:rsidTr="00DD5D6D">
        <w:tc>
          <w:tcPr>
            <w:tcW w:w="825" w:type="dxa"/>
            <w:tcBorders>
              <w:top w:val="single" w:sz="4" w:space="0" w:color="000000"/>
              <w:left w:val="single" w:sz="4" w:space="0" w:color="000000"/>
              <w:bottom w:val="single" w:sz="4" w:space="0" w:color="000000"/>
              <w:right w:val="nil"/>
            </w:tcBorders>
            <w:vAlign w:val="center"/>
            <w:hideMark/>
          </w:tcPr>
          <w:p w14:paraId="0A8408E9" w14:textId="77777777" w:rsidR="00DD5D6D" w:rsidRPr="00460242" w:rsidRDefault="00DD5D6D">
            <w:pPr>
              <w:pStyle w:val="Neodsazen"/>
              <w:snapToGrid w:val="0"/>
              <w:ind w:right="25"/>
              <w:rPr>
                <w:color w:val="000000" w:themeColor="text1"/>
              </w:rPr>
            </w:pPr>
            <w:r w:rsidRPr="00460242">
              <w:rPr>
                <w:color w:val="000000" w:themeColor="text1"/>
              </w:rPr>
              <w:t>BP</w:t>
            </w:r>
          </w:p>
        </w:tc>
        <w:tc>
          <w:tcPr>
            <w:tcW w:w="1463" w:type="dxa"/>
            <w:tcBorders>
              <w:top w:val="single" w:sz="4" w:space="0" w:color="000000"/>
              <w:left w:val="single" w:sz="4" w:space="0" w:color="000000"/>
              <w:bottom w:val="single" w:sz="4" w:space="0" w:color="000000"/>
              <w:right w:val="nil"/>
            </w:tcBorders>
            <w:vAlign w:val="center"/>
            <w:hideMark/>
          </w:tcPr>
          <w:p w14:paraId="06569569" w14:textId="77777777" w:rsidR="00DD5D6D" w:rsidRPr="00460242" w:rsidRDefault="00DD5D6D">
            <w:pPr>
              <w:pStyle w:val="Neodsazen"/>
              <w:snapToGrid w:val="0"/>
              <w:ind w:right="25"/>
              <w:rPr>
                <w:color w:val="000000" w:themeColor="text1"/>
              </w:rPr>
            </w:pPr>
            <w:r w:rsidRPr="00460242">
              <w:rPr>
                <w:color w:val="000000" w:themeColor="text1"/>
              </w:rPr>
              <w:t>C2</w:t>
            </w:r>
          </w:p>
        </w:tc>
        <w:tc>
          <w:tcPr>
            <w:tcW w:w="4256" w:type="dxa"/>
            <w:tcBorders>
              <w:top w:val="single" w:sz="4" w:space="0" w:color="000000"/>
              <w:left w:val="single" w:sz="4" w:space="0" w:color="000000"/>
              <w:bottom w:val="single" w:sz="4" w:space="0" w:color="000000"/>
              <w:right w:val="nil"/>
            </w:tcBorders>
            <w:vAlign w:val="center"/>
            <w:hideMark/>
          </w:tcPr>
          <w:p w14:paraId="42AE8A8D" w14:textId="77777777" w:rsidR="00DD5D6D" w:rsidRPr="00460242" w:rsidRDefault="00DD5D6D">
            <w:pPr>
              <w:pStyle w:val="Neodsazen"/>
              <w:snapToGrid w:val="0"/>
              <w:ind w:right="25"/>
              <w:rPr>
                <w:color w:val="000000" w:themeColor="text1"/>
              </w:rPr>
            </w:pPr>
            <w:r w:rsidRPr="00460242">
              <w:rPr>
                <w:color w:val="000000" w:themeColor="text1"/>
              </w:rPr>
              <w:t>dtto B2 + přímotopné vytápění elektrickou energií</w:t>
            </w:r>
          </w:p>
        </w:tc>
        <w:tc>
          <w:tcPr>
            <w:tcW w:w="1144" w:type="dxa"/>
            <w:tcBorders>
              <w:top w:val="single" w:sz="4" w:space="0" w:color="000000"/>
              <w:left w:val="single" w:sz="4" w:space="0" w:color="000000"/>
              <w:bottom w:val="single" w:sz="4" w:space="0" w:color="000000"/>
              <w:right w:val="nil"/>
            </w:tcBorders>
            <w:vAlign w:val="center"/>
            <w:hideMark/>
          </w:tcPr>
          <w:p w14:paraId="3D061FE9" w14:textId="77777777" w:rsidR="00DD5D6D" w:rsidRPr="00460242" w:rsidRDefault="00DD5D6D">
            <w:pPr>
              <w:pStyle w:val="Neodsazen"/>
              <w:snapToGrid w:val="0"/>
              <w:ind w:right="25"/>
              <w:rPr>
                <w:color w:val="000000" w:themeColor="text1"/>
              </w:rPr>
            </w:pPr>
            <w:r w:rsidRPr="00460242">
              <w:rPr>
                <w:color w:val="000000" w:themeColor="text1"/>
              </w:rPr>
              <w:t>15</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2F02FB92" w14:textId="77777777" w:rsidR="00DD5D6D" w:rsidRPr="00460242" w:rsidRDefault="00DD5D6D">
            <w:pPr>
              <w:pStyle w:val="Neodsazen"/>
              <w:snapToGrid w:val="0"/>
              <w:ind w:right="25"/>
              <w:rPr>
                <w:color w:val="000000" w:themeColor="text1"/>
              </w:rPr>
            </w:pPr>
            <w:r w:rsidRPr="00460242">
              <w:rPr>
                <w:color w:val="000000" w:themeColor="text1"/>
              </w:rPr>
              <w:t>dopoledne</w:t>
            </w:r>
          </w:p>
        </w:tc>
      </w:tr>
      <w:tr w:rsidR="005E5A69" w:rsidRPr="00460242" w14:paraId="230EF802" w14:textId="77777777" w:rsidTr="00DD5D6D">
        <w:tc>
          <w:tcPr>
            <w:tcW w:w="825" w:type="dxa"/>
            <w:tcBorders>
              <w:top w:val="single" w:sz="4" w:space="0" w:color="000000"/>
              <w:left w:val="single" w:sz="4" w:space="0" w:color="000000"/>
              <w:bottom w:val="single" w:sz="4" w:space="0" w:color="000000"/>
              <w:right w:val="nil"/>
            </w:tcBorders>
            <w:vAlign w:val="center"/>
            <w:hideMark/>
          </w:tcPr>
          <w:p w14:paraId="7F84349D" w14:textId="77777777" w:rsidR="00DD5D6D" w:rsidRPr="00460242" w:rsidRDefault="00DD5D6D">
            <w:pPr>
              <w:pStyle w:val="Neodsazen"/>
              <w:snapToGrid w:val="0"/>
              <w:ind w:right="25"/>
              <w:rPr>
                <w:color w:val="000000" w:themeColor="text1"/>
              </w:rPr>
            </w:pPr>
            <w:r w:rsidRPr="00460242">
              <w:rPr>
                <w:color w:val="000000" w:themeColor="text1"/>
              </w:rPr>
              <w:t>BH</w:t>
            </w:r>
          </w:p>
        </w:tc>
        <w:tc>
          <w:tcPr>
            <w:tcW w:w="1463" w:type="dxa"/>
            <w:tcBorders>
              <w:top w:val="single" w:sz="4" w:space="0" w:color="000000"/>
              <w:left w:val="single" w:sz="4" w:space="0" w:color="000000"/>
              <w:bottom w:val="single" w:sz="4" w:space="0" w:color="000000"/>
              <w:right w:val="nil"/>
            </w:tcBorders>
            <w:vAlign w:val="center"/>
            <w:hideMark/>
          </w:tcPr>
          <w:p w14:paraId="0DE370C9" w14:textId="77777777" w:rsidR="00DD5D6D" w:rsidRPr="00460242" w:rsidRDefault="00DD5D6D">
            <w:pPr>
              <w:pStyle w:val="Neodsazen"/>
              <w:snapToGrid w:val="0"/>
              <w:ind w:right="25"/>
              <w:rPr>
                <w:color w:val="000000" w:themeColor="text1"/>
              </w:rPr>
            </w:pPr>
            <w:r w:rsidRPr="00460242">
              <w:rPr>
                <w:color w:val="000000" w:themeColor="text1"/>
              </w:rPr>
              <w:t>C3</w:t>
            </w:r>
          </w:p>
        </w:tc>
        <w:tc>
          <w:tcPr>
            <w:tcW w:w="4256" w:type="dxa"/>
            <w:tcBorders>
              <w:top w:val="single" w:sz="4" w:space="0" w:color="000000"/>
              <w:left w:val="single" w:sz="4" w:space="0" w:color="000000"/>
              <w:bottom w:val="single" w:sz="4" w:space="0" w:color="000000"/>
              <w:right w:val="nil"/>
            </w:tcBorders>
            <w:vAlign w:val="center"/>
            <w:hideMark/>
          </w:tcPr>
          <w:p w14:paraId="696A8B56" w14:textId="77777777" w:rsidR="00DD5D6D" w:rsidRPr="00460242" w:rsidRDefault="00DD5D6D">
            <w:pPr>
              <w:pStyle w:val="Neodsazen"/>
              <w:snapToGrid w:val="0"/>
              <w:ind w:right="25"/>
              <w:rPr>
                <w:color w:val="000000" w:themeColor="text1"/>
              </w:rPr>
            </w:pPr>
            <w:r w:rsidRPr="00460242">
              <w:rPr>
                <w:color w:val="000000" w:themeColor="text1"/>
              </w:rPr>
              <w:t>smíšené</w:t>
            </w:r>
          </w:p>
        </w:tc>
        <w:tc>
          <w:tcPr>
            <w:tcW w:w="1144" w:type="dxa"/>
            <w:tcBorders>
              <w:top w:val="single" w:sz="4" w:space="0" w:color="000000"/>
              <w:left w:val="single" w:sz="4" w:space="0" w:color="000000"/>
              <w:bottom w:val="single" w:sz="4" w:space="0" w:color="000000"/>
              <w:right w:val="nil"/>
            </w:tcBorders>
            <w:vAlign w:val="center"/>
            <w:hideMark/>
          </w:tcPr>
          <w:p w14:paraId="3770448D" w14:textId="77777777" w:rsidR="00DD5D6D" w:rsidRPr="00460242" w:rsidRDefault="00DD5D6D">
            <w:pPr>
              <w:pStyle w:val="Neodsazen"/>
              <w:snapToGrid w:val="0"/>
              <w:ind w:right="25"/>
              <w:rPr>
                <w:color w:val="000000" w:themeColor="text1"/>
              </w:rPr>
            </w:pPr>
            <w:r w:rsidRPr="00460242">
              <w:rPr>
                <w:color w:val="000000" w:themeColor="text1"/>
              </w:rPr>
              <w:t>7,5</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690294AF" w14:textId="77777777" w:rsidR="00DD5D6D" w:rsidRPr="00460242" w:rsidRDefault="00DD5D6D">
            <w:pPr>
              <w:pStyle w:val="Neodsazen"/>
              <w:snapToGrid w:val="0"/>
              <w:ind w:right="25"/>
              <w:rPr>
                <w:color w:val="000000" w:themeColor="text1"/>
              </w:rPr>
            </w:pPr>
            <w:r w:rsidRPr="00460242">
              <w:rPr>
                <w:color w:val="000000" w:themeColor="text1"/>
              </w:rPr>
              <w:t>v noci</w:t>
            </w:r>
          </w:p>
        </w:tc>
      </w:tr>
    </w:tbl>
    <w:p w14:paraId="104D36ED" w14:textId="77777777" w:rsidR="00DD5D6D" w:rsidRPr="00460242" w:rsidRDefault="00DD5D6D" w:rsidP="00DD5D6D">
      <w:pPr>
        <w:pStyle w:val="Neodsazen"/>
        <w:ind w:right="25"/>
        <w:rPr>
          <w:color w:val="000000" w:themeColor="text1"/>
        </w:rPr>
      </w:pPr>
      <w:r w:rsidRPr="00460242">
        <w:rPr>
          <w:color w:val="000000" w:themeColor="text1"/>
        </w:rPr>
        <w:t>Typ obce: VENKOVSKÁ, typ zástavby: VENKOVSKÁ</w:t>
      </w:r>
    </w:p>
    <w:p w14:paraId="7D40DF89" w14:textId="77777777" w:rsidR="00DD5D6D" w:rsidRPr="00460242" w:rsidRDefault="00DD5D6D" w:rsidP="00DD5D6D">
      <w:pPr>
        <w:pStyle w:val="Neodsazen"/>
        <w:ind w:right="25"/>
        <w:rPr>
          <w:color w:val="000000" w:themeColor="text1"/>
        </w:rPr>
      </w:pPr>
      <w:r w:rsidRPr="00460242">
        <w:rPr>
          <w:color w:val="000000" w:themeColor="text1"/>
        </w:rPr>
        <w:t>Vzhledem k plynofikaci obce uvažujeme se stupněm elektrifikace:</w:t>
      </w:r>
    </w:p>
    <w:p w14:paraId="3CCC88E0" w14:textId="77777777" w:rsidR="00DD5D6D" w:rsidRPr="00460242" w:rsidRDefault="00DD5D6D" w:rsidP="00DD5D6D">
      <w:pPr>
        <w:ind w:right="25" w:firstLine="0"/>
        <w:rPr>
          <w:color w:val="000000" w:themeColor="text1"/>
        </w:rPr>
      </w:pPr>
      <w:r w:rsidRPr="00460242">
        <w:rPr>
          <w:color w:val="000000" w:themeColor="text1"/>
        </w:rPr>
        <w:t xml:space="preserve">"B1" u 50 % bytového fondu, </w:t>
      </w:r>
    </w:p>
    <w:p w14:paraId="0DABC7D4" w14:textId="77777777" w:rsidR="00DD5D6D" w:rsidRPr="00460242" w:rsidRDefault="00DD5D6D" w:rsidP="00DD5D6D">
      <w:pPr>
        <w:ind w:right="25" w:firstLine="0"/>
        <w:rPr>
          <w:color w:val="000000" w:themeColor="text1"/>
        </w:rPr>
      </w:pPr>
      <w:r w:rsidRPr="00460242">
        <w:rPr>
          <w:color w:val="000000" w:themeColor="text1"/>
        </w:rPr>
        <w:t>"B2" u 30 % bytového fondu</w:t>
      </w:r>
    </w:p>
    <w:p w14:paraId="121DCA50" w14:textId="77777777" w:rsidR="00DD5D6D" w:rsidRPr="00460242" w:rsidRDefault="00DD5D6D" w:rsidP="00DD5D6D">
      <w:pPr>
        <w:ind w:right="25" w:firstLine="0"/>
        <w:rPr>
          <w:color w:val="000000" w:themeColor="text1"/>
        </w:rPr>
      </w:pPr>
      <w:r w:rsidRPr="00460242">
        <w:rPr>
          <w:color w:val="000000" w:themeColor="text1"/>
        </w:rPr>
        <w:t>"C1" u 10 % bytového fondu</w:t>
      </w:r>
    </w:p>
    <w:p w14:paraId="1BE71EAE" w14:textId="77777777" w:rsidR="00DD5D6D" w:rsidRPr="00460242" w:rsidRDefault="00DD5D6D" w:rsidP="00DD5D6D">
      <w:pPr>
        <w:ind w:right="25" w:firstLine="0"/>
        <w:rPr>
          <w:color w:val="000000" w:themeColor="text1"/>
        </w:rPr>
      </w:pPr>
      <w:r w:rsidRPr="00460242">
        <w:rPr>
          <w:color w:val="000000" w:themeColor="text1"/>
        </w:rPr>
        <w:t>"C2" u 10 % bytového fondu</w:t>
      </w:r>
    </w:p>
    <w:p w14:paraId="0C90B4DB" w14:textId="77777777" w:rsidR="00DD5D6D" w:rsidRPr="00460242" w:rsidRDefault="00DD5D6D" w:rsidP="00DD5D6D">
      <w:pPr>
        <w:pStyle w:val="Neodsazen"/>
        <w:ind w:right="25"/>
        <w:rPr>
          <w:color w:val="000000" w:themeColor="text1"/>
        </w:rPr>
      </w:pPr>
      <w:r w:rsidRPr="00460242">
        <w:rPr>
          <w:color w:val="000000" w:themeColor="text1"/>
        </w:rPr>
        <w:t xml:space="preserve">Orientační návrh počtu transformačních stanic pro účely územního plánu: </w:t>
      </w:r>
    </w:p>
    <w:p w14:paraId="2676FF84" w14:textId="77777777" w:rsidR="00DD5D6D" w:rsidRPr="00460242" w:rsidRDefault="00DD5D6D" w:rsidP="00DD5D6D">
      <w:pPr>
        <w:ind w:right="25" w:firstLine="0"/>
        <w:rPr>
          <w:color w:val="000000" w:themeColor="text1"/>
        </w:rPr>
      </w:pPr>
    </w:p>
    <w:p w14:paraId="3E352925" w14:textId="732C0802" w:rsidR="00DD5D6D" w:rsidRPr="00460242" w:rsidRDefault="00DD5D6D" w:rsidP="00DD5D6D">
      <w:pPr>
        <w:ind w:right="25" w:firstLine="0"/>
        <w:rPr>
          <w:color w:val="000000" w:themeColor="text1"/>
        </w:rPr>
      </w:pPr>
      <w:r w:rsidRPr="00460242">
        <w:rPr>
          <w:color w:val="000000" w:themeColor="text1"/>
        </w:rPr>
        <w:t>Obec v roce 203</w:t>
      </w:r>
      <w:r w:rsidR="00460242" w:rsidRPr="00460242">
        <w:rPr>
          <w:color w:val="000000" w:themeColor="text1"/>
        </w:rPr>
        <w:t>0</w:t>
      </w:r>
      <w:r w:rsidRPr="00460242">
        <w:rPr>
          <w:color w:val="000000" w:themeColor="text1"/>
        </w:rPr>
        <w:t xml:space="preserve"> uvažujeme </w:t>
      </w:r>
      <w:r w:rsidR="00460242" w:rsidRPr="00460242">
        <w:rPr>
          <w:color w:val="000000" w:themeColor="text1"/>
        </w:rPr>
        <w:t>680</w:t>
      </w:r>
      <w:r w:rsidRPr="00460242">
        <w:rPr>
          <w:color w:val="000000" w:themeColor="text1"/>
        </w:rPr>
        <w:t xml:space="preserve"> obyvatel a </w:t>
      </w:r>
      <w:r w:rsidR="00460242" w:rsidRPr="00460242">
        <w:rPr>
          <w:color w:val="000000" w:themeColor="text1"/>
        </w:rPr>
        <w:t>295</w:t>
      </w:r>
      <w:r w:rsidRPr="00460242">
        <w:rPr>
          <w:color w:val="000000" w:themeColor="text1"/>
        </w:rPr>
        <w:t xml:space="preserve"> bytů, při předpokládané obložnosti bytů 2,</w:t>
      </w:r>
      <w:r w:rsidR="00847D43" w:rsidRPr="00460242">
        <w:rPr>
          <w:color w:val="000000" w:themeColor="text1"/>
        </w:rPr>
        <w:t>3</w:t>
      </w:r>
      <w:r w:rsidRPr="00460242">
        <w:rPr>
          <w:color w:val="000000" w:themeColor="text1"/>
        </w:rPr>
        <w:t>.</w:t>
      </w:r>
    </w:p>
    <w:p w14:paraId="18784124" w14:textId="75F3EF25" w:rsidR="00DD5D6D" w:rsidRPr="00E04138" w:rsidRDefault="00460242" w:rsidP="00DD5D6D">
      <w:pPr>
        <w:pStyle w:val="Zkladntextodsazen"/>
        <w:ind w:right="25" w:firstLine="0"/>
        <w:rPr>
          <w:i/>
          <w:iCs/>
          <w:noProof/>
          <w:color w:val="000000" w:themeColor="text1"/>
          <w:lang w:eastAsia="cs-CZ"/>
        </w:rPr>
      </w:pPr>
      <w:r w:rsidRPr="00460242">
        <w:rPr>
          <w:i/>
          <w:iCs/>
          <w:noProof/>
          <w:color w:val="000000" w:themeColor="text1"/>
          <w:lang w:eastAsia="cs-CZ"/>
        </w:rPr>
        <w:drawing>
          <wp:inline distT="0" distB="0" distL="0" distR="0" wp14:anchorId="2A2A6158" wp14:editId="78B09929">
            <wp:extent cx="5956935" cy="2056130"/>
            <wp:effectExtent l="0" t="0" r="0" b="0"/>
            <wp:docPr id="4831799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179908" name=""/>
                    <pic:cNvPicPr/>
                  </pic:nvPicPr>
                  <pic:blipFill>
                    <a:blip r:embed="rId56" cstate="email">
                      <a:extLst>
                        <a:ext uri="{28A0092B-C50C-407E-A947-70E740481C1C}">
                          <a14:useLocalDpi xmlns:a14="http://schemas.microsoft.com/office/drawing/2010/main"/>
                        </a:ext>
                      </a:extLst>
                    </a:blip>
                    <a:stretch>
                      <a:fillRect/>
                    </a:stretch>
                  </pic:blipFill>
                  <pic:spPr>
                    <a:xfrm>
                      <a:off x="0" y="0"/>
                      <a:ext cx="5956935" cy="2056130"/>
                    </a:xfrm>
                    <a:prstGeom prst="rect">
                      <a:avLst/>
                    </a:prstGeom>
                  </pic:spPr>
                </pic:pic>
              </a:graphicData>
            </a:graphic>
          </wp:inline>
        </w:drawing>
      </w:r>
    </w:p>
    <w:p w14:paraId="5867CD9B" w14:textId="77777777" w:rsidR="00DD5D6D" w:rsidRPr="00E04138" w:rsidRDefault="00DD5D6D" w:rsidP="00DD5D6D">
      <w:pPr>
        <w:pStyle w:val="Zkladntextodsazen"/>
        <w:ind w:right="25" w:firstLine="0"/>
        <w:rPr>
          <w:i/>
          <w:iCs/>
          <w:color w:val="000000" w:themeColor="text1"/>
          <w:szCs w:val="24"/>
        </w:rPr>
      </w:pPr>
    </w:p>
    <w:p w14:paraId="214790BF" w14:textId="5E00DE8F" w:rsidR="00DD5D6D" w:rsidRPr="00E04138" w:rsidRDefault="00DD5D6D" w:rsidP="00DD5D6D">
      <w:pPr>
        <w:pStyle w:val="Zkladntextodsazen"/>
        <w:ind w:right="25" w:firstLine="0"/>
        <w:rPr>
          <w:i/>
          <w:iCs/>
          <w:color w:val="000000" w:themeColor="text1"/>
          <w:szCs w:val="24"/>
        </w:rPr>
      </w:pPr>
      <w:r w:rsidRPr="001F49E0">
        <w:rPr>
          <w:color w:val="000000" w:themeColor="text1"/>
          <w:szCs w:val="24"/>
        </w:rPr>
        <w:t xml:space="preserve">Obec </w:t>
      </w:r>
      <w:r w:rsidR="00E04138" w:rsidRPr="001F49E0">
        <w:rPr>
          <w:color w:val="000000" w:themeColor="text1"/>
          <w:szCs w:val="24"/>
        </w:rPr>
        <w:t>Horní Bojanovice</w:t>
      </w:r>
      <w:r w:rsidRPr="001F49E0">
        <w:rPr>
          <w:color w:val="000000" w:themeColor="text1"/>
          <w:szCs w:val="24"/>
        </w:rPr>
        <w:t xml:space="preserve"> včetně související vybavenosti je obsluhována </w:t>
      </w:r>
      <w:r w:rsidR="00A85C7D" w:rsidRPr="001F49E0">
        <w:rPr>
          <w:color w:val="000000" w:themeColor="text1"/>
          <w:szCs w:val="24"/>
        </w:rPr>
        <w:t>5</w:t>
      </w:r>
      <w:r w:rsidRPr="001F49E0">
        <w:rPr>
          <w:color w:val="000000" w:themeColor="text1"/>
          <w:szCs w:val="24"/>
        </w:rPr>
        <w:t xml:space="preserve"> trafostanicemi. </w:t>
      </w:r>
      <w:r w:rsidRPr="001F49E0">
        <w:rPr>
          <w:b/>
          <w:color w:val="000000" w:themeColor="text1"/>
          <w:szCs w:val="24"/>
        </w:rPr>
        <w:t>Vyhovuje.</w:t>
      </w:r>
      <w:r w:rsidRPr="00E04138">
        <w:rPr>
          <w:b/>
          <w:i/>
          <w:iCs/>
          <w:color w:val="000000" w:themeColor="text1"/>
          <w:szCs w:val="24"/>
        </w:rPr>
        <w:t xml:space="preserve"> </w:t>
      </w:r>
    </w:p>
    <w:p w14:paraId="5188B645" w14:textId="77777777" w:rsidR="00DD5D6D" w:rsidRPr="00E04138" w:rsidRDefault="00DD5D6D" w:rsidP="00DD5D6D">
      <w:pPr>
        <w:ind w:right="25" w:firstLine="0"/>
        <w:rPr>
          <w:i/>
          <w:iCs/>
          <w:color w:val="000000" w:themeColor="text1"/>
        </w:rPr>
      </w:pPr>
    </w:p>
    <w:p w14:paraId="04C54877" w14:textId="28EE391E" w:rsidR="00DD5D6D" w:rsidRPr="001F49E0" w:rsidRDefault="00DD5D6D" w:rsidP="00DD5D6D">
      <w:pPr>
        <w:pStyle w:val="Zkladntextodsazen"/>
        <w:ind w:right="25" w:firstLine="0"/>
        <w:rPr>
          <w:color w:val="000000" w:themeColor="text1"/>
          <w:szCs w:val="24"/>
        </w:rPr>
      </w:pPr>
      <w:r w:rsidRPr="001F49E0">
        <w:rPr>
          <w:b/>
          <w:color w:val="000000" w:themeColor="text1"/>
          <w:szCs w:val="24"/>
        </w:rPr>
        <w:t>Navrhuje se kabelizace distribuční sítě NN</w:t>
      </w:r>
      <w:r w:rsidRPr="001F49E0">
        <w:rPr>
          <w:color w:val="000000" w:themeColor="text1"/>
          <w:szCs w:val="24"/>
        </w:rPr>
        <w:t xml:space="preserve">, především v rozvojových lokalitách, v souladu s § </w:t>
      </w:r>
      <w:r w:rsidR="001F49E0">
        <w:rPr>
          <w:color w:val="000000" w:themeColor="text1"/>
          <w:szCs w:val="24"/>
        </w:rPr>
        <w:t>12</w:t>
      </w:r>
      <w:r w:rsidRPr="001F49E0">
        <w:rPr>
          <w:color w:val="000000" w:themeColor="text1"/>
          <w:szCs w:val="24"/>
        </w:rPr>
        <w:t xml:space="preserve"> vyhl. č.</w:t>
      </w:r>
      <w:r w:rsidR="000853DA" w:rsidRPr="001F49E0">
        <w:rPr>
          <w:color w:val="000000" w:themeColor="text1"/>
          <w:szCs w:val="24"/>
        </w:rPr>
        <w:t> </w:t>
      </w:r>
      <w:r w:rsidR="001F49E0">
        <w:rPr>
          <w:color w:val="000000" w:themeColor="text1"/>
          <w:szCs w:val="24"/>
        </w:rPr>
        <w:t>146</w:t>
      </w:r>
      <w:r w:rsidRPr="001F49E0">
        <w:rPr>
          <w:color w:val="000000" w:themeColor="text1"/>
          <w:szCs w:val="24"/>
        </w:rPr>
        <w:t>/20</w:t>
      </w:r>
      <w:r w:rsidR="001F49E0">
        <w:rPr>
          <w:color w:val="000000" w:themeColor="text1"/>
          <w:szCs w:val="24"/>
        </w:rPr>
        <w:t>24</w:t>
      </w:r>
      <w:r w:rsidRPr="001F49E0">
        <w:rPr>
          <w:color w:val="000000" w:themeColor="text1"/>
          <w:szCs w:val="24"/>
        </w:rPr>
        <w:t xml:space="preserve"> Sb., o požadavcích na </w:t>
      </w:r>
      <w:r w:rsidR="001F49E0">
        <w:rPr>
          <w:color w:val="000000" w:themeColor="text1"/>
          <w:szCs w:val="24"/>
        </w:rPr>
        <w:t>výstavbu</w:t>
      </w:r>
      <w:r w:rsidRPr="001F49E0">
        <w:rPr>
          <w:color w:val="000000" w:themeColor="text1"/>
          <w:szCs w:val="24"/>
        </w:rPr>
        <w:t>, podle kterého se rozvodná energetická vedení v</w:t>
      </w:r>
      <w:r w:rsidR="000853DA" w:rsidRPr="001F49E0">
        <w:rPr>
          <w:color w:val="000000" w:themeColor="text1"/>
          <w:szCs w:val="24"/>
        </w:rPr>
        <w:t> </w:t>
      </w:r>
      <w:r w:rsidRPr="001F49E0">
        <w:rPr>
          <w:color w:val="000000" w:themeColor="text1"/>
          <w:szCs w:val="24"/>
        </w:rPr>
        <w:t>zastavěném území obcí umísťují pod zem.</w:t>
      </w:r>
    </w:p>
    <w:p w14:paraId="1F79B714" w14:textId="77777777" w:rsidR="00DD5D6D" w:rsidRPr="001F49E0" w:rsidRDefault="00DD5D6D" w:rsidP="00DD5D6D">
      <w:pPr>
        <w:pStyle w:val="Zkladntextodsazen"/>
        <w:ind w:right="25" w:firstLine="0"/>
        <w:rPr>
          <w:color w:val="000000" w:themeColor="text1"/>
          <w:szCs w:val="24"/>
        </w:rPr>
      </w:pPr>
    </w:p>
    <w:p w14:paraId="204B364A" w14:textId="0A2225D1" w:rsidR="00847D43" w:rsidRPr="00E04138" w:rsidRDefault="00DD5D6D" w:rsidP="00847D43">
      <w:pPr>
        <w:ind w:firstLine="0"/>
        <w:rPr>
          <w:bCs/>
          <w:i/>
          <w:iCs/>
          <w:color w:val="000000" w:themeColor="text1"/>
        </w:rPr>
      </w:pPr>
      <w:r w:rsidRPr="001F49E0">
        <w:rPr>
          <w:color w:val="000000" w:themeColor="text1"/>
        </w:rPr>
        <w:t xml:space="preserve">Trasy jednotlivých vedení byly zakresleny v grafické části dokumentace územního plánu ve výkrese </w:t>
      </w:r>
      <w:r w:rsidR="00847D43" w:rsidRPr="001F49E0">
        <w:rPr>
          <w:bCs/>
          <w:color w:val="000000" w:themeColor="text1"/>
        </w:rPr>
        <w:t>č. I.</w:t>
      </w:r>
      <w:r w:rsidR="001F49E0" w:rsidRPr="001F49E0">
        <w:rPr>
          <w:bCs/>
          <w:color w:val="000000" w:themeColor="text1"/>
        </w:rPr>
        <w:t>4</w:t>
      </w:r>
      <w:r w:rsidR="00847D43" w:rsidRPr="001F49E0">
        <w:rPr>
          <w:bCs/>
          <w:color w:val="000000" w:themeColor="text1"/>
        </w:rPr>
        <w:t xml:space="preserve"> – Koncepce technické infrastruktury</w:t>
      </w:r>
      <w:r w:rsidR="00DE2263" w:rsidRPr="001F49E0">
        <w:rPr>
          <w:bCs/>
          <w:color w:val="000000" w:themeColor="text1"/>
        </w:rPr>
        <w:t xml:space="preserve"> – energetika a spoje</w:t>
      </w:r>
      <w:r w:rsidR="00847D43" w:rsidRPr="001F49E0">
        <w:rPr>
          <w:bCs/>
          <w:color w:val="000000" w:themeColor="text1"/>
        </w:rPr>
        <w:t>.</w:t>
      </w:r>
      <w:r w:rsidR="00847D43" w:rsidRPr="00E04138">
        <w:rPr>
          <w:bCs/>
          <w:i/>
          <w:iCs/>
          <w:color w:val="000000" w:themeColor="text1"/>
        </w:rPr>
        <w:tab/>
      </w:r>
    </w:p>
    <w:p w14:paraId="1B713670" w14:textId="006E7B9F" w:rsidR="00DD5D6D" w:rsidRPr="00E04138" w:rsidRDefault="00DD5D6D" w:rsidP="00DD5D6D">
      <w:pPr>
        <w:pStyle w:val="Odrkov"/>
        <w:spacing w:before="0"/>
        <w:ind w:right="25" w:firstLine="0"/>
        <w:rPr>
          <w:i/>
          <w:iCs/>
          <w:color w:val="000000" w:themeColor="text1"/>
        </w:rPr>
      </w:pPr>
    </w:p>
    <w:p w14:paraId="614214B1" w14:textId="77777777" w:rsidR="00DD5D6D" w:rsidRPr="00460242" w:rsidRDefault="00DD5D6D" w:rsidP="00DD5D6D">
      <w:pPr>
        <w:ind w:firstLine="0"/>
        <w:rPr>
          <w:b/>
          <w:color w:val="000000" w:themeColor="text1"/>
        </w:rPr>
      </w:pPr>
    </w:p>
    <w:p w14:paraId="654DE7D4" w14:textId="77777777" w:rsidR="00DD5D6D" w:rsidRPr="00460242" w:rsidRDefault="00DD5D6D" w:rsidP="007927DC">
      <w:pPr>
        <w:ind w:firstLine="0"/>
        <w:rPr>
          <w:b/>
          <w:bCs/>
          <w:color w:val="000000" w:themeColor="text1"/>
        </w:rPr>
      </w:pPr>
      <w:r w:rsidRPr="00460242">
        <w:rPr>
          <w:b/>
          <w:bCs/>
          <w:color w:val="000000" w:themeColor="text1"/>
        </w:rPr>
        <w:t>Zásobování plynem</w:t>
      </w:r>
    </w:p>
    <w:p w14:paraId="3763EA84" w14:textId="0A4914A4" w:rsidR="00E55000" w:rsidRDefault="004F1407" w:rsidP="00460242">
      <w:pPr>
        <w:ind w:firstLine="0"/>
        <w:rPr>
          <w:color w:val="000000" w:themeColor="text1"/>
        </w:rPr>
      </w:pPr>
      <w:r w:rsidRPr="00460242">
        <w:rPr>
          <w:color w:val="000000" w:themeColor="text1"/>
        </w:rPr>
        <w:t>Řešeným územím prochází VTL plynovod</w:t>
      </w:r>
      <w:r w:rsidR="00460242" w:rsidRPr="00460242">
        <w:rPr>
          <w:color w:val="000000" w:themeColor="text1"/>
        </w:rPr>
        <w:t xml:space="preserve"> z jihu k.ú. Kurdějov, směrem na severovýchod do k.ú. Boleradice</w:t>
      </w:r>
      <w:r w:rsidR="00460242">
        <w:rPr>
          <w:color w:val="000000" w:themeColor="text1"/>
        </w:rPr>
        <w:t>. Odbočkou v severní části je přiveden VTL plynovod do regulační stanice plynu u kostela. Odtud je rozveden po obci jako středotlaký plynovod.</w:t>
      </w:r>
    </w:p>
    <w:p w14:paraId="75824E10" w14:textId="0972C7D0" w:rsidR="00460242" w:rsidRPr="00460242" w:rsidRDefault="00460242" w:rsidP="00460242">
      <w:pPr>
        <w:pStyle w:val="Odrkov"/>
        <w:tabs>
          <w:tab w:val="left" w:pos="0"/>
        </w:tabs>
        <w:spacing w:before="0"/>
        <w:ind w:right="67" w:firstLine="0"/>
      </w:pPr>
      <w:r w:rsidRPr="00460242">
        <w:t>V souvislosti s výstavbou vodní nádrž</w:t>
      </w:r>
      <w:r>
        <w:t>e</w:t>
      </w:r>
      <w:r w:rsidRPr="00460242">
        <w:t xml:space="preserve"> Horní Bojanovice K.5 WX</w:t>
      </w:r>
      <w:r>
        <w:t xml:space="preserve"> je v ÚP navrženo v místě nádrže </w:t>
      </w:r>
      <w:r w:rsidRPr="00460242">
        <w:rPr>
          <w:b/>
          <w:bCs/>
        </w:rPr>
        <w:t>přeložení VTL plynovodu</w:t>
      </w:r>
      <w:r>
        <w:t xml:space="preserve"> v souběhu s překládanou silnicí III.třídy.</w:t>
      </w:r>
    </w:p>
    <w:p w14:paraId="1B004C78" w14:textId="77777777" w:rsidR="00460242" w:rsidRPr="00460242" w:rsidRDefault="00460242" w:rsidP="00460242">
      <w:pPr>
        <w:ind w:firstLine="0"/>
        <w:rPr>
          <w:i/>
          <w:iCs/>
          <w:color w:val="000000" w:themeColor="text1"/>
        </w:rPr>
      </w:pPr>
    </w:p>
    <w:p w14:paraId="7E83CD3E" w14:textId="77777777" w:rsidR="00DD5D6D" w:rsidRPr="00460242" w:rsidRDefault="00DD5D6D" w:rsidP="00DD5D6D">
      <w:pPr>
        <w:ind w:firstLine="0"/>
        <w:rPr>
          <w:color w:val="000000" w:themeColor="text1"/>
        </w:rPr>
      </w:pPr>
      <w:r w:rsidRPr="00460242">
        <w:rPr>
          <w:color w:val="000000" w:themeColor="text1"/>
        </w:rPr>
        <w:t xml:space="preserve">V nových rozvojových lokalitách je navrženo prodloužení plynovodních rozvodů. Doporučuje se přitom vedení plynovodních řadů po obou stranách obslužných komunikací. </w:t>
      </w:r>
    </w:p>
    <w:p w14:paraId="2165C201" w14:textId="77777777" w:rsidR="00DD5D6D" w:rsidRPr="00E04138" w:rsidRDefault="00DD5D6D" w:rsidP="00DD5D6D">
      <w:pPr>
        <w:ind w:right="25" w:firstLine="0"/>
        <w:rPr>
          <w:i/>
          <w:iCs/>
          <w:color w:val="000000" w:themeColor="text1"/>
        </w:rPr>
      </w:pPr>
    </w:p>
    <w:p w14:paraId="57D06B37" w14:textId="77777777" w:rsidR="00DD5D6D" w:rsidRPr="00460242" w:rsidRDefault="00DD5D6D" w:rsidP="00DD5D6D">
      <w:pPr>
        <w:pStyle w:val="Odrkov"/>
        <w:spacing w:before="0"/>
        <w:ind w:right="25" w:firstLine="0"/>
        <w:rPr>
          <w:color w:val="000000" w:themeColor="text1"/>
          <w:szCs w:val="22"/>
        </w:rPr>
      </w:pPr>
      <w:r w:rsidRPr="00460242">
        <w:rPr>
          <w:color w:val="000000" w:themeColor="text1"/>
          <w:szCs w:val="22"/>
        </w:rPr>
        <w:t>Územní plán řeší rozvoj plynovodní sítě v navržených zastavitelných plochách.</w:t>
      </w:r>
    </w:p>
    <w:p w14:paraId="71AE086D" w14:textId="77777777" w:rsidR="00DD5D6D" w:rsidRPr="00460242" w:rsidRDefault="00DD5D6D" w:rsidP="00DD5D6D">
      <w:pPr>
        <w:pStyle w:val="Odrkov"/>
        <w:spacing w:before="0"/>
        <w:ind w:right="25" w:firstLine="0"/>
        <w:rPr>
          <w:color w:val="000000" w:themeColor="text1"/>
          <w:szCs w:val="22"/>
        </w:rPr>
      </w:pPr>
    </w:p>
    <w:p w14:paraId="458D9D39" w14:textId="52BA3FCE" w:rsidR="00DD5D6D" w:rsidRPr="00460242" w:rsidRDefault="00DD5D6D" w:rsidP="00F639B5">
      <w:pPr>
        <w:ind w:firstLine="0"/>
        <w:rPr>
          <w:bCs/>
          <w:color w:val="000000" w:themeColor="text1"/>
        </w:rPr>
      </w:pPr>
      <w:r w:rsidRPr="00460242">
        <w:rPr>
          <w:color w:val="000000" w:themeColor="text1"/>
        </w:rPr>
        <w:lastRenderedPageBreak/>
        <w:t xml:space="preserve">Hlavní trasy navržených a stávajících plynových vedení jsou navrženy a zakresleny ve výkrese </w:t>
      </w:r>
      <w:r w:rsidR="00F639B5" w:rsidRPr="00460242">
        <w:rPr>
          <w:bCs/>
          <w:color w:val="000000" w:themeColor="text1"/>
        </w:rPr>
        <w:t>č. I.</w:t>
      </w:r>
      <w:r w:rsidR="00460242">
        <w:rPr>
          <w:bCs/>
          <w:color w:val="000000" w:themeColor="text1"/>
        </w:rPr>
        <w:t>4</w:t>
      </w:r>
      <w:r w:rsidR="00F639B5" w:rsidRPr="00460242">
        <w:rPr>
          <w:bCs/>
          <w:color w:val="000000" w:themeColor="text1"/>
        </w:rPr>
        <w:t xml:space="preserve"> – Koncepce technické infrastruktury – energetika a spoje.</w:t>
      </w:r>
      <w:r w:rsidR="00F639B5" w:rsidRPr="00460242">
        <w:rPr>
          <w:bCs/>
          <w:color w:val="000000" w:themeColor="text1"/>
        </w:rPr>
        <w:tab/>
      </w:r>
    </w:p>
    <w:p w14:paraId="2D661445" w14:textId="77777777" w:rsidR="00F639B5" w:rsidRPr="00E04138" w:rsidRDefault="00F639B5" w:rsidP="00F639B5">
      <w:pPr>
        <w:ind w:firstLine="0"/>
        <w:rPr>
          <w:bCs/>
          <w:i/>
          <w:iCs/>
          <w:color w:val="000000" w:themeColor="text1"/>
        </w:rPr>
      </w:pPr>
    </w:p>
    <w:p w14:paraId="200FD1DE" w14:textId="77777777" w:rsidR="00F639B5" w:rsidRPr="00460242" w:rsidRDefault="00F639B5" w:rsidP="00F639B5">
      <w:pPr>
        <w:ind w:firstLine="0"/>
        <w:rPr>
          <w:color w:val="000000" w:themeColor="text1"/>
        </w:rPr>
      </w:pPr>
    </w:p>
    <w:p w14:paraId="64D56BC0" w14:textId="77777777" w:rsidR="00DD5D6D" w:rsidRPr="00460242" w:rsidRDefault="00DD5D6D" w:rsidP="007927DC">
      <w:pPr>
        <w:ind w:firstLine="0"/>
        <w:rPr>
          <w:b/>
          <w:bCs/>
          <w:color w:val="000000" w:themeColor="text1"/>
        </w:rPr>
      </w:pPr>
      <w:r w:rsidRPr="00460242">
        <w:rPr>
          <w:b/>
          <w:bCs/>
          <w:color w:val="000000" w:themeColor="text1"/>
        </w:rPr>
        <w:t>Spoje a telekomunikační zařízení</w:t>
      </w:r>
    </w:p>
    <w:p w14:paraId="55C17890" w14:textId="4A885E70" w:rsidR="00460242" w:rsidRPr="00460242" w:rsidRDefault="00DD5D6D" w:rsidP="00460242">
      <w:pPr>
        <w:pStyle w:val="Odrkov"/>
        <w:tabs>
          <w:tab w:val="left" w:pos="0"/>
        </w:tabs>
        <w:spacing w:before="0"/>
        <w:ind w:right="67" w:firstLine="0"/>
      </w:pPr>
      <w:r w:rsidRPr="00460242">
        <w:rPr>
          <w:color w:val="000000" w:themeColor="text1"/>
        </w:rPr>
        <w:t xml:space="preserve">Přes řešené území prochází </w:t>
      </w:r>
      <w:r w:rsidR="004F1407" w:rsidRPr="00460242">
        <w:rPr>
          <w:color w:val="000000" w:themeColor="text1"/>
        </w:rPr>
        <w:t xml:space="preserve">dálková a </w:t>
      </w:r>
      <w:r w:rsidRPr="00460242">
        <w:rPr>
          <w:color w:val="000000" w:themeColor="text1"/>
        </w:rPr>
        <w:t xml:space="preserve">místní telekomunikační síť a radioreleové trasy. </w:t>
      </w:r>
      <w:r w:rsidR="00460242" w:rsidRPr="00460242">
        <w:t>V souvislosti s výstavbou vodní nádrž</w:t>
      </w:r>
      <w:r w:rsidR="00460242">
        <w:t>e</w:t>
      </w:r>
      <w:r w:rsidR="00460242" w:rsidRPr="00460242">
        <w:t xml:space="preserve"> Horní Bojanovice K.5 WX</w:t>
      </w:r>
      <w:r w:rsidR="00460242">
        <w:t xml:space="preserve"> je v ÚP navrženo v místě nádrže </w:t>
      </w:r>
      <w:r w:rsidR="00460242" w:rsidRPr="00460242">
        <w:rPr>
          <w:b/>
          <w:bCs/>
        </w:rPr>
        <w:t xml:space="preserve">přeložení </w:t>
      </w:r>
      <w:r w:rsidR="00460242">
        <w:rPr>
          <w:b/>
          <w:bCs/>
        </w:rPr>
        <w:t xml:space="preserve">dálkového sdělovacího kabelu </w:t>
      </w:r>
      <w:r w:rsidR="00460242">
        <w:t xml:space="preserve"> v souběhu s překládanou silnicí III.třídy.</w:t>
      </w:r>
    </w:p>
    <w:p w14:paraId="379476B8" w14:textId="7A3B1A87" w:rsidR="00DD5D6D" w:rsidRPr="00E04138" w:rsidRDefault="00DD5D6D" w:rsidP="00460242">
      <w:pPr>
        <w:ind w:firstLine="0"/>
        <w:rPr>
          <w:i/>
          <w:iCs/>
          <w:color w:val="000000" w:themeColor="text1"/>
        </w:rPr>
      </w:pPr>
    </w:p>
    <w:p w14:paraId="559B36E7" w14:textId="5CEFB103" w:rsidR="00DD5D6D" w:rsidRPr="00460242" w:rsidRDefault="00DD5D6D" w:rsidP="00DD5D6D">
      <w:pPr>
        <w:ind w:firstLine="0"/>
        <w:rPr>
          <w:color w:val="000000" w:themeColor="text1"/>
        </w:rPr>
      </w:pPr>
      <w:r w:rsidRPr="00460242">
        <w:rPr>
          <w:color w:val="000000" w:themeColor="text1"/>
        </w:rPr>
        <w:t xml:space="preserve">Územní plán řeší rozvoj sdělovací sítí v návaznosti na stabilizované a rozvojové plochy </w:t>
      </w:r>
      <w:r w:rsidR="000F0A4C" w:rsidRPr="00460242">
        <w:rPr>
          <w:color w:val="000000" w:themeColor="text1"/>
        </w:rPr>
        <w:t>obc</w:t>
      </w:r>
      <w:r w:rsidR="004F1407" w:rsidRPr="00460242">
        <w:rPr>
          <w:color w:val="000000" w:themeColor="text1"/>
        </w:rPr>
        <w:t>e</w:t>
      </w:r>
      <w:r w:rsidRPr="00460242">
        <w:rPr>
          <w:color w:val="000000" w:themeColor="text1"/>
        </w:rPr>
        <w:t>.</w:t>
      </w:r>
    </w:p>
    <w:p w14:paraId="3E960F63" w14:textId="77777777" w:rsidR="00DD5D6D" w:rsidRPr="00460242" w:rsidRDefault="00DD5D6D" w:rsidP="00DD5D6D">
      <w:pPr>
        <w:ind w:firstLine="540"/>
        <w:rPr>
          <w:color w:val="000000" w:themeColor="text1"/>
        </w:rPr>
      </w:pPr>
    </w:p>
    <w:p w14:paraId="3018B37D" w14:textId="6FCD29D9" w:rsidR="00DD5D6D" w:rsidRPr="00460242" w:rsidRDefault="00DD5D6D" w:rsidP="00DD5D6D">
      <w:pPr>
        <w:pStyle w:val="Odrkov"/>
        <w:spacing w:before="0"/>
        <w:ind w:right="25" w:firstLine="0"/>
        <w:rPr>
          <w:bCs/>
          <w:color w:val="000000" w:themeColor="text1"/>
        </w:rPr>
      </w:pPr>
      <w:r w:rsidRPr="00460242">
        <w:rPr>
          <w:color w:val="000000" w:themeColor="text1"/>
        </w:rPr>
        <w:t xml:space="preserve">Hlavní trasy navržených a stávajících telekomunikačních vedení jsou zakresleny ve výkrese </w:t>
      </w:r>
      <w:r w:rsidR="00F639B5" w:rsidRPr="00460242">
        <w:rPr>
          <w:bCs/>
          <w:color w:val="000000" w:themeColor="text1"/>
        </w:rPr>
        <w:t>č. I.</w:t>
      </w:r>
      <w:r w:rsidR="00460242">
        <w:rPr>
          <w:bCs/>
          <w:color w:val="000000" w:themeColor="text1"/>
        </w:rPr>
        <w:t>4</w:t>
      </w:r>
      <w:r w:rsidR="00F639B5" w:rsidRPr="00460242">
        <w:rPr>
          <w:bCs/>
          <w:color w:val="000000" w:themeColor="text1"/>
        </w:rPr>
        <w:t xml:space="preserve"> – Koncepce technické infrastruktury – energetika a spoje.</w:t>
      </w:r>
      <w:r w:rsidR="00F639B5" w:rsidRPr="00460242">
        <w:rPr>
          <w:bCs/>
          <w:color w:val="000000" w:themeColor="text1"/>
        </w:rPr>
        <w:tab/>
      </w:r>
    </w:p>
    <w:p w14:paraId="55332DC3" w14:textId="77777777" w:rsidR="00F639B5" w:rsidRPr="00E04138" w:rsidRDefault="00F639B5" w:rsidP="00DD5D6D">
      <w:pPr>
        <w:pStyle w:val="Odrkov"/>
        <w:spacing w:before="0"/>
        <w:ind w:right="25" w:firstLine="0"/>
        <w:rPr>
          <w:i/>
          <w:iCs/>
          <w:color w:val="000000" w:themeColor="text1"/>
        </w:rPr>
      </w:pPr>
    </w:p>
    <w:p w14:paraId="31759DB8" w14:textId="77777777" w:rsidR="00DD5D6D" w:rsidRPr="00460242" w:rsidRDefault="00DD5D6D" w:rsidP="007927DC">
      <w:pPr>
        <w:ind w:firstLine="0"/>
        <w:rPr>
          <w:b/>
          <w:bCs/>
          <w:color w:val="000000" w:themeColor="text1"/>
        </w:rPr>
      </w:pPr>
      <w:bookmarkStart w:id="580" w:name="_Toc369938532"/>
      <w:r w:rsidRPr="00460242">
        <w:rPr>
          <w:b/>
          <w:bCs/>
          <w:color w:val="000000" w:themeColor="text1"/>
        </w:rPr>
        <w:t>Využití obnovitelných zdrojů energie</w:t>
      </w:r>
      <w:bookmarkEnd w:id="580"/>
    </w:p>
    <w:p w14:paraId="08305A90" w14:textId="76354746" w:rsidR="00DD5D6D" w:rsidRPr="00460242" w:rsidRDefault="00DD5D6D" w:rsidP="00DD5D6D">
      <w:pPr>
        <w:ind w:right="25" w:firstLine="0"/>
        <w:rPr>
          <w:color w:val="000000" w:themeColor="text1"/>
        </w:rPr>
      </w:pPr>
      <w:r w:rsidRPr="00460242">
        <w:rPr>
          <w:color w:val="000000" w:themeColor="text1"/>
        </w:rPr>
        <w:t>Za obnovitelné zdroje energie jsou považovány energie sluneční, větrná, vodní, geotermální a energie z biomasy.</w:t>
      </w:r>
    </w:p>
    <w:p w14:paraId="420EFB10" w14:textId="77777777" w:rsidR="00DD5D6D" w:rsidRPr="00460242" w:rsidRDefault="00DD5D6D" w:rsidP="00DD5D6D">
      <w:pPr>
        <w:ind w:right="25" w:firstLine="0"/>
        <w:rPr>
          <w:color w:val="000000" w:themeColor="text1"/>
        </w:rPr>
      </w:pPr>
    </w:p>
    <w:p w14:paraId="53C269DB" w14:textId="77777777" w:rsidR="00DD5D6D" w:rsidRPr="00460242" w:rsidRDefault="00DD5D6D" w:rsidP="00DD5D6D">
      <w:pPr>
        <w:ind w:right="25" w:firstLine="0"/>
        <w:rPr>
          <w:color w:val="000000" w:themeColor="text1"/>
        </w:rPr>
      </w:pPr>
      <w:r w:rsidRPr="00460242">
        <w:rPr>
          <w:color w:val="000000" w:themeColor="text1"/>
        </w:rPr>
        <w:t xml:space="preserve">Vzhledem k poloze, podmínkám a charakteru řešeného území lze uvažovat s využitím netradičních zdrojů elektrické energie. </w:t>
      </w:r>
    </w:p>
    <w:p w14:paraId="6463D69D" w14:textId="77777777" w:rsidR="00DD5D6D" w:rsidRPr="00460242" w:rsidRDefault="00DD5D6D" w:rsidP="00DD5D6D">
      <w:pPr>
        <w:pStyle w:val="Neodsazen"/>
        <w:ind w:right="25"/>
        <w:rPr>
          <w:color w:val="000000" w:themeColor="text1"/>
        </w:rPr>
      </w:pPr>
      <w:r w:rsidRPr="00460242">
        <w:rPr>
          <w:color w:val="000000" w:themeColor="text1"/>
        </w:rPr>
        <w:t>Přehled možností využití netradičních a obnovitelných zdrojů energie:</w:t>
      </w:r>
    </w:p>
    <w:p w14:paraId="652D3FFE" w14:textId="072DBA69" w:rsidR="00DD5D6D" w:rsidRPr="00460242" w:rsidRDefault="00DD5D6D">
      <w:pPr>
        <w:pStyle w:val="Neodsazen"/>
        <w:numPr>
          <w:ilvl w:val="0"/>
          <w:numId w:val="31"/>
        </w:numPr>
        <w:tabs>
          <w:tab w:val="clear" w:pos="0"/>
          <w:tab w:val="left" w:pos="4680"/>
          <w:tab w:val="left" w:pos="4964"/>
          <w:tab w:val="left" w:pos="7515"/>
        </w:tabs>
        <w:ind w:right="25"/>
        <w:rPr>
          <w:color w:val="000000" w:themeColor="text1"/>
        </w:rPr>
      </w:pPr>
      <w:r w:rsidRPr="00460242">
        <w:rPr>
          <w:color w:val="000000" w:themeColor="text1"/>
        </w:rPr>
        <w:t>Solární energie: využití se nabízí především k ohřevu teplé užitkové vody a technologické vody u objektů výrobních a ohřevu TUV u bytových objektů. V územním plánu je v plochách výroby umožněna výroba energie - realizace fotovoltaické elektrárny na stávajících a navržených stavbách.</w:t>
      </w:r>
    </w:p>
    <w:p w14:paraId="13FCCFE3" w14:textId="5645A916" w:rsidR="00DD5D6D" w:rsidRPr="00460242" w:rsidRDefault="00DD5D6D">
      <w:pPr>
        <w:pStyle w:val="Neodsazen"/>
        <w:numPr>
          <w:ilvl w:val="0"/>
          <w:numId w:val="31"/>
        </w:numPr>
        <w:tabs>
          <w:tab w:val="clear" w:pos="0"/>
          <w:tab w:val="left" w:pos="4680"/>
          <w:tab w:val="left" w:pos="4964"/>
          <w:tab w:val="left" w:pos="7515"/>
        </w:tabs>
        <w:ind w:right="25"/>
        <w:rPr>
          <w:color w:val="000000" w:themeColor="text1"/>
        </w:rPr>
      </w:pPr>
      <w:r w:rsidRPr="00460242">
        <w:rPr>
          <w:color w:val="000000" w:themeColor="text1"/>
        </w:rPr>
        <w:t>Tepelná čerpadla: jedná se o zařízení, která čerpají teplo z okolního prostředí (vody, vzduchu, země, ale</w:t>
      </w:r>
      <w:r w:rsidR="000853DA" w:rsidRPr="00460242">
        <w:rPr>
          <w:color w:val="000000" w:themeColor="text1"/>
        </w:rPr>
        <w:t> </w:t>
      </w:r>
      <w:r w:rsidRPr="00460242">
        <w:rPr>
          <w:color w:val="000000" w:themeColor="text1"/>
        </w:rPr>
        <w:t>také odpadní teplo) a transformují tuto nízkopotenciální tepelnou energii na energii vysokopotenciální. Vzhledem k vysokým pořizovacím nákladům se však tento zdroj u nás dosud na rozdíl od západních zemí v</w:t>
      </w:r>
      <w:r w:rsidR="000853DA" w:rsidRPr="00460242">
        <w:rPr>
          <w:color w:val="000000" w:themeColor="text1"/>
        </w:rPr>
        <w:t> </w:t>
      </w:r>
      <w:r w:rsidRPr="00460242">
        <w:rPr>
          <w:color w:val="000000" w:themeColor="text1"/>
        </w:rPr>
        <w:t>masovějším měřítku neprosadil. S růstem cen energií lze předpokládat větší zájem o tepelná čerpadla. Již</w:t>
      </w:r>
      <w:r w:rsidR="000853DA" w:rsidRPr="00460242">
        <w:rPr>
          <w:color w:val="000000" w:themeColor="text1"/>
        </w:rPr>
        <w:t> </w:t>
      </w:r>
      <w:r w:rsidRPr="00460242">
        <w:rPr>
          <w:color w:val="000000" w:themeColor="text1"/>
        </w:rPr>
        <w:t>dnes by měla být tepelná čerpadla zvažována jako reálná alternativa vytápění v těch oblastech, kde není zaveden zemní plyn nebo CZT. Význam však mají pouze u nových objektů, neboť tomuto způsobu vytápění musí být podřízeno i řešení celé topné soustavy. V řešeném území je toto řešení perspektivní jako místní zdroj tepla.</w:t>
      </w:r>
    </w:p>
    <w:p w14:paraId="64BFFE6C" w14:textId="4E65E148" w:rsidR="00DD5D6D" w:rsidRPr="00460242" w:rsidRDefault="00DD5D6D">
      <w:pPr>
        <w:pStyle w:val="Neodsazen"/>
        <w:numPr>
          <w:ilvl w:val="0"/>
          <w:numId w:val="31"/>
        </w:numPr>
        <w:tabs>
          <w:tab w:val="clear" w:pos="0"/>
          <w:tab w:val="left" w:pos="4680"/>
          <w:tab w:val="left" w:pos="4964"/>
          <w:tab w:val="left" w:pos="7515"/>
        </w:tabs>
        <w:ind w:right="25"/>
        <w:rPr>
          <w:color w:val="000000" w:themeColor="text1"/>
        </w:rPr>
      </w:pPr>
      <w:r w:rsidRPr="00460242">
        <w:rPr>
          <w:color w:val="000000" w:themeColor="text1"/>
        </w:rPr>
        <w:t>Využití dřevní hmoty (pilin, lesních štěpků, palivového dřeva)</w:t>
      </w:r>
    </w:p>
    <w:p w14:paraId="6C992A8B" w14:textId="77777777" w:rsidR="007927DC" w:rsidRPr="00460242" w:rsidRDefault="007927DC" w:rsidP="007927DC">
      <w:pPr>
        <w:ind w:firstLine="0"/>
        <w:rPr>
          <w:b/>
          <w:bCs/>
          <w:color w:val="000000" w:themeColor="text1"/>
        </w:rPr>
      </w:pPr>
      <w:bookmarkStart w:id="581" w:name="_Toc304989410"/>
      <w:bookmarkStart w:id="582" w:name="_Toc399496387"/>
    </w:p>
    <w:p w14:paraId="079D8F08" w14:textId="4DC07D71" w:rsidR="00DD5D6D" w:rsidRPr="00460242" w:rsidRDefault="00DD5D6D" w:rsidP="007927DC">
      <w:pPr>
        <w:ind w:firstLine="0"/>
        <w:rPr>
          <w:b/>
          <w:bCs/>
          <w:color w:val="000000" w:themeColor="text1"/>
        </w:rPr>
      </w:pPr>
      <w:r w:rsidRPr="00460242">
        <w:rPr>
          <w:b/>
          <w:bCs/>
          <w:color w:val="000000" w:themeColor="text1"/>
        </w:rPr>
        <w:t>Nakládání s odpady</w:t>
      </w:r>
      <w:bookmarkEnd w:id="581"/>
      <w:bookmarkEnd w:id="582"/>
    </w:p>
    <w:p w14:paraId="64692213" w14:textId="5E9D7F18" w:rsidR="002C34FA" w:rsidRPr="002E4062" w:rsidRDefault="002C34FA" w:rsidP="00DD5D6D">
      <w:pPr>
        <w:ind w:right="25" w:firstLine="0"/>
        <w:rPr>
          <w:color w:val="000000" w:themeColor="text1"/>
        </w:rPr>
      </w:pPr>
    </w:p>
    <w:p w14:paraId="581BC9A7" w14:textId="05C96550" w:rsidR="00E770FD" w:rsidRPr="002E4062" w:rsidRDefault="00E770FD" w:rsidP="00DD5D6D">
      <w:pPr>
        <w:ind w:right="25" w:firstLine="0"/>
        <w:rPr>
          <w:color w:val="000000" w:themeColor="text1"/>
        </w:rPr>
      </w:pPr>
      <w:r w:rsidRPr="002E4062">
        <w:rPr>
          <w:color w:val="000000" w:themeColor="text1"/>
        </w:rPr>
        <w:t xml:space="preserve">V řešeném území se nachází </w:t>
      </w:r>
      <w:r w:rsidR="00E94FFD" w:rsidRPr="002E4062">
        <w:rPr>
          <w:color w:val="000000" w:themeColor="text1"/>
        </w:rPr>
        <w:t>jedna</w:t>
      </w:r>
      <w:r w:rsidRPr="002E4062">
        <w:rPr>
          <w:color w:val="000000" w:themeColor="text1"/>
        </w:rPr>
        <w:t xml:space="preserve"> firmy v oblasti nakládání s odpady:</w:t>
      </w:r>
    </w:p>
    <w:p w14:paraId="3098FF9C" w14:textId="158420BB" w:rsidR="002C34FA" w:rsidRPr="002E4062" w:rsidRDefault="00E770FD">
      <w:pPr>
        <w:pStyle w:val="Odstavecseseznamem"/>
        <w:numPr>
          <w:ilvl w:val="1"/>
          <w:numId w:val="38"/>
        </w:numPr>
        <w:ind w:right="25"/>
        <w:rPr>
          <w:color w:val="000000" w:themeColor="text1"/>
        </w:rPr>
      </w:pPr>
      <w:r w:rsidRPr="002E4062">
        <w:rPr>
          <w:color w:val="000000" w:themeColor="text1"/>
        </w:rPr>
        <w:t>Sběrný dvůr </w:t>
      </w:r>
      <w:r w:rsidR="000F0A4C" w:rsidRPr="002E4062">
        <w:rPr>
          <w:color w:val="000000" w:themeColor="text1"/>
        </w:rPr>
        <w:t>obc</w:t>
      </w:r>
      <w:r w:rsidRPr="002E4062">
        <w:rPr>
          <w:color w:val="000000" w:themeColor="text1"/>
        </w:rPr>
        <w:t xml:space="preserve">e </w:t>
      </w:r>
      <w:r w:rsidR="00E04138" w:rsidRPr="002E4062">
        <w:rPr>
          <w:color w:val="000000" w:themeColor="text1"/>
        </w:rPr>
        <w:t>Horní Bojanovice</w:t>
      </w:r>
      <w:r w:rsidR="00E94FFD" w:rsidRPr="002E4062">
        <w:rPr>
          <w:color w:val="000000" w:themeColor="text1"/>
        </w:rPr>
        <w:t xml:space="preserve"> </w:t>
      </w:r>
      <w:r w:rsidR="002E4062" w:rsidRPr="002E4062">
        <w:rPr>
          <w:color w:val="000000" w:themeColor="text1"/>
        </w:rPr>
        <w:t>je vybudován jižně od obce stabilizovaná plocha TO</w:t>
      </w:r>
      <w:r w:rsidR="00E94FFD" w:rsidRPr="002E4062">
        <w:rPr>
          <w:color w:val="000000" w:themeColor="text1"/>
        </w:rPr>
        <w:t>.</w:t>
      </w:r>
    </w:p>
    <w:p w14:paraId="2A8B900D" w14:textId="77777777" w:rsidR="00E94FFD" w:rsidRPr="002E4062" w:rsidRDefault="00E94FFD" w:rsidP="00E94FFD">
      <w:pPr>
        <w:pStyle w:val="Odstavecseseznamem"/>
        <w:ind w:left="1222" w:right="25" w:firstLine="0"/>
        <w:rPr>
          <w:color w:val="000000" w:themeColor="text1"/>
        </w:rPr>
      </w:pPr>
    </w:p>
    <w:p w14:paraId="4284D064" w14:textId="29902045" w:rsidR="00DD5D6D" w:rsidRPr="002E4062" w:rsidRDefault="00DD5D6D" w:rsidP="00DD5D6D">
      <w:pPr>
        <w:ind w:right="25" w:firstLine="0"/>
        <w:rPr>
          <w:color w:val="000000" w:themeColor="text1"/>
        </w:rPr>
      </w:pPr>
      <w:r w:rsidRPr="002E4062">
        <w:rPr>
          <w:color w:val="000000" w:themeColor="text1"/>
        </w:rPr>
        <w:t>Obec je podle zákona o odpadech původcem a současně vlastníkem odpadů produkovaných obyvateli obce a</w:t>
      </w:r>
      <w:r w:rsidR="000853DA" w:rsidRPr="002E4062">
        <w:rPr>
          <w:color w:val="000000" w:themeColor="text1"/>
        </w:rPr>
        <w:t> </w:t>
      </w:r>
      <w:r w:rsidRPr="002E4062">
        <w:rPr>
          <w:color w:val="000000" w:themeColor="text1"/>
        </w:rPr>
        <w:t>odpadů vznikajících při činnosti organizací, jejichž je provozovatelem. Obyvatelé jsou povinni odpad odkládat na</w:t>
      </w:r>
      <w:r w:rsidR="000853DA" w:rsidRPr="002E4062">
        <w:rPr>
          <w:color w:val="000000" w:themeColor="text1"/>
        </w:rPr>
        <w:t> </w:t>
      </w:r>
      <w:r w:rsidRPr="002E4062">
        <w:rPr>
          <w:color w:val="000000" w:themeColor="text1"/>
        </w:rPr>
        <w:t>místa k tomu určená. Zákon ukládá obcím tyto hlavní povinnosti:</w:t>
      </w:r>
    </w:p>
    <w:p w14:paraId="7C3B65CA" w14:textId="77777777" w:rsidR="00DD5D6D" w:rsidRPr="002E4062" w:rsidRDefault="00DD5D6D">
      <w:pPr>
        <w:numPr>
          <w:ilvl w:val="0"/>
          <w:numId w:val="32"/>
        </w:numPr>
        <w:ind w:right="25"/>
        <w:rPr>
          <w:color w:val="000000" w:themeColor="text1"/>
        </w:rPr>
      </w:pPr>
      <w:r w:rsidRPr="002E4062">
        <w:rPr>
          <w:color w:val="000000" w:themeColor="text1"/>
        </w:rPr>
        <w:t>zařazovat odpad podle Katalogu odpadů, vydaného Ministerstvem životního prostředí</w:t>
      </w:r>
    </w:p>
    <w:p w14:paraId="0DBCF1F1" w14:textId="77777777" w:rsidR="00DD5D6D" w:rsidRPr="002E4062" w:rsidRDefault="00DD5D6D">
      <w:pPr>
        <w:numPr>
          <w:ilvl w:val="0"/>
          <w:numId w:val="32"/>
        </w:numPr>
        <w:ind w:right="25"/>
        <w:rPr>
          <w:color w:val="000000" w:themeColor="text1"/>
        </w:rPr>
      </w:pPr>
      <w:r w:rsidRPr="002E4062">
        <w:rPr>
          <w:color w:val="000000" w:themeColor="text1"/>
        </w:rPr>
        <w:t>odděleně podchycovat nebezpečné složky komunálního odpadu</w:t>
      </w:r>
    </w:p>
    <w:p w14:paraId="249A7242" w14:textId="77777777" w:rsidR="00DD5D6D" w:rsidRPr="002E4062" w:rsidRDefault="00DD5D6D">
      <w:pPr>
        <w:numPr>
          <w:ilvl w:val="0"/>
          <w:numId w:val="32"/>
        </w:numPr>
        <w:ind w:right="25"/>
        <w:rPr>
          <w:color w:val="000000" w:themeColor="text1"/>
        </w:rPr>
      </w:pPr>
      <w:r w:rsidRPr="002E4062">
        <w:rPr>
          <w:color w:val="000000" w:themeColor="text1"/>
        </w:rPr>
        <w:t>snižovat množství směsného odpadu ukládaného na skládky a odděleným sběrem získávat více využitelných složek</w:t>
      </w:r>
    </w:p>
    <w:p w14:paraId="541E214C" w14:textId="77777777" w:rsidR="00DD5D6D" w:rsidRPr="00E04138" w:rsidRDefault="00DD5D6D" w:rsidP="00DD5D6D">
      <w:pPr>
        <w:ind w:right="25" w:firstLine="0"/>
        <w:rPr>
          <w:i/>
          <w:iCs/>
          <w:color w:val="000000" w:themeColor="text1"/>
        </w:rPr>
      </w:pPr>
    </w:p>
    <w:p w14:paraId="22F039DA" w14:textId="77777777" w:rsidR="00DD5D6D" w:rsidRPr="002E4062" w:rsidRDefault="00DD5D6D" w:rsidP="00DD5D6D">
      <w:pPr>
        <w:ind w:right="25" w:firstLine="0"/>
        <w:rPr>
          <w:color w:val="000000" w:themeColor="text1"/>
        </w:rPr>
      </w:pPr>
      <w:r w:rsidRPr="002E4062">
        <w:rPr>
          <w:color w:val="000000" w:themeColor="text1"/>
        </w:rPr>
        <w:t xml:space="preserve">V obci existuje systém separovaného sběru, jedná se zejména o papír, plasty, tetrapakové obaly, železo apod. Svoz odpadu zajišťují oprávněné firmy. Směsný komunální odpad se shromažďuje do sběrných nádob (popelnice, kontejnery, odpadkové koše) </w:t>
      </w:r>
    </w:p>
    <w:p w14:paraId="120C56B0" w14:textId="77777777" w:rsidR="0084674F" w:rsidRPr="00E04138" w:rsidRDefault="0084674F" w:rsidP="00DD5D6D">
      <w:pPr>
        <w:ind w:right="25" w:firstLine="0"/>
        <w:rPr>
          <w:i/>
          <w:iCs/>
          <w:color w:val="000000" w:themeColor="text1"/>
        </w:rPr>
      </w:pPr>
    </w:p>
    <w:p w14:paraId="3542CD35" w14:textId="060C8D0E" w:rsidR="0084674F" w:rsidRPr="002E4062" w:rsidRDefault="0084674F" w:rsidP="00DD5D6D">
      <w:pPr>
        <w:ind w:right="25" w:firstLine="0"/>
        <w:rPr>
          <w:color w:val="000000" w:themeColor="text1"/>
        </w:rPr>
      </w:pPr>
      <w:r w:rsidRPr="002E4062">
        <w:rPr>
          <w:color w:val="000000" w:themeColor="text1"/>
        </w:rPr>
        <w:t>Zvláštní sběrné nádoby jsou umístěny na těchto stanovištích:</w:t>
      </w:r>
    </w:p>
    <w:p w14:paraId="5A733A52" w14:textId="6FCA5E03" w:rsidR="0084674F" w:rsidRPr="002E4062" w:rsidRDefault="0084674F">
      <w:pPr>
        <w:pStyle w:val="Odstavecseseznamem"/>
        <w:numPr>
          <w:ilvl w:val="0"/>
          <w:numId w:val="44"/>
        </w:numPr>
        <w:ind w:right="25"/>
        <w:rPr>
          <w:color w:val="000000" w:themeColor="text1"/>
        </w:rPr>
      </w:pPr>
      <w:r w:rsidRPr="002E4062">
        <w:rPr>
          <w:color w:val="000000" w:themeColor="text1"/>
        </w:rPr>
        <w:t xml:space="preserve">Kontejnery na </w:t>
      </w:r>
      <w:r w:rsidR="002E4062" w:rsidRPr="002E4062">
        <w:rPr>
          <w:color w:val="000000" w:themeColor="text1"/>
        </w:rPr>
        <w:t>sklo, textil, bioodpad, kov, plechovky, kuchyňský olej</w:t>
      </w:r>
      <w:r w:rsidRPr="002E4062">
        <w:rPr>
          <w:color w:val="000000" w:themeColor="text1"/>
        </w:rPr>
        <w:t xml:space="preserve"> jsou umístěny </w:t>
      </w:r>
      <w:r w:rsidR="002E4062" w:rsidRPr="002E4062">
        <w:rPr>
          <w:color w:val="000000" w:themeColor="text1"/>
        </w:rPr>
        <w:t>naproti hasičské zbrojnici</w:t>
      </w:r>
    </w:p>
    <w:p w14:paraId="28EEB64D" w14:textId="77777777" w:rsidR="00DD5D6D" w:rsidRPr="002E4062" w:rsidRDefault="00DD5D6D" w:rsidP="00DD5D6D">
      <w:pPr>
        <w:spacing w:line="276" w:lineRule="auto"/>
        <w:ind w:firstLine="0"/>
        <w:rPr>
          <w:color w:val="000000" w:themeColor="text1"/>
        </w:rPr>
      </w:pPr>
    </w:p>
    <w:p w14:paraId="68D47080" w14:textId="1C0DAFC5" w:rsidR="00DD5D6D" w:rsidRPr="002E4062" w:rsidRDefault="00DD5D6D" w:rsidP="00DD5D6D">
      <w:pPr>
        <w:spacing w:line="276" w:lineRule="auto"/>
        <w:ind w:firstLine="0"/>
        <w:rPr>
          <w:color w:val="000000" w:themeColor="text1"/>
        </w:rPr>
      </w:pPr>
      <w:r w:rsidRPr="002E4062">
        <w:rPr>
          <w:color w:val="000000" w:themeColor="text1"/>
        </w:rPr>
        <w:t xml:space="preserve">V územním plánu </w:t>
      </w:r>
      <w:r w:rsidR="00E770FD" w:rsidRPr="002E4062">
        <w:rPr>
          <w:color w:val="000000" w:themeColor="text1"/>
        </w:rPr>
        <w:t>stabilizováno, zakresleno ve výkrese č.II.</w:t>
      </w:r>
      <w:r w:rsidR="00E94FFD" w:rsidRPr="002E4062">
        <w:rPr>
          <w:color w:val="000000" w:themeColor="text1"/>
        </w:rPr>
        <w:t>1</w:t>
      </w:r>
      <w:r w:rsidR="00E770FD" w:rsidRPr="002E4062">
        <w:rPr>
          <w:color w:val="000000" w:themeColor="text1"/>
        </w:rPr>
        <w:t xml:space="preserve"> - Koordinační výkres.</w:t>
      </w:r>
    </w:p>
    <w:p w14:paraId="73ECB184" w14:textId="77777777" w:rsidR="00E94FFD" w:rsidRDefault="00E94FFD" w:rsidP="001E495B">
      <w:pPr>
        <w:ind w:right="25" w:firstLine="0"/>
        <w:rPr>
          <w:i/>
          <w:iCs/>
          <w:color w:val="000000" w:themeColor="text1"/>
          <w:u w:val="single"/>
        </w:rPr>
      </w:pPr>
    </w:p>
    <w:p w14:paraId="64F981EB" w14:textId="77777777" w:rsidR="0011107B" w:rsidRPr="00E04138" w:rsidRDefault="0011107B" w:rsidP="001E495B">
      <w:pPr>
        <w:ind w:right="25" w:firstLine="0"/>
        <w:rPr>
          <w:i/>
          <w:iCs/>
          <w:color w:val="000000" w:themeColor="text1"/>
          <w:u w:val="single"/>
        </w:rPr>
      </w:pPr>
    </w:p>
    <w:p w14:paraId="64EEA116" w14:textId="5277CDFB" w:rsidR="001E495B" w:rsidRPr="004D1653" w:rsidRDefault="001E495B" w:rsidP="001E495B">
      <w:pPr>
        <w:ind w:right="25" w:firstLine="0"/>
        <w:rPr>
          <w:b/>
          <w:bCs/>
          <w:color w:val="000000" w:themeColor="text1"/>
          <w:u w:val="single"/>
        </w:rPr>
      </w:pPr>
      <w:r w:rsidRPr="004D1653">
        <w:rPr>
          <w:b/>
          <w:bCs/>
          <w:color w:val="000000" w:themeColor="text1"/>
          <w:u w:val="single"/>
        </w:rPr>
        <w:lastRenderedPageBreak/>
        <w:t>Staré zátěže (skládky) v katastru obce:</w:t>
      </w:r>
    </w:p>
    <w:p w14:paraId="31A6B929" w14:textId="5F16F1DC" w:rsidR="001E495B" w:rsidRPr="004D1653" w:rsidRDefault="001E495B" w:rsidP="004D1653">
      <w:pPr>
        <w:pStyle w:val="Odstavecseseznamem"/>
        <w:widowControl w:val="0"/>
        <w:tabs>
          <w:tab w:val="left" w:pos="426"/>
        </w:tabs>
        <w:ind w:left="0" w:right="25" w:firstLine="0"/>
        <w:contextualSpacing/>
        <w:textAlignment w:val="baseline"/>
        <w:rPr>
          <w:b/>
          <w:bCs/>
          <w:color w:val="000000" w:themeColor="text1"/>
          <w:szCs w:val="22"/>
          <w:lang w:eastAsia="cs-CZ"/>
        </w:rPr>
      </w:pPr>
      <w:r w:rsidRPr="004D1653">
        <w:rPr>
          <w:b/>
          <w:bCs/>
          <w:color w:val="000000" w:themeColor="text1"/>
          <w:szCs w:val="22"/>
        </w:rPr>
        <w:t xml:space="preserve">V řešeném území jsou dle sdělení představitelů obce a dle dat z UAP </w:t>
      </w:r>
      <w:r w:rsidR="00737FD1">
        <w:rPr>
          <w:b/>
          <w:bCs/>
          <w:color w:val="000000" w:themeColor="text1"/>
          <w:szCs w:val="22"/>
        </w:rPr>
        <w:t xml:space="preserve">jedna </w:t>
      </w:r>
      <w:r w:rsidRPr="004D1653">
        <w:rPr>
          <w:b/>
          <w:bCs/>
          <w:color w:val="000000" w:themeColor="text1"/>
          <w:szCs w:val="22"/>
        </w:rPr>
        <w:t>skládk</w:t>
      </w:r>
      <w:r w:rsidR="00737FD1">
        <w:rPr>
          <w:b/>
          <w:bCs/>
          <w:color w:val="000000" w:themeColor="text1"/>
          <w:szCs w:val="22"/>
        </w:rPr>
        <w:t>a</w:t>
      </w:r>
      <w:r w:rsidRPr="004D1653">
        <w:rPr>
          <w:b/>
          <w:bCs/>
          <w:color w:val="000000" w:themeColor="text1"/>
          <w:szCs w:val="22"/>
        </w:rPr>
        <w:t xml:space="preserve">. </w:t>
      </w:r>
    </w:p>
    <w:p w14:paraId="5BC3EA87" w14:textId="2FA54AF5" w:rsidR="001E495B" w:rsidRPr="004D1653" w:rsidRDefault="001E495B">
      <w:pPr>
        <w:pStyle w:val="Odstavecseseznamem"/>
        <w:widowControl w:val="0"/>
        <w:numPr>
          <w:ilvl w:val="3"/>
          <w:numId w:val="33"/>
        </w:numPr>
        <w:tabs>
          <w:tab w:val="left" w:pos="426"/>
        </w:tabs>
        <w:ind w:left="0" w:right="25" w:firstLine="0"/>
        <w:contextualSpacing/>
        <w:textAlignment w:val="baseline"/>
        <w:rPr>
          <w:color w:val="000000" w:themeColor="text1"/>
          <w:szCs w:val="22"/>
          <w:lang w:eastAsia="cs-CZ"/>
        </w:rPr>
      </w:pPr>
      <w:r w:rsidRPr="004D1653">
        <w:rPr>
          <w:color w:val="000000" w:themeColor="text1"/>
          <w:szCs w:val="22"/>
          <w:lang w:eastAsia="cs-CZ"/>
        </w:rPr>
        <w:t>S</w:t>
      </w:r>
      <w:r w:rsidR="004E335C" w:rsidRPr="004D1653">
        <w:rPr>
          <w:color w:val="000000" w:themeColor="text1"/>
          <w:szCs w:val="22"/>
          <w:lang w:eastAsia="cs-CZ"/>
        </w:rPr>
        <w:t>kládka</w:t>
      </w:r>
      <w:r w:rsidRPr="004D1653">
        <w:rPr>
          <w:color w:val="000000" w:themeColor="text1"/>
          <w:szCs w:val="22"/>
          <w:lang w:eastAsia="cs-CZ"/>
        </w:rPr>
        <w:t xml:space="preserve"> </w:t>
      </w:r>
      <w:r w:rsidR="004D1653" w:rsidRPr="004D1653">
        <w:rPr>
          <w:color w:val="000000" w:themeColor="text1"/>
          <w:szCs w:val="22"/>
          <w:lang w:eastAsia="cs-CZ"/>
        </w:rPr>
        <w:t>Horní Bojanovice  - Bílá labuť</w:t>
      </w:r>
      <w:r w:rsidR="00737FD1">
        <w:rPr>
          <w:color w:val="000000" w:themeColor="text1"/>
          <w:szCs w:val="22"/>
          <w:lang w:eastAsia="cs-CZ"/>
        </w:rPr>
        <w:t xml:space="preserve"> - z</w:t>
      </w:r>
      <w:r w:rsidR="00737FD1" w:rsidRPr="00737FD1">
        <w:rPr>
          <w:color w:val="000000" w:themeColor="text1"/>
          <w:szCs w:val="22"/>
          <w:lang w:eastAsia="cs-CZ"/>
        </w:rPr>
        <w:t>rekultivovaná skládka TKO (tuhého komunálního odpadu)</w:t>
      </w:r>
    </w:p>
    <w:p w14:paraId="301A58D1" w14:textId="77777777" w:rsidR="00737FD1" w:rsidRDefault="00737FD1" w:rsidP="00737FD1">
      <w:pPr>
        <w:pStyle w:val="Odstavecseseznamem"/>
        <w:widowControl w:val="0"/>
        <w:tabs>
          <w:tab w:val="left" w:pos="426"/>
        </w:tabs>
        <w:ind w:left="0" w:right="25" w:firstLine="0"/>
        <w:contextualSpacing/>
        <w:textAlignment w:val="baseline"/>
        <w:rPr>
          <w:color w:val="EE0000"/>
          <w:szCs w:val="22"/>
          <w:lang w:eastAsia="cs-CZ"/>
        </w:rPr>
      </w:pPr>
    </w:p>
    <w:p w14:paraId="65F48241" w14:textId="0A4F672B" w:rsidR="00737FD1" w:rsidRPr="00737FD1" w:rsidRDefault="00737FD1" w:rsidP="00737FD1">
      <w:pPr>
        <w:pStyle w:val="Odstavecseseznamem"/>
        <w:widowControl w:val="0"/>
        <w:tabs>
          <w:tab w:val="left" w:pos="426"/>
        </w:tabs>
        <w:ind w:left="0" w:right="25" w:firstLine="0"/>
        <w:contextualSpacing/>
        <w:textAlignment w:val="baseline"/>
        <w:rPr>
          <w:szCs w:val="22"/>
          <w:lang w:eastAsia="cs-CZ"/>
        </w:rPr>
      </w:pPr>
      <w:r w:rsidRPr="00737FD1">
        <w:rPr>
          <w:szCs w:val="22"/>
          <w:lang w:eastAsia="cs-CZ"/>
        </w:rPr>
        <w:t>V řešeném území je evidovaná vyloučená lokalita:</w:t>
      </w:r>
    </w:p>
    <w:p w14:paraId="52A0499A" w14:textId="238B886D" w:rsidR="001548C7" w:rsidRPr="00737FD1" w:rsidRDefault="00737FD1" w:rsidP="00737FD1">
      <w:pPr>
        <w:pStyle w:val="Odstavecseseznamem"/>
        <w:widowControl w:val="0"/>
        <w:tabs>
          <w:tab w:val="left" w:pos="426"/>
        </w:tabs>
        <w:ind w:left="0" w:right="25" w:firstLine="0"/>
        <w:contextualSpacing/>
        <w:textAlignment w:val="baseline"/>
        <w:rPr>
          <w:bCs/>
          <w:szCs w:val="22"/>
        </w:rPr>
      </w:pPr>
      <w:r w:rsidRPr="00737FD1">
        <w:rPr>
          <w:szCs w:val="22"/>
          <w:lang w:eastAsia="cs-CZ"/>
        </w:rPr>
        <w:t xml:space="preserve">1. </w:t>
      </w:r>
      <w:r w:rsidR="004D1653" w:rsidRPr="00737FD1">
        <w:rPr>
          <w:szCs w:val="22"/>
          <w:lang w:eastAsia="cs-CZ"/>
        </w:rPr>
        <w:t>Vyloučená lokalita – výkrm prasat Horní Bojanovice – jímky na kejdu a hnojiště</w:t>
      </w:r>
      <w:r w:rsidR="004E335C" w:rsidRPr="00737FD1">
        <w:rPr>
          <w:szCs w:val="22"/>
          <w:lang w:eastAsia="cs-CZ"/>
        </w:rPr>
        <w:t xml:space="preserve"> – celkem 5ks, jímky na odpadní vodu splaškovou</w:t>
      </w:r>
    </w:p>
    <w:p w14:paraId="31218948" w14:textId="6E9C519D" w:rsidR="0096387F" w:rsidRPr="00737FD1" w:rsidRDefault="0096387F" w:rsidP="001E495B">
      <w:pPr>
        <w:pStyle w:val="Odstavecseseznamem"/>
        <w:widowControl w:val="0"/>
        <w:tabs>
          <w:tab w:val="left" w:pos="426"/>
        </w:tabs>
        <w:ind w:left="0" w:right="25" w:firstLine="0"/>
        <w:contextualSpacing/>
        <w:textAlignment w:val="baseline"/>
        <w:rPr>
          <w:color w:val="000000" w:themeColor="text1"/>
          <w:szCs w:val="22"/>
          <w:lang w:eastAsia="cs-CZ"/>
        </w:rPr>
      </w:pPr>
    </w:p>
    <w:p w14:paraId="4578930C" w14:textId="7339546B" w:rsidR="00DD5D6D" w:rsidRPr="00737FD1" w:rsidRDefault="001E495B" w:rsidP="00D76432">
      <w:pPr>
        <w:suppressAutoHyphens w:val="0"/>
        <w:ind w:right="25" w:firstLine="0"/>
        <w:rPr>
          <w:color w:val="000000" w:themeColor="text1"/>
        </w:rPr>
      </w:pPr>
      <w:r w:rsidRPr="00737FD1">
        <w:rPr>
          <w:color w:val="000000" w:themeColor="text1"/>
        </w:rPr>
        <w:t>Skládk</w:t>
      </w:r>
      <w:r w:rsidR="00D76432" w:rsidRPr="00737FD1">
        <w:rPr>
          <w:color w:val="000000" w:themeColor="text1"/>
        </w:rPr>
        <w:t>y</w:t>
      </w:r>
      <w:r w:rsidRPr="00737FD1">
        <w:rPr>
          <w:color w:val="000000" w:themeColor="text1"/>
        </w:rPr>
        <w:t xml:space="preserve"> j</w:t>
      </w:r>
      <w:r w:rsidR="00D76432" w:rsidRPr="00737FD1">
        <w:rPr>
          <w:color w:val="000000" w:themeColor="text1"/>
        </w:rPr>
        <w:t>sou</w:t>
      </w:r>
      <w:r w:rsidRPr="00737FD1">
        <w:rPr>
          <w:color w:val="000000" w:themeColor="text1"/>
        </w:rPr>
        <w:t xml:space="preserve"> zobrazen</w:t>
      </w:r>
      <w:r w:rsidR="00E770FD" w:rsidRPr="00737FD1">
        <w:rPr>
          <w:color w:val="000000" w:themeColor="text1"/>
        </w:rPr>
        <w:t>a</w:t>
      </w:r>
      <w:r w:rsidRPr="00737FD1">
        <w:rPr>
          <w:color w:val="000000" w:themeColor="text1"/>
        </w:rPr>
        <w:t xml:space="preserve"> ve </w:t>
      </w:r>
      <w:r w:rsidRPr="00737FD1">
        <w:rPr>
          <w:color w:val="000000" w:themeColor="text1"/>
          <w:szCs w:val="22"/>
        </w:rPr>
        <w:t xml:space="preserve">výkrese: </w:t>
      </w:r>
      <w:bookmarkStart w:id="583" w:name="_Toc398272804"/>
      <w:bookmarkStart w:id="584" w:name="_Toc414370929"/>
      <w:r w:rsidR="00D76432" w:rsidRPr="00737FD1">
        <w:rPr>
          <w:color w:val="000000" w:themeColor="text1"/>
        </w:rPr>
        <w:t>č.II.1 - Koordinační výkres.</w:t>
      </w:r>
    </w:p>
    <w:p w14:paraId="3DAE1165" w14:textId="77777777" w:rsidR="00DD5D6D" w:rsidRPr="00912C0E" w:rsidRDefault="00DD5D6D" w:rsidP="00912C0E">
      <w:pPr>
        <w:pStyle w:val="Nadpis4"/>
      </w:pPr>
      <w:r w:rsidRPr="00912C0E">
        <w:t>Koncepce občanského vybavení</w:t>
      </w:r>
      <w:bookmarkEnd w:id="583"/>
      <w:bookmarkEnd w:id="584"/>
    </w:p>
    <w:p w14:paraId="59DE27F5" w14:textId="77777777" w:rsidR="00DD5D6D" w:rsidRPr="00912C0E" w:rsidRDefault="00DD5D6D" w:rsidP="00DD5D6D">
      <w:pPr>
        <w:ind w:right="25" w:firstLine="0"/>
        <w:rPr>
          <w:color w:val="000000" w:themeColor="text1"/>
          <w:u w:val="single"/>
        </w:rPr>
      </w:pPr>
    </w:p>
    <w:p w14:paraId="3AAFBACB" w14:textId="77777777" w:rsidR="00DD5D6D" w:rsidRPr="00912C0E" w:rsidRDefault="00DD5D6D" w:rsidP="00DD5D6D">
      <w:pPr>
        <w:ind w:right="25" w:firstLine="0"/>
        <w:rPr>
          <w:color w:val="000000" w:themeColor="text1"/>
          <w:u w:val="single"/>
        </w:rPr>
      </w:pPr>
      <w:r w:rsidRPr="00912C0E">
        <w:rPr>
          <w:color w:val="000000" w:themeColor="text1"/>
          <w:u w:val="single"/>
        </w:rPr>
        <w:t>Stávající plochy veřejné vybavenosti:</w:t>
      </w:r>
    </w:p>
    <w:p w14:paraId="029DE0F5" w14:textId="3655234C" w:rsidR="00DD5D6D" w:rsidRPr="00912C0E" w:rsidRDefault="00D76432" w:rsidP="00DD5D6D">
      <w:pPr>
        <w:ind w:right="25" w:firstLine="0"/>
        <w:rPr>
          <w:color w:val="000000" w:themeColor="text1"/>
        </w:rPr>
      </w:pPr>
      <w:r w:rsidRPr="00912C0E">
        <w:rPr>
          <w:color w:val="000000" w:themeColor="text1"/>
        </w:rPr>
        <w:t>Obecní úřad</w:t>
      </w:r>
    </w:p>
    <w:p w14:paraId="5CAD77FC" w14:textId="066E1D2A" w:rsidR="00D02524" w:rsidRPr="00912C0E" w:rsidRDefault="00D02524" w:rsidP="00DD5D6D">
      <w:pPr>
        <w:ind w:right="25" w:firstLine="0"/>
        <w:rPr>
          <w:color w:val="000000" w:themeColor="text1"/>
        </w:rPr>
      </w:pPr>
      <w:r w:rsidRPr="00912C0E">
        <w:rPr>
          <w:color w:val="000000" w:themeColor="text1"/>
        </w:rPr>
        <w:t>areál Kostela S</w:t>
      </w:r>
      <w:r w:rsidR="00912C0E" w:rsidRPr="00912C0E">
        <w:rPr>
          <w:color w:val="000000" w:themeColor="text1"/>
        </w:rPr>
        <w:t>v</w:t>
      </w:r>
      <w:r w:rsidRPr="00912C0E">
        <w:rPr>
          <w:color w:val="000000" w:themeColor="text1"/>
        </w:rPr>
        <w:t xml:space="preserve">. </w:t>
      </w:r>
      <w:r w:rsidR="00912C0E" w:rsidRPr="00912C0E">
        <w:rPr>
          <w:color w:val="000000" w:themeColor="text1"/>
        </w:rPr>
        <w:t>Vavřince</w:t>
      </w:r>
    </w:p>
    <w:p w14:paraId="574C90F1" w14:textId="3EC9EECE" w:rsidR="00D02524" w:rsidRPr="00912C0E" w:rsidRDefault="00D02524" w:rsidP="00DD5D6D">
      <w:pPr>
        <w:ind w:right="25" w:firstLine="0"/>
        <w:rPr>
          <w:color w:val="000000" w:themeColor="text1"/>
        </w:rPr>
      </w:pPr>
      <w:r w:rsidRPr="00912C0E">
        <w:rPr>
          <w:color w:val="000000" w:themeColor="text1"/>
        </w:rPr>
        <w:t>mateřská škola</w:t>
      </w:r>
    </w:p>
    <w:p w14:paraId="2EA74263" w14:textId="63DB199E" w:rsidR="00D02524" w:rsidRPr="00912C0E" w:rsidRDefault="00D02524" w:rsidP="00DD5D6D">
      <w:pPr>
        <w:ind w:right="25" w:firstLine="0"/>
        <w:rPr>
          <w:color w:val="000000" w:themeColor="text1"/>
        </w:rPr>
      </w:pPr>
      <w:r w:rsidRPr="00912C0E">
        <w:rPr>
          <w:color w:val="000000" w:themeColor="text1"/>
        </w:rPr>
        <w:t>kulturní dům</w:t>
      </w:r>
    </w:p>
    <w:p w14:paraId="0B3BFBC5" w14:textId="0F9A46CA" w:rsidR="00912C0E" w:rsidRPr="00912C0E" w:rsidRDefault="00912C0E" w:rsidP="00DD5D6D">
      <w:pPr>
        <w:ind w:right="25" w:firstLine="0"/>
        <w:rPr>
          <w:color w:val="000000" w:themeColor="text1"/>
        </w:rPr>
      </w:pPr>
      <w:r w:rsidRPr="00912C0E">
        <w:rPr>
          <w:color w:val="000000" w:themeColor="text1"/>
        </w:rPr>
        <w:t>hasiči</w:t>
      </w:r>
    </w:p>
    <w:p w14:paraId="5EC09DAC" w14:textId="39ED3D28" w:rsidR="00DD5D6D" w:rsidRPr="00912C0E" w:rsidRDefault="00912C0E" w:rsidP="00DD5D6D">
      <w:pPr>
        <w:ind w:right="25" w:firstLine="0"/>
        <w:rPr>
          <w:color w:val="000000" w:themeColor="text1"/>
        </w:rPr>
      </w:pPr>
      <w:r w:rsidRPr="00912C0E">
        <w:rPr>
          <w:color w:val="000000" w:themeColor="text1"/>
        </w:rPr>
        <w:t>h</w:t>
      </w:r>
      <w:r w:rsidR="00DD5D6D" w:rsidRPr="00912C0E">
        <w:rPr>
          <w:color w:val="000000" w:themeColor="text1"/>
        </w:rPr>
        <w:t>řbitov</w:t>
      </w:r>
    </w:p>
    <w:p w14:paraId="71029B71" w14:textId="49618A48" w:rsidR="00DD5D6D" w:rsidRPr="00912C0E" w:rsidRDefault="00DD5D6D" w:rsidP="00DD5D6D">
      <w:pPr>
        <w:ind w:right="25" w:firstLine="0"/>
        <w:rPr>
          <w:color w:val="000000" w:themeColor="text1"/>
        </w:rPr>
      </w:pPr>
      <w:r w:rsidRPr="00912C0E">
        <w:rPr>
          <w:color w:val="000000" w:themeColor="text1"/>
        </w:rPr>
        <w:t xml:space="preserve">obchod </w:t>
      </w:r>
    </w:p>
    <w:p w14:paraId="7A23504E" w14:textId="66041E6B" w:rsidR="00152824" w:rsidRPr="00912C0E" w:rsidRDefault="00D76432" w:rsidP="00DD5D6D">
      <w:pPr>
        <w:ind w:right="25" w:firstLine="0"/>
        <w:rPr>
          <w:color w:val="000000" w:themeColor="text1"/>
        </w:rPr>
      </w:pPr>
      <w:r w:rsidRPr="00912C0E">
        <w:rPr>
          <w:color w:val="000000" w:themeColor="text1"/>
        </w:rPr>
        <w:t>hospoda</w:t>
      </w:r>
    </w:p>
    <w:p w14:paraId="733CF599" w14:textId="190EA05C" w:rsidR="00912C0E" w:rsidRPr="00912C0E" w:rsidRDefault="00912C0E" w:rsidP="00DD5D6D">
      <w:pPr>
        <w:ind w:right="25" w:firstLine="0"/>
        <w:rPr>
          <w:color w:val="000000" w:themeColor="text1"/>
        </w:rPr>
      </w:pPr>
      <w:r w:rsidRPr="00912C0E">
        <w:rPr>
          <w:color w:val="000000" w:themeColor="text1"/>
        </w:rPr>
        <w:t>sokolovna</w:t>
      </w:r>
    </w:p>
    <w:p w14:paraId="3D83D630" w14:textId="6D8394F4" w:rsidR="00912C0E" w:rsidRPr="00912C0E" w:rsidRDefault="00912C0E" w:rsidP="00DD5D6D">
      <w:pPr>
        <w:ind w:right="25" w:firstLine="0"/>
        <w:rPr>
          <w:color w:val="000000" w:themeColor="text1"/>
        </w:rPr>
      </w:pPr>
      <w:r w:rsidRPr="00912C0E">
        <w:rPr>
          <w:color w:val="000000" w:themeColor="text1"/>
        </w:rPr>
        <w:t>koupaliště</w:t>
      </w:r>
    </w:p>
    <w:p w14:paraId="3B394C79" w14:textId="6048C802" w:rsidR="00152824" w:rsidRPr="00912C0E" w:rsidRDefault="00152824" w:rsidP="00152824">
      <w:pPr>
        <w:ind w:right="25" w:firstLine="0"/>
        <w:rPr>
          <w:color w:val="000000" w:themeColor="text1"/>
        </w:rPr>
      </w:pPr>
      <w:r w:rsidRPr="00912C0E">
        <w:rPr>
          <w:color w:val="000000" w:themeColor="text1"/>
        </w:rPr>
        <w:t xml:space="preserve">a další menší provozovny integrované ve stávající struktuře: </w:t>
      </w:r>
      <w:r w:rsidR="00D02524" w:rsidRPr="00912C0E">
        <w:rPr>
          <w:color w:val="000000" w:themeColor="text1"/>
        </w:rPr>
        <w:t xml:space="preserve">Vinařství </w:t>
      </w:r>
      <w:r w:rsidR="00912C0E" w:rsidRPr="00912C0E">
        <w:rPr>
          <w:color w:val="000000" w:themeColor="text1"/>
        </w:rPr>
        <w:t>Omasta, Prokeš</w:t>
      </w:r>
      <w:r w:rsidR="00D02524" w:rsidRPr="00912C0E">
        <w:rPr>
          <w:color w:val="000000" w:themeColor="text1"/>
        </w:rPr>
        <w:t xml:space="preserve"> a další.</w:t>
      </w:r>
    </w:p>
    <w:p w14:paraId="3320BE91" w14:textId="2037933A" w:rsidR="00152824" w:rsidRPr="00E04138" w:rsidRDefault="00152824" w:rsidP="00DD5D6D">
      <w:pPr>
        <w:ind w:right="25" w:firstLine="0"/>
        <w:rPr>
          <w:i/>
          <w:iCs/>
          <w:color w:val="000000" w:themeColor="text1"/>
        </w:rPr>
      </w:pPr>
    </w:p>
    <w:p w14:paraId="7A28D8CC" w14:textId="77777777" w:rsidR="00DD5D6D" w:rsidRPr="00912C0E" w:rsidRDefault="00DD5D6D" w:rsidP="00DD5D6D">
      <w:pPr>
        <w:ind w:right="25" w:firstLine="0"/>
        <w:rPr>
          <w:color w:val="000000" w:themeColor="text1"/>
          <w:u w:val="single"/>
        </w:rPr>
      </w:pPr>
      <w:r w:rsidRPr="00912C0E">
        <w:rPr>
          <w:color w:val="000000" w:themeColor="text1"/>
          <w:u w:val="single"/>
        </w:rPr>
        <w:t>Firmy a místní podnikatelé působící v obci:</w:t>
      </w:r>
    </w:p>
    <w:p w14:paraId="0C121481" w14:textId="77777777" w:rsidR="00DD5D6D" w:rsidRPr="00912C0E" w:rsidRDefault="00DD5D6D" w:rsidP="00DD5D6D">
      <w:pPr>
        <w:ind w:right="25" w:firstLine="0"/>
        <w:rPr>
          <w:bCs/>
          <w:color w:val="000000" w:themeColor="text1"/>
        </w:rPr>
      </w:pPr>
      <w:r w:rsidRPr="00912C0E">
        <w:rPr>
          <w:bCs/>
          <w:color w:val="000000" w:themeColor="text1"/>
        </w:rPr>
        <w:t xml:space="preserve">V obci působí podnikatelé především v oblasti zpracovatelského průmyslu, služeb a zemědělství. </w:t>
      </w:r>
    </w:p>
    <w:p w14:paraId="2CA95F39" w14:textId="77777777" w:rsidR="00DD5D6D" w:rsidRPr="00912C0E" w:rsidRDefault="00DD5D6D" w:rsidP="00DD5D6D">
      <w:pPr>
        <w:ind w:right="25" w:firstLine="0"/>
        <w:rPr>
          <w:color w:val="000000" w:themeColor="text1"/>
        </w:rPr>
      </w:pPr>
    </w:p>
    <w:p w14:paraId="78B6D6AF" w14:textId="349AA9DC" w:rsidR="00DD5D6D" w:rsidRPr="00912C0E" w:rsidRDefault="00DD5D6D" w:rsidP="00DD5D6D">
      <w:pPr>
        <w:ind w:firstLine="0"/>
        <w:rPr>
          <w:b/>
          <w:color w:val="000000" w:themeColor="text1"/>
          <w:szCs w:val="22"/>
        </w:rPr>
      </w:pPr>
      <w:r w:rsidRPr="00912C0E">
        <w:rPr>
          <w:b/>
          <w:color w:val="000000" w:themeColor="text1"/>
          <w:szCs w:val="22"/>
        </w:rPr>
        <w:t>Hospodářská činnost rok 202</w:t>
      </w:r>
      <w:r w:rsidR="00912C0E" w:rsidRPr="00912C0E">
        <w:rPr>
          <w:b/>
          <w:color w:val="000000" w:themeColor="text1"/>
          <w:szCs w:val="22"/>
        </w:rPr>
        <w:t xml:space="preserve">5 </w:t>
      </w:r>
      <w:r w:rsidR="00D02524" w:rsidRPr="00912C0E">
        <w:rPr>
          <w:bCs/>
          <w:color w:val="000000" w:themeColor="text1"/>
          <w:szCs w:val="22"/>
        </w:rPr>
        <w:t>(celkem 1</w:t>
      </w:r>
      <w:r w:rsidR="00912C0E" w:rsidRPr="00912C0E">
        <w:rPr>
          <w:bCs/>
          <w:color w:val="000000" w:themeColor="text1"/>
          <w:szCs w:val="22"/>
        </w:rPr>
        <w:t>20</w:t>
      </w:r>
      <w:r w:rsidR="00D02524" w:rsidRPr="00912C0E">
        <w:rPr>
          <w:bCs/>
          <w:color w:val="000000" w:themeColor="text1"/>
          <w:szCs w:val="22"/>
        </w:rPr>
        <w:t>)</w:t>
      </w:r>
    </w:p>
    <w:p w14:paraId="1956F4A2" w14:textId="577691A3" w:rsidR="00DD5D6D" w:rsidRPr="00912C0E" w:rsidRDefault="00DD5D6D" w:rsidP="00DD5D6D">
      <w:pPr>
        <w:ind w:firstLine="0"/>
        <w:rPr>
          <w:color w:val="000000" w:themeColor="text1"/>
          <w:szCs w:val="22"/>
        </w:rPr>
      </w:pPr>
      <w:r w:rsidRPr="00912C0E">
        <w:rPr>
          <w:color w:val="000000" w:themeColor="text1"/>
          <w:szCs w:val="22"/>
        </w:rPr>
        <w:t xml:space="preserve">Zemědělství, lesnictví, rybářství </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9</w:t>
      </w:r>
    </w:p>
    <w:p w14:paraId="37F3A479" w14:textId="0B80F1B6" w:rsidR="00DD5D6D" w:rsidRPr="00912C0E" w:rsidRDefault="00152824" w:rsidP="00DD5D6D">
      <w:pPr>
        <w:ind w:firstLine="0"/>
        <w:rPr>
          <w:color w:val="000000" w:themeColor="text1"/>
          <w:szCs w:val="22"/>
        </w:rPr>
      </w:pPr>
      <w:r w:rsidRPr="00912C0E">
        <w:rPr>
          <w:color w:val="000000" w:themeColor="text1"/>
          <w:szCs w:val="22"/>
        </w:rPr>
        <w:t>P</w:t>
      </w:r>
      <w:r w:rsidR="00DD5D6D" w:rsidRPr="00912C0E">
        <w:rPr>
          <w:color w:val="000000" w:themeColor="text1"/>
          <w:szCs w:val="22"/>
        </w:rPr>
        <w:t>růmysl</w:t>
      </w:r>
      <w:r w:rsidR="00DD5D6D" w:rsidRPr="00912C0E">
        <w:rPr>
          <w:color w:val="000000" w:themeColor="text1"/>
          <w:szCs w:val="22"/>
        </w:rPr>
        <w:tab/>
      </w:r>
      <w:r w:rsidRPr="00912C0E">
        <w:rPr>
          <w:color w:val="000000" w:themeColor="text1"/>
          <w:szCs w:val="22"/>
        </w:rPr>
        <w:t xml:space="preserve">celkem </w:t>
      </w:r>
      <w:r w:rsidRPr="00912C0E">
        <w:rPr>
          <w:color w:val="000000" w:themeColor="text1"/>
          <w:szCs w:val="22"/>
        </w:rPr>
        <w:tab/>
      </w:r>
      <w:r w:rsidRPr="00912C0E">
        <w:rPr>
          <w:color w:val="000000" w:themeColor="text1"/>
          <w:szCs w:val="22"/>
        </w:rPr>
        <w:tab/>
      </w:r>
      <w:r w:rsidR="00DD5D6D" w:rsidRPr="00912C0E">
        <w:rPr>
          <w:color w:val="000000" w:themeColor="text1"/>
          <w:szCs w:val="22"/>
        </w:rPr>
        <w:tab/>
      </w:r>
      <w:r w:rsidR="00DD5D6D" w:rsidRPr="00912C0E">
        <w:rPr>
          <w:color w:val="000000" w:themeColor="text1"/>
          <w:szCs w:val="22"/>
        </w:rPr>
        <w:tab/>
      </w:r>
      <w:r w:rsidR="00DD5D6D" w:rsidRPr="00912C0E">
        <w:rPr>
          <w:color w:val="000000" w:themeColor="text1"/>
          <w:szCs w:val="22"/>
        </w:rPr>
        <w:tab/>
      </w:r>
      <w:r w:rsidR="00DD5D6D" w:rsidRPr="00912C0E">
        <w:rPr>
          <w:color w:val="000000" w:themeColor="text1"/>
          <w:szCs w:val="22"/>
        </w:rPr>
        <w:tab/>
      </w:r>
      <w:r w:rsidR="00DD5D6D" w:rsidRPr="00912C0E">
        <w:rPr>
          <w:color w:val="000000" w:themeColor="text1"/>
          <w:szCs w:val="22"/>
        </w:rPr>
        <w:tab/>
      </w:r>
      <w:r w:rsidR="00912C0E" w:rsidRPr="00912C0E">
        <w:rPr>
          <w:color w:val="000000" w:themeColor="text1"/>
          <w:szCs w:val="22"/>
        </w:rPr>
        <w:t>15</w:t>
      </w:r>
    </w:p>
    <w:p w14:paraId="18F98396" w14:textId="72E9AB55" w:rsidR="00DD5D6D" w:rsidRPr="00912C0E" w:rsidRDefault="00DD5D6D" w:rsidP="00DD5D6D">
      <w:pPr>
        <w:ind w:firstLine="0"/>
        <w:rPr>
          <w:color w:val="000000" w:themeColor="text1"/>
          <w:szCs w:val="22"/>
        </w:rPr>
      </w:pPr>
      <w:r w:rsidRPr="00912C0E">
        <w:rPr>
          <w:color w:val="000000" w:themeColor="text1"/>
          <w:szCs w:val="22"/>
        </w:rPr>
        <w:t>Stavebnictví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15</w:t>
      </w:r>
    </w:p>
    <w:p w14:paraId="3739CBDD" w14:textId="139E6424" w:rsidR="00DD5D6D" w:rsidRPr="00912C0E" w:rsidRDefault="00DD5D6D" w:rsidP="00DD5D6D">
      <w:pPr>
        <w:ind w:firstLine="0"/>
        <w:rPr>
          <w:color w:val="000000" w:themeColor="text1"/>
          <w:szCs w:val="22"/>
        </w:rPr>
      </w:pPr>
      <w:r w:rsidRPr="00912C0E">
        <w:rPr>
          <w:color w:val="000000" w:themeColor="text1"/>
          <w:szCs w:val="22"/>
        </w:rPr>
        <w:t>Velkoobchod a maloobchod; opravy a údržba motorových vozidel</w:t>
      </w:r>
      <w:r w:rsidRPr="00912C0E">
        <w:rPr>
          <w:color w:val="000000" w:themeColor="text1"/>
          <w:szCs w:val="22"/>
        </w:rPr>
        <w:tab/>
      </w:r>
      <w:r w:rsidR="00912C0E" w:rsidRPr="00912C0E">
        <w:rPr>
          <w:color w:val="000000" w:themeColor="text1"/>
          <w:szCs w:val="22"/>
        </w:rPr>
        <w:t>23</w:t>
      </w:r>
    </w:p>
    <w:p w14:paraId="3F4EA3DE" w14:textId="13D1511F" w:rsidR="00DD5D6D" w:rsidRPr="00912C0E" w:rsidRDefault="00DD5D6D" w:rsidP="00DD5D6D">
      <w:pPr>
        <w:ind w:firstLine="0"/>
        <w:rPr>
          <w:color w:val="000000" w:themeColor="text1"/>
          <w:szCs w:val="22"/>
        </w:rPr>
      </w:pPr>
      <w:r w:rsidRPr="00912C0E">
        <w:rPr>
          <w:color w:val="000000" w:themeColor="text1"/>
          <w:szCs w:val="22"/>
        </w:rPr>
        <w:t>Doprava a skladování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2</w:t>
      </w:r>
    </w:p>
    <w:p w14:paraId="46F15989" w14:textId="0DD650DE" w:rsidR="00DD5D6D" w:rsidRPr="00912C0E" w:rsidRDefault="00DD5D6D" w:rsidP="00DD5D6D">
      <w:pPr>
        <w:ind w:firstLine="0"/>
        <w:rPr>
          <w:color w:val="000000" w:themeColor="text1"/>
          <w:szCs w:val="22"/>
        </w:rPr>
      </w:pPr>
      <w:r w:rsidRPr="00912C0E">
        <w:rPr>
          <w:color w:val="000000" w:themeColor="text1"/>
          <w:szCs w:val="22"/>
        </w:rPr>
        <w:t>Ubytování, stravování a pohostinství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4</w:t>
      </w:r>
    </w:p>
    <w:p w14:paraId="3404A719" w14:textId="6B31CD5E" w:rsidR="00DD5D6D" w:rsidRPr="00912C0E" w:rsidRDefault="00DD5D6D" w:rsidP="00DD5D6D">
      <w:pPr>
        <w:ind w:firstLine="0"/>
        <w:rPr>
          <w:color w:val="000000" w:themeColor="text1"/>
          <w:szCs w:val="22"/>
        </w:rPr>
      </w:pPr>
      <w:r w:rsidRPr="00912C0E">
        <w:rPr>
          <w:color w:val="000000" w:themeColor="text1"/>
          <w:szCs w:val="22"/>
        </w:rPr>
        <w:t>Informační a komunikační činnost</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D02524" w:rsidRPr="00912C0E">
        <w:rPr>
          <w:color w:val="000000" w:themeColor="text1"/>
          <w:szCs w:val="22"/>
        </w:rPr>
        <w:t>1</w:t>
      </w:r>
    </w:p>
    <w:p w14:paraId="0CEE579A" w14:textId="1229197A" w:rsidR="00BD0E4E" w:rsidRPr="00912C0E" w:rsidRDefault="00BD0E4E" w:rsidP="00DD5D6D">
      <w:pPr>
        <w:ind w:firstLine="0"/>
        <w:rPr>
          <w:color w:val="000000" w:themeColor="text1"/>
          <w:szCs w:val="22"/>
        </w:rPr>
      </w:pPr>
      <w:r w:rsidRPr="00912C0E">
        <w:rPr>
          <w:color w:val="000000" w:themeColor="text1"/>
          <w:szCs w:val="22"/>
        </w:rPr>
        <w:t>Peněžnictví a pojišťovnictví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1</w:t>
      </w:r>
    </w:p>
    <w:p w14:paraId="318B4B1E" w14:textId="4DF84456" w:rsidR="00DD5D6D" w:rsidRPr="00912C0E" w:rsidRDefault="00DD5D6D" w:rsidP="00DD5D6D">
      <w:pPr>
        <w:ind w:firstLine="0"/>
        <w:rPr>
          <w:color w:val="000000" w:themeColor="text1"/>
          <w:szCs w:val="22"/>
        </w:rPr>
      </w:pPr>
      <w:r w:rsidRPr="00912C0E">
        <w:rPr>
          <w:color w:val="000000" w:themeColor="text1"/>
          <w:szCs w:val="22"/>
        </w:rPr>
        <w:t>Činnosti v oblasti nemovitostí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2</w:t>
      </w:r>
    </w:p>
    <w:p w14:paraId="47CD79FE" w14:textId="0217D5A2" w:rsidR="00DD5D6D" w:rsidRPr="00912C0E" w:rsidRDefault="00DD5D6D" w:rsidP="00DD5D6D">
      <w:pPr>
        <w:ind w:firstLine="0"/>
        <w:rPr>
          <w:color w:val="000000" w:themeColor="text1"/>
          <w:szCs w:val="22"/>
        </w:rPr>
      </w:pPr>
      <w:r w:rsidRPr="00912C0E">
        <w:rPr>
          <w:color w:val="000000" w:themeColor="text1"/>
          <w:szCs w:val="22"/>
        </w:rPr>
        <w:t>Profesní, vědecké a technické činnosti</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D02524" w:rsidRPr="00912C0E">
        <w:rPr>
          <w:color w:val="000000" w:themeColor="text1"/>
          <w:szCs w:val="22"/>
        </w:rPr>
        <w:t>1</w:t>
      </w:r>
      <w:r w:rsidR="00912C0E" w:rsidRPr="00912C0E">
        <w:rPr>
          <w:color w:val="000000" w:themeColor="text1"/>
          <w:szCs w:val="22"/>
        </w:rPr>
        <w:t>1</w:t>
      </w:r>
    </w:p>
    <w:p w14:paraId="30CDD2AD" w14:textId="1ECEDDD8" w:rsidR="00DD5D6D" w:rsidRPr="00912C0E" w:rsidRDefault="00DD5D6D" w:rsidP="00DD5D6D">
      <w:pPr>
        <w:ind w:firstLine="0"/>
        <w:rPr>
          <w:color w:val="000000" w:themeColor="text1"/>
          <w:szCs w:val="22"/>
        </w:rPr>
      </w:pPr>
      <w:r w:rsidRPr="00912C0E">
        <w:rPr>
          <w:color w:val="000000" w:themeColor="text1"/>
          <w:szCs w:val="22"/>
        </w:rPr>
        <w:t>Administrativní a podpůrné činnosti</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1</w:t>
      </w:r>
    </w:p>
    <w:p w14:paraId="631802AC" w14:textId="7ABB8447" w:rsidR="00DD5D6D" w:rsidRPr="00912C0E" w:rsidRDefault="00DD5D6D" w:rsidP="00DD5D6D">
      <w:pPr>
        <w:ind w:firstLine="0"/>
        <w:rPr>
          <w:color w:val="000000" w:themeColor="text1"/>
          <w:szCs w:val="22"/>
        </w:rPr>
      </w:pPr>
      <w:r w:rsidRPr="00912C0E">
        <w:rPr>
          <w:color w:val="000000" w:themeColor="text1"/>
          <w:szCs w:val="22"/>
        </w:rPr>
        <w:t>Veřejná správa a obrana; povinné sociální zabezpečení</w:t>
      </w:r>
      <w:r w:rsidRPr="00912C0E">
        <w:rPr>
          <w:color w:val="000000" w:themeColor="text1"/>
          <w:szCs w:val="22"/>
        </w:rPr>
        <w:tab/>
      </w:r>
      <w:r w:rsidRPr="00912C0E">
        <w:rPr>
          <w:color w:val="000000" w:themeColor="text1"/>
          <w:szCs w:val="22"/>
        </w:rPr>
        <w:tab/>
      </w:r>
      <w:r w:rsidR="00912C0E" w:rsidRPr="00912C0E">
        <w:rPr>
          <w:color w:val="000000" w:themeColor="text1"/>
          <w:szCs w:val="22"/>
        </w:rPr>
        <w:t>2</w:t>
      </w:r>
    </w:p>
    <w:p w14:paraId="2B2B79CB" w14:textId="3CB8A539" w:rsidR="00DD5D6D" w:rsidRPr="00912C0E" w:rsidRDefault="00DD5D6D" w:rsidP="00DD5D6D">
      <w:pPr>
        <w:ind w:firstLine="0"/>
        <w:rPr>
          <w:color w:val="000000" w:themeColor="text1"/>
          <w:szCs w:val="22"/>
        </w:rPr>
      </w:pPr>
      <w:r w:rsidRPr="00912C0E">
        <w:rPr>
          <w:color w:val="000000" w:themeColor="text1"/>
          <w:szCs w:val="22"/>
        </w:rPr>
        <w:t>Vzdělávání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1</w:t>
      </w:r>
    </w:p>
    <w:p w14:paraId="3DEC3D82" w14:textId="08277A85" w:rsidR="00DD5D6D" w:rsidRPr="00912C0E" w:rsidRDefault="00DD5D6D" w:rsidP="00DD5D6D">
      <w:pPr>
        <w:ind w:firstLine="0"/>
        <w:rPr>
          <w:color w:val="000000" w:themeColor="text1"/>
          <w:szCs w:val="22"/>
        </w:rPr>
      </w:pPr>
      <w:r w:rsidRPr="00912C0E">
        <w:rPr>
          <w:color w:val="000000" w:themeColor="text1"/>
          <w:szCs w:val="22"/>
        </w:rPr>
        <w:t>Zdravotní a sociální péče</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C962B5" w:rsidRPr="00912C0E">
        <w:rPr>
          <w:color w:val="000000" w:themeColor="text1"/>
          <w:szCs w:val="22"/>
        </w:rPr>
        <w:t>-</w:t>
      </w:r>
      <w:r w:rsidR="00BD0E4E" w:rsidRPr="00912C0E">
        <w:rPr>
          <w:color w:val="000000" w:themeColor="text1"/>
          <w:szCs w:val="22"/>
        </w:rPr>
        <w:t xml:space="preserve"> (</w:t>
      </w:r>
      <w:r w:rsidR="00C962B5" w:rsidRPr="00912C0E">
        <w:rPr>
          <w:color w:val="000000" w:themeColor="text1"/>
          <w:szCs w:val="22"/>
        </w:rPr>
        <w:t>-</w:t>
      </w:r>
      <w:r w:rsidR="00BD0E4E" w:rsidRPr="00912C0E">
        <w:rPr>
          <w:color w:val="000000" w:themeColor="text1"/>
          <w:szCs w:val="22"/>
        </w:rPr>
        <w:t>)</w:t>
      </w:r>
    </w:p>
    <w:p w14:paraId="2B00791F" w14:textId="2EA3264C" w:rsidR="00DD5D6D" w:rsidRPr="00912C0E" w:rsidRDefault="00DD5D6D" w:rsidP="00DD5D6D">
      <w:pPr>
        <w:ind w:firstLine="0"/>
        <w:rPr>
          <w:color w:val="000000" w:themeColor="text1"/>
          <w:szCs w:val="22"/>
        </w:rPr>
      </w:pPr>
      <w:r w:rsidRPr="00912C0E">
        <w:rPr>
          <w:color w:val="000000" w:themeColor="text1"/>
          <w:szCs w:val="22"/>
        </w:rPr>
        <w:t>Kulturní, zábavní a rekreační činnosti</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D02524" w:rsidRPr="00912C0E">
        <w:rPr>
          <w:color w:val="000000" w:themeColor="text1"/>
          <w:szCs w:val="22"/>
        </w:rPr>
        <w:t>4</w:t>
      </w:r>
    </w:p>
    <w:p w14:paraId="4C336C62" w14:textId="36BCB346" w:rsidR="00DD5D6D" w:rsidRPr="00912C0E" w:rsidRDefault="00DD5D6D" w:rsidP="00DD5D6D">
      <w:pPr>
        <w:ind w:firstLine="0"/>
        <w:rPr>
          <w:color w:val="000000" w:themeColor="text1"/>
          <w:szCs w:val="22"/>
        </w:rPr>
      </w:pPr>
      <w:r w:rsidRPr="00912C0E">
        <w:rPr>
          <w:color w:val="000000" w:themeColor="text1"/>
          <w:szCs w:val="22"/>
        </w:rPr>
        <w:t>Ostatní činnosti</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27</w:t>
      </w:r>
    </w:p>
    <w:p w14:paraId="6BD1C86F" w14:textId="49ED4E7E" w:rsidR="00DD5D6D" w:rsidRPr="00912C0E" w:rsidRDefault="00DD5D6D" w:rsidP="00DD5D6D">
      <w:pPr>
        <w:ind w:firstLine="0"/>
        <w:rPr>
          <w:color w:val="000000" w:themeColor="text1"/>
          <w:szCs w:val="22"/>
        </w:rPr>
      </w:pPr>
      <w:r w:rsidRPr="00912C0E">
        <w:rPr>
          <w:color w:val="000000" w:themeColor="text1"/>
          <w:szCs w:val="22"/>
        </w:rPr>
        <w:t>Nezařazeno</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t xml:space="preserve"> </w:t>
      </w:r>
      <w:r w:rsidR="00C962B5" w:rsidRPr="00912C0E">
        <w:rPr>
          <w:color w:val="000000" w:themeColor="text1"/>
          <w:szCs w:val="22"/>
        </w:rPr>
        <w:t>-</w:t>
      </w:r>
    </w:p>
    <w:p w14:paraId="6A034C8C" w14:textId="77777777" w:rsidR="00DD5D6D" w:rsidRPr="00912C0E" w:rsidRDefault="00DD5D6D" w:rsidP="00DD5D6D">
      <w:pPr>
        <w:ind w:right="25" w:firstLine="0"/>
        <w:rPr>
          <w:color w:val="000000" w:themeColor="text1"/>
          <w:sz w:val="20"/>
          <w:szCs w:val="20"/>
        </w:rPr>
      </w:pPr>
      <w:r w:rsidRPr="00912C0E">
        <w:rPr>
          <w:color w:val="000000" w:themeColor="text1"/>
          <w:sz w:val="20"/>
          <w:szCs w:val="20"/>
        </w:rPr>
        <w:t xml:space="preserve">Registrované podniky (Počet podniků se zjištěnou aktivitou) (zdroj: </w:t>
      </w:r>
      <w:hyperlink r:id="rId57" w:history="1">
        <w:r w:rsidRPr="00912C0E">
          <w:rPr>
            <w:rStyle w:val="Hypertextovodkaz"/>
            <w:color w:val="000000" w:themeColor="text1"/>
            <w:sz w:val="20"/>
            <w:szCs w:val="20"/>
          </w:rPr>
          <w:t>http://www.csu.cz/</w:t>
        </w:r>
      </w:hyperlink>
      <w:r w:rsidRPr="00912C0E">
        <w:rPr>
          <w:color w:val="000000" w:themeColor="text1"/>
          <w:sz w:val="20"/>
          <w:szCs w:val="20"/>
        </w:rPr>
        <w:t>)</w:t>
      </w:r>
    </w:p>
    <w:p w14:paraId="05CD083F" w14:textId="77777777" w:rsidR="008872E1" w:rsidRPr="00E04138" w:rsidRDefault="008872E1" w:rsidP="00DD5D6D">
      <w:pPr>
        <w:ind w:right="25" w:firstLine="0"/>
        <w:rPr>
          <w:i/>
          <w:iCs/>
          <w:color w:val="000000" w:themeColor="text1"/>
          <w:sz w:val="20"/>
          <w:szCs w:val="20"/>
        </w:rPr>
      </w:pPr>
    </w:p>
    <w:p w14:paraId="28219ACF" w14:textId="77777777" w:rsidR="008872E1" w:rsidRPr="00912C0E" w:rsidRDefault="008872E1" w:rsidP="00DD5D6D">
      <w:pPr>
        <w:ind w:right="25" w:firstLine="0"/>
        <w:rPr>
          <w:color w:val="000000" w:themeColor="text1"/>
          <w:sz w:val="20"/>
          <w:szCs w:val="20"/>
        </w:rPr>
      </w:pPr>
    </w:p>
    <w:p w14:paraId="6D9540E6" w14:textId="5AA9D790" w:rsidR="00DF4CE3" w:rsidRPr="00912C0E" w:rsidRDefault="00F43040" w:rsidP="00912C0E">
      <w:pPr>
        <w:pStyle w:val="Nadpis4"/>
      </w:pPr>
      <w:bookmarkStart w:id="585" w:name="_Toc398272805"/>
      <w:bookmarkStart w:id="586" w:name="_Toc414370930"/>
      <w:r w:rsidRPr="00912C0E">
        <w:t>Z</w:t>
      </w:r>
      <w:r w:rsidR="00672B9E" w:rsidRPr="00912C0E">
        <w:t>důvodnění koncepce uspořádání krajiny</w:t>
      </w:r>
      <w:bookmarkEnd w:id="585"/>
      <w:bookmarkEnd w:id="586"/>
    </w:p>
    <w:p w14:paraId="11E79C69" w14:textId="77777777" w:rsidR="00F43040" w:rsidRPr="00912C0E" w:rsidRDefault="00F43040" w:rsidP="00F43040">
      <w:pPr>
        <w:ind w:firstLine="0"/>
        <w:rPr>
          <w:color w:val="000000" w:themeColor="text1"/>
        </w:rPr>
      </w:pPr>
      <w:bookmarkStart w:id="587" w:name="_Toc398272806"/>
    </w:p>
    <w:p w14:paraId="7D682E80" w14:textId="77777777" w:rsidR="00DF4CE3" w:rsidRPr="00912C0E" w:rsidRDefault="00F43040" w:rsidP="008872E1">
      <w:pPr>
        <w:ind w:firstLine="0"/>
        <w:rPr>
          <w:b/>
          <w:bCs/>
          <w:color w:val="000000" w:themeColor="text1"/>
        </w:rPr>
      </w:pPr>
      <w:r w:rsidRPr="00912C0E">
        <w:rPr>
          <w:b/>
          <w:bCs/>
          <w:color w:val="000000" w:themeColor="text1"/>
        </w:rPr>
        <w:t>K</w:t>
      </w:r>
      <w:r w:rsidR="003E1BB6" w:rsidRPr="00912C0E">
        <w:rPr>
          <w:b/>
          <w:bCs/>
          <w:color w:val="000000" w:themeColor="text1"/>
        </w:rPr>
        <w:t>oncepce uspořádání krajiny, včetně vymezení ploch a stanovení podmínek pro změny v jejich využití</w:t>
      </w:r>
      <w:bookmarkEnd w:id="587"/>
    </w:p>
    <w:p w14:paraId="20CCD3D8" w14:textId="77777777" w:rsidR="00552435" w:rsidRPr="00912C0E" w:rsidRDefault="00552435" w:rsidP="009A542C">
      <w:pPr>
        <w:ind w:firstLine="0"/>
        <w:rPr>
          <w:rFonts w:cs="Arial"/>
          <w:color w:val="000000" w:themeColor="text1"/>
        </w:rPr>
      </w:pPr>
    </w:p>
    <w:p w14:paraId="24C2A73A" w14:textId="77777777" w:rsidR="00912C0E" w:rsidRPr="00423A5C" w:rsidRDefault="00912C0E" w:rsidP="00912C0E">
      <w:pPr>
        <w:ind w:right="25" w:firstLine="0"/>
        <w:rPr>
          <w:color w:val="000000" w:themeColor="text1"/>
        </w:rPr>
      </w:pPr>
      <w:r w:rsidRPr="00423A5C">
        <w:rPr>
          <w:color w:val="000000" w:themeColor="text1"/>
        </w:rPr>
        <w:t>Řešené území se rozkládá ve Velkopavlovické vinařské podoblasti (viniční tratě: Sluneční vrch, Nad starýma horami, Bojanovické padělky a další).</w:t>
      </w:r>
    </w:p>
    <w:p w14:paraId="5A961CCF" w14:textId="77777777" w:rsidR="00912C0E" w:rsidRPr="00A27AB9" w:rsidRDefault="00912C0E" w:rsidP="00912C0E">
      <w:pPr>
        <w:ind w:right="25" w:firstLine="0"/>
        <w:rPr>
          <w:color w:val="000000" w:themeColor="text1"/>
        </w:rPr>
      </w:pPr>
      <w:r w:rsidRPr="00A27AB9">
        <w:rPr>
          <w:color w:val="000000" w:themeColor="text1"/>
        </w:rPr>
        <w:t xml:space="preserve">Řešené území se rozkládá ve Velkopavlovické vinařské podoblasti. Obec leží v údolí vodního toku Pradlenka. Domy jsou rozesety v údolnici a po některých svazích údolí, ze tří stran je vesnice chráněná třemi vrchy, otevírajícími </w:t>
      </w:r>
      <w:r w:rsidRPr="00A27AB9">
        <w:rPr>
          <w:color w:val="000000" w:themeColor="text1"/>
        </w:rPr>
        <w:lastRenderedPageBreak/>
        <w:t xml:space="preserve">pohled do širokého kraje. Obec sama je tvořena převážně bývalými zemědělskými usedlostmi a rodinnými domy, jen z malé části jsou zastoupeny bytové jednotky. Atraktivní členitá krajina na pokraji Ždánického lesa je bohatá na vzácnou stepní a lesní květenu. </w:t>
      </w:r>
      <w:r>
        <w:rPr>
          <w:color w:val="000000" w:themeColor="text1"/>
        </w:rPr>
        <w:t>Ze severu dominují lesní porosty nadregionálního biocentra Přední kout.</w:t>
      </w:r>
    </w:p>
    <w:p w14:paraId="194DBA87" w14:textId="77777777" w:rsidR="00D02524" w:rsidRPr="00E04138" w:rsidRDefault="00D02524" w:rsidP="00D02524">
      <w:pPr>
        <w:ind w:firstLine="0"/>
        <w:rPr>
          <w:i/>
          <w:iCs/>
          <w:color w:val="000000" w:themeColor="text1"/>
        </w:rPr>
      </w:pPr>
    </w:p>
    <w:p w14:paraId="61CD3C4E" w14:textId="77777777" w:rsidR="00912C0E" w:rsidRPr="00A27AB9" w:rsidRDefault="00912C0E" w:rsidP="00912C0E">
      <w:pPr>
        <w:ind w:firstLine="0"/>
        <w:rPr>
          <w:color w:val="000000" w:themeColor="text1"/>
        </w:rPr>
      </w:pPr>
      <w:r w:rsidRPr="00A27AB9">
        <w:rPr>
          <w:color w:val="000000" w:themeColor="text1"/>
        </w:rPr>
        <w:t>Obec leží v nadmořské výšce 195-371 m.n.m. Nejnižším místem je jižní část katastrálního území (195 m.n.m.) – vodní tok Pradlenka. Nejvyšším bodem je bezejmenný vrch, který leží v severní části k.ú. (371 m.n.m.). Řešené území leží v teplé klimatické oblasti T4. (Jaro je velmi krátké a teplé, léto je velmi dlouhé, velmi suché a velmi teplé, podzim je velmi krátký a teplý, zima je velmi krátká, teplá, suchá až velmi suchá. Klimatická jednotky T4 se nachází v Dyjskosvrateckém, Dolnomoravském úvalu a jihozápadní části Ždánického lesa)</w:t>
      </w:r>
    </w:p>
    <w:p w14:paraId="6128AFF3" w14:textId="77777777" w:rsidR="00D02524" w:rsidRPr="00E04138" w:rsidRDefault="00D02524" w:rsidP="00D02524">
      <w:pPr>
        <w:ind w:right="25" w:firstLine="0"/>
        <w:rPr>
          <w:i/>
          <w:iCs/>
          <w:color w:val="000000" w:themeColor="text1"/>
          <w:szCs w:val="22"/>
        </w:rPr>
      </w:pPr>
    </w:p>
    <w:p w14:paraId="2EE23748" w14:textId="77777777" w:rsidR="00912C0E" w:rsidRPr="00311A7A" w:rsidRDefault="00912C0E" w:rsidP="00912C0E">
      <w:pPr>
        <w:ind w:right="25" w:firstLine="0"/>
        <w:rPr>
          <w:color w:val="000000" w:themeColor="text1"/>
          <w:szCs w:val="22"/>
        </w:rPr>
      </w:pPr>
      <w:r w:rsidRPr="00311A7A">
        <w:rPr>
          <w:color w:val="000000" w:themeColor="text1"/>
          <w:szCs w:val="22"/>
        </w:rPr>
        <w:t>V zemědělské krajině převládá orná půda (39 %), vinice (15%) lesní porost (15 %), dále je zde mozaika zahrad a sadů</w:t>
      </w:r>
      <w:r>
        <w:rPr>
          <w:color w:val="000000" w:themeColor="text1"/>
          <w:szCs w:val="22"/>
        </w:rPr>
        <w:t xml:space="preserve"> </w:t>
      </w:r>
      <w:r w:rsidRPr="00311A7A">
        <w:rPr>
          <w:color w:val="000000" w:themeColor="text1"/>
          <w:szCs w:val="22"/>
        </w:rPr>
        <w:t>(17 %), trvale travních porostů (</w:t>
      </w:r>
      <w:r>
        <w:rPr>
          <w:color w:val="000000" w:themeColor="text1"/>
          <w:szCs w:val="22"/>
        </w:rPr>
        <w:t>6</w:t>
      </w:r>
      <w:r w:rsidRPr="00311A7A">
        <w:rPr>
          <w:color w:val="000000" w:themeColor="text1"/>
          <w:szCs w:val="22"/>
        </w:rPr>
        <w:t xml:space="preserve"> %), vodní plochy (1 %). Zastavěné plochy (1 %) a ostatní plochy (</w:t>
      </w:r>
      <w:r>
        <w:rPr>
          <w:color w:val="000000" w:themeColor="text1"/>
          <w:szCs w:val="22"/>
        </w:rPr>
        <w:t>6</w:t>
      </w:r>
      <w:r w:rsidRPr="00311A7A">
        <w:rPr>
          <w:color w:val="000000" w:themeColor="text1"/>
          <w:szCs w:val="22"/>
        </w:rPr>
        <w:t xml:space="preserve"> %).</w:t>
      </w:r>
    </w:p>
    <w:p w14:paraId="4F6E7904" w14:textId="2DFFE2BA" w:rsidR="00B24383" w:rsidRPr="00E04138" w:rsidRDefault="00B24383" w:rsidP="008F4465">
      <w:pPr>
        <w:ind w:firstLine="0"/>
        <w:rPr>
          <w:i/>
          <w:iCs/>
          <w:color w:val="000000" w:themeColor="text1"/>
        </w:rPr>
      </w:pPr>
    </w:p>
    <w:p w14:paraId="3EEBC67D" w14:textId="565372EF" w:rsidR="00912C0E" w:rsidRPr="00F4620A" w:rsidRDefault="00912C0E" w:rsidP="00912C0E">
      <w:pPr>
        <w:ind w:right="25" w:firstLine="0"/>
        <w:rPr>
          <w:color w:val="000000" w:themeColor="text1"/>
        </w:rPr>
      </w:pPr>
      <w:r>
        <w:rPr>
          <w:color w:val="000000" w:themeColor="text1"/>
        </w:rPr>
        <w:t>J</w:t>
      </w:r>
      <w:r w:rsidRPr="00F4620A">
        <w:rPr>
          <w:color w:val="000000" w:themeColor="text1"/>
        </w:rPr>
        <w:t>ižní část řešeného území leží v následujícím krajinném celku:</w:t>
      </w:r>
      <w:r>
        <w:rPr>
          <w:color w:val="000000" w:themeColor="text1"/>
        </w:rPr>
        <w:t xml:space="preserve"> </w:t>
      </w:r>
      <w:r w:rsidRPr="00F4620A">
        <w:rPr>
          <w:color w:val="000000" w:themeColor="text1"/>
        </w:rPr>
        <w:t>Krajinný celek č.9 Čejkovicko-velkopavlovický</w:t>
      </w:r>
      <w:r>
        <w:rPr>
          <w:color w:val="000000" w:themeColor="text1"/>
        </w:rPr>
        <w:t>. Severní část řešeného území leží v</w:t>
      </w:r>
      <w:r w:rsidRPr="00F4620A">
        <w:rPr>
          <w:color w:val="000000" w:themeColor="text1"/>
        </w:rPr>
        <w:t xml:space="preserve"> Krajinn</w:t>
      </w:r>
      <w:r>
        <w:rPr>
          <w:color w:val="000000" w:themeColor="text1"/>
        </w:rPr>
        <w:t>ém</w:t>
      </w:r>
      <w:r w:rsidRPr="00F4620A">
        <w:rPr>
          <w:color w:val="000000" w:themeColor="text1"/>
        </w:rPr>
        <w:t xml:space="preserve"> cel</w:t>
      </w:r>
      <w:r>
        <w:rPr>
          <w:color w:val="000000" w:themeColor="text1"/>
        </w:rPr>
        <w:t xml:space="preserve">ku </w:t>
      </w:r>
      <w:r w:rsidRPr="00F4620A">
        <w:rPr>
          <w:color w:val="000000" w:themeColor="text1"/>
        </w:rPr>
        <w:t>č. 10 – Ždánicko-kloboucký</w:t>
      </w:r>
      <w:r>
        <w:rPr>
          <w:color w:val="000000" w:themeColor="text1"/>
        </w:rPr>
        <w:t>.</w:t>
      </w:r>
    </w:p>
    <w:p w14:paraId="649F479C" w14:textId="77777777" w:rsidR="0021178F" w:rsidRPr="00E04138" w:rsidRDefault="0021178F" w:rsidP="00205200">
      <w:pPr>
        <w:ind w:right="25" w:firstLine="0"/>
        <w:rPr>
          <w:i/>
          <w:iCs/>
          <w:color w:val="000000" w:themeColor="text1"/>
        </w:rPr>
      </w:pPr>
    </w:p>
    <w:p w14:paraId="1AA11F01" w14:textId="77723602" w:rsidR="00D02524" w:rsidRPr="00E04138" w:rsidRDefault="00912C0E" w:rsidP="00D02524">
      <w:pPr>
        <w:ind w:right="25" w:firstLine="0"/>
        <w:rPr>
          <w:i/>
          <w:iCs/>
          <w:color w:val="000000" w:themeColor="text1"/>
          <w:szCs w:val="22"/>
        </w:rPr>
      </w:pPr>
      <w:r w:rsidRPr="00311A7A">
        <w:rPr>
          <w:noProof/>
          <w:color w:val="000000" w:themeColor="text1"/>
          <w:szCs w:val="22"/>
        </w:rPr>
        <w:drawing>
          <wp:inline distT="0" distB="0" distL="0" distR="0" wp14:anchorId="738EF292" wp14:editId="5960FC01">
            <wp:extent cx="5956935" cy="3385820"/>
            <wp:effectExtent l="0" t="0" r="0" b="0"/>
            <wp:docPr id="21215031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110196" name=""/>
                    <pic:cNvPicPr/>
                  </pic:nvPicPr>
                  <pic:blipFill>
                    <a:blip r:embed="rId26" cstate="email">
                      <a:extLst>
                        <a:ext uri="{28A0092B-C50C-407E-A947-70E740481C1C}">
                          <a14:useLocalDpi xmlns:a14="http://schemas.microsoft.com/office/drawing/2010/main"/>
                        </a:ext>
                      </a:extLst>
                    </a:blip>
                    <a:stretch>
                      <a:fillRect/>
                    </a:stretch>
                  </pic:blipFill>
                  <pic:spPr>
                    <a:xfrm>
                      <a:off x="0" y="0"/>
                      <a:ext cx="5956935" cy="3385820"/>
                    </a:xfrm>
                    <a:prstGeom prst="rect">
                      <a:avLst/>
                    </a:prstGeom>
                  </pic:spPr>
                </pic:pic>
              </a:graphicData>
            </a:graphic>
          </wp:inline>
        </w:drawing>
      </w:r>
    </w:p>
    <w:p w14:paraId="62D6C4AB" w14:textId="77777777" w:rsidR="00912C0E" w:rsidRPr="009F139E" w:rsidRDefault="00912C0E" w:rsidP="00912C0E">
      <w:pPr>
        <w:ind w:right="25" w:firstLine="0"/>
        <w:rPr>
          <w:color w:val="000000" w:themeColor="text1"/>
          <w:szCs w:val="22"/>
        </w:rPr>
      </w:pPr>
      <w:r w:rsidRPr="009F139E">
        <w:rPr>
          <w:color w:val="000000" w:themeColor="text1"/>
          <w:szCs w:val="22"/>
        </w:rPr>
        <w:t>Horní Bojanovice   data ČSÚ k </w:t>
      </w:r>
      <w:r>
        <w:rPr>
          <w:color w:val="000000" w:themeColor="text1"/>
          <w:szCs w:val="22"/>
        </w:rPr>
        <w:t>31</w:t>
      </w:r>
      <w:r w:rsidRPr="009F139E">
        <w:rPr>
          <w:color w:val="000000" w:themeColor="text1"/>
          <w:szCs w:val="22"/>
        </w:rPr>
        <w:t>.</w:t>
      </w:r>
      <w:r>
        <w:rPr>
          <w:color w:val="000000" w:themeColor="text1"/>
          <w:szCs w:val="22"/>
        </w:rPr>
        <w:t>12</w:t>
      </w:r>
      <w:r w:rsidRPr="009F139E">
        <w:rPr>
          <w:color w:val="000000" w:themeColor="text1"/>
          <w:szCs w:val="22"/>
        </w:rPr>
        <w:t>.202</w:t>
      </w:r>
      <w:r>
        <w:rPr>
          <w:color w:val="000000" w:themeColor="text1"/>
          <w:szCs w:val="22"/>
        </w:rPr>
        <w:t>4</w:t>
      </w:r>
    </w:p>
    <w:p w14:paraId="69E4B6C6" w14:textId="77777777" w:rsidR="0021178F" w:rsidRPr="00E04138" w:rsidRDefault="0021178F" w:rsidP="0021178F">
      <w:pPr>
        <w:ind w:firstLine="0"/>
        <w:rPr>
          <w:i/>
          <w:iCs/>
          <w:color w:val="000000" w:themeColor="text1"/>
        </w:rPr>
      </w:pPr>
    </w:p>
    <w:p w14:paraId="377B59FA" w14:textId="6AA34657" w:rsidR="00DF4CE3" w:rsidRPr="00912C0E" w:rsidRDefault="00DF4CE3" w:rsidP="00DF4CE3">
      <w:pPr>
        <w:pStyle w:val="Textk"/>
        <w:ind w:left="3"/>
        <w:jc w:val="both"/>
        <w:rPr>
          <w:rFonts w:ascii="Arial Narrow" w:hAnsi="Arial Narrow" w:cs="Arial"/>
          <w:color w:val="000000" w:themeColor="text1"/>
        </w:rPr>
      </w:pPr>
      <w:r w:rsidRPr="00912C0E">
        <w:rPr>
          <w:rFonts w:ascii="Arial Narrow" w:hAnsi="Arial Narrow" w:cs="Arial"/>
          <w:color w:val="000000" w:themeColor="text1"/>
        </w:rPr>
        <w:t>Rozdělení krajiny na jednotlivé plochy s rozdílným způsobem využití zajistí optimální využívání krajiny s ohledem na</w:t>
      </w:r>
      <w:r w:rsidR="000853DA" w:rsidRPr="00912C0E">
        <w:rPr>
          <w:rFonts w:ascii="Arial Narrow" w:hAnsi="Arial Narrow" w:cs="Arial"/>
          <w:color w:val="000000" w:themeColor="text1"/>
        </w:rPr>
        <w:t> </w:t>
      </w:r>
      <w:r w:rsidRPr="00912C0E">
        <w:rPr>
          <w:rFonts w:ascii="Arial Narrow" w:hAnsi="Arial Narrow" w:cs="Arial"/>
          <w:color w:val="000000" w:themeColor="text1"/>
        </w:rPr>
        <w:t>dílčí přírodní podmínky jednotlivých lokalit a zachování krajinného rázu. Toto rozdělení umožní podporu obnovy některých méně stabilních částí a ochranu přírodních hodnot.</w:t>
      </w:r>
    </w:p>
    <w:p w14:paraId="12379D0C" w14:textId="2EC9B261" w:rsidR="00C11650" w:rsidRPr="00912C0E" w:rsidRDefault="00DF4CE3" w:rsidP="00C11650">
      <w:pPr>
        <w:pStyle w:val="Textk"/>
        <w:ind w:left="3"/>
        <w:jc w:val="both"/>
        <w:rPr>
          <w:rFonts w:ascii="Arial Narrow" w:hAnsi="Arial Narrow" w:cs="Arial"/>
          <w:color w:val="000000" w:themeColor="text1"/>
        </w:rPr>
      </w:pPr>
      <w:r w:rsidRPr="00912C0E">
        <w:rPr>
          <w:rFonts w:ascii="Arial Narrow" w:hAnsi="Arial Narrow" w:cs="Arial"/>
          <w:color w:val="000000" w:themeColor="text1"/>
        </w:rPr>
        <w:t xml:space="preserve">Krajina správního území </w:t>
      </w:r>
      <w:r w:rsidR="000F0A4C" w:rsidRPr="00912C0E">
        <w:rPr>
          <w:rFonts w:ascii="Arial Narrow" w:hAnsi="Arial Narrow" w:cs="Arial"/>
          <w:color w:val="000000" w:themeColor="text1"/>
        </w:rPr>
        <w:t>obc</w:t>
      </w:r>
      <w:r w:rsidR="00205200" w:rsidRPr="00912C0E">
        <w:rPr>
          <w:rFonts w:ascii="Arial Narrow" w:hAnsi="Arial Narrow" w:cs="Arial"/>
          <w:color w:val="000000" w:themeColor="text1"/>
        </w:rPr>
        <w:t xml:space="preserve">e </w:t>
      </w:r>
      <w:r w:rsidR="00E04138" w:rsidRPr="00912C0E">
        <w:rPr>
          <w:rFonts w:ascii="Arial Narrow" w:hAnsi="Arial Narrow" w:cs="Arial"/>
          <w:color w:val="000000" w:themeColor="text1"/>
        </w:rPr>
        <w:t xml:space="preserve">Horní Bojanovice </w:t>
      </w:r>
      <w:r w:rsidRPr="00912C0E">
        <w:rPr>
          <w:rFonts w:ascii="Arial Narrow" w:hAnsi="Arial Narrow" w:cs="Arial"/>
          <w:color w:val="000000" w:themeColor="text1"/>
        </w:rPr>
        <w:t xml:space="preserve"> je uspořádána z následujících neurbanizovaných ploc</w:t>
      </w:r>
      <w:bookmarkStart w:id="588" w:name="_Toc398272807"/>
      <w:r w:rsidR="00C11650" w:rsidRPr="00912C0E">
        <w:rPr>
          <w:rFonts w:ascii="Arial Narrow" w:hAnsi="Arial Narrow" w:cs="Arial"/>
          <w:color w:val="000000" w:themeColor="text1"/>
        </w:rPr>
        <w:t>h s rozdílným způsobem využití:</w:t>
      </w:r>
    </w:p>
    <w:p w14:paraId="7A9084F0" w14:textId="77777777" w:rsidR="00F414D5" w:rsidRPr="00912C0E" w:rsidRDefault="00C11650" w:rsidP="00C11650">
      <w:pPr>
        <w:pStyle w:val="Textk"/>
        <w:ind w:left="3"/>
        <w:jc w:val="both"/>
        <w:rPr>
          <w:rFonts w:ascii="Arial Narrow" w:hAnsi="Arial Narrow"/>
          <w:b/>
          <w:color w:val="000000" w:themeColor="text1"/>
        </w:rPr>
      </w:pPr>
      <w:r w:rsidRPr="00912C0E">
        <w:rPr>
          <w:rFonts w:ascii="Arial Narrow" w:hAnsi="Arial Narrow" w:cs="Arial"/>
          <w:b/>
          <w:color w:val="000000" w:themeColor="text1"/>
        </w:rPr>
        <w:t>P</w:t>
      </w:r>
      <w:r w:rsidR="00F414D5" w:rsidRPr="00912C0E">
        <w:rPr>
          <w:rFonts w:ascii="Arial Narrow" w:hAnsi="Arial Narrow"/>
          <w:b/>
          <w:color w:val="000000" w:themeColor="text1"/>
        </w:rPr>
        <w:t>lochy zemědělské</w:t>
      </w:r>
    </w:p>
    <w:p w14:paraId="1548D224" w14:textId="45D894AE" w:rsidR="00C11650" w:rsidRPr="00912C0E" w:rsidRDefault="00C11650" w:rsidP="00C11650">
      <w:pPr>
        <w:pStyle w:val="Textk"/>
        <w:ind w:left="3"/>
        <w:jc w:val="both"/>
        <w:rPr>
          <w:rFonts w:ascii="Arial Narrow" w:hAnsi="Arial Narrow"/>
          <w:color w:val="000000" w:themeColor="text1"/>
        </w:rPr>
      </w:pPr>
      <w:r w:rsidRPr="00912C0E">
        <w:rPr>
          <w:rFonts w:ascii="Arial Narrow" w:hAnsi="Arial Narrow"/>
          <w:color w:val="000000" w:themeColor="text1"/>
        </w:rPr>
        <w:t>Plochy zemědělské zahrnují zejména pozemky zemědělského půdního fondu, pozemky staveb, zařízení a jiných opatření pro zemědělství a pozemky související dopravní a technické infrastruktury.</w:t>
      </w:r>
    </w:p>
    <w:p w14:paraId="25B278BC" w14:textId="3AE1A36F" w:rsidR="00C11650" w:rsidRPr="0024668D" w:rsidRDefault="00EA0B0C" w:rsidP="00F30B49">
      <w:pPr>
        <w:pStyle w:val="Odrkov"/>
        <w:widowControl w:val="0"/>
        <w:numPr>
          <w:ilvl w:val="0"/>
          <w:numId w:val="6"/>
        </w:numPr>
        <w:tabs>
          <w:tab w:val="num" w:pos="720"/>
        </w:tabs>
        <w:spacing w:before="0"/>
        <w:ind w:left="0" w:right="25" w:firstLine="0"/>
        <w:textAlignment w:val="baseline"/>
        <w:rPr>
          <w:rFonts w:cs="Arial"/>
          <w:color w:val="000000" w:themeColor="text1"/>
          <w:szCs w:val="22"/>
          <w:lang w:eastAsia="cs-CZ"/>
        </w:rPr>
      </w:pPr>
      <w:r w:rsidRPr="0024668D">
        <w:rPr>
          <w:rFonts w:cs="Arial"/>
          <w:b/>
          <w:bCs/>
          <w:color w:val="000000" w:themeColor="text1"/>
          <w:szCs w:val="22"/>
          <w:lang w:eastAsia="cs-CZ"/>
        </w:rPr>
        <w:t>Orná půda</w:t>
      </w:r>
      <w:r w:rsidR="00BC2D71" w:rsidRPr="0024668D">
        <w:rPr>
          <w:rFonts w:cs="Arial"/>
          <w:b/>
          <w:bCs/>
          <w:color w:val="000000" w:themeColor="text1"/>
          <w:szCs w:val="22"/>
          <w:lang w:eastAsia="cs-CZ"/>
        </w:rPr>
        <w:t xml:space="preserve"> </w:t>
      </w:r>
      <w:r w:rsidR="001C06AB" w:rsidRPr="0024668D">
        <w:rPr>
          <w:rFonts w:cs="Arial"/>
          <w:b/>
          <w:bCs/>
          <w:color w:val="000000" w:themeColor="text1"/>
          <w:szCs w:val="22"/>
          <w:lang w:eastAsia="cs-CZ"/>
        </w:rPr>
        <w:t>(AP)</w:t>
      </w:r>
    </w:p>
    <w:p w14:paraId="4ACE8CFA" w14:textId="77777777" w:rsidR="00C11650" w:rsidRPr="0024668D" w:rsidRDefault="00C11650" w:rsidP="009E4D75">
      <w:pPr>
        <w:pStyle w:val="Textk"/>
        <w:spacing w:after="0"/>
        <w:ind w:left="6"/>
        <w:jc w:val="both"/>
        <w:rPr>
          <w:rFonts w:ascii="Arial Narrow" w:eastAsia="Times New Roman" w:hAnsi="Arial Narrow" w:cs="Arial"/>
          <w:color w:val="000000" w:themeColor="text1"/>
          <w:lang w:eastAsia="cs-CZ" w:bidi="ar-SA"/>
        </w:rPr>
      </w:pPr>
      <w:r w:rsidRPr="0024668D">
        <w:rPr>
          <w:rFonts w:ascii="Arial Narrow" w:eastAsia="Times New Roman" w:hAnsi="Arial Narrow" w:cs="Arial"/>
          <w:color w:val="000000" w:themeColor="text1"/>
          <w:lang w:eastAsia="cs-CZ" w:bidi="ar-SA"/>
        </w:rPr>
        <w:t>Produkční plochy zemědělského půdního fondu užívané převážně jako orná půda, případně ostatní zemědělsky obhospodařované plochy. Součástí plochy mohou být účelové komunikace, izolační a doprovodná zeleň, drobné vodní plochy a toky, opatření snižující erozní ohrožení, protipovodňová opatření, a plochy nezbytné technické infrastruktury.</w:t>
      </w:r>
    </w:p>
    <w:p w14:paraId="71033400" w14:textId="5A2C6FC2" w:rsidR="00C11650" w:rsidRPr="0024668D" w:rsidRDefault="00C11650" w:rsidP="00C11650">
      <w:pPr>
        <w:pStyle w:val="Textk"/>
        <w:ind w:left="3"/>
        <w:jc w:val="both"/>
        <w:rPr>
          <w:rFonts w:ascii="Arial Narrow" w:eastAsia="Times New Roman" w:hAnsi="Arial Narrow" w:cs="Arial"/>
          <w:color w:val="000000" w:themeColor="text1"/>
          <w:lang w:eastAsia="cs-CZ" w:bidi="ar-SA"/>
        </w:rPr>
      </w:pPr>
      <w:r w:rsidRPr="0024668D">
        <w:rPr>
          <w:rFonts w:ascii="Arial Narrow" w:eastAsia="Times New Roman" w:hAnsi="Arial Narrow" w:cs="Arial"/>
          <w:color w:val="000000" w:themeColor="text1"/>
          <w:lang w:eastAsia="cs-CZ" w:bidi="ar-SA"/>
        </w:rPr>
        <w:lastRenderedPageBreak/>
        <w:t xml:space="preserve">V územním plánu jsou </w:t>
      </w:r>
      <w:r w:rsidR="0061357E" w:rsidRPr="0024668D">
        <w:rPr>
          <w:rFonts w:ascii="Arial Narrow" w:eastAsia="Times New Roman" w:hAnsi="Arial Narrow" w:cs="Arial"/>
          <w:color w:val="000000" w:themeColor="text1"/>
          <w:lang w:eastAsia="cs-CZ" w:bidi="ar-SA"/>
        </w:rPr>
        <w:t xml:space="preserve">tyto plochy </w:t>
      </w:r>
      <w:r w:rsidRPr="0024668D">
        <w:rPr>
          <w:rFonts w:ascii="Arial Narrow" w:eastAsia="Times New Roman" w:hAnsi="Arial Narrow" w:cs="Arial"/>
          <w:color w:val="000000" w:themeColor="text1"/>
          <w:lang w:eastAsia="cs-CZ" w:bidi="ar-SA"/>
        </w:rPr>
        <w:t xml:space="preserve">vymezeny </w:t>
      </w:r>
      <w:r w:rsidR="0061357E" w:rsidRPr="0024668D">
        <w:rPr>
          <w:rFonts w:ascii="Arial Narrow" w:eastAsia="Times New Roman" w:hAnsi="Arial Narrow" w:cs="Arial"/>
          <w:color w:val="000000" w:themeColor="text1"/>
          <w:lang w:eastAsia="cs-CZ" w:bidi="ar-SA"/>
        </w:rPr>
        <w:t xml:space="preserve">převážně </w:t>
      </w:r>
      <w:r w:rsidRPr="0024668D">
        <w:rPr>
          <w:rFonts w:ascii="Arial Narrow" w:eastAsia="Times New Roman" w:hAnsi="Arial Narrow" w:cs="Arial"/>
          <w:color w:val="000000" w:themeColor="text1"/>
          <w:lang w:eastAsia="cs-CZ" w:bidi="ar-SA"/>
        </w:rPr>
        <w:t>v okolí obce</w:t>
      </w:r>
      <w:r w:rsidR="0061357E" w:rsidRPr="0024668D">
        <w:rPr>
          <w:rFonts w:ascii="Arial Narrow" w:eastAsia="Times New Roman" w:hAnsi="Arial Narrow" w:cs="Arial"/>
          <w:color w:val="000000" w:themeColor="text1"/>
          <w:lang w:eastAsia="cs-CZ" w:bidi="ar-SA"/>
        </w:rPr>
        <w:t xml:space="preserve"> a dále </w:t>
      </w:r>
      <w:r w:rsidR="00C85B1C" w:rsidRPr="0024668D">
        <w:rPr>
          <w:rFonts w:ascii="Arial Narrow" w:eastAsia="Times New Roman" w:hAnsi="Arial Narrow" w:cs="Arial"/>
          <w:color w:val="000000" w:themeColor="text1"/>
          <w:lang w:eastAsia="cs-CZ" w:bidi="ar-SA"/>
        </w:rPr>
        <w:t>v</w:t>
      </w:r>
      <w:r w:rsidR="00205200" w:rsidRPr="0024668D">
        <w:rPr>
          <w:rFonts w:ascii="Arial Narrow" w:eastAsia="Times New Roman" w:hAnsi="Arial Narrow" w:cs="Arial"/>
          <w:color w:val="000000" w:themeColor="text1"/>
          <w:lang w:eastAsia="cs-CZ" w:bidi="ar-SA"/>
        </w:rPr>
        <w:t xml:space="preserve"> severní</w:t>
      </w:r>
      <w:r w:rsidR="0061357E" w:rsidRPr="0024668D">
        <w:rPr>
          <w:rFonts w:ascii="Arial Narrow" w:eastAsia="Times New Roman" w:hAnsi="Arial Narrow" w:cs="Arial"/>
          <w:color w:val="000000" w:themeColor="text1"/>
          <w:lang w:eastAsia="cs-CZ" w:bidi="ar-SA"/>
        </w:rPr>
        <w:t xml:space="preserve"> části k.ú.</w:t>
      </w:r>
      <w:r w:rsidRPr="0024668D">
        <w:rPr>
          <w:rFonts w:ascii="Arial Narrow" w:eastAsia="Times New Roman" w:hAnsi="Arial Narrow" w:cs="Arial"/>
          <w:color w:val="000000" w:themeColor="text1"/>
          <w:lang w:eastAsia="cs-CZ" w:bidi="ar-SA"/>
        </w:rPr>
        <w:t xml:space="preserve">. Tyto plochy jsou doplněny </w:t>
      </w:r>
      <w:r w:rsidR="00C85B1C" w:rsidRPr="0024668D">
        <w:rPr>
          <w:rFonts w:ascii="Arial Narrow" w:eastAsia="Times New Roman" w:hAnsi="Arial Narrow" w:cs="Arial"/>
          <w:color w:val="000000" w:themeColor="text1"/>
          <w:lang w:eastAsia="cs-CZ" w:bidi="ar-SA"/>
        </w:rPr>
        <w:t>interakčními prvky</w:t>
      </w:r>
      <w:r w:rsidRPr="0024668D">
        <w:rPr>
          <w:rFonts w:ascii="Arial Narrow" w:eastAsia="Times New Roman" w:hAnsi="Arial Narrow" w:cs="Arial"/>
          <w:color w:val="000000" w:themeColor="text1"/>
          <w:lang w:eastAsia="cs-CZ" w:bidi="ar-SA"/>
        </w:rPr>
        <w:t>.</w:t>
      </w:r>
    </w:p>
    <w:p w14:paraId="4B610C18" w14:textId="1150FC4F" w:rsidR="00205200" w:rsidRPr="0024668D" w:rsidRDefault="00205200" w:rsidP="00205200">
      <w:pPr>
        <w:pStyle w:val="Odrkov"/>
        <w:widowControl w:val="0"/>
        <w:numPr>
          <w:ilvl w:val="0"/>
          <w:numId w:val="6"/>
        </w:numPr>
        <w:tabs>
          <w:tab w:val="num" w:pos="720"/>
        </w:tabs>
        <w:spacing w:before="0"/>
        <w:ind w:left="0" w:right="25" w:firstLine="0"/>
        <w:textAlignment w:val="baseline"/>
        <w:rPr>
          <w:rFonts w:cs="Arial"/>
          <w:b/>
          <w:bCs/>
          <w:color w:val="000000" w:themeColor="text1"/>
          <w:szCs w:val="22"/>
          <w:lang w:eastAsia="cs-CZ"/>
        </w:rPr>
      </w:pPr>
      <w:r w:rsidRPr="0024668D">
        <w:rPr>
          <w:rFonts w:cs="Arial"/>
          <w:b/>
          <w:bCs/>
          <w:color w:val="000000" w:themeColor="text1"/>
          <w:szCs w:val="22"/>
          <w:lang w:eastAsia="cs-CZ"/>
        </w:rPr>
        <w:t>Trvalé kultury (AT)</w:t>
      </w:r>
    </w:p>
    <w:p w14:paraId="01770517" w14:textId="53EC06F8" w:rsidR="00205200" w:rsidRPr="0024668D" w:rsidRDefault="00205200" w:rsidP="00205200">
      <w:pPr>
        <w:pStyle w:val="Textk"/>
        <w:ind w:left="3"/>
        <w:jc w:val="both"/>
        <w:rPr>
          <w:rFonts w:ascii="Arial Narrow" w:eastAsia="Times New Roman" w:hAnsi="Arial Narrow" w:cs="Arial"/>
          <w:color w:val="000000" w:themeColor="text1"/>
          <w:lang w:eastAsia="cs-CZ" w:bidi="ar-SA"/>
        </w:rPr>
      </w:pPr>
      <w:r w:rsidRPr="0024668D">
        <w:rPr>
          <w:rFonts w:ascii="Arial Narrow" w:eastAsia="Times New Roman" w:hAnsi="Arial Narrow" w:cs="Arial"/>
          <w:color w:val="000000" w:themeColor="text1"/>
          <w:lang w:eastAsia="cs-CZ" w:bidi="ar-SA"/>
        </w:rPr>
        <w:t xml:space="preserve">Plochy zemědělských trvalých kultur se vymezují zejména v území se specifickými přírodními podmínkami pro pěstování </w:t>
      </w:r>
      <w:r w:rsidRPr="0024668D">
        <w:rPr>
          <w:rFonts w:ascii="Arial Narrow" w:eastAsia="Times New Roman" w:hAnsi="Arial Narrow" w:cs="Arial"/>
          <w:b/>
          <w:bCs/>
          <w:color w:val="000000" w:themeColor="text1"/>
          <w:lang w:eastAsia="cs-CZ" w:bidi="ar-SA"/>
        </w:rPr>
        <w:t>vinné révy</w:t>
      </w:r>
      <w:r w:rsidRPr="0024668D">
        <w:rPr>
          <w:rFonts w:ascii="Arial Narrow" w:eastAsia="Times New Roman" w:hAnsi="Arial Narrow" w:cs="Arial"/>
          <w:color w:val="000000" w:themeColor="text1"/>
          <w:lang w:eastAsia="cs-CZ" w:bidi="ar-SA"/>
        </w:rPr>
        <w:t xml:space="preserve">. Do kategorie trvalých kultur lze také zahrnout intenzivní </w:t>
      </w:r>
      <w:r w:rsidRPr="0024668D">
        <w:rPr>
          <w:rFonts w:ascii="Arial Narrow" w:eastAsia="Times New Roman" w:hAnsi="Arial Narrow" w:cs="Arial"/>
          <w:b/>
          <w:bCs/>
          <w:color w:val="000000" w:themeColor="text1"/>
          <w:lang w:eastAsia="cs-CZ" w:bidi="ar-SA"/>
        </w:rPr>
        <w:t>ovocné sady</w:t>
      </w:r>
      <w:r w:rsidRPr="0024668D">
        <w:rPr>
          <w:rFonts w:ascii="Arial Narrow" w:eastAsia="Times New Roman" w:hAnsi="Arial Narrow" w:cs="Arial"/>
          <w:color w:val="000000" w:themeColor="text1"/>
          <w:lang w:eastAsia="cs-CZ" w:bidi="ar-SA"/>
        </w:rPr>
        <w:t>, které mají obdobné vlivy na utváření území. Trvalé zemědělské kultury jsou charakteristické dlouhodobou stabilizací pěstované kultury na dané ploše, výškovým parametrem, který výrazněji ovlivňuje prostorové členění zemědělské krajiny. Plochy trvalých zemědělských kultur obvykle omezují prostupnost územím. Součástí plochy mohou být účelové komunikace, izolační a doprovodná zeleň, drobné vodní plochy a toky, opatření snižující erozní ohrožení, protipovodňová opatření, a</w:t>
      </w:r>
      <w:r w:rsidR="000853DA" w:rsidRPr="0024668D">
        <w:rPr>
          <w:rFonts w:ascii="Arial Narrow" w:eastAsia="Times New Roman" w:hAnsi="Arial Narrow" w:cs="Arial"/>
          <w:color w:val="000000" w:themeColor="text1"/>
          <w:lang w:eastAsia="cs-CZ" w:bidi="ar-SA"/>
        </w:rPr>
        <w:t> </w:t>
      </w:r>
      <w:r w:rsidRPr="0024668D">
        <w:rPr>
          <w:rFonts w:ascii="Arial Narrow" w:eastAsia="Times New Roman" w:hAnsi="Arial Narrow" w:cs="Arial"/>
          <w:color w:val="000000" w:themeColor="text1"/>
          <w:lang w:eastAsia="cs-CZ" w:bidi="ar-SA"/>
        </w:rPr>
        <w:t>plochy nezbytné technické infrastruktury.</w:t>
      </w:r>
      <w:r w:rsidR="00C85B1C" w:rsidRPr="0024668D">
        <w:rPr>
          <w:rFonts w:ascii="Arial Narrow" w:eastAsia="Times New Roman" w:hAnsi="Arial Narrow" w:cs="Arial"/>
          <w:color w:val="000000" w:themeColor="text1"/>
          <w:lang w:eastAsia="cs-CZ" w:bidi="ar-SA"/>
        </w:rPr>
        <w:t xml:space="preserve"> Trvalé kultury jsou vymezeny převážně v</w:t>
      </w:r>
      <w:r w:rsidR="0024668D" w:rsidRPr="0024668D">
        <w:rPr>
          <w:rFonts w:ascii="Arial Narrow" w:eastAsia="Times New Roman" w:hAnsi="Arial Narrow" w:cs="Arial"/>
          <w:color w:val="000000" w:themeColor="text1"/>
          <w:lang w:eastAsia="cs-CZ" w:bidi="ar-SA"/>
        </w:rPr>
        <w:t> severní a západní</w:t>
      </w:r>
      <w:r w:rsidR="00C85B1C" w:rsidRPr="0024668D">
        <w:rPr>
          <w:rFonts w:ascii="Arial Narrow" w:eastAsia="Times New Roman" w:hAnsi="Arial Narrow" w:cs="Arial"/>
          <w:color w:val="000000" w:themeColor="text1"/>
          <w:lang w:eastAsia="cs-CZ" w:bidi="ar-SA"/>
        </w:rPr>
        <w:t xml:space="preserve"> části k.ú.</w:t>
      </w:r>
      <w:r w:rsidR="0024668D" w:rsidRPr="0024668D">
        <w:rPr>
          <w:rFonts w:ascii="Arial Narrow" w:eastAsia="Times New Roman" w:hAnsi="Arial Narrow" w:cs="Arial"/>
          <w:color w:val="000000" w:themeColor="text1"/>
          <w:lang w:eastAsia="cs-CZ" w:bidi="ar-SA"/>
        </w:rPr>
        <w:t>.</w:t>
      </w:r>
    </w:p>
    <w:p w14:paraId="04A2D6C7" w14:textId="260CD08F" w:rsidR="00F414D5" w:rsidRPr="0024668D" w:rsidRDefault="00F414D5" w:rsidP="00F414D5">
      <w:pPr>
        <w:pStyle w:val="bodk"/>
        <w:jc w:val="both"/>
        <w:rPr>
          <w:rFonts w:ascii="Arial Narrow" w:hAnsi="Arial Narrow"/>
          <w:color w:val="000000" w:themeColor="text1"/>
          <w:lang w:eastAsia="ar-SA" w:bidi="ar-SA"/>
        </w:rPr>
      </w:pPr>
      <w:r w:rsidRPr="0024668D">
        <w:rPr>
          <w:rFonts w:ascii="Arial Narrow" w:hAnsi="Arial Narrow"/>
          <w:color w:val="000000" w:themeColor="text1"/>
          <w:lang w:eastAsia="ar-SA" w:bidi="ar-SA"/>
        </w:rPr>
        <w:t xml:space="preserve">V důsledku návrhu ploch pro bydlení, ploch </w:t>
      </w:r>
      <w:r w:rsidR="00B8135B" w:rsidRPr="0024668D">
        <w:rPr>
          <w:rFonts w:ascii="Arial Narrow" w:hAnsi="Arial Narrow"/>
          <w:color w:val="000000" w:themeColor="text1"/>
          <w:lang w:eastAsia="ar-SA" w:bidi="ar-SA"/>
        </w:rPr>
        <w:t>veřejných prostranství</w:t>
      </w:r>
      <w:r w:rsidR="0061357E" w:rsidRPr="0024668D">
        <w:rPr>
          <w:rFonts w:ascii="Arial Narrow" w:hAnsi="Arial Narrow"/>
          <w:color w:val="000000" w:themeColor="text1"/>
          <w:lang w:eastAsia="ar-SA" w:bidi="ar-SA"/>
        </w:rPr>
        <w:t>, výroby,</w:t>
      </w:r>
      <w:r w:rsidRPr="0024668D">
        <w:rPr>
          <w:rFonts w:ascii="Arial Narrow" w:hAnsi="Arial Narrow"/>
          <w:color w:val="000000" w:themeColor="text1"/>
          <w:lang w:eastAsia="ar-SA" w:bidi="ar-SA"/>
        </w:rPr>
        <w:t xml:space="preserve"> ploch </w:t>
      </w:r>
      <w:r w:rsidR="00C11650" w:rsidRPr="0024668D">
        <w:rPr>
          <w:rFonts w:ascii="Arial Narrow" w:hAnsi="Arial Narrow"/>
          <w:color w:val="000000" w:themeColor="text1"/>
          <w:lang w:eastAsia="ar-SA" w:bidi="ar-SA"/>
        </w:rPr>
        <w:t>technické infrastruktury</w:t>
      </w:r>
      <w:r w:rsidRPr="0024668D">
        <w:rPr>
          <w:rFonts w:ascii="Arial Narrow" w:hAnsi="Arial Narrow"/>
          <w:color w:val="000000" w:themeColor="text1"/>
          <w:lang w:eastAsia="ar-SA" w:bidi="ar-SA"/>
        </w:rPr>
        <w:t xml:space="preserve">, ploch </w:t>
      </w:r>
      <w:r w:rsidR="00B8135B" w:rsidRPr="0024668D">
        <w:rPr>
          <w:rFonts w:ascii="Arial Narrow" w:hAnsi="Arial Narrow"/>
          <w:color w:val="000000" w:themeColor="text1"/>
          <w:lang w:eastAsia="ar-SA" w:bidi="ar-SA"/>
        </w:rPr>
        <w:t>občanského vybavení</w:t>
      </w:r>
      <w:r w:rsidRPr="0024668D">
        <w:rPr>
          <w:rFonts w:ascii="Arial Narrow" w:hAnsi="Arial Narrow"/>
          <w:color w:val="000000" w:themeColor="text1"/>
          <w:lang w:eastAsia="ar-SA" w:bidi="ar-SA"/>
        </w:rPr>
        <w:t xml:space="preserve">, </w:t>
      </w:r>
      <w:r w:rsidR="00205200" w:rsidRPr="0024668D">
        <w:rPr>
          <w:rFonts w:ascii="Arial Narrow" w:hAnsi="Arial Narrow"/>
          <w:color w:val="000000" w:themeColor="text1"/>
          <w:lang w:eastAsia="ar-SA" w:bidi="ar-SA"/>
        </w:rPr>
        <w:t xml:space="preserve">ploch výroby, </w:t>
      </w:r>
      <w:r w:rsidRPr="0024668D">
        <w:rPr>
          <w:rFonts w:ascii="Arial Narrow" w:hAnsi="Arial Narrow"/>
          <w:color w:val="000000" w:themeColor="text1"/>
          <w:lang w:eastAsia="ar-SA" w:bidi="ar-SA"/>
        </w:rPr>
        <w:t>protierozních opatření a realizací skladebných částí ÚSES atd. dojde k jejímu částečnému úbytku</w:t>
      </w:r>
      <w:r w:rsidR="009A542C" w:rsidRPr="0024668D">
        <w:rPr>
          <w:rFonts w:ascii="Arial Narrow" w:hAnsi="Arial Narrow"/>
          <w:color w:val="000000" w:themeColor="text1"/>
          <w:lang w:eastAsia="ar-SA" w:bidi="ar-SA"/>
        </w:rPr>
        <w:t xml:space="preserve"> zemědělských ploch</w:t>
      </w:r>
      <w:r w:rsidRPr="0024668D">
        <w:rPr>
          <w:rFonts w:ascii="Arial Narrow" w:hAnsi="Arial Narrow"/>
          <w:color w:val="000000" w:themeColor="text1"/>
          <w:lang w:eastAsia="ar-SA" w:bidi="ar-SA"/>
        </w:rPr>
        <w:t>.</w:t>
      </w:r>
    </w:p>
    <w:p w14:paraId="761635D4" w14:textId="335A37F5" w:rsidR="00F414D5" w:rsidRPr="0024668D" w:rsidRDefault="00F30B49" w:rsidP="00012998">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P</w:t>
      </w:r>
      <w:r w:rsidR="00F414D5" w:rsidRPr="0024668D">
        <w:rPr>
          <w:b/>
          <w:color w:val="000000" w:themeColor="text1"/>
        </w:rPr>
        <w:t>lochy lesní</w:t>
      </w:r>
      <w:r w:rsidRPr="0024668D">
        <w:rPr>
          <w:b/>
          <w:color w:val="000000" w:themeColor="text1"/>
        </w:rPr>
        <w:t xml:space="preserve"> </w:t>
      </w:r>
      <w:r w:rsidR="004817E6" w:rsidRPr="0024668D">
        <w:rPr>
          <w:b/>
          <w:color w:val="000000" w:themeColor="text1"/>
        </w:rPr>
        <w:t xml:space="preserve">všeobecné </w:t>
      </w:r>
      <w:r w:rsidRPr="0024668D">
        <w:rPr>
          <w:b/>
          <w:color w:val="000000" w:themeColor="text1"/>
        </w:rPr>
        <w:t>(L</w:t>
      </w:r>
      <w:r w:rsidR="004817E6" w:rsidRPr="0024668D">
        <w:rPr>
          <w:b/>
          <w:color w:val="000000" w:themeColor="text1"/>
        </w:rPr>
        <w:t>U</w:t>
      </w:r>
      <w:r w:rsidRPr="0024668D">
        <w:rPr>
          <w:b/>
          <w:color w:val="000000" w:themeColor="text1"/>
        </w:rPr>
        <w:t>)</w:t>
      </w:r>
    </w:p>
    <w:p w14:paraId="4D1C064B" w14:textId="2BE08E95" w:rsidR="00F01D6B" w:rsidRPr="0024668D" w:rsidRDefault="00F414D5" w:rsidP="00F414D5">
      <w:pPr>
        <w:pStyle w:val="bodk"/>
        <w:jc w:val="both"/>
        <w:rPr>
          <w:rFonts w:ascii="Arial Narrow" w:hAnsi="Arial Narrow"/>
          <w:color w:val="000000" w:themeColor="text1"/>
          <w:szCs w:val="24"/>
          <w:lang w:eastAsia="ar-SA" w:bidi="ar-SA"/>
        </w:rPr>
      </w:pPr>
      <w:r w:rsidRPr="0024668D">
        <w:rPr>
          <w:rFonts w:ascii="Arial Narrow" w:hAnsi="Arial Narrow"/>
          <w:color w:val="000000" w:themeColor="text1"/>
          <w:szCs w:val="24"/>
          <w:lang w:eastAsia="ar-SA" w:bidi="ar-SA"/>
        </w:rPr>
        <w:t>Při obnově lesních porostů (zvláště ve skladebných částech ÚSES) respektovat potenciální přirozenou skladbu porostů</w:t>
      </w:r>
      <w:r w:rsidR="00201CBD" w:rsidRPr="0024668D">
        <w:rPr>
          <w:rFonts w:ascii="Arial Narrow" w:hAnsi="Arial Narrow"/>
          <w:color w:val="000000" w:themeColor="text1"/>
          <w:szCs w:val="24"/>
          <w:lang w:eastAsia="ar-SA" w:bidi="ar-SA"/>
        </w:rPr>
        <w:t xml:space="preserve"> (</w:t>
      </w:r>
      <w:r w:rsidR="00201CBD" w:rsidRPr="0024668D">
        <w:rPr>
          <w:rFonts w:ascii="Arial Narrow" w:hAnsi="Arial Narrow"/>
          <w:color w:val="000000" w:themeColor="text1"/>
        </w:rPr>
        <w:t>geograficky původní dřeviny)</w:t>
      </w:r>
      <w:r w:rsidRPr="0024668D">
        <w:rPr>
          <w:rFonts w:ascii="Arial Narrow" w:hAnsi="Arial Narrow"/>
          <w:color w:val="000000" w:themeColor="text1"/>
          <w:szCs w:val="24"/>
          <w:lang w:eastAsia="ar-SA" w:bidi="ar-SA"/>
        </w:rPr>
        <w:t xml:space="preserve">. Územní plán respektuje ochranné pásmo lesa. </w:t>
      </w:r>
      <w:r w:rsidR="00C85B1C" w:rsidRPr="0024668D">
        <w:rPr>
          <w:rFonts w:ascii="Arial Narrow" w:hAnsi="Arial Narrow"/>
          <w:color w:val="000000" w:themeColor="text1"/>
          <w:szCs w:val="24"/>
          <w:lang w:eastAsia="ar-SA" w:bidi="ar-SA"/>
        </w:rPr>
        <w:t>Plochy lesní všeobecné jsou vymezeny v</w:t>
      </w:r>
      <w:r w:rsidR="0024668D">
        <w:rPr>
          <w:rFonts w:ascii="Arial Narrow" w:hAnsi="Arial Narrow"/>
          <w:color w:val="000000" w:themeColor="text1"/>
          <w:szCs w:val="24"/>
          <w:lang w:eastAsia="ar-SA" w:bidi="ar-SA"/>
        </w:rPr>
        <w:t xml:space="preserve"> severní </w:t>
      </w:r>
      <w:r w:rsidR="00C85B1C" w:rsidRPr="0024668D">
        <w:rPr>
          <w:rFonts w:ascii="Arial Narrow" w:hAnsi="Arial Narrow"/>
          <w:color w:val="000000" w:themeColor="text1"/>
          <w:szCs w:val="24"/>
          <w:lang w:eastAsia="ar-SA" w:bidi="ar-SA"/>
        </w:rPr>
        <w:t xml:space="preserve">části k.ú. </w:t>
      </w:r>
      <w:r w:rsidR="0024668D">
        <w:rPr>
          <w:rFonts w:ascii="Arial Narrow" w:hAnsi="Arial Narrow"/>
          <w:color w:val="000000" w:themeColor="text1"/>
          <w:szCs w:val="24"/>
          <w:lang w:eastAsia="ar-SA" w:bidi="ar-SA"/>
        </w:rPr>
        <w:t>Přední kout</w:t>
      </w:r>
      <w:r w:rsidR="00C85B1C" w:rsidRPr="0024668D">
        <w:rPr>
          <w:rFonts w:ascii="Arial Narrow" w:hAnsi="Arial Narrow"/>
          <w:color w:val="000000" w:themeColor="text1"/>
          <w:szCs w:val="24"/>
          <w:lang w:eastAsia="ar-SA" w:bidi="ar-SA"/>
        </w:rPr>
        <w:t>.</w:t>
      </w:r>
    </w:p>
    <w:p w14:paraId="472A43E3" w14:textId="7525B3CA" w:rsidR="00F414D5" w:rsidRPr="0024668D" w:rsidRDefault="00F30B49" w:rsidP="00012998">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P</w:t>
      </w:r>
      <w:r w:rsidR="00F414D5" w:rsidRPr="0024668D">
        <w:rPr>
          <w:b/>
          <w:color w:val="000000" w:themeColor="text1"/>
        </w:rPr>
        <w:t>lochy přírodní</w:t>
      </w:r>
      <w:r w:rsidRPr="0024668D">
        <w:rPr>
          <w:b/>
          <w:color w:val="000000" w:themeColor="text1"/>
        </w:rPr>
        <w:t xml:space="preserve"> </w:t>
      </w:r>
      <w:r w:rsidR="0059523A" w:rsidRPr="0024668D">
        <w:rPr>
          <w:b/>
          <w:color w:val="000000" w:themeColor="text1"/>
        </w:rPr>
        <w:t xml:space="preserve">všeobecné </w:t>
      </w:r>
      <w:r w:rsidRPr="0024668D">
        <w:rPr>
          <w:b/>
          <w:color w:val="000000" w:themeColor="text1"/>
        </w:rPr>
        <w:t>(N</w:t>
      </w:r>
      <w:r w:rsidR="0059523A" w:rsidRPr="0024668D">
        <w:rPr>
          <w:b/>
          <w:color w:val="000000" w:themeColor="text1"/>
        </w:rPr>
        <w:t>U</w:t>
      </w:r>
      <w:r w:rsidRPr="0024668D">
        <w:rPr>
          <w:b/>
          <w:color w:val="000000" w:themeColor="text1"/>
        </w:rPr>
        <w:t>)</w:t>
      </w:r>
    </w:p>
    <w:p w14:paraId="3B7B30BC" w14:textId="77777777" w:rsidR="00F414D5" w:rsidRPr="0024668D" w:rsidRDefault="00F414D5" w:rsidP="00F414D5">
      <w:pPr>
        <w:pStyle w:val="Textk"/>
        <w:jc w:val="both"/>
        <w:rPr>
          <w:rFonts w:ascii="Arial Narrow" w:eastAsia="Times New Roman" w:hAnsi="Arial Narrow" w:cs="Times New Roman"/>
          <w:color w:val="000000" w:themeColor="text1"/>
          <w:szCs w:val="24"/>
          <w:lang w:eastAsia="ar-SA" w:bidi="ar-SA"/>
        </w:rPr>
      </w:pPr>
      <w:r w:rsidRPr="0024668D">
        <w:rPr>
          <w:rFonts w:ascii="Arial Narrow" w:eastAsia="Times New Roman" w:hAnsi="Arial Narrow" w:cs="Times New Roman"/>
          <w:color w:val="000000" w:themeColor="text1"/>
          <w:szCs w:val="24"/>
          <w:lang w:eastAsia="ar-SA" w:bidi="ar-SA"/>
        </w:rPr>
        <w:t>Tyto plochy jsou územním plánem vymezeny zejména v prostoru funkčních skladebných částí ÚSES, přírodních památek, přírodních rezervací a významných krajinných prvků. Podrobněji viz kapitola ÚSES</w:t>
      </w:r>
      <w:r w:rsidR="00893843" w:rsidRPr="0024668D">
        <w:rPr>
          <w:rFonts w:ascii="Arial Narrow" w:eastAsia="Times New Roman" w:hAnsi="Arial Narrow" w:cs="Times New Roman"/>
          <w:color w:val="000000" w:themeColor="text1"/>
          <w:szCs w:val="24"/>
          <w:lang w:eastAsia="ar-SA" w:bidi="ar-SA"/>
        </w:rPr>
        <w:t xml:space="preserve"> a tabulka níže</w:t>
      </w:r>
      <w:r w:rsidRPr="0024668D">
        <w:rPr>
          <w:rFonts w:ascii="Arial Narrow" w:eastAsia="Times New Roman" w:hAnsi="Arial Narrow" w:cs="Times New Roman"/>
          <w:color w:val="000000" w:themeColor="text1"/>
          <w:szCs w:val="24"/>
          <w:lang w:eastAsia="ar-SA" w:bidi="ar-SA"/>
        </w:rPr>
        <w:t>.</w:t>
      </w:r>
    </w:p>
    <w:p w14:paraId="00096AE7" w14:textId="1D48A6E4" w:rsidR="00F414D5" w:rsidRPr="0024668D" w:rsidRDefault="00F30B49" w:rsidP="00012998">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P</w:t>
      </w:r>
      <w:r w:rsidR="00F414D5" w:rsidRPr="0024668D">
        <w:rPr>
          <w:b/>
          <w:color w:val="000000" w:themeColor="text1"/>
        </w:rPr>
        <w:t xml:space="preserve">lochy </w:t>
      </w:r>
      <w:r w:rsidR="0024668D" w:rsidRPr="0024668D">
        <w:rPr>
          <w:b/>
          <w:color w:val="000000" w:themeColor="text1"/>
        </w:rPr>
        <w:t>zeleně</w:t>
      </w:r>
      <w:r w:rsidR="00EA0B0C" w:rsidRPr="0024668D">
        <w:rPr>
          <w:b/>
          <w:color w:val="000000" w:themeColor="text1"/>
        </w:rPr>
        <w:t xml:space="preserve"> krajinné</w:t>
      </w:r>
      <w:r w:rsidR="00F414D5" w:rsidRPr="0024668D">
        <w:rPr>
          <w:b/>
          <w:color w:val="000000" w:themeColor="text1"/>
        </w:rPr>
        <w:t xml:space="preserve"> </w:t>
      </w:r>
      <w:r w:rsidRPr="0024668D">
        <w:rPr>
          <w:b/>
          <w:color w:val="000000" w:themeColor="text1"/>
        </w:rPr>
        <w:t>(</w:t>
      </w:r>
      <w:r w:rsidR="0024668D" w:rsidRPr="0024668D">
        <w:rPr>
          <w:b/>
          <w:color w:val="000000" w:themeColor="text1"/>
        </w:rPr>
        <w:t>ZK</w:t>
      </w:r>
      <w:r w:rsidRPr="0024668D">
        <w:rPr>
          <w:b/>
          <w:color w:val="000000" w:themeColor="text1"/>
        </w:rPr>
        <w:t>)</w:t>
      </w:r>
    </w:p>
    <w:p w14:paraId="057F2986" w14:textId="40893CC3" w:rsidR="008F5CC8" w:rsidRPr="0024668D" w:rsidRDefault="00F414D5" w:rsidP="008F5CC8">
      <w:pPr>
        <w:pStyle w:val="Textk"/>
        <w:jc w:val="both"/>
        <w:rPr>
          <w:rFonts w:ascii="Arial Narrow" w:hAnsi="Arial Narrow" w:cs="Arial"/>
          <w:color w:val="000000" w:themeColor="text1"/>
          <w:sz w:val="24"/>
          <w:szCs w:val="24"/>
        </w:rPr>
      </w:pPr>
      <w:r w:rsidRPr="0024668D">
        <w:rPr>
          <w:rFonts w:ascii="Arial Narrow" w:hAnsi="Arial Narrow" w:cs="Arial"/>
          <w:color w:val="000000" w:themeColor="text1"/>
        </w:rPr>
        <w:t xml:space="preserve">Plochy smíšené </w:t>
      </w:r>
      <w:r w:rsidR="005E792B" w:rsidRPr="0024668D">
        <w:rPr>
          <w:rFonts w:ascii="Arial Narrow" w:eastAsia="Times New Roman" w:hAnsi="Arial Narrow"/>
          <w:color w:val="000000" w:themeColor="text1"/>
          <w:szCs w:val="24"/>
        </w:rPr>
        <w:t xml:space="preserve">krajinné </w:t>
      </w:r>
      <w:r w:rsidRPr="0024668D">
        <w:rPr>
          <w:rFonts w:ascii="Arial Narrow" w:hAnsi="Arial Narrow" w:cs="Arial"/>
          <w:color w:val="000000" w:themeColor="text1"/>
        </w:rPr>
        <w:t>zahrnují pozemky určené k plnění funkcí lesa, po</w:t>
      </w:r>
      <w:r w:rsidRPr="0024668D">
        <w:rPr>
          <w:rFonts w:ascii="Arial Narrow" w:hAnsi="Arial Narrow" w:cs="Arial"/>
          <w:color w:val="000000" w:themeColor="text1"/>
        </w:rPr>
        <w:softHyphen/>
        <w:t>zemky zemědělského půdního fondu, případně po</w:t>
      </w:r>
      <w:r w:rsidRPr="0024668D">
        <w:rPr>
          <w:rFonts w:ascii="Arial Narrow" w:hAnsi="Arial Narrow" w:cs="Arial"/>
          <w:color w:val="000000" w:themeColor="text1"/>
        </w:rPr>
        <w:softHyphen/>
        <w:t>zemky vodních ploch a koryt vodních toků bez rozlišení převažujícího způsobu využití, dále i pozemky při</w:t>
      </w:r>
      <w:r w:rsidRPr="0024668D">
        <w:rPr>
          <w:rFonts w:ascii="Arial Narrow" w:hAnsi="Arial Narrow" w:cs="Arial"/>
          <w:color w:val="000000" w:themeColor="text1"/>
        </w:rPr>
        <w:softHyphen/>
        <w:t xml:space="preserve">rozených a přírodě blízkých ekosystémů. </w:t>
      </w:r>
      <w:r w:rsidR="008F5CC8" w:rsidRPr="0024668D">
        <w:rPr>
          <w:rFonts w:ascii="Arial Narrow" w:hAnsi="Arial Narrow" w:cs="Arial"/>
          <w:color w:val="000000" w:themeColor="text1"/>
        </w:rPr>
        <w:t>Plochy vymezené za účelem ochrany krajiny. Součástí jsou pozemky biokoridorů – bez rozlišení druhů pozemků</w:t>
      </w:r>
      <w:r w:rsidR="008F5CC8" w:rsidRPr="0024668D">
        <w:rPr>
          <w:rFonts w:ascii="Arial Narrow" w:hAnsi="Arial Narrow" w:cs="Arial"/>
          <w:color w:val="000000" w:themeColor="text1"/>
          <w:sz w:val="24"/>
          <w:szCs w:val="24"/>
        </w:rPr>
        <w:t>.</w:t>
      </w:r>
    </w:p>
    <w:p w14:paraId="53EC1156" w14:textId="28EFD5F2" w:rsidR="00F414D5" w:rsidRPr="0024668D" w:rsidRDefault="007B78BB" w:rsidP="00012998">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Plochy v</w:t>
      </w:r>
      <w:r w:rsidR="00F414D5" w:rsidRPr="0024668D">
        <w:rPr>
          <w:b/>
          <w:color w:val="000000" w:themeColor="text1"/>
        </w:rPr>
        <w:t xml:space="preserve">odní </w:t>
      </w:r>
      <w:r w:rsidRPr="0024668D">
        <w:rPr>
          <w:b/>
          <w:color w:val="000000" w:themeColor="text1"/>
        </w:rPr>
        <w:t xml:space="preserve">a </w:t>
      </w:r>
      <w:r w:rsidR="00C85B1C" w:rsidRPr="0024668D">
        <w:rPr>
          <w:b/>
          <w:color w:val="000000" w:themeColor="text1"/>
        </w:rPr>
        <w:t>vodohospodářské všeobecné</w:t>
      </w:r>
      <w:r w:rsidR="00F30B49" w:rsidRPr="0024668D">
        <w:rPr>
          <w:b/>
          <w:color w:val="000000" w:themeColor="text1"/>
        </w:rPr>
        <w:t xml:space="preserve"> (W</w:t>
      </w:r>
      <w:r w:rsidR="00C85B1C" w:rsidRPr="0024668D">
        <w:rPr>
          <w:b/>
          <w:color w:val="000000" w:themeColor="text1"/>
        </w:rPr>
        <w:t>U</w:t>
      </w:r>
      <w:r w:rsidR="00F30B49" w:rsidRPr="0024668D">
        <w:rPr>
          <w:b/>
          <w:color w:val="000000" w:themeColor="text1"/>
        </w:rPr>
        <w:t>)</w:t>
      </w:r>
    </w:p>
    <w:p w14:paraId="22620090" w14:textId="16BC899B" w:rsidR="00F414D5" w:rsidRDefault="0024668D" w:rsidP="008F5CC8">
      <w:pPr>
        <w:pStyle w:val="Textk"/>
        <w:jc w:val="both"/>
        <w:rPr>
          <w:rFonts w:ascii="Arial Narrow" w:hAnsi="Arial Narrow" w:cs="Arial"/>
          <w:color w:val="000000" w:themeColor="text1"/>
        </w:rPr>
      </w:pPr>
      <w:r>
        <w:rPr>
          <w:rFonts w:ascii="Arial Narrow" w:hAnsi="Arial Narrow" w:cs="Arial"/>
          <w:color w:val="000000" w:themeColor="text1"/>
        </w:rPr>
        <w:t>V</w:t>
      </w:r>
      <w:r w:rsidR="008F5CC8" w:rsidRPr="0024668D">
        <w:rPr>
          <w:rFonts w:ascii="Arial Narrow" w:hAnsi="Arial Narrow" w:cs="Arial"/>
          <w:color w:val="000000" w:themeColor="text1"/>
        </w:rPr>
        <w:t>odní</w:t>
      </w:r>
      <w:r>
        <w:rPr>
          <w:rFonts w:ascii="Arial Narrow" w:hAnsi="Arial Narrow" w:cs="Arial"/>
          <w:color w:val="000000" w:themeColor="text1"/>
        </w:rPr>
        <w:t xml:space="preserve"> plochy</w:t>
      </w:r>
      <w:r w:rsidR="008F5CC8" w:rsidRPr="0024668D">
        <w:rPr>
          <w:rFonts w:ascii="Arial Narrow" w:hAnsi="Arial Narrow" w:cs="Arial"/>
          <w:color w:val="000000" w:themeColor="text1"/>
        </w:rPr>
        <w:t xml:space="preserve"> a </w:t>
      </w:r>
      <w:r w:rsidR="007B78BB" w:rsidRPr="0024668D">
        <w:rPr>
          <w:rFonts w:ascii="Arial Narrow" w:hAnsi="Arial Narrow" w:cs="Arial"/>
          <w:color w:val="000000" w:themeColor="text1"/>
        </w:rPr>
        <w:t>vodní tok</w:t>
      </w:r>
      <w:r>
        <w:rPr>
          <w:rFonts w:ascii="Arial Narrow" w:hAnsi="Arial Narrow" w:cs="Arial"/>
          <w:color w:val="000000" w:themeColor="text1"/>
        </w:rPr>
        <w:t>y v řešeném území</w:t>
      </w:r>
      <w:r w:rsidR="008F5CC8" w:rsidRPr="0024668D">
        <w:rPr>
          <w:rFonts w:ascii="Arial Narrow" w:hAnsi="Arial Narrow" w:cs="Arial"/>
          <w:color w:val="000000" w:themeColor="text1"/>
        </w:rPr>
        <w:t xml:space="preserve">. </w:t>
      </w:r>
      <w:r w:rsidR="00F414D5" w:rsidRPr="0024668D">
        <w:rPr>
          <w:rFonts w:ascii="Arial Narrow" w:hAnsi="Arial Narrow" w:cs="Arial"/>
          <w:color w:val="000000" w:themeColor="text1"/>
        </w:rPr>
        <w:t xml:space="preserve">Je třeba udržovat stálou průtočnost vodních toků a současně zvyšovat jejich samočistící schopnost. </w:t>
      </w:r>
    </w:p>
    <w:p w14:paraId="34920145" w14:textId="3943B768" w:rsidR="0024668D" w:rsidRPr="0024668D" w:rsidRDefault="0024668D" w:rsidP="0024668D">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 xml:space="preserve">Plochy vodní a vodohospodářské </w:t>
      </w:r>
      <w:r>
        <w:rPr>
          <w:b/>
          <w:color w:val="000000" w:themeColor="text1"/>
        </w:rPr>
        <w:t>jiné</w:t>
      </w:r>
      <w:r w:rsidRPr="0024668D">
        <w:rPr>
          <w:b/>
          <w:color w:val="000000" w:themeColor="text1"/>
        </w:rPr>
        <w:t xml:space="preserve"> (W</w:t>
      </w:r>
      <w:r>
        <w:rPr>
          <w:b/>
          <w:color w:val="000000" w:themeColor="text1"/>
        </w:rPr>
        <w:t>X</w:t>
      </w:r>
      <w:r w:rsidRPr="0024668D">
        <w:rPr>
          <w:b/>
          <w:color w:val="000000" w:themeColor="text1"/>
        </w:rPr>
        <w:t>)</w:t>
      </w:r>
    </w:p>
    <w:p w14:paraId="6047861C" w14:textId="77777777" w:rsidR="0024668D" w:rsidRDefault="0024668D" w:rsidP="0024668D">
      <w:pPr>
        <w:pStyle w:val="Textk"/>
        <w:jc w:val="both"/>
        <w:rPr>
          <w:rFonts w:ascii="Arial Narrow" w:hAnsi="Arial Narrow" w:cs="Arial"/>
          <w:color w:val="000000" w:themeColor="text1"/>
        </w:rPr>
      </w:pPr>
      <w:r w:rsidRPr="0024668D">
        <w:rPr>
          <w:rFonts w:ascii="Arial Narrow" w:hAnsi="Arial Narrow" w:cs="Arial"/>
          <w:color w:val="000000" w:themeColor="text1"/>
        </w:rPr>
        <w:t xml:space="preserve">Jiné typy ploch vodních a vodních toků, které nelze zařadit do předchozího typu a je třeba pro ně stanovit zvláštní podmínky. Je třeba udržovat stálou průtočnost vodních toků a současně zvyšovat jejich samočistící schopnost. </w:t>
      </w:r>
    </w:p>
    <w:p w14:paraId="5DD91F28" w14:textId="6EE2E395" w:rsidR="0061357E" w:rsidRPr="00274281" w:rsidRDefault="0061357E" w:rsidP="0061357E">
      <w:pPr>
        <w:pStyle w:val="Textk"/>
        <w:jc w:val="both"/>
        <w:rPr>
          <w:rFonts w:ascii="Arial Narrow" w:hAnsi="Arial Narrow" w:cs="Arial"/>
          <w:b/>
          <w:bCs/>
          <w:color w:val="000000" w:themeColor="text1"/>
        </w:rPr>
      </w:pPr>
      <w:r w:rsidRPr="00274281">
        <w:rPr>
          <w:rFonts w:ascii="Arial Narrow" w:hAnsi="Arial Narrow" w:cs="Arial"/>
          <w:b/>
          <w:bCs/>
          <w:color w:val="000000" w:themeColor="text1"/>
        </w:rPr>
        <w:t xml:space="preserve">V územním plánu je vymezeno </w:t>
      </w:r>
      <w:r w:rsidR="002D5E2B" w:rsidRPr="00274281">
        <w:rPr>
          <w:rFonts w:ascii="Arial Narrow" w:hAnsi="Arial Narrow" w:cs="Arial"/>
          <w:b/>
          <w:bCs/>
          <w:color w:val="000000" w:themeColor="text1"/>
        </w:rPr>
        <w:t>3</w:t>
      </w:r>
      <w:r w:rsidR="009C6BDC" w:rsidRPr="00274281">
        <w:rPr>
          <w:rFonts w:ascii="Arial Narrow" w:hAnsi="Arial Narrow" w:cs="Arial"/>
          <w:b/>
          <w:bCs/>
          <w:color w:val="000000" w:themeColor="text1"/>
        </w:rPr>
        <w:t>9</w:t>
      </w:r>
      <w:r w:rsidRPr="00274281">
        <w:rPr>
          <w:rFonts w:ascii="Arial Narrow" w:hAnsi="Arial Narrow" w:cs="Arial"/>
          <w:b/>
          <w:bCs/>
          <w:color w:val="000000" w:themeColor="text1"/>
        </w:rPr>
        <w:t xml:space="preserve"> ploch změn v</w:t>
      </w:r>
      <w:r w:rsidR="008F5CC8" w:rsidRPr="00274281">
        <w:rPr>
          <w:rFonts w:ascii="Arial Narrow" w:hAnsi="Arial Narrow" w:cs="Arial"/>
          <w:b/>
          <w:bCs/>
          <w:color w:val="000000" w:themeColor="text1"/>
        </w:rPr>
        <w:t> </w:t>
      </w:r>
      <w:r w:rsidRPr="00274281">
        <w:rPr>
          <w:rFonts w:ascii="Arial Narrow" w:hAnsi="Arial Narrow" w:cs="Arial"/>
          <w:b/>
          <w:bCs/>
          <w:color w:val="000000" w:themeColor="text1"/>
        </w:rPr>
        <w:t>krajině</w:t>
      </w:r>
      <w:r w:rsidR="008F5CC8" w:rsidRPr="00274281">
        <w:rPr>
          <w:rFonts w:ascii="Arial Narrow" w:hAnsi="Arial Narrow" w:cs="Arial"/>
          <w:b/>
          <w:bCs/>
          <w:color w:val="000000" w:themeColor="text1"/>
        </w:rPr>
        <w:t>:</w:t>
      </w:r>
    </w:p>
    <w:p w14:paraId="67B5EF8F" w14:textId="67A21835" w:rsidR="009F54F2" w:rsidRPr="009C6BDC" w:rsidRDefault="009F54F2" w:rsidP="009F54F2">
      <w:pPr>
        <w:pStyle w:val="Neodsazen"/>
        <w:ind w:right="25"/>
        <w:rPr>
          <w:color w:val="000000" w:themeColor="text1"/>
        </w:rPr>
      </w:pPr>
      <w:r w:rsidRPr="009C6BDC">
        <w:rPr>
          <w:color w:val="000000" w:themeColor="text1"/>
        </w:rPr>
        <w:t xml:space="preserve">Pro zvýšení ekologické stability a zvýšení podílu krajinné zeleně a retenční schopnosti krajiny jsou v řešeném území vymezeny následující </w:t>
      </w:r>
      <w:r w:rsidRPr="009C6BDC">
        <w:rPr>
          <w:b/>
          <w:color w:val="000000" w:themeColor="text1"/>
        </w:rPr>
        <w:t>plochy</w:t>
      </w:r>
      <w:r w:rsidR="001A7135" w:rsidRPr="009C6BDC">
        <w:rPr>
          <w:b/>
          <w:color w:val="000000" w:themeColor="text1"/>
        </w:rPr>
        <w:t xml:space="preserve"> změn v krajině</w:t>
      </w:r>
      <w:r w:rsidRPr="009C6BDC">
        <w:rPr>
          <w:color w:val="000000" w:themeColor="text1"/>
        </w:rPr>
        <w:t>:</w:t>
      </w:r>
    </w:p>
    <w:p w14:paraId="50879048" w14:textId="7BB6EAA0" w:rsidR="008F5CC8" w:rsidRPr="00E04138" w:rsidRDefault="008F5CC8" w:rsidP="009F54F2">
      <w:pPr>
        <w:pStyle w:val="Neodsazen"/>
        <w:ind w:right="25"/>
        <w:rPr>
          <w:i/>
          <w:iCs/>
          <w:color w:val="000000" w:themeColor="text1"/>
        </w:rPr>
      </w:pPr>
    </w:p>
    <w:tbl>
      <w:tblPr>
        <w:tblW w:w="0" w:type="auto"/>
        <w:tblInd w:w="126" w:type="dxa"/>
        <w:tblLayout w:type="fixed"/>
        <w:tblCellMar>
          <w:left w:w="70" w:type="dxa"/>
          <w:right w:w="70" w:type="dxa"/>
        </w:tblCellMar>
        <w:tblLook w:val="0000" w:firstRow="0" w:lastRow="0" w:firstColumn="0" w:lastColumn="0" w:noHBand="0" w:noVBand="0"/>
      </w:tblPr>
      <w:tblGrid>
        <w:gridCol w:w="1078"/>
        <w:gridCol w:w="8266"/>
      </w:tblGrid>
      <w:tr w:rsidR="005E5A69" w:rsidRPr="00E04138" w14:paraId="6401EBFC" w14:textId="77777777" w:rsidTr="009C564C">
        <w:tc>
          <w:tcPr>
            <w:tcW w:w="1078" w:type="dxa"/>
            <w:tcBorders>
              <w:top w:val="single" w:sz="4" w:space="0" w:color="000000"/>
              <w:left w:val="single" w:sz="4" w:space="0" w:color="000000"/>
              <w:bottom w:val="single" w:sz="4" w:space="0" w:color="000000"/>
            </w:tcBorders>
          </w:tcPr>
          <w:p w14:paraId="69AFF08A" w14:textId="77777777" w:rsidR="008F5CC8" w:rsidRPr="009C6BDC" w:rsidRDefault="008F5CC8" w:rsidP="00367191">
            <w:pPr>
              <w:pStyle w:val="Neodsazen"/>
              <w:snapToGrid w:val="0"/>
              <w:ind w:right="25"/>
              <w:jc w:val="center"/>
              <w:rPr>
                <w:caps/>
                <w:color w:val="000000" w:themeColor="text1"/>
                <w:sz w:val="21"/>
                <w:szCs w:val="21"/>
              </w:rPr>
            </w:pPr>
            <w:r w:rsidRPr="009C6BDC">
              <w:rPr>
                <w:caps/>
                <w:color w:val="000000" w:themeColor="text1"/>
                <w:sz w:val="21"/>
                <w:szCs w:val="21"/>
              </w:rPr>
              <w:t>Ozn.</w:t>
            </w:r>
          </w:p>
        </w:tc>
        <w:tc>
          <w:tcPr>
            <w:tcW w:w="8266" w:type="dxa"/>
            <w:tcBorders>
              <w:top w:val="single" w:sz="4" w:space="0" w:color="000000"/>
              <w:left w:val="single" w:sz="4" w:space="0" w:color="000000"/>
              <w:bottom w:val="single" w:sz="4" w:space="0" w:color="000000"/>
              <w:right w:val="single" w:sz="4" w:space="0" w:color="000000"/>
            </w:tcBorders>
          </w:tcPr>
          <w:p w14:paraId="1DABD472" w14:textId="77777777" w:rsidR="008F5CC8" w:rsidRPr="009C6BDC" w:rsidRDefault="008F5CC8" w:rsidP="00367191">
            <w:pPr>
              <w:pStyle w:val="Neodsazen"/>
              <w:snapToGrid w:val="0"/>
              <w:ind w:right="25"/>
              <w:rPr>
                <w:color w:val="000000" w:themeColor="text1"/>
                <w:sz w:val="20"/>
              </w:rPr>
            </w:pPr>
            <w:r w:rsidRPr="009C6BDC">
              <w:rPr>
                <w:color w:val="000000" w:themeColor="text1"/>
                <w:sz w:val="20"/>
              </w:rPr>
              <w:t>Odůvodnění, hodnocení lokality, technická připravenost</w:t>
            </w:r>
          </w:p>
        </w:tc>
      </w:tr>
      <w:tr w:rsidR="005E5A69" w:rsidRPr="00E04138" w14:paraId="0F90CA9D" w14:textId="77777777" w:rsidTr="009C564C">
        <w:trPr>
          <w:trHeight w:val="618"/>
        </w:trPr>
        <w:tc>
          <w:tcPr>
            <w:tcW w:w="1078" w:type="dxa"/>
            <w:tcBorders>
              <w:top w:val="single" w:sz="4" w:space="0" w:color="000000"/>
              <w:left w:val="single" w:sz="4" w:space="0" w:color="000000"/>
              <w:bottom w:val="single" w:sz="4" w:space="0" w:color="000000"/>
            </w:tcBorders>
          </w:tcPr>
          <w:p w14:paraId="2C7972F9" w14:textId="7B260DBE" w:rsidR="008F5CC8" w:rsidRPr="009C6BDC" w:rsidRDefault="008F5CC8" w:rsidP="00367191">
            <w:pPr>
              <w:pStyle w:val="Neodsazen"/>
              <w:snapToGrid w:val="0"/>
              <w:ind w:right="25"/>
              <w:jc w:val="center"/>
              <w:rPr>
                <w:b/>
                <w:bCs/>
                <w:color w:val="000000" w:themeColor="text1"/>
                <w:sz w:val="21"/>
                <w:szCs w:val="21"/>
              </w:rPr>
            </w:pPr>
            <w:r w:rsidRPr="009C6BDC">
              <w:rPr>
                <w:b/>
                <w:bCs/>
                <w:color w:val="000000" w:themeColor="text1"/>
                <w:sz w:val="21"/>
                <w:szCs w:val="21"/>
              </w:rPr>
              <w:t>K</w:t>
            </w:r>
            <w:r w:rsidR="00603EE9" w:rsidRPr="009C6BDC">
              <w:rPr>
                <w:b/>
                <w:bCs/>
                <w:color w:val="000000" w:themeColor="text1"/>
                <w:sz w:val="21"/>
                <w:szCs w:val="21"/>
              </w:rPr>
              <w:t>.</w:t>
            </w:r>
            <w:r w:rsidR="002D5E2B" w:rsidRPr="009C6BDC">
              <w:rPr>
                <w:b/>
                <w:bCs/>
                <w:color w:val="000000" w:themeColor="text1"/>
                <w:sz w:val="21"/>
                <w:szCs w:val="21"/>
              </w:rPr>
              <w:t>1</w:t>
            </w:r>
          </w:p>
        </w:tc>
        <w:tc>
          <w:tcPr>
            <w:tcW w:w="8266" w:type="dxa"/>
            <w:tcBorders>
              <w:top w:val="single" w:sz="4" w:space="0" w:color="000000"/>
              <w:left w:val="single" w:sz="4" w:space="0" w:color="000000"/>
              <w:bottom w:val="single" w:sz="4" w:space="0" w:color="000000"/>
              <w:right w:val="single" w:sz="4" w:space="0" w:color="000000"/>
            </w:tcBorders>
          </w:tcPr>
          <w:p w14:paraId="0AAF6409" w14:textId="41D293C4" w:rsidR="009C6BDC" w:rsidRPr="009C6BDC" w:rsidRDefault="00603EE9" w:rsidP="009C6BDC">
            <w:pPr>
              <w:suppressAutoHyphens w:val="0"/>
              <w:autoSpaceDE w:val="0"/>
              <w:autoSpaceDN w:val="0"/>
              <w:adjustRightInd w:val="0"/>
              <w:ind w:firstLine="0"/>
              <w:jc w:val="left"/>
              <w:rPr>
                <w:b/>
                <w:bCs/>
                <w:color w:val="000000" w:themeColor="text1"/>
                <w:szCs w:val="22"/>
              </w:rPr>
            </w:pPr>
            <w:r w:rsidRPr="009C6BDC">
              <w:rPr>
                <w:color w:val="000000" w:themeColor="text1"/>
              </w:rPr>
              <w:t>Návrh plochy W</w:t>
            </w:r>
            <w:r w:rsidR="002D5E2B" w:rsidRPr="009C6BDC">
              <w:rPr>
                <w:color w:val="000000" w:themeColor="text1"/>
              </w:rPr>
              <w:t>U</w:t>
            </w:r>
            <w:r w:rsidRPr="009C6BDC">
              <w:rPr>
                <w:color w:val="000000" w:themeColor="text1"/>
              </w:rPr>
              <w:t xml:space="preserve"> vodní a </w:t>
            </w:r>
            <w:r w:rsidR="002D5E2B" w:rsidRPr="009C6BDC">
              <w:rPr>
                <w:color w:val="000000" w:themeColor="text1"/>
              </w:rPr>
              <w:t>vodohospodářské všeobecné</w:t>
            </w:r>
            <w:r w:rsidRPr="009C6BDC">
              <w:rPr>
                <w:color w:val="000000" w:themeColor="text1"/>
              </w:rPr>
              <w:t xml:space="preserve">, </w:t>
            </w:r>
            <w:r w:rsidR="002D5E2B" w:rsidRPr="009C6BDC">
              <w:rPr>
                <w:color w:val="000000" w:themeColor="text1"/>
              </w:rPr>
              <w:t>severně</w:t>
            </w:r>
            <w:r w:rsidRPr="009C6BDC">
              <w:rPr>
                <w:color w:val="000000" w:themeColor="text1"/>
              </w:rPr>
              <w:t xml:space="preserve"> od obce. </w:t>
            </w:r>
            <w:r w:rsidR="009C6BDC" w:rsidRPr="009C6BDC">
              <w:rPr>
                <w:color w:val="000000" w:themeColor="text1"/>
              </w:rPr>
              <w:t xml:space="preserve">Protipovodňové opatření – mokřad, rybník </w:t>
            </w:r>
            <w:r w:rsidR="009C6BDC" w:rsidRPr="009C6BDC">
              <w:rPr>
                <w:b/>
                <w:bCs/>
                <w:color w:val="000000" w:themeColor="text1"/>
              </w:rPr>
              <w:t xml:space="preserve">převzato ze schváleného územního plánu </w:t>
            </w:r>
            <w:r w:rsidR="009C6BDC" w:rsidRPr="00091DE4">
              <w:rPr>
                <w:color w:val="000000" w:themeColor="text1"/>
              </w:rPr>
              <w:t>(K.26).</w:t>
            </w:r>
          </w:p>
          <w:p w14:paraId="4A3C8A41" w14:textId="71F37E47" w:rsidR="008F5CC8" w:rsidRPr="009C6BDC" w:rsidRDefault="008F5CC8" w:rsidP="002D5E2B">
            <w:pPr>
              <w:suppressAutoHyphens w:val="0"/>
              <w:autoSpaceDE w:val="0"/>
              <w:autoSpaceDN w:val="0"/>
              <w:adjustRightInd w:val="0"/>
              <w:ind w:firstLine="0"/>
              <w:jc w:val="left"/>
              <w:rPr>
                <w:color w:val="000000" w:themeColor="text1"/>
                <w:szCs w:val="22"/>
              </w:rPr>
            </w:pPr>
          </w:p>
        </w:tc>
      </w:tr>
      <w:tr w:rsidR="009C6BDC" w:rsidRPr="00E04138" w14:paraId="6FE3E74E" w14:textId="77777777" w:rsidTr="009C564C">
        <w:trPr>
          <w:trHeight w:val="570"/>
        </w:trPr>
        <w:tc>
          <w:tcPr>
            <w:tcW w:w="1078" w:type="dxa"/>
            <w:tcBorders>
              <w:top w:val="single" w:sz="4" w:space="0" w:color="000000"/>
              <w:left w:val="single" w:sz="4" w:space="0" w:color="000000"/>
              <w:bottom w:val="single" w:sz="4" w:space="0" w:color="000000"/>
            </w:tcBorders>
          </w:tcPr>
          <w:p w14:paraId="23573861" w14:textId="6E1C21FE" w:rsidR="009C6BDC" w:rsidRPr="009C6BDC" w:rsidRDefault="009C6BDC" w:rsidP="009C6BDC">
            <w:pPr>
              <w:pStyle w:val="Neodsazen"/>
              <w:snapToGrid w:val="0"/>
              <w:ind w:right="25"/>
              <w:jc w:val="center"/>
              <w:rPr>
                <w:b/>
                <w:bCs/>
                <w:color w:val="000000" w:themeColor="text1"/>
                <w:sz w:val="21"/>
                <w:szCs w:val="21"/>
              </w:rPr>
            </w:pPr>
            <w:r w:rsidRPr="009C6BDC">
              <w:rPr>
                <w:b/>
                <w:bCs/>
                <w:color w:val="000000" w:themeColor="text1"/>
                <w:sz w:val="21"/>
                <w:szCs w:val="21"/>
              </w:rPr>
              <w:t>K.2</w:t>
            </w:r>
          </w:p>
        </w:tc>
        <w:tc>
          <w:tcPr>
            <w:tcW w:w="8266" w:type="dxa"/>
            <w:tcBorders>
              <w:top w:val="single" w:sz="4" w:space="0" w:color="000000"/>
              <w:left w:val="single" w:sz="4" w:space="0" w:color="000000"/>
              <w:bottom w:val="single" w:sz="4" w:space="0" w:color="000000"/>
              <w:right w:val="single" w:sz="4" w:space="0" w:color="000000"/>
            </w:tcBorders>
          </w:tcPr>
          <w:p w14:paraId="641AB6CE" w14:textId="726EBED4" w:rsidR="009C6BDC" w:rsidRPr="00E04138" w:rsidRDefault="009C6BDC" w:rsidP="009C6BDC">
            <w:pPr>
              <w:suppressAutoHyphens w:val="0"/>
              <w:autoSpaceDE w:val="0"/>
              <w:autoSpaceDN w:val="0"/>
              <w:adjustRightInd w:val="0"/>
              <w:ind w:firstLine="0"/>
              <w:jc w:val="left"/>
              <w:rPr>
                <w:i/>
                <w:iCs/>
                <w:color w:val="000000" w:themeColor="text1"/>
              </w:rPr>
            </w:pPr>
            <w:r w:rsidRPr="00691AB4">
              <w:rPr>
                <w:color w:val="000000" w:themeColor="text1"/>
              </w:rPr>
              <w:t xml:space="preserve">Návrh plochy WU vodní a vodohospodářské všeobecné, </w:t>
            </w:r>
            <w:r w:rsidR="00614976">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(K.49).</w:t>
            </w:r>
          </w:p>
        </w:tc>
      </w:tr>
      <w:tr w:rsidR="009C6BDC" w:rsidRPr="00E04138" w14:paraId="467A09E7" w14:textId="77777777" w:rsidTr="009C564C">
        <w:trPr>
          <w:trHeight w:val="570"/>
        </w:trPr>
        <w:tc>
          <w:tcPr>
            <w:tcW w:w="1078" w:type="dxa"/>
            <w:tcBorders>
              <w:top w:val="single" w:sz="4" w:space="0" w:color="000000"/>
              <w:left w:val="single" w:sz="4" w:space="0" w:color="000000"/>
              <w:bottom w:val="single" w:sz="4" w:space="0" w:color="000000"/>
            </w:tcBorders>
          </w:tcPr>
          <w:p w14:paraId="40B9AB32" w14:textId="019654B5" w:rsidR="009C6BDC" w:rsidRPr="009C6BDC" w:rsidRDefault="009C6BDC" w:rsidP="009C6BDC">
            <w:pPr>
              <w:pStyle w:val="Neodsazen"/>
              <w:snapToGrid w:val="0"/>
              <w:ind w:right="25"/>
              <w:jc w:val="center"/>
              <w:rPr>
                <w:b/>
                <w:bCs/>
                <w:color w:val="000000" w:themeColor="text1"/>
                <w:sz w:val="21"/>
                <w:szCs w:val="21"/>
              </w:rPr>
            </w:pPr>
            <w:r w:rsidRPr="009C6BDC">
              <w:rPr>
                <w:b/>
                <w:bCs/>
                <w:color w:val="000000" w:themeColor="text1"/>
                <w:sz w:val="21"/>
                <w:szCs w:val="21"/>
              </w:rPr>
              <w:t>K.3</w:t>
            </w:r>
          </w:p>
          <w:p w14:paraId="2DE985EA" w14:textId="77777777" w:rsidR="009C6BDC" w:rsidRPr="009C6BDC" w:rsidRDefault="009C6BDC" w:rsidP="009C6BDC">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72C3394C" w14:textId="7438729E" w:rsidR="009C6BDC" w:rsidRPr="00E04138" w:rsidRDefault="009C6BDC" w:rsidP="009C6BDC">
            <w:pPr>
              <w:suppressAutoHyphens w:val="0"/>
              <w:autoSpaceDE w:val="0"/>
              <w:autoSpaceDN w:val="0"/>
              <w:adjustRightInd w:val="0"/>
              <w:ind w:firstLine="0"/>
              <w:jc w:val="left"/>
              <w:rPr>
                <w:i/>
                <w:iCs/>
                <w:color w:val="000000" w:themeColor="text1"/>
              </w:rPr>
            </w:pPr>
            <w:r w:rsidRPr="00691AB4">
              <w:rPr>
                <w:color w:val="000000" w:themeColor="text1"/>
              </w:rPr>
              <w:t xml:space="preserve">Návrh plochy WU vodní a vodohospodářské všeobecné, </w:t>
            </w:r>
            <w:r w:rsidR="00614976">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(K.25).</w:t>
            </w:r>
          </w:p>
        </w:tc>
      </w:tr>
      <w:tr w:rsidR="009C6BDC" w:rsidRPr="00E04138" w14:paraId="3D0FDF50" w14:textId="77777777" w:rsidTr="009C564C">
        <w:trPr>
          <w:trHeight w:val="274"/>
        </w:trPr>
        <w:tc>
          <w:tcPr>
            <w:tcW w:w="1078" w:type="dxa"/>
            <w:tcBorders>
              <w:top w:val="single" w:sz="4" w:space="0" w:color="000000"/>
              <w:left w:val="single" w:sz="4" w:space="0" w:color="000000"/>
              <w:bottom w:val="single" w:sz="4" w:space="0" w:color="000000"/>
            </w:tcBorders>
          </w:tcPr>
          <w:p w14:paraId="52DAAEF8" w14:textId="7F3C5C65" w:rsidR="009C6BDC" w:rsidRPr="009C6BDC" w:rsidRDefault="009C6BDC" w:rsidP="009C6BDC">
            <w:pPr>
              <w:pStyle w:val="Neodsazen"/>
              <w:snapToGrid w:val="0"/>
              <w:ind w:right="25"/>
              <w:jc w:val="center"/>
              <w:rPr>
                <w:b/>
                <w:bCs/>
                <w:color w:val="000000" w:themeColor="text1"/>
                <w:sz w:val="21"/>
                <w:szCs w:val="21"/>
              </w:rPr>
            </w:pPr>
            <w:r w:rsidRPr="009C6BDC">
              <w:rPr>
                <w:b/>
                <w:bCs/>
                <w:color w:val="000000" w:themeColor="text1"/>
                <w:sz w:val="21"/>
                <w:szCs w:val="21"/>
              </w:rPr>
              <w:t>K.4</w:t>
            </w:r>
          </w:p>
        </w:tc>
        <w:tc>
          <w:tcPr>
            <w:tcW w:w="8266" w:type="dxa"/>
            <w:tcBorders>
              <w:top w:val="single" w:sz="4" w:space="0" w:color="000000"/>
              <w:left w:val="single" w:sz="4" w:space="0" w:color="000000"/>
              <w:bottom w:val="single" w:sz="4" w:space="0" w:color="000000"/>
              <w:right w:val="single" w:sz="4" w:space="0" w:color="000000"/>
            </w:tcBorders>
          </w:tcPr>
          <w:p w14:paraId="2A7747F2" w14:textId="34929896" w:rsidR="009C6BDC" w:rsidRPr="00E04138" w:rsidRDefault="009C6BDC" w:rsidP="009C6BDC">
            <w:pPr>
              <w:pStyle w:val="Neodsazen"/>
              <w:autoSpaceDE w:val="0"/>
              <w:snapToGrid w:val="0"/>
              <w:spacing w:before="40"/>
              <w:ind w:right="25"/>
              <w:rPr>
                <w:i/>
                <w:iCs/>
                <w:color w:val="000000" w:themeColor="text1"/>
              </w:rPr>
            </w:pPr>
            <w:r w:rsidRPr="00691AB4">
              <w:rPr>
                <w:color w:val="000000" w:themeColor="text1"/>
              </w:rPr>
              <w:t xml:space="preserve">Návrh plochy WU vodní a vodohospodářské všeobecné, </w:t>
            </w:r>
            <w:r w:rsidR="00614976">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(K.24).</w:t>
            </w:r>
          </w:p>
        </w:tc>
      </w:tr>
      <w:tr w:rsidR="005E5A69" w:rsidRPr="00E04138" w14:paraId="2E6CFAC6" w14:textId="77777777" w:rsidTr="009C564C">
        <w:trPr>
          <w:trHeight w:val="544"/>
        </w:trPr>
        <w:tc>
          <w:tcPr>
            <w:tcW w:w="1078" w:type="dxa"/>
            <w:tcBorders>
              <w:top w:val="single" w:sz="4" w:space="0" w:color="000000"/>
              <w:left w:val="single" w:sz="4" w:space="0" w:color="000000"/>
              <w:bottom w:val="single" w:sz="4" w:space="0" w:color="000000"/>
            </w:tcBorders>
          </w:tcPr>
          <w:p w14:paraId="24F6D615" w14:textId="4850F0DA" w:rsidR="008F5CC8" w:rsidRPr="009C6BDC" w:rsidRDefault="008F5CC8" w:rsidP="00367191">
            <w:pPr>
              <w:pStyle w:val="Neodsazen"/>
              <w:snapToGrid w:val="0"/>
              <w:ind w:right="25"/>
              <w:jc w:val="center"/>
              <w:rPr>
                <w:b/>
                <w:bCs/>
                <w:color w:val="000000" w:themeColor="text1"/>
                <w:szCs w:val="22"/>
              </w:rPr>
            </w:pPr>
            <w:r w:rsidRPr="009C6BDC">
              <w:rPr>
                <w:b/>
                <w:bCs/>
                <w:color w:val="000000" w:themeColor="text1"/>
                <w:szCs w:val="22"/>
              </w:rPr>
              <w:lastRenderedPageBreak/>
              <w:t>K</w:t>
            </w:r>
            <w:r w:rsidR="00262538" w:rsidRPr="009C6BDC">
              <w:rPr>
                <w:b/>
                <w:bCs/>
                <w:color w:val="000000" w:themeColor="text1"/>
                <w:szCs w:val="22"/>
              </w:rPr>
              <w:t>.</w:t>
            </w:r>
            <w:r w:rsidRPr="009C6BDC">
              <w:rPr>
                <w:b/>
                <w:bCs/>
                <w:color w:val="000000" w:themeColor="text1"/>
                <w:szCs w:val="22"/>
              </w:rPr>
              <w:t>5</w:t>
            </w:r>
          </w:p>
          <w:p w14:paraId="2C7FAB30" w14:textId="77777777" w:rsidR="008F5CC8" w:rsidRPr="009C6BDC" w:rsidRDefault="008F5CC8" w:rsidP="0036719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27478458" w14:textId="77777777" w:rsidR="008F5CC8" w:rsidRDefault="009C6BDC" w:rsidP="009C6BDC">
            <w:pPr>
              <w:pStyle w:val="Neodsazen"/>
              <w:spacing w:before="40"/>
              <w:ind w:right="25"/>
              <w:rPr>
                <w:color w:val="000000" w:themeColor="text1"/>
              </w:rPr>
            </w:pPr>
            <w:r w:rsidRPr="00691AB4">
              <w:rPr>
                <w:color w:val="000000" w:themeColor="text1"/>
              </w:rPr>
              <w:t>Návrh plochy W</w:t>
            </w:r>
            <w:r>
              <w:rPr>
                <w:color w:val="000000" w:themeColor="text1"/>
              </w:rPr>
              <w:t>X</w:t>
            </w:r>
            <w:r w:rsidRPr="00691AB4">
              <w:rPr>
                <w:color w:val="000000" w:themeColor="text1"/>
              </w:rPr>
              <w:t xml:space="preserve"> vodní a vodohospodářské </w:t>
            </w:r>
            <w:r>
              <w:rPr>
                <w:color w:val="000000" w:themeColor="text1"/>
              </w:rPr>
              <w:t>jiné</w:t>
            </w:r>
            <w:r w:rsidRPr="00691AB4">
              <w:rPr>
                <w:color w:val="000000" w:themeColor="text1"/>
              </w:rPr>
              <w:t xml:space="preserve">, </w:t>
            </w:r>
            <w:r>
              <w:rPr>
                <w:color w:val="000000" w:themeColor="text1"/>
              </w:rPr>
              <w:t>jižně</w:t>
            </w:r>
            <w:r w:rsidRPr="00691AB4">
              <w:rPr>
                <w:color w:val="000000" w:themeColor="text1"/>
              </w:rPr>
              <w:t xml:space="preserve"> od obce. </w:t>
            </w:r>
            <w:r w:rsidRPr="009C6BDC">
              <w:rPr>
                <w:color w:val="000000" w:themeColor="text1"/>
              </w:rPr>
              <w:t>VN Horní Bojanovice je součástí Závlahové soustavy v oblasti Hustopečsko, I.etapa. (Státní pozemkový úřad). Oznámení záměru EIA, 12/2022, zpracovatel RNDr. Dalibor Bílek, Aquatis a.s..</w:t>
            </w:r>
          </w:p>
          <w:p w14:paraId="21C1DC8F" w14:textId="77777777" w:rsidR="009C6BDC" w:rsidRDefault="009C6BDC" w:rsidP="009C6BDC">
            <w:pPr>
              <w:pStyle w:val="Neodsazen"/>
              <w:spacing w:before="40"/>
              <w:ind w:right="25"/>
              <w:rPr>
                <w:color w:val="000000" w:themeColor="text1"/>
              </w:rPr>
            </w:pPr>
            <w:r>
              <w:rPr>
                <w:color w:val="000000" w:themeColor="text1"/>
              </w:rPr>
              <w:t>Podrobněji viz tabulka níže.</w:t>
            </w:r>
          </w:p>
          <w:p w14:paraId="03A70A91" w14:textId="77777777" w:rsidR="008A0423" w:rsidRDefault="008A0423" w:rsidP="009C6BDC">
            <w:pPr>
              <w:pStyle w:val="Neodsazen"/>
              <w:spacing w:before="40"/>
              <w:ind w:right="25"/>
              <w:rPr>
                <w:color w:val="000000" w:themeColor="text1"/>
              </w:rPr>
            </w:pPr>
          </w:p>
          <w:p w14:paraId="37DC2C13" w14:textId="7DCD6B5B" w:rsidR="008A0423" w:rsidRDefault="00B70AC8" w:rsidP="009C6BDC">
            <w:pPr>
              <w:pStyle w:val="Neodsazen"/>
              <w:spacing w:before="40"/>
              <w:ind w:right="25"/>
              <w:rPr>
                <w:color w:val="000000" w:themeColor="text1"/>
              </w:rPr>
            </w:pPr>
            <w:r>
              <w:rPr>
                <w:noProof/>
              </w:rPr>
              <w:drawing>
                <wp:inline distT="0" distB="0" distL="0" distR="0" wp14:anchorId="4C9C80FD" wp14:editId="29205B72">
                  <wp:extent cx="5160010" cy="1939290"/>
                  <wp:effectExtent l="0" t="0" r="2540" b="3810"/>
                  <wp:docPr id="186265666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656668" name=""/>
                          <pic:cNvPicPr/>
                        </pic:nvPicPr>
                        <pic:blipFill>
                          <a:blip r:embed="rId58" cstate="email">
                            <a:extLst>
                              <a:ext uri="{28A0092B-C50C-407E-A947-70E740481C1C}">
                                <a14:useLocalDpi xmlns:a14="http://schemas.microsoft.com/office/drawing/2010/main"/>
                              </a:ext>
                            </a:extLst>
                          </a:blip>
                          <a:stretch>
                            <a:fillRect/>
                          </a:stretch>
                        </pic:blipFill>
                        <pic:spPr>
                          <a:xfrm>
                            <a:off x="0" y="0"/>
                            <a:ext cx="5160010" cy="1939290"/>
                          </a:xfrm>
                          <a:prstGeom prst="rect">
                            <a:avLst/>
                          </a:prstGeom>
                        </pic:spPr>
                      </pic:pic>
                    </a:graphicData>
                  </a:graphic>
                </wp:inline>
              </w:drawing>
            </w:r>
          </w:p>
          <w:p w14:paraId="0169D7C7" w14:textId="77777777" w:rsidR="008A0423" w:rsidRDefault="008A0423" w:rsidP="009C6BDC">
            <w:pPr>
              <w:pStyle w:val="Neodsazen"/>
              <w:spacing w:before="40"/>
              <w:ind w:right="25"/>
              <w:rPr>
                <w:color w:val="000000" w:themeColor="text1"/>
              </w:rPr>
            </w:pPr>
          </w:p>
          <w:p w14:paraId="38D715D2" w14:textId="403213C8" w:rsidR="008A0423" w:rsidRPr="009C6BDC" w:rsidRDefault="008A0423" w:rsidP="009C6BDC">
            <w:pPr>
              <w:pStyle w:val="Neodsazen"/>
              <w:spacing w:before="40"/>
              <w:ind w:right="25"/>
              <w:rPr>
                <w:color w:val="000000" w:themeColor="text1"/>
              </w:rPr>
            </w:pPr>
          </w:p>
        </w:tc>
      </w:tr>
      <w:tr w:rsidR="005E5A69" w:rsidRPr="00E04138" w14:paraId="1CDAB7EE" w14:textId="77777777" w:rsidTr="009C564C">
        <w:trPr>
          <w:trHeight w:val="583"/>
        </w:trPr>
        <w:tc>
          <w:tcPr>
            <w:tcW w:w="1078" w:type="dxa"/>
            <w:tcBorders>
              <w:top w:val="single" w:sz="4" w:space="0" w:color="000000"/>
              <w:left w:val="single" w:sz="4" w:space="0" w:color="000000"/>
              <w:bottom w:val="single" w:sz="4" w:space="0" w:color="000000"/>
            </w:tcBorders>
          </w:tcPr>
          <w:p w14:paraId="524EBEE3" w14:textId="77777777" w:rsidR="00862B05" w:rsidRPr="00091DE4" w:rsidRDefault="008F5CC8" w:rsidP="00367191">
            <w:pPr>
              <w:pStyle w:val="Neodsazen"/>
              <w:snapToGrid w:val="0"/>
              <w:ind w:right="25"/>
              <w:jc w:val="center"/>
              <w:rPr>
                <w:b/>
                <w:bCs/>
                <w:color w:val="000000" w:themeColor="text1"/>
                <w:szCs w:val="22"/>
              </w:rPr>
            </w:pPr>
            <w:r w:rsidRPr="00091DE4">
              <w:rPr>
                <w:b/>
                <w:bCs/>
                <w:color w:val="000000" w:themeColor="text1"/>
                <w:szCs w:val="22"/>
              </w:rPr>
              <w:t>K</w:t>
            </w:r>
            <w:r w:rsidR="00262538" w:rsidRPr="00091DE4">
              <w:rPr>
                <w:b/>
                <w:bCs/>
                <w:color w:val="000000" w:themeColor="text1"/>
                <w:szCs w:val="22"/>
              </w:rPr>
              <w:t>.</w:t>
            </w:r>
            <w:r w:rsidRPr="00091DE4">
              <w:rPr>
                <w:b/>
                <w:bCs/>
                <w:color w:val="000000" w:themeColor="text1"/>
                <w:szCs w:val="22"/>
              </w:rPr>
              <w:t>6</w:t>
            </w:r>
            <w:r w:rsidR="00862B05" w:rsidRPr="00091DE4">
              <w:rPr>
                <w:b/>
                <w:bCs/>
                <w:color w:val="000000" w:themeColor="text1"/>
                <w:szCs w:val="22"/>
              </w:rPr>
              <w:t xml:space="preserve"> </w:t>
            </w:r>
          </w:p>
          <w:p w14:paraId="25DD3D79" w14:textId="6F8449B6" w:rsidR="008F5CC8" w:rsidRPr="00091DE4" w:rsidRDefault="008F5CC8" w:rsidP="0036719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7CF61B8C" w14:textId="77777777" w:rsidR="008A0423" w:rsidRDefault="00862B05" w:rsidP="00091DE4">
            <w:pPr>
              <w:suppressAutoHyphens w:val="0"/>
              <w:autoSpaceDE w:val="0"/>
              <w:autoSpaceDN w:val="0"/>
              <w:adjustRightInd w:val="0"/>
              <w:ind w:firstLine="0"/>
              <w:jc w:val="left"/>
              <w:rPr>
                <w:color w:val="000000" w:themeColor="text1"/>
              </w:rPr>
            </w:pPr>
            <w:r w:rsidRPr="00091DE4">
              <w:rPr>
                <w:color w:val="000000" w:themeColor="text1"/>
              </w:rPr>
              <w:t xml:space="preserve">Návrh plochy NU přírodní všeobecné, </w:t>
            </w:r>
            <w:r w:rsidR="00614976">
              <w:rPr>
                <w:color w:val="000000" w:themeColor="text1"/>
              </w:rPr>
              <w:t>severně</w:t>
            </w:r>
            <w:r w:rsidRPr="00091DE4">
              <w:rPr>
                <w:color w:val="000000" w:themeColor="text1"/>
              </w:rPr>
              <w:t xml:space="preserve"> od obce.</w:t>
            </w:r>
            <w:r w:rsidR="00091DE4">
              <w:rPr>
                <w:color w:val="000000" w:themeColor="text1"/>
              </w:rPr>
              <w:t xml:space="preserve"> </w:t>
            </w:r>
          </w:p>
          <w:p w14:paraId="26D5AB51" w14:textId="77777777" w:rsidR="008F5CC8" w:rsidRDefault="00091DE4" w:rsidP="00091DE4">
            <w:pPr>
              <w:suppressAutoHyphens w:val="0"/>
              <w:autoSpaceDE w:val="0"/>
              <w:autoSpaceDN w:val="0"/>
              <w:adjustRightInd w:val="0"/>
              <w:ind w:firstLine="0"/>
              <w:jc w:val="left"/>
              <w:rPr>
                <w:color w:val="000000" w:themeColor="text1"/>
              </w:rPr>
            </w:pPr>
            <w:r>
              <w:rPr>
                <w:b/>
                <w:bCs/>
                <w:color w:val="000000" w:themeColor="text1"/>
              </w:rPr>
              <w:t>P</w:t>
            </w:r>
            <w:r w:rsidRPr="009C6BDC">
              <w:rPr>
                <w:b/>
                <w:bCs/>
                <w:color w:val="000000" w:themeColor="text1"/>
              </w:rPr>
              <w:t xml:space="preserve">řevzato ze schváleného územního plánu </w:t>
            </w:r>
            <w:r w:rsidRPr="00091DE4">
              <w:rPr>
                <w:color w:val="000000" w:themeColor="text1"/>
              </w:rPr>
              <w:t>(K.56).</w:t>
            </w:r>
          </w:p>
          <w:p w14:paraId="338BFFA2" w14:textId="778A06E3" w:rsidR="008A0423" w:rsidRPr="00091DE4" w:rsidRDefault="008A0423" w:rsidP="00091DE4">
            <w:pPr>
              <w:suppressAutoHyphens w:val="0"/>
              <w:autoSpaceDE w:val="0"/>
              <w:autoSpaceDN w:val="0"/>
              <w:adjustRightInd w:val="0"/>
              <w:ind w:firstLine="0"/>
              <w:jc w:val="left"/>
              <w:rPr>
                <w:b/>
                <w:bCs/>
                <w:color w:val="000000" w:themeColor="text1"/>
                <w:szCs w:val="22"/>
              </w:rPr>
            </w:pPr>
            <w:r>
              <w:rPr>
                <w:noProof/>
              </w:rPr>
              <w:drawing>
                <wp:inline distT="0" distB="0" distL="0" distR="0" wp14:anchorId="05371DEA" wp14:editId="53BA3216">
                  <wp:extent cx="5160010" cy="2426970"/>
                  <wp:effectExtent l="0" t="0" r="2540" b="0"/>
                  <wp:docPr id="119850486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04862" name=""/>
                          <pic:cNvPicPr/>
                        </pic:nvPicPr>
                        <pic:blipFill>
                          <a:blip r:embed="rId59" cstate="email">
                            <a:extLst>
                              <a:ext uri="{28A0092B-C50C-407E-A947-70E740481C1C}">
                                <a14:useLocalDpi xmlns:a14="http://schemas.microsoft.com/office/drawing/2010/main"/>
                              </a:ext>
                            </a:extLst>
                          </a:blip>
                          <a:stretch>
                            <a:fillRect/>
                          </a:stretch>
                        </pic:blipFill>
                        <pic:spPr>
                          <a:xfrm>
                            <a:off x="0" y="0"/>
                            <a:ext cx="5160010" cy="2426970"/>
                          </a:xfrm>
                          <a:prstGeom prst="rect">
                            <a:avLst/>
                          </a:prstGeom>
                        </pic:spPr>
                      </pic:pic>
                    </a:graphicData>
                  </a:graphic>
                </wp:inline>
              </w:drawing>
            </w:r>
          </w:p>
        </w:tc>
      </w:tr>
      <w:tr w:rsidR="00091DE4" w:rsidRPr="00E04138" w14:paraId="7D030146" w14:textId="77777777" w:rsidTr="009C564C">
        <w:trPr>
          <w:trHeight w:val="583"/>
        </w:trPr>
        <w:tc>
          <w:tcPr>
            <w:tcW w:w="1078" w:type="dxa"/>
            <w:tcBorders>
              <w:top w:val="single" w:sz="4" w:space="0" w:color="000000"/>
              <w:left w:val="single" w:sz="4" w:space="0" w:color="000000"/>
              <w:bottom w:val="single" w:sz="4" w:space="0" w:color="000000"/>
            </w:tcBorders>
          </w:tcPr>
          <w:p w14:paraId="091DA030" w14:textId="650D8427"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w:t>
            </w:r>
            <w:r>
              <w:rPr>
                <w:b/>
                <w:bCs/>
                <w:color w:val="000000" w:themeColor="text1"/>
                <w:szCs w:val="22"/>
              </w:rPr>
              <w:t>7</w:t>
            </w:r>
            <w:r w:rsidRPr="00091DE4">
              <w:rPr>
                <w:b/>
                <w:bCs/>
                <w:color w:val="000000" w:themeColor="text1"/>
                <w:szCs w:val="22"/>
              </w:rPr>
              <w:t xml:space="preserve"> </w:t>
            </w:r>
          </w:p>
          <w:p w14:paraId="34D6B67F" w14:textId="77777777" w:rsidR="00091DE4" w:rsidRPr="00091DE4" w:rsidRDefault="00091DE4" w:rsidP="00091DE4">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2C2405E6" w14:textId="54879082" w:rsidR="008A0423" w:rsidRPr="00091DE4" w:rsidRDefault="00091DE4" w:rsidP="00091DE4">
            <w:pPr>
              <w:suppressAutoHyphens w:val="0"/>
              <w:autoSpaceDE w:val="0"/>
              <w:autoSpaceDN w:val="0"/>
              <w:adjustRightInd w:val="0"/>
              <w:ind w:firstLine="0"/>
              <w:jc w:val="left"/>
              <w:rPr>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40</w:t>
            </w:r>
            <w:r w:rsidRPr="00091DE4">
              <w:rPr>
                <w:color w:val="000000" w:themeColor="text1"/>
              </w:rPr>
              <w:t>).</w:t>
            </w:r>
          </w:p>
        </w:tc>
      </w:tr>
      <w:tr w:rsidR="00091DE4" w:rsidRPr="00E04138" w14:paraId="2F4D408F" w14:textId="77777777" w:rsidTr="009C564C">
        <w:trPr>
          <w:trHeight w:val="556"/>
        </w:trPr>
        <w:tc>
          <w:tcPr>
            <w:tcW w:w="1078" w:type="dxa"/>
            <w:tcBorders>
              <w:top w:val="single" w:sz="4" w:space="0" w:color="000000"/>
              <w:left w:val="single" w:sz="4" w:space="0" w:color="000000"/>
              <w:bottom w:val="single" w:sz="4" w:space="0" w:color="000000"/>
            </w:tcBorders>
          </w:tcPr>
          <w:p w14:paraId="7258F3E2" w14:textId="77777777" w:rsidR="00091DE4" w:rsidRDefault="00091DE4" w:rsidP="00091DE4">
            <w:pPr>
              <w:pStyle w:val="Neodsazen"/>
              <w:snapToGrid w:val="0"/>
              <w:ind w:right="25"/>
              <w:jc w:val="center"/>
              <w:rPr>
                <w:b/>
                <w:bCs/>
                <w:i/>
                <w:iCs/>
                <w:color w:val="000000" w:themeColor="text1"/>
                <w:szCs w:val="22"/>
              </w:rPr>
            </w:pPr>
            <w:r w:rsidRPr="00E04138">
              <w:rPr>
                <w:b/>
                <w:bCs/>
                <w:i/>
                <w:iCs/>
                <w:color w:val="000000" w:themeColor="text1"/>
                <w:szCs w:val="22"/>
              </w:rPr>
              <w:t xml:space="preserve">K.8 </w:t>
            </w:r>
          </w:p>
          <w:p w14:paraId="4830138E" w14:textId="3795F45A" w:rsidR="00091DE4" w:rsidRPr="00E04138" w:rsidRDefault="00091DE4" w:rsidP="00091DE4">
            <w:pPr>
              <w:pStyle w:val="Neodsazen"/>
              <w:snapToGrid w:val="0"/>
              <w:ind w:right="25"/>
              <w:jc w:val="center"/>
              <w:rPr>
                <w:b/>
                <w:bCs/>
                <w:i/>
                <w:iCs/>
                <w:color w:val="000000" w:themeColor="text1"/>
                <w:szCs w:val="22"/>
              </w:rPr>
            </w:pPr>
            <w:r w:rsidRPr="00E04138">
              <w:rPr>
                <w:b/>
                <w:bCs/>
                <w:i/>
                <w:iCs/>
                <w:color w:val="000000" w:themeColor="text1"/>
                <w:szCs w:val="22"/>
              </w:rPr>
              <w:t xml:space="preserve">K.9 </w:t>
            </w:r>
          </w:p>
        </w:tc>
        <w:tc>
          <w:tcPr>
            <w:tcW w:w="8266" w:type="dxa"/>
            <w:tcBorders>
              <w:top w:val="single" w:sz="4" w:space="0" w:color="000000"/>
              <w:left w:val="single" w:sz="4" w:space="0" w:color="000000"/>
              <w:bottom w:val="single" w:sz="4" w:space="0" w:color="000000"/>
              <w:right w:val="single" w:sz="4" w:space="0" w:color="000000"/>
            </w:tcBorders>
          </w:tcPr>
          <w:p w14:paraId="6328CCFF" w14:textId="414A229B" w:rsidR="00091DE4" w:rsidRPr="00E04138" w:rsidRDefault="00091DE4" w:rsidP="00091DE4">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39</w:t>
            </w:r>
            <w:r w:rsidRPr="00091DE4">
              <w:rPr>
                <w:color w:val="000000" w:themeColor="text1"/>
              </w:rPr>
              <w:t>).</w:t>
            </w:r>
          </w:p>
        </w:tc>
      </w:tr>
      <w:tr w:rsidR="00091DE4" w:rsidRPr="00E04138" w14:paraId="77DC2B30" w14:textId="77777777" w:rsidTr="009C564C">
        <w:trPr>
          <w:trHeight w:val="536"/>
        </w:trPr>
        <w:tc>
          <w:tcPr>
            <w:tcW w:w="1078" w:type="dxa"/>
            <w:tcBorders>
              <w:top w:val="single" w:sz="4" w:space="0" w:color="000000"/>
              <w:left w:val="single" w:sz="4" w:space="0" w:color="000000"/>
              <w:bottom w:val="single" w:sz="4" w:space="0" w:color="000000"/>
            </w:tcBorders>
          </w:tcPr>
          <w:p w14:paraId="1FD4A57F" w14:textId="77777777"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 xml:space="preserve">K.10 </w:t>
            </w:r>
          </w:p>
          <w:p w14:paraId="41B27355" w14:textId="683E8B6A" w:rsidR="00091DE4" w:rsidRPr="00091DE4" w:rsidRDefault="00091DE4" w:rsidP="00091DE4">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61E06053" w14:textId="600C5358" w:rsidR="00091DE4" w:rsidRPr="00091DE4" w:rsidRDefault="00091DE4" w:rsidP="00091DE4">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(K.55).</w:t>
            </w:r>
          </w:p>
        </w:tc>
      </w:tr>
      <w:tr w:rsidR="00091DE4" w:rsidRPr="00E04138" w14:paraId="6A355A3D" w14:textId="77777777" w:rsidTr="004F73B7">
        <w:trPr>
          <w:trHeight w:val="580"/>
        </w:trPr>
        <w:tc>
          <w:tcPr>
            <w:tcW w:w="1078" w:type="dxa"/>
            <w:tcBorders>
              <w:top w:val="single" w:sz="4" w:space="0" w:color="000000"/>
              <w:left w:val="single" w:sz="4" w:space="0" w:color="000000"/>
              <w:bottom w:val="single" w:sz="4" w:space="0" w:color="000000"/>
            </w:tcBorders>
          </w:tcPr>
          <w:p w14:paraId="18A62C10" w14:textId="502DA4B8"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K.11</w:t>
            </w:r>
          </w:p>
        </w:tc>
        <w:tc>
          <w:tcPr>
            <w:tcW w:w="8266" w:type="dxa"/>
            <w:tcBorders>
              <w:top w:val="single" w:sz="4" w:space="0" w:color="000000"/>
              <w:left w:val="single" w:sz="4" w:space="0" w:color="000000"/>
              <w:bottom w:val="single" w:sz="4" w:space="0" w:color="000000"/>
              <w:right w:val="single" w:sz="4" w:space="0" w:color="000000"/>
            </w:tcBorders>
          </w:tcPr>
          <w:p w14:paraId="0EBC55D4" w14:textId="189F518D" w:rsidR="00091DE4" w:rsidRPr="00091DE4" w:rsidRDefault="00091DE4" w:rsidP="00091DE4">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(K.32).</w:t>
            </w:r>
          </w:p>
        </w:tc>
      </w:tr>
      <w:tr w:rsidR="00091DE4" w:rsidRPr="00E04138" w14:paraId="4DEC7A41" w14:textId="77777777" w:rsidTr="009C564C">
        <w:trPr>
          <w:trHeight w:val="548"/>
        </w:trPr>
        <w:tc>
          <w:tcPr>
            <w:tcW w:w="1078" w:type="dxa"/>
            <w:tcBorders>
              <w:top w:val="single" w:sz="4" w:space="0" w:color="000000"/>
              <w:left w:val="single" w:sz="4" w:space="0" w:color="000000"/>
              <w:bottom w:val="single" w:sz="4" w:space="0" w:color="000000"/>
            </w:tcBorders>
          </w:tcPr>
          <w:p w14:paraId="1BD3C728" w14:textId="7C7FD775"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K.12</w:t>
            </w:r>
          </w:p>
        </w:tc>
        <w:tc>
          <w:tcPr>
            <w:tcW w:w="8266" w:type="dxa"/>
            <w:tcBorders>
              <w:top w:val="single" w:sz="4" w:space="0" w:color="000000"/>
              <w:left w:val="single" w:sz="4" w:space="0" w:color="000000"/>
              <w:bottom w:val="single" w:sz="4" w:space="0" w:color="000000"/>
              <w:right w:val="single" w:sz="4" w:space="0" w:color="000000"/>
            </w:tcBorders>
          </w:tcPr>
          <w:p w14:paraId="62F78D16" w14:textId="75392E89" w:rsidR="00091DE4" w:rsidRPr="00E04138" w:rsidRDefault="00091DE4" w:rsidP="00091DE4">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w:t>
            </w:r>
            <w:r>
              <w:rPr>
                <w:color w:val="000000" w:themeColor="text1"/>
              </w:rPr>
              <w:t>3</w:t>
            </w:r>
            <w:r w:rsidRPr="00091DE4">
              <w:rPr>
                <w:color w:val="000000" w:themeColor="text1"/>
              </w:rPr>
              <w:t>).</w:t>
            </w:r>
          </w:p>
        </w:tc>
      </w:tr>
      <w:tr w:rsidR="00091DE4" w:rsidRPr="00E04138" w14:paraId="22CDD3F5" w14:textId="77777777" w:rsidTr="009C564C">
        <w:trPr>
          <w:trHeight w:val="618"/>
        </w:trPr>
        <w:tc>
          <w:tcPr>
            <w:tcW w:w="1078" w:type="dxa"/>
            <w:tcBorders>
              <w:top w:val="single" w:sz="4" w:space="0" w:color="000000"/>
              <w:left w:val="single" w:sz="4" w:space="0" w:color="000000"/>
              <w:bottom w:val="single" w:sz="4" w:space="0" w:color="000000"/>
            </w:tcBorders>
          </w:tcPr>
          <w:p w14:paraId="64318E12" w14:textId="15B65632"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 xml:space="preserve">K13 </w:t>
            </w:r>
          </w:p>
          <w:p w14:paraId="1904A719" w14:textId="7B333A35" w:rsidR="00091DE4" w:rsidRPr="00E04138" w:rsidRDefault="00091DE4" w:rsidP="00091DE4">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F8956A6" w14:textId="019B6F9A" w:rsidR="00091DE4" w:rsidRPr="00E04138" w:rsidRDefault="00091DE4" w:rsidP="00091DE4">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41</w:t>
            </w:r>
            <w:r w:rsidRPr="00091DE4">
              <w:rPr>
                <w:color w:val="000000" w:themeColor="text1"/>
              </w:rPr>
              <w:t>).</w:t>
            </w:r>
          </w:p>
        </w:tc>
      </w:tr>
      <w:tr w:rsidR="00091DE4" w:rsidRPr="00E04138" w14:paraId="7F810970" w14:textId="77777777" w:rsidTr="00091DE4">
        <w:trPr>
          <w:trHeight w:val="484"/>
        </w:trPr>
        <w:tc>
          <w:tcPr>
            <w:tcW w:w="1078" w:type="dxa"/>
            <w:tcBorders>
              <w:top w:val="single" w:sz="4" w:space="0" w:color="000000"/>
              <w:left w:val="single" w:sz="4" w:space="0" w:color="000000"/>
              <w:bottom w:val="single" w:sz="4" w:space="0" w:color="000000"/>
            </w:tcBorders>
          </w:tcPr>
          <w:p w14:paraId="680EC2F4" w14:textId="77777777" w:rsid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K.14</w:t>
            </w:r>
          </w:p>
          <w:p w14:paraId="08B717C3" w14:textId="7A3DB531"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K.15</w:t>
            </w:r>
          </w:p>
        </w:tc>
        <w:tc>
          <w:tcPr>
            <w:tcW w:w="8266" w:type="dxa"/>
            <w:tcBorders>
              <w:top w:val="single" w:sz="4" w:space="0" w:color="000000"/>
              <w:left w:val="single" w:sz="4" w:space="0" w:color="000000"/>
              <w:bottom w:val="single" w:sz="4" w:space="0" w:color="000000"/>
              <w:right w:val="single" w:sz="4" w:space="0" w:color="000000"/>
            </w:tcBorders>
          </w:tcPr>
          <w:p w14:paraId="617924AE" w14:textId="10BF6B11" w:rsidR="00091DE4" w:rsidRPr="00E04138" w:rsidRDefault="00091DE4" w:rsidP="00091DE4">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34a,b</w:t>
            </w:r>
            <w:r w:rsidRPr="00091DE4">
              <w:rPr>
                <w:color w:val="000000" w:themeColor="text1"/>
              </w:rPr>
              <w:t>).</w:t>
            </w:r>
          </w:p>
        </w:tc>
      </w:tr>
      <w:tr w:rsidR="00091DE4" w:rsidRPr="00E04138" w14:paraId="431D7292" w14:textId="77777777" w:rsidTr="009C564C">
        <w:trPr>
          <w:trHeight w:val="558"/>
        </w:trPr>
        <w:tc>
          <w:tcPr>
            <w:tcW w:w="1078" w:type="dxa"/>
            <w:tcBorders>
              <w:top w:val="single" w:sz="4" w:space="0" w:color="000000"/>
              <w:left w:val="single" w:sz="4" w:space="0" w:color="000000"/>
              <w:bottom w:val="single" w:sz="4" w:space="0" w:color="000000"/>
            </w:tcBorders>
          </w:tcPr>
          <w:p w14:paraId="32104748" w14:textId="1CCD919B" w:rsid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w:t>
            </w:r>
            <w:r>
              <w:rPr>
                <w:b/>
                <w:bCs/>
                <w:color w:val="000000" w:themeColor="text1"/>
                <w:szCs w:val="22"/>
              </w:rPr>
              <w:t>6</w:t>
            </w:r>
          </w:p>
          <w:p w14:paraId="145412EA" w14:textId="6B805335" w:rsidR="00091DE4" w:rsidRPr="00E04138" w:rsidRDefault="00091DE4" w:rsidP="00091DE4">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7A43F4F" w14:textId="5F52E9ED" w:rsidR="00091DE4" w:rsidRPr="00E04138" w:rsidRDefault="00091DE4" w:rsidP="00091DE4">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35</w:t>
            </w:r>
            <w:r w:rsidRPr="00091DE4">
              <w:rPr>
                <w:color w:val="000000" w:themeColor="text1"/>
              </w:rPr>
              <w:t>).</w:t>
            </w:r>
          </w:p>
        </w:tc>
      </w:tr>
      <w:tr w:rsidR="00091DE4" w:rsidRPr="00E04138" w14:paraId="3970072B" w14:textId="77777777" w:rsidTr="009C564C">
        <w:trPr>
          <w:trHeight w:val="701"/>
        </w:trPr>
        <w:tc>
          <w:tcPr>
            <w:tcW w:w="1078" w:type="dxa"/>
            <w:tcBorders>
              <w:top w:val="single" w:sz="4" w:space="0" w:color="000000"/>
              <w:left w:val="single" w:sz="4" w:space="0" w:color="000000"/>
              <w:bottom w:val="single" w:sz="4" w:space="0" w:color="000000"/>
            </w:tcBorders>
          </w:tcPr>
          <w:p w14:paraId="1987674A" w14:textId="77777777"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lastRenderedPageBreak/>
              <w:t xml:space="preserve">K.17 </w:t>
            </w:r>
          </w:p>
          <w:p w14:paraId="1A1FE4EE" w14:textId="6CDDF185" w:rsidR="00091DE4" w:rsidRPr="00E04138" w:rsidRDefault="00091DE4" w:rsidP="00091DE4">
            <w:pPr>
              <w:pStyle w:val="Neodsazen"/>
              <w:snapToGrid w:val="0"/>
              <w:ind w:right="25"/>
              <w:jc w:val="center"/>
              <w:rPr>
                <w:b/>
                <w:bCs/>
                <w:i/>
                <w:iCs/>
                <w:color w:val="000000" w:themeColor="text1"/>
                <w:szCs w:val="22"/>
              </w:rPr>
            </w:pPr>
            <w:r w:rsidRPr="00091DE4">
              <w:rPr>
                <w:b/>
                <w:bCs/>
                <w:color w:val="000000" w:themeColor="text1"/>
                <w:szCs w:val="22"/>
              </w:rPr>
              <w:t>K.18</w:t>
            </w:r>
          </w:p>
        </w:tc>
        <w:tc>
          <w:tcPr>
            <w:tcW w:w="8266" w:type="dxa"/>
            <w:tcBorders>
              <w:top w:val="single" w:sz="4" w:space="0" w:color="000000"/>
              <w:left w:val="single" w:sz="4" w:space="0" w:color="000000"/>
              <w:bottom w:val="single" w:sz="4" w:space="0" w:color="000000"/>
              <w:right w:val="single" w:sz="4" w:space="0" w:color="000000"/>
            </w:tcBorders>
          </w:tcPr>
          <w:p w14:paraId="57F3A78F" w14:textId="54A84AB7" w:rsidR="00091DE4" w:rsidRPr="00E04138" w:rsidRDefault="00091DE4" w:rsidP="00091DE4">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7</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46,47</w:t>
            </w:r>
            <w:r w:rsidRPr="00091DE4">
              <w:rPr>
                <w:color w:val="000000" w:themeColor="text1"/>
              </w:rPr>
              <w:t>).</w:t>
            </w:r>
          </w:p>
        </w:tc>
      </w:tr>
      <w:tr w:rsidR="00091DE4" w:rsidRPr="00E04138" w14:paraId="2B56177D" w14:textId="77777777" w:rsidTr="009C564C">
        <w:trPr>
          <w:trHeight w:val="640"/>
        </w:trPr>
        <w:tc>
          <w:tcPr>
            <w:tcW w:w="1078" w:type="dxa"/>
            <w:tcBorders>
              <w:top w:val="single" w:sz="4" w:space="0" w:color="000000"/>
              <w:left w:val="single" w:sz="4" w:space="0" w:color="000000"/>
              <w:bottom w:val="single" w:sz="4" w:space="0" w:color="000000"/>
            </w:tcBorders>
          </w:tcPr>
          <w:p w14:paraId="16337C67" w14:textId="1E2F0201" w:rsidR="00091DE4" w:rsidRPr="00614976" w:rsidRDefault="00091DE4" w:rsidP="00091DE4">
            <w:pPr>
              <w:pStyle w:val="Neodsazen"/>
              <w:snapToGrid w:val="0"/>
              <w:ind w:right="25"/>
              <w:jc w:val="center"/>
              <w:rPr>
                <w:b/>
                <w:bCs/>
                <w:color w:val="000000" w:themeColor="text1"/>
                <w:szCs w:val="22"/>
              </w:rPr>
            </w:pPr>
            <w:r w:rsidRPr="00614976">
              <w:rPr>
                <w:b/>
                <w:bCs/>
                <w:color w:val="000000" w:themeColor="text1"/>
                <w:szCs w:val="22"/>
              </w:rPr>
              <w:t>K.19</w:t>
            </w:r>
          </w:p>
          <w:p w14:paraId="089A4848" w14:textId="77777777" w:rsidR="00614976" w:rsidRPr="00614976" w:rsidRDefault="00614976" w:rsidP="00614976">
            <w:pPr>
              <w:pStyle w:val="Neodsazen"/>
              <w:snapToGrid w:val="0"/>
              <w:ind w:right="25"/>
              <w:jc w:val="center"/>
              <w:rPr>
                <w:b/>
                <w:bCs/>
                <w:color w:val="000000" w:themeColor="text1"/>
                <w:szCs w:val="22"/>
              </w:rPr>
            </w:pPr>
            <w:r w:rsidRPr="00614976">
              <w:rPr>
                <w:b/>
                <w:bCs/>
                <w:color w:val="000000" w:themeColor="text1"/>
                <w:szCs w:val="22"/>
              </w:rPr>
              <w:t>K.20</w:t>
            </w:r>
          </w:p>
          <w:p w14:paraId="7C3F2890" w14:textId="362F641A" w:rsidR="00091DE4" w:rsidRPr="00E04138" w:rsidRDefault="00091DE4" w:rsidP="00091DE4">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1D6AF56D" w14:textId="0EC1F41E" w:rsidR="00091DE4" w:rsidRPr="00E04138" w:rsidRDefault="00091DE4" w:rsidP="00091DE4">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sidR="00614976">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42</w:t>
            </w:r>
            <w:r w:rsidRPr="00091DE4">
              <w:rPr>
                <w:color w:val="000000" w:themeColor="text1"/>
              </w:rPr>
              <w:t>).</w:t>
            </w:r>
          </w:p>
        </w:tc>
      </w:tr>
      <w:tr w:rsidR="00614976" w:rsidRPr="00E04138" w14:paraId="6014A6C1" w14:textId="77777777" w:rsidTr="009C564C">
        <w:trPr>
          <w:trHeight w:val="640"/>
        </w:trPr>
        <w:tc>
          <w:tcPr>
            <w:tcW w:w="1078" w:type="dxa"/>
            <w:tcBorders>
              <w:top w:val="single" w:sz="4" w:space="0" w:color="000000"/>
              <w:left w:val="single" w:sz="4" w:space="0" w:color="000000"/>
              <w:bottom w:val="single" w:sz="4" w:space="0" w:color="000000"/>
            </w:tcBorders>
          </w:tcPr>
          <w:p w14:paraId="0D71498F" w14:textId="77777777" w:rsidR="00614976" w:rsidRDefault="00614976" w:rsidP="00614976">
            <w:pPr>
              <w:pStyle w:val="Neodsazen"/>
              <w:snapToGrid w:val="0"/>
              <w:ind w:right="25"/>
              <w:jc w:val="center"/>
              <w:rPr>
                <w:b/>
                <w:bCs/>
                <w:color w:val="000000" w:themeColor="text1"/>
                <w:szCs w:val="22"/>
              </w:rPr>
            </w:pPr>
            <w:r w:rsidRPr="00614976">
              <w:rPr>
                <w:b/>
                <w:bCs/>
                <w:color w:val="000000" w:themeColor="text1"/>
                <w:szCs w:val="22"/>
              </w:rPr>
              <w:t>K21</w:t>
            </w:r>
          </w:p>
          <w:p w14:paraId="32804A58" w14:textId="05DB532B" w:rsidR="00614976" w:rsidRPr="00614976" w:rsidRDefault="00614976" w:rsidP="00614976">
            <w:pPr>
              <w:pStyle w:val="Neodsazen"/>
              <w:snapToGrid w:val="0"/>
              <w:ind w:right="25"/>
              <w:jc w:val="center"/>
              <w:rPr>
                <w:b/>
                <w:bCs/>
                <w:color w:val="000000" w:themeColor="text1"/>
                <w:szCs w:val="22"/>
              </w:rPr>
            </w:pPr>
            <w:r w:rsidRPr="00614976">
              <w:rPr>
                <w:b/>
                <w:bCs/>
                <w:color w:val="000000" w:themeColor="text1"/>
                <w:szCs w:val="22"/>
              </w:rPr>
              <w:t>K2</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7EB0CF7B" w14:textId="79D7AFE7" w:rsidR="00614976" w:rsidRPr="00614976" w:rsidRDefault="00614976" w:rsidP="00614976">
            <w:pPr>
              <w:suppressAutoHyphens w:val="0"/>
              <w:autoSpaceDE w:val="0"/>
              <w:autoSpaceDN w:val="0"/>
              <w:adjustRightInd w:val="0"/>
              <w:ind w:firstLine="0"/>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nadregionálního</w:t>
            </w:r>
            <w:r w:rsidRPr="00614976">
              <w:rPr>
                <w:color w:val="000000" w:themeColor="text1"/>
              </w:rPr>
              <w:t xml:space="preserve"> USES – </w:t>
            </w:r>
            <w:r>
              <w:rPr>
                <w:color w:val="000000" w:themeColor="text1"/>
              </w:rPr>
              <w:t>nadregionální biokoridor</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37a,b</w:t>
            </w:r>
            <w:r w:rsidRPr="00614976">
              <w:rPr>
                <w:color w:val="000000" w:themeColor="text1"/>
              </w:rPr>
              <w:t>).</w:t>
            </w:r>
          </w:p>
        </w:tc>
      </w:tr>
      <w:tr w:rsidR="00614976" w:rsidRPr="00E04138" w14:paraId="1E36D030" w14:textId="77777777" w:rsidTr="009C564C">
        <w:trPr>
          <w:trHeight w:val="701"/>
        </w:trPr>
        <w:tc>
          <w:tcPr>
            <w:tcW w:w="1078" w:type="dxa"/>
            <w:tcBorders>
              <w:top w:val="single" w:sz="4" w:space="0" w:color="000000"/>
              <w:left w:val="single" w:sz="4" w:space="0" w:color="000000"/>
              <w:bottom w:val="single" w:sz="4" w:space="0" w:color="000000"/>
            </w:tcBorders>
          </w:tcPr>
          <w:p w14:paraId="76D404D8" w14:textId="082C9F7C" w:rsidR="00614976" w:rsidRPr="00614976" w:rsidRDefault="00614976" w:rsidP="00614976">
            <w:pPr>
              <w:pStyle w:val="Neodsazen"/>
              <w:snapToGrid w:val="0"/>
              <w:ind w:right="25"/>
              <w:jc w:val="center"/>
              <w:rPr>
                <w:b/>
                <w:bCs/>
                <w:color w:val="000000" w:themeColor="text1"/>
                <w:szCs w:val="22"/>
              </w:rPr>
            </w:pPr>
            <w:r w:rsidRPr="00614976">
              <w:rPr>
                <w:b/>
                <w:bCs/>
                <w:color w:val="000000" w:themeColor="text1"/>
                <w:szCs w:val="22"/>
              </w:rPr>
              <w:t>K.23</w:t>
            </w:r>
            <w:r w:rsidR="00487019">
              <w:rPr>
                <w:b/>
                <w:bCs/>
                <w:color w:val="000000" w:themeColor="text1"/>
                <w:szCs w:val="22"/>
              </w:rPr>
              <w:t>a,b</w:t>
            </w:r>
          </w:p>
        </w:tc>
        <w:tc>
          <w:tcPr>
            <w:tcW w:w="8266" w:type="dxa"/>
            <w:tcBorders>
              <w:top w:val="single" w:sz="4" w:space="0" w:color="000000"/>
              <w:left w:val="single" w:sz="4" w:space="0" w:color="000000"/>
              <w:bottom w:val="single" w:sz="4" w:space="0" w:color="000000"/>
              <w:right w:val="single" w:sz="4" w:space="0" w:color="000000"/>
            </w:tcBorders>
          </w:tcPr>
          <w:p w14:paraId="0590C734" w14:textId="34549819" w:rsidR="00614976" w:rsidRPr="00E04138" w:rsidRDefault="00614976" w:rsidP="00614976">
            <w:pPr>
              <w:suppressAutoHyphens w:val="0"/>
              <w:autoSpaceDE w:val="0"/>
              <w:autoSpaceDN w:val="0"/>
              <w:adjustRightInd w:val="0"/>
              <w:ind w:firstLine="0"/>
              <w:rPr>
                <w:i/>
                <w:iCs/>
                <w:color w:val="000000" w:themeColor="text1"/>
                <w:szCs w:val="22"/>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regionálního</w:t>
            </w:r>
            <w:r w:rsidRPr="00614976">
              <w:rPr>
                <w:color w:val="000000" w:themeColor="text1"/>
              </w:rPr>
              <w:t xml:space="preserve"> USES –</w:t>
            </w:r>
            <w:r>
              <w:rPr>
                <w:color w:val="000000" w:themeColor="text1"/>
              </w:rPr>
              <w:t xml:space="preserve"> regionální biocentrum</w:t>
            </w:r>
            <w:r w:rsidRPr="00614976">
              <w:rPr>
                <w:color w:val="000000" w:themeColor="text1"/>
              </w:rPr>
              <w:t xml:space="preserve"> </w:t>
            </w:r>
            <w:r>
              <w:rPr>
                <w:color w:val="000000" w:themeColor="text1"/>
              </w:rPr>
              <w:t>RBC.JM48</w:t>
            </w:r>
            <w:r w:rsidRPr="00614976">
              <w:rPr>
                <w:color w:val="000000" w:themeColor="text1"/>
              </w:rPr>
              <w:t xml:space="preserve">. </w:t>
            </w:r>
            <w:r w:rsidR="00E755F7">
              <w:rPr>
                <w:b/>
                <w:bCs/>
                <w:color w:val="000000" w:themeColor="text1"/>
              </w:rPr>
              <w:t>Částečně p</w:t>
            </w:r>
            <w:r w:rsidRPr="00614976">
              <w:rPr>
                <w:b/>
                <w:bCs/>
                <w:color w:val="000000" w:themeColor="text1"/>
              </w:rPr>
              <w:t xml:space="preserve">řevzato ze schváleného územního plánu </w:t>
            </w:r>
            <w:r w:rsidRPr="00614976">
              <w:rPr>
                <w:color w:val="000000" w:themeColor="text1"/>
              </w:rPr>
              <w:t>(K.</w:t>
            </w:r>
            <w:r>
              <w:rPr>
                <w:color w:val="000000" w:themeColor="text1"/>
              </w:rPr>
              <w:t>28</w:t>
            </w:r>
            <w:r w:rsidRPr="00614976">
              <w:rPr>
                <w:color w:val="000000" w:themeColor="text1"/>
              </w:rPr>
              <w:t>)</w:t>
            </w:r>
            <w:r w:rsidR="00E755F7">
              <w:rPr>
                <w:color w:val="000000" w:themeColor="text1"/>
              </w:rPr>
              <w:t>, Nově doplněna část, která byla zrušena z důvodu vymezené VN HB – plocha K5 WX.</w:t>
            </w:r>
          </w:p>
        </w:tc>
      </w:tr>
      <w:tr w:rsidR="00614976" w:rsidRPr="00E04138" w14:paraId="5C001504" w14:textId="77777777" w:rsidTr="009C564C">
        <w:trPr>
          <w:trHeight w:val="701"/>
        </w:trPr>
        <w:tc>
          <w:tcPr>
            <w:tcW w:w="1078" w:type="dxa"/>
            <w:tcBorders>
              <w:top w:val="single" w:sz="4" w:space="0" w:color="000000"/>
              <w:left w:val="single" w:sz="4" w:space="0" w:color="000000"/>
              <w:bottom w:val="single" w:sz="4" w:space="0" w:color="000000"/>
            </w:tcBorders>
          </w:tcPr>
          <w:p w14:paraId="40615562" w14:textId="77777777" w:rsidR="00614976"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 xml:space="preserve">K.24 </w:t>
            </w:r>
          </w:p>
          <w:p w14:paraId="37DD810D" w14:textId="191B8990" w:rsidR="00614976" w:rsidRPr="00E04138" w:rsidRDefault="00614976" w:rsidP="0054155E">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72B1CE3" w14:textId="703C167F" w:rsidR="00614976" w:rsidRPr="00E04138" w:rsidRDefault="0054155E" w:rsidP="00614976">
            <w:pPr>
              <w:suppressAutoHyphens w:val="0"/>
              <w:autoSpaceDE w:val="0"/>
              <w:autoSpaceDN w:val="0"/>
              <w:adjustRightInd w:val="0"/>
              <w:ind w:firstLine="0"/>
              <w:rPr>
                <w:i/>
                <w:iCs/>
                <w:color w:val="000000" w:themeColor="text1"/>
                <w:szCs w:val="22"/>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w:t>
            </w:r>
            <w:r>
              <w:rPr>
                <w:color w:val="000000" w:themeColor="text1"/>
              </w:rPr>
              <w:t>cíp k.ú.</w:t>
            </w:r>
            <w:r w:rsidRPr="00614976">
              <w:rPr>
                <w:color w:val="000000" w:themeColor="text1"/>
              </w:rPr>
              <w:t xml:space="preserve"> pro vymezení </w:t>
            </w:r>
            <w:r>
              <w:rPr>
                <w:color w:val="000000" w:themeColor="text1"/>
              </w:rPr>
              <w:t>nadregionálního</w:t>
            </w:r>
            <w:r w:rsidRPr="00614976">
              <w:rPr>
                <w:color w:val="000000" w:themeColor="text1"/>
              </w:rPr>
              <w:t xml:space="preserve"> USES – </w:t>
            </w:r>
            <w:r>
              <w:rPr>
                <w:color w:val="000000" w:themeColor="text1"/>
              </w:rPr>
              <w:t>nadregionální biocentrum</w:t>
            </w:r>
            <w:r w:rsidRPr="00614976">
              <w:rPr>
                <w:color w:val="000000" w:themeColor="text1"/>
              </w:rPr>
              <w:t xml:space="preserve"> </w:t>
            </w:r>
            <w:r>
              <w:rPr>
                <w:color w:val="000000" w:themeColor="text1"/>
              </w:rPr>
              <w:t>NRBK.1</w:t>
            </w:r>
            <w:r w:rsidR="000F2984">
              <w:rPr>
                <w:color w:val="000000" w:themeColor="text1"/>
              </w:rPr>
              <w:t>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38</w:t>
            </w:r>
            <w:r w:rsidRPr="00614976">
              <w:rPr>
                <w:color w:val="000000" w:themeColor="text1"/>
              </w:rPr>
              <w:t>).</w:t>
            </w:r>
          </w:p>
        </w:tc>
      </w:tr>
      <w:tr w:rsidR="0054155E" w:rsidRPr="00E04138" w14:paraId="48E1949D" w14:textId="77777777" w:rsidTr="009C564C">
        <w:trPr>
          <w:trHeight w:val="701"/>
        </w:trPr>
        <w:tc>
          <w:tcPr>
            <w:tcW w:w="1078" w:type="dxa"/>
            <w:tcBorders>
              <w:top w:val="single" w:sz="4" w:space="0" w:color="000000"/>
              <w:left w:val="single" w:sz="4" w:space="0" w:color="000000"/>
              <w:bottom w:val="single" w:sz="4" w:space="0" w:color="000000"/>
            </w:tcBorders>
          </w:tcPr>
          <w:p w14:paraId="0AFF519D" w14:textId="690F13EA" w:rsidR="0054155E" w:rsidRPr="0054155E" w:rsidRDefault="0054155E" w:rsidP="0054155E">
            <w:pPr>
              <w:pStyle w:val="Neodsazen"/>
              <w:snapToGrid w:val="0"/>
              <w:ind w:right="25"/>
              <w:jc w:val="center"/>
              <w:rPr>
                <w:b/>
                <w:bCs/>
                <w:color w:val="000000" w:themeColor="text1"/>
                <w:szCs w:val="22"/>
              </w:rPr>
            </w:pPr>
            <w:r w:rsidRPr="0054155E">
              <w:rPr>
                <w:b/>
                <w:bCs/>
                <w:color w:val="000000" w:themeColor="text1"/>
                <w:szCs w:val="22"/>
              </w:rPr>
              <w:t>K.2</w:t>
            </w:r>
            <w:r>
              <w:rPr>
                <w:b/>
                <w:bCs/>
                <w:color w:val="000000" w:themeColor="text1"/>
                <w:szCs w:val="22"/>
              </w:rPr>
              <w:t>5</w:t>
            </w:r>
            <w:r w:rsidRPr="0054155E">
              <w:rPr>
                <w:b/>
                <w:bCs/>
                <w:color w:val="000000" w:themeColor="text1"/>
                <w:szCs w:val="22"/>
              </w:rPr>
              <w:t xml:space="preserve"> </w:t>
            </w:r>
          </w:p>
          <w:p w14:paraId="570A83A0" w14:textId="77777777" w:rsidR="0054155E" w:rsidRPr="0054155E" w:rsidRDefault="0054155E" w:rsidP="00614976">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9687F1F" w14:textId="70C73FC7" w:rsidR="0054155E" w:rsidRPr="00614976" w:rsidRDefault="0054155E" w:rsidP="00614976">
            <w:pPr>
              <w:suppressAutoHyphens w:val="0"/>
              <w:autoSpaceDE w:val="0"/>
              <w:autoSpaceDN w:val="0"/>
              <w:adjustRightInd w:val="0"/>
              <w:ind w:firstLine="0"/>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54155E">
              <w:rPr>
                <w:color w:val="000000" w:themeColor="text1"/>
              </w:rPr>
              <w:t>upravena trasa v souvislosti s návrhem VN HB</w:t>
            </w:r>
            <w:r w:rsidRPr="009C6BDC">
              <w:rPr>
                <w:b/>
                <w:bCs/>
                <w:color w:val="000000" w:themeColor="text1"/>
              </w:rPr>
              <w:t xml:space="preserve"> </w:t>
            </w:r>
            <w:r w:rsidRPr="00091DE4">
              <w:rPr>
                <w:color w:val="000000" w:themeColor="text1"/>
              </w:rPr>
              <w:t>(K.</w:t>
            </w:r>
            <w:r>
              <w:rPr>
                <w:color w:val="000000" w:themeColor="text1"/>
              </w:rPr>
              <w:t>43</w:t>
            </w:r>
            <w:r w:rsidRPr="00091DE4">
              <w:rPr>
                <w:color w:val="000000" w:themeColor="text1"/>
              </w:rPr>
              <w:t>).</w:t>
            </w:r>
          </w:p>
        </w:tc>
      </w:tr>
      <w:tr w:rsidR="00614976" w:rsidRPr="00E04138" w14:paraId="351A6825" w14:textId="77777777" w:rsidTr="009C564C">
        <w:trPr>
          <w:trHeight w:val="701"/>
        </w:trPr>
        <w:tc>
          <w:tcPr>
            <w:tcW w:w="1078" w:type="dxa"/>
            <w:tcBorders>
              <w:top w:val="single" w:sz="4" w:space="0" w:color="000000"/>
              <w:left w:val="single" w:sz="4" w:space="0" w:color="000000"/>
              <w:bottom w:val="single" w:sz="4" w:space="0" w:color="000000"/>
            </w:tcBorders>
          </w:tcPr>
          <w:p w14:paraId="0A333185" w14:textId="4255605F" w:rsidR="00614976"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K.26</w:t>
            </w:r>
          </w:p>
        </w:tc>
        <w:tc>
          <w:tcPr>
            <w:tcW w:w="8266" w:type="dxa"/>
            <w:tcBorders>
              <w:top w:val="single" w:sz="4" w:space="0" w:color="000000"/>
              <w:left w:val="single" w:sz="4" w:space="0" w:color="000000"/>
              <w:bottom w:val="single" w:sz="4" w:space="0" w:color="000000"/>
              <w:right w:val="single" w:sz="4" w:space="0" w:color="000000"/>
            </w:tcBorders>
          </w:tcPr>
          <w:p w14:paraId="28252C1F" w14:textId="28B50B66" w:rsidR="00614976" w:rsidRPr="00E04138" w:rsidRDefault="0054155E" w:rsidP="00614976">
            <w:pPr>
              <w:suppressAutoHyphens w:val="0"/>
              <w:autoSpaceDE w:val="0"/>
              <w:autoSpaceDN w:val="0"/>
              <w:adjustRightInd w:val="0"/>
              <w:ind w:firstLine="0"/>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5</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44</w:t>
            </w:r>
            <w:r w:rsidRPr="00091DE4">
              <w:rPr>
                <w:color w:val="000000" w:themeColor="text1"/>
              </w:rPr>
              <w:t>).</w:t>
            </w:r>
          </w:p>
        </w:tc>
      </w:tr>
      <w:tr w:rsidR="00614976" w:rsidRPr="00E04138" w14:paraId="528AB49B" w14:textId="77777777" w:rsidTr="009C564C">
        <w:trPr>
          <w:trHeight w:val="701"/>
        </w:trPr>
        <w:tc>
          <w:tcPr>
            <w:tcW w:w="1078" w:type="dxa"/>
            <w:tcBorders>
              <w:top w:val="single" w:sz="4" w:space="0" w:color="000000"/>
              <w:left w:val="single" w:sz="4" w:space="0" w:color="000000"/>
              <w:bottom w:val="single" w:sz="4" w:space="0" w:color="000000"/>
            </w:tcBorders>
          </w:tcPr>
          <w:p w14:paraId="1F370BF3" w14:textId="500E3660" w:rsidR="00614976"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K.27</w:t>
            </w:r>
          </w:p>
        </w:tc>
        <w:tc>
          <w:tcPr>
            <w:tcW w:w="8266" w:type="dxa"/>
            <w:tcBorders>
              <w:top w:val="single" w:sz="4" w:space="0" w:color="000000"/>
              <w:left w:val="single" w:sz="4" w:space="0" w:color="000000"/>
              <w:bottom w:val="single" w:sz="4" w:space="0" w:color="000000"/>
              <w:right w:val="single" w:sz="4" w:space="0" w:color="000000"/>
            </w:tcBorders>
          </w:tcPr>
          <w:p w14:paraId="240442FD" w14:textId="6BC2F631" w:rsidR="00614976" w:rsidRPr="00E04138" w:rsidRDefault="0054155E" w:rsidP="00614976">
            <w:pPr>
              <w:suppressAutoHyphens w:val="0"/>
              <w:autoSpaceDE w:val="0"/>
              <w:autoSpaceDN w:val="0"/>
              <w:adjustRightInd w:val="0"/>
              <w:ind w:firstLine="0"/>
              <w:jc w:val="left"/>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31</w:t>
            </w:r>
            <w:r w:rsidRPr="00091DE4">
              <w:rPr>
                <w:color w:val="000000" w:themeColor="text1"/>
              </w:rPr>
              <w:t>).</w:t>
            </w:r>
          </w:p>
        </w:tc>
      </w:tr>
      <w:tr w:rsidR="00614976" w:rsidRPr="00E04138" w14:paraId="454AD56E" w14:textId="77777777" w:rsidTr="009C564C">
        <w:trPr>
          <w:trHeight w:val="701"/>
        </w:trPr>
        <w:tc>
          <w:tcPr>
            <w:tcW w:w="1078" w:type="dxa"/>
            <w:tcBorders>
              <w:top w:val="single" w:sz="4" w:space="0" w:color="000000"/>
              <w:left w:val="single" w:sz="4" w:space="0" w:color="000000"/>
              <w:bottom w:val="single" w:sz="4" w:space="0" w:color="000000"/>
            </w:tcBorders>
          </w:tcPr>
          <w:p w14:paraId="5592F07F" w14:textId="77777777" w:rsidR="0054155E"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K.28</w:t>
            </w:r>
            <w:r w:rsidR="0054155E" w:rsidRPr="0054155E">
              <w:rPr>
                <w:b/>
                <w:bCs/>
                <w:color w:val="000000" w:themeColor="text1"/>
                <w:szCs w:val="22"/>
              </w:rPr>
              <w:t xml:space="preserve"> </w:t>
            </w:r>
          </w:p>
          <w:p w14:paraId="2E3F9033" w14:textId="5EF0C3C3" w:rsidR="00614976" w:rsidRPr="00E04138" w:rsidRDefault="0054155E" w:rsidP="00614976">
            <w:pPr>
              <w:pStyle w:val="Neodsazen"/>
              <w:snapToGrid w:val="0"/>
              <w:ind w:right="25"/>
              <w:jc w:val="center"/>
              <w:rPr>
                <w:b/>
                <w:bCs/>
                <w:i/>
                <w:iCs/>
                <w:color w:val="000000" w:themeColor="text1"/>
                <w:szCs w:val="22"/>
              </w:rPr>
            </w:pPr>
            <w:r w:rsidRPr="0054155E">
              <w:rPr>
                <w:b/>
                <w:bCs/>
                <w:color w:val="000000" w:themeColor="text1"/>
                <w:szCs w:val="22"/>
              </w:rPr>
              <w:t>K.29</w:t>
            </w:r>
          </w:p>
        </w:tc>
        <w:tc>
          <w:tcPr>
            <w:tcW w:w="8266" w:type="dxa"/>
            <w:tcBorders>
              <w:top w:val="single" w:sz="4" w:space="0" w:color="000000"/>
              <w:left w:val="single" w:sz="4" w:space="0" w:color="000000"/>
              <w:bottom w:val="single" w:sz="4" w:space="0" w:color="000000"/>
              <w:right w:val="single" w:sz="4" w:space="0" w:color="000000"/>
            </w:tcBorders>
          </w:tcPr>
          <w:p w14:paraId="2A02B79D" w14:textId="17E1121D" w:rsidR="00614976" w:rsidRPr="00E04138" w:rsidRDefault="0054155E" w:rsidP="00614976">
            <w:pPr>
              <w:suppressAutoHyphens w:val="0"/>
              <w:autoSpaceDE w:val="0"/>
              <w:autoSpaceDN w:val="0"/>
              <w:adjustRightInd w:val="0"/>
              <w:ind w:firstLine="0"/>
              <w:jc w:val="left"/>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45</w:t>
            </w:r>
            <w:r w:rsidRPr="00091DE4">
              <w:rPr>
                <w:color w:val="000000" w:themeColor="text1"/>
              </w:rPr>
              <w:t>).</w:t>
            </w:r>
          </w:p>
        </w:tc>
      </w:tr>
      <w:tr w:rsidR="00614976" w:rsidRPr="00E04138" w14:paraId="300DEDB7" w14:textId="77777777" w:rsidTr="00C1577F">
        <w:trPr>
          <w:trHeight w:val="602"/>
        </w:trPr>
        <w:tc>
          <w:tcPr>
            <w:tcW w:w="1078" w:type="dxa"/>
            <w:tcBorders>
              <w:top w:val="single" w:sz="4" w:space="0" w:color="000000"/>
              <w:left w:val="single" w:sz="4" w:space="0" w:color="000000"/>
              <w:bottom w:val="single" w:sz="4" w:space="0" w:color="000000"/>
            </w:tcBorders>
          </w:tcPr>
          <w:p w14:paraId="73C9AAA5" w14:textId="472FB5EA" w:rsidR="00614976"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K.30</w:t>
            </w:r>
          </w:p>
        </w:tc>
        <w:tc>
          <w:tcPr>
            <w:tcW w:w="8266" w:type="dxa"/>
            <w:tcBorders>
              <w:top w:val="single" w:sz="4" w:space="0" w:color="000000"/>
              <w:left w:val="single" w:sz="4" w:space="0" w:color="000000"/>
              <w:bottom w:val="single" w:sz="4" w:space="0" w:color="000000"/>
              <w:right w:val="single" w:sz="4" w:space="0" w:color="000000"/>
            </w:tcBorders>
          </w:tcPr>
          <w:p w14:paraId="1AA466F1" w14:textId="6CA5651E" w:rsidR="00614976" w:rsidRPr="0054155E" w:rsidRDefault="0054155E" w:rsidP="00614976">
            <w:pPr>
              <w:suppressAutoHyphens w:val="0"/>
              <w:autoSpaceDE w:val="0"/>
              <w:autoSpaceDN w:val="0"/>
              <w:adjustRightInd w:val="0"/>
              <w:ind w:firstLine="0"/>
              <w:jc w:val="left"/>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severozápadně</w:t>
            </w:r>
            <w:r w:rsidRPr="00091DE4">
              <w:rPr>
                <w:color w:val="000000" w:themeColor="text1"/>
              </w:rPr>
              <w:t xml:space="preserve"> od obce pro vymezení </w:t>
            </w:r>
            <w:r>
              <w:rPr>
                <w:color w:val="000000" w:themeColor="text1"/>
              </w:rPr>
              <w:t>liniové zeleně</w:t>
            </w:r>
            <w:r w:rsidR="008066A7">
              <w:rPr>
                <w:color w:val="000000" w:themeColor="text1"/>
              </w:rPr>
              <w:t xml:space="preserve"> – interakční prvek IP.3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51</w:t>
            </w:r>
            <w:r w:rsidRPr="00091DE4">
              <w:rPr>
                <w:color w:val="000000" w:themeColor="text1"/>
              </w:rPr>
              <w:t>).</w:t>
            </w:r>
          </w:p>
        </w:tc>
      </w:tr>
      <w:tr w:rsidR="00614976" w:rsidRPr="00E04138" w14:paraId="0D00F4D1" w14:textId="77777777" w:rsidTr="00C1577F">
        <w:trPr>
          <w:trHeight w:val="602"/>
        </w:trPr>
        <w:tc>
          <w:tcPr>
            <w:tcW w:w="1078" w:type="dxa"/>
            <w:tcBorders>
              <w:top w:val="single" w:sz="4" w:space="0" w:color="000000"/>
              <w:left w:val="single" w:sz="4" w:space="0" w:color="000000"/>
              <w:bottom w:val="single" w:sz="4" w:space="0" w:color="000000"/>
            </w:tcBorders>
          </w:tcPr>
          <w:p w14:paraId="01BD55E6" w14:textId="0F3C1C7F" w:rsidR="00614976" w:rsidRPr="008066A7" w:rsidRDefault="00614976" w:rsidP="00614976">
            <w:pPr>
              <w:pStyle w:val="Neodsazen"/>
              <w:snapToGrid w:val="0"/>
              <w:ind w:right="25"/>
              <w:jc w:val="center"/>
              <w:rPr>
                <w:b/>
                <w:bCs/>
                <w:color w:val="000000" w:themeColor="text1"/>
                <w:szCs w:val="22"/>
              </w:rPr>
            </w:pPr>
            <w:r w:rsidRPr="008066A7">
              <w:rPr>
                <w:b/>
                <w:bCs/>
                <w:color w:val="000000" w:themeColor="text1"/>
                <w:szCs w:val="22"/>
              </w:rPr>
              <w:t>K.31</w:t>
            </w:r>
          </w:p>
        </w:tc>
        <w:tc>
          <w:tcPr>
            <w:tcW w:w="8266" w:type="dxa"/>
            <w:tcBorders>
              <w:top w:val="single" w:sz="4" w:space="0" w:color="000000"/>
              <w:left w:val="single" w:sz="4" w:space="0" w:color="000000"/>
              <w:bottom w:val="single" w:sz="4" w:space="0" w:color="000000"/>
              <w:right w:val="single" w:sz="4" w:space="0" w:color="000000"/>
            </w:tcBorders>
          </w:tcPr>
          <w:p w14:paraId="579512D9" w14:textId="3D830903" w:rsidR="00614976" w:rsidRPr="00E04138" w:rsidRDefault="008066A7" w:rsidP="00614976">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západně</w:t>
            </w:r>
            <w:r w:rsidRPr="00091DE4">
              <w:rPr>
                <w:color w:val="000000" w:themeColor="text1"/>
              </w:rPr>
              <w:t xml:space="preserve"> od obce pro vymezení </w:t>
            </w:r>
            <w:r>
              <w:rPr>
                <w:color w:val="000000" w:themeColor="text1"/>
              </w:rPr>
              <w:t>liniové zeleně – interakční prvek IP.4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52</w:t>
            </w:r>
            <w:r w:rsidRPr="00091DE4">
              <w:rPr>
                <w:color w:val="000000" w:themeColor="text1"/>
              </w:rPr>
              <w:t>).</w:t>
            </w:r>
          </w:p>
        </w:tc>
      </w:tr>
      <w:tr w:rsidR="008066A7" w:rsidRPr="00E04138" w14:paraId="491AED98" w14:textId="77777777" w:rsidTr="00C1577F">
        <w:trPr>
          <w:trHeight w:val="602"/>
        </w:trPr>
        <w:tc>
          <w:tcPr>
            <w:tcW w:w="1078" w:type="dxa"/>
            <w:tcBorders>
              <w:top w:val="single" w:sz="4" w:space="0" w:color="000000"/>
              <w:left w:val="single" w:sz="4" w:space="0" w:color="000000"/>
              <w:bottom w:val="single" w:sz="4" w:space="0" w:color="000000"/>
            </w:tcBorders>
          </w:tcPr>
          <w:p w14:paraId="082B418B" w14:textId="009BA01A"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7E7E29EA" w14:textId="015FC834"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48</w:t>
            </w:r>
            <w:r w:rsidRPr="00091DE4">
              <w:rPr>
                <w:color w:val="000000" w:themeColor="text1"/>
              </w:rPr>
              <w:t>).</w:t>
            </w:r>
          </w:p>
        </w:tc>
      </w:tr>
      <w:tr w:rsidR="008066A7" w:rsidRPr="00E04138" w14:paraId="60E57EC1" w14:textId="77777777" w:rsidTr="00C1577F">
        <w:trPr>
          <w:trHeight w:val="602"/>
        </w:trPr>
        <w:tc>
          <w:tcPr>
            <w:tcW w:w="1078" w:type="dxa"/>
            <w:tcBorders>
              <w:top w:val="single" w:sz="4" w:space="0" w:color="000000"/>
              <w:left w:val="single" w:sz="4" w:space="0" w:color="000000"/>
              <w:bottom w:val="single" w:sz="4" w:space="0" w:color="000000"/>
            </w:tcBorders>
          </w:tcPr>
          <w:p w14:paraId="4F483356" w14:textId="783BD159"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3</w:t>
            </w:r>
          </w:p>
        </w:tc>
        <w:tc>
          <w:tcPr>
            <w:tcW w:w="8266" w:type="dxa"/>
            <w:tcBorders>
              <w:top w:val="single" w:sz="4" w:space="0" w:color="000000"/>
              <w:left w:val="single" w:sz="4" w:space="0" w:color="000000"/>
              <w:bottom w:val="single" w:sz="4" w:space="0" w:color="000000"/>
              <w:right w:val="single" w:sz="4" w:space="0" w:color="000000"/>
            </w:tcBorders>
          </w:tcPr>
          <w:p w14:paraId="1FE64B5A" w14:textId="5C481DD1"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50</w:t>
            </w:r>
            <w:r w:rsidRPr="00091DE4">
              <w:rPr>
                <w:color w:val="000000" w:themeColor="text1"/>
              </w:rPr>
              <w:t>).</w:t>
            </w:r>
          </w:p>
        </w:tc>
      </w:tr>
      <w:tr w:rsidR="008066A7" w:rsidRPr="00E04138" w14:paraId="1E668D48" w14:textId="77777777" w:rsidTr="00C1577F">
        <w:trPr>
          <w:trHeight w:val="602"/>
        </w:trPr>
        <w:tc>
          <w:tcPr>
            <w:tcW w:w="1078" w:type="dxa"/>
            <w:tcBorders>
              <w:top w:val="single" w:sz="4" w:space="0" w:color="000000"/>
              <w:left w:val="single" w:sz="4" w:space="0" w:color="000000"/>
              <w:bottom w:val="single" w:sz="4" w:space="0" w:color="000000"/>
            </w:tcBorders>
          </w:tcPr>
          <w:p w14:paraId="6CEB0380" w14:textId="77777777" w:rsidR="008066A7" w:rsidRDefault="008066A7" w:rsidP="008066A7">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4</w:t>
            </w:r>
          </w:p>
          <w:p w14:paraId="58C7F1A2" w14:textId="4D74D97D"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5</w:t>
            </w:r>
          </w:p>
        </w:tc>
        <w:tc>
          <w:tcPr>
            <w:tcW w:w="8266" w:type="dxa"/>
            <w:tcBorders>
              <w:top w:val="single" w:sz="4" w:space="0" w:color="000000"/>
              <w:left w:val="single" w:sz="4" w:space="0" w:color="000000"/>
              <w:bottom w:val="single" w:sz="4" w:space="0" w:color="000000"/>
              <w:right w:val="single" w:sz="4" w:space="0" w:color="000000"/>
            </w:tcBorders>
          </w:tcPr>
          <w:p w14:paraId="098DC260" w14:textId="79E62C57"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 interakční prvek IP.5a,b</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53a,b</w:t>
            </w:r>
            <w:r w:rsidRPr="00091DE4">
              <w:rPr>
                <w:color w:val="000000" w:themeColor="text1"/>
              </w:rPr>
              <w:t>).</w:t>
            </w:r>
          </w:p>
        </w:tc>
      </w:tr>
      <w:tr w:rsidR="008066A7" w:rsidRPr="00E04138" w14:paraId="331CF929" w14:textId="77777777" w:rsidTr="00C1577F">
        <w:trPr>
          <w:trHeight w:val="602"/>
        </w:trPr>
        <w:tc>
          <w:tcPr>
            <w:tcW w:w="1078" w:type="dxa"/>
            <w:tcBorders>
              <w:top w:val="single" w:sz="4" w:space="0" w:color="000000"/>
              <w:left w:val="single" w:sz="4" w:space="0" w:color="000000"/>
              <w:bottom w:val="single" w:sz="4" w:space="0" w:color="000000"/>
            </w:tcBorders>
          </w:tcPr>
          <w:p w14:paraId="39E9850C" w14:textId="24E244C4"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6</w:t>
            </w:r>
          </w:p>
        </w:tc>
        <w:tc>
          <w:tcPr>
            <w:tcW w:w="8266" w:type="dxa"/>
            <w:tcBorders>
              <w:top w:val="single" w:sz="4" w:space="0" w:color="000000"/>
              <w:left w:val="single" w:sz="4" w:space="0" w:color="000000"/>
              <w:bottom w:val="single" w:sz="4" w:space="0" w:color="000000"/>
              <w:right w:val="single" w:sz="4" w:space="0" w:color="000000"/>
            </w:tcBorders>
          </w:tcPr>
          <w:p w14:paraId="4EA1E00C" w14:textId="16F0EF84"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dvěma biokoridory nad VN HB</w:t>
            </w:r>
            <w:r w:rsidRPr="00091DE4">
              <w:rPr>
                <w:color w:val="000000" w:themeColor="text1"/>
              </w:rPr>
              <w:t>.</w:t>
            </w:r>
            <w:r>
              <w:rPr>
                <w:color w:val="000000" w:themeColor="text1"/>
              </w:rPr>
              <w:t xml:space="preserve"> </w:t>
            </w:r>
          </w:p>
        </w:tc>
      </w:tr>
      <w:tr w:rsidR="008066A7" w:rsidRPr="00E04138" w14:paraId="62371663" w14:textId="77777777" w:rsidTr="00C1577F">
        <w:trPr>
          <w:trHeight w:val="602"/>
        </w:trPr>
        <w:tc>
          <w:tcPr>
            <w:tcW w:w="1078" w:type="dxa"/>
            <w:tcBorders>
              <w:top w:val="single" w:sz="4" w:space="0" w:color="000000"/>
              <w:left w:val="single" w:sz="4" w:space="0" w:color="000000"/>
              <w:bottom w:val="single" w:sz="4" w:space="0" w:color="000000"/>
            </w:tcBorders>
          </w:tcPr>
          <w:p w14:paraId="44C0AF64" w14:textId="4EAC5CD7"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7</w:t>
            </w:r>
          </w:p>
        </w:tc>
        <w:tc>
          <w:tcPr>
            <w:tcW w:w="8266" w:type="dxa"/>
            <w:tcBorders>
              <w:top w:val="single" w:sz="4" w:space="0" w:color="000000"/>
              <w:left w:val="single" w:sz="4" w:space="0" w:color="000000"/>
              <w:bottom w:val="single" w:sz="4" w:space="0" w:color="000000"/>
              <w:right w:val="single" w:sz="4" w:space="0" w:color="000000"/>
            </w:tcBorders>
          </w:tcPr>
          <w:p w14:paraId="2F156100" w14:textId="231B322F"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8066A7" w:rsidRPr="00E04138" w14:paraId="1824D681" w14:textId="77777777" w:rsidTr="00C1577F">
        <w:trPr>
          <w:trHeight w:val="602"/>
        </w:trPr>
        <w:tc>
          <w:tcPr>
            <w:tcW w:w="1078" w:type="dxa"/>
            <w:tcBorders>
              <w:top w:val="single" w:sz="4" w:space="0" w:color="000000"/>
              <w:left w:val="single" w:sz="4" w:space="0" w:color="000000"/>
              <w:bottom w:val="single" w:sz="4" w:space="0" w:color="000000"/>
            </w:tcBorders>
          </w:tcPr>
          <w:p w14:paraId="1E83C4A9" w14:textId="04C7C1B6"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8</w:t>
            </w:r>
          </w:p>
        </w:tc>
        <w:tc>
          <w:tcPr>
            <w:tcW w:w="8266" w:type="dxa"/>
            <w:tcBorders>
              <w:top w:val="single" w:sz="4" w:space="0" w:color="000000"/>
              <w:left w:val="single" w:sz="4" w:space="0" w:color="000000"/>
              <w:bottom w:val="single" w:sz="4" w:space="0" w:color="000000"/>
              <w:right w:val="single" w:sz="4" w:space="0" w:color="000000"/>
            </w:tcBorders>
          </w:tcPr>
          <w:p w14:paraId="401C48E2" w14:textId="72586DD5"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8066A7" w:rsidRPr="00E04138" w14:paraId="106D54E9" w14:textId="77777777" w:rsidTr="00C1577F">
        <w:trPr>
          <w:trHeight w:val="602"/>
        </w:trPr>
        <w:tc>
          <w:tcPr>
            <w:tcW w:w="1078" w:type="dxa"/>
            <w:tcBorders>
              <w:top w:val="single" w:sz="4" w:space="0" w:color="000000"/>
              <w:left w:val="single" w:sz="4" w:space="0" w:color="000000"/>
              <w:bottom w:val="single" w:sz="4" w:space="0" w:color="000000"/>
            </w:tcBorders>
          </w:tcPr>
          <w:p w14:paraId="5DED69C2" w14:textId="07075701"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9</w:t>
            </w:r>
          </w:p>
        </w:tc>
        <w:tc>
          <w:tcPr>
            <w:tcW w:w="8266" w:type="dxa"/>
            <w:tcBorders>
              <w:top w:val="single" w:sz="4" w:space="0" w:color="000000"/>
              <w:left w:val="single" w:sz="4" w:space="0" w:color="000000"/>
              <w:bottom w:val="single" w:sz="4" w:space="0" w:color="000000"/>
              <w:right w:val="single" w:sz="4" w:space="0" w:color="000000"/>
            </w:tcBorders>
          </w:tcPr>
          <w:p w14:paraId="77FF18F5" w14:textId="3F703E6E"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AP</w:t>
            </w:r>
            <w:r w:rsidRPr="00091DE4">
              <w:rPr>
                <w:color w:val="000000" w:themeColor="text1"/>
              </w:rPr>
              <w:t xml:space="preserve"> </w:t>
            </w:r>
            <w:r>
              <w:rPr>
                <w:color w:val="000000" w:themeColor="text1"/>
              </w:rPr>
              <w:t>orná půda</w:t>
            </w:r>
            <w:r w:rsidRPr="00091DE4">
              <w:rPr>
                <w:color w:val="000000" w:themeColor="text1"/>
              </w:rPr>
              <w:t xml:space="preserve">, </w:t>
            </w:r>
            <w:r w:rsidR="008304D5">
              <w:rPr>
                <w:color w:val="000000" w:themeColor="text1"/>
              </w:rPr>
              <w:t>východně</w:t>
            </w:r>
            <w:r w:rsidRPr="00091DE4">
              <w:rPr>
                <w:color w:val="000000" w:themeColor="text1"/>
              </w:rPr>
              <w:t xml:space="preserve"> od obce pro vymezení </w:t>
            </w:r>
            <w:r w:rsidR="008304D5">
              <w:rPr>
                <w:color w:val="000000" w:themeColor="text1"/>
              </w:rPr>
              <w:t>orné půdy</w:t>
            </w:r>
            <w:r w:rsidRPr="00091DE4">
              <w:rPr>
                <w:color w:val="000000" w:themeColor="text1"/>
              </w:rPr>
              <w:t>.</w:t>
            </w:r>
            <w:r>
              <w:rPr>
                <w:b/>
                <w:bCs/>
                <w:color w:val="000000" w:themeColor="text1"/>
              </w:rPr>
              <w:t xml:space="preserve"> 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27</w:t>
            </w:r>
            <w:r w:rsidRPr="00091DE4">
              <w:rPr>
                <w:color w:val="000000" w:themeColor="text1"/>
              </w:rPr>
              <w:t>).</w:t>
            </w:r>
          </w:p>
        </w:tc>
      </w:tr>
    </w:tbl>
    <w:p w14:paraId="7FE01287" w14:textId="77777777" w:rsidR="009C6BDC" w:rsidRDefault="009C6BDC" w:rsidP="00B327F4">
      <w:pPr>
        <w:pStyle w:val="Odrkov"/>
        <w:spacing w:before="0"/>
        <w:ind w:right="25" w:firstLine="0"/>
        <w:rPr>
          <w:i/>
          <w:iCs/>
          <w:color w:val="000000" w:themeColor="text1"/>
          <w:szCs w:val="22"/>
        </w:rPr>
      </w:pPr>
    </w:p>
    <w:tbl>
      <w:tblPr>
        <w:tblStyle w:val="Mkatabulky"/>
        <w:tblW w:w="0" w:type="auto"/>
        <w:tblInd w:w="108" w:type="dxa"/>
        <w:tblLook w:val="04A0" w:firstRow="1" w:lastRow="0" w:firstColumn="1" w:lastColumn="0" w:noHBand="0" w:noVBand="1"/>
      </w:tblPr>
      <w:tblGrid>
        <w:gridCol w:w="1174"/>
        <w:gridCol w:w="8096"/>
      </w:tblGrid>
      <w:tr w:rsidR="009C6BDC" w:rsidRPr="007D5A8C" w14:paraId="5AFD09D7" w14:textId="77777777" w:rsidTr="006758A5">
        <w:tc>
          <w:tcPr>
            <w:tcW w:w="1174" w:type="dxa"/>
          </w:tcPr>
          <w:p w14:paraId="2720ECAE" w14:textId="77777777" w:rsidR="009C6BDC" w:rsidRPr="007D5A8C" w:rsidRDefault="009C6BDC" w:rsidP="006758A5">
            <w:pPr>
              <w:pStyle w:val="Import1"/>
              <w:spacing w:line="240" w:lineRule="auto"/>
              <w:ind w:left="0"/>
              <w:rPr>
                <w:rFonts w:ascii="Arial Narrow" w:hAnsi="Arial Narrow"/>
                <w:b/>
                <w:color w:val="000000" w:themeColor="text1"/>
                <w:sz w:val="22"/>
                <w:szCs w:val="22"/>
              </w:rPr>
            </w:pPr>
            <w:r w:rsidRPr="007D5A8C">
              <w:rPr>
                <w:rFonts w:ascii="Arial Narrow" w:hAnsi="Arial Narrow"/>
                <w:color w:val="000000" w:themeColor="text1"/>
                <w:sz w:val="20"/>
              </w:rPr>
              <w:t>Označení návrhu ve výkresech</w:t>
            </w:r>
          </w:p>
        </w:tc>
        <w:tc>
          <w:tcPr>
            <w:tcW w:w="8080" w:type="dxa"/>
            <w:vAlign w:val="center"/>
          </w:tcPr>
          <w:p w14:paraId="35249EF0" w14:textId="77777777" w:rsidR="009C6BDC" w:rsidRPr="007D5A8C" w:rsidRDefault="009C6BDC" w:rsidP="006758A5">
            <w:pPr>
              <w:pStyle w:val="Neodsazen"/>
              <w:snapToGrid w:val="0"/>
              <w:ind w:right="25"/>
              <w:rPr>
                <w:color w:val="000000" w:themeColor="text1"/>
                <w:sz w:val="20"/>
              </w:rPr>
            </w:pPr>
            <w:r w:rsidRPr="007D5A8C">
              <w:rPr>
                <w:color w:val="000000" w:themeColor="text1"/>
                <w:sz w:val="20"/>
              </w:rPr>
              <w:t>Odůvodnění, hodnocení lokality, technická připravenost</w:t>
            </w:r>
          </w:p>
          <w:p w14:paraId="58F21ADA" w14:textId="77777777" w:rsidR="009C6BDC" w:rsidRPr="007D5A8C" w:rsidRDefault="009C6BDC" w:rsidP="006758A5">
            <w:pPr>
              <w:pStyle w:val="Import1"/>
              <w:spacing w:line="240" w:lineRule="auto"/>
              <w:ind w:left="0"/>
              <w:jc w:val="both"/>
              <w:rPr>
                <w:rFonts w:ascii="Arial Narrow" w:hAnsi="Arial Narrow"/>
                <w:b/>
                <w:color w:val="000000" w:themeColor="text1"/>
                <w:sz w:val="22"/>
                <w:szCs w:val="22"/>
              </w:rPr>
            </w:pPr>
            <w:r w:rsidRPr="007D5A8C">
              <w:rPr>
                <w:rFonts w:ascii="Arial Narrow" w:hAnsi="Arial Narrow"/>
                <w:color w:val="000000" w:themeColor="text1"/>
                <w:sz w:val="20"/>
              </w:rPr>
              <w:t>Opatření a specifické podmínky pro využití plochy</w:t>
            </w:r>
          </w:p>
        </w:tc>
      </w:tr>
      <w:tr w:rsidR="009C6BDC" w:rsidRPr="007D5A8C" w14:paraId="5D1FAC48" w14:textId="77777777" w:rsidTr="006758A5">
        <w:trPr>
          <w:trHeight w:val="475"/>
        </w:trPr>
        <w:tc>
          <w:tcPr>
            <w:tcW w:w="1174" w:type="dxa"/>
            <w:vMerge w:val="restart"/>
            <w:vAlign w:val="center"/>
          </w:tcPr>
          <w:p w14:paraId="386F657B" w14:textId="77777777" w:rsidR="009C6BDC" w:rsidRPr="0043770C" w:rsidRDefault="009C6BDC" w:rsidP="006758A5">
            <w:pPr>
              <w:pStyle w:val="Grafyatabulky"/>
              <w:snapToGrid w:val="0"/>
              <w:ind w:right="25" w:firstLine="0"/>
              <w:jc w:val="center"/>
              <w:rPr>
                <w:b/>
                <w:bCs/>
                <w:sz w:val="20"/>
              </w:rPr>
            </w:pPr>
            <w:r w:rsidRPr="0043770C">
              <w:rPr>
                <w:b/>
                <w:bCs/>
                <w:sz w:val="20"/>
              </w:rPr>
              <w:t>WX</w:t>
            </w:r>
          </w:p>
          <w:p w14:paraId="2494FA80" w14:textId="77777777" w:rsidR="009C6BDC" w:rsidRPr="0043770C" w:rsidRDefault="009C6BDC" w:rsidP="006758A5">
            <w:pPr>
              <w:pStyle w:val="Import1"/>
              <w:spacing w:line="240" w:lineRule="auto"/>
              <w:ind w:left="0"/>
              <w:jc w:val="center"/>
              <w:rPr>
                <w:rFonts w:ascii="Arial Narrow" w:hAnsi="Arial Narrow"/>
                <w:sz w:val="20"/>
              </w:rPr>
            </w:pPr>
            <w:r w:rsidRPr="0043770C">
              <w:rPr>
                <w:rFonts w:ascii="Arial Narrow" w:hAnsi="Arial Narrow"/>
                <w:sz w:val="20"/>
              </w:rPr>
              <w:t>K.5</w:t>
            </w:r>
          </w:p>
          <w:p w14:paraId="025AB9AD" w14:textId="77777777" w:rsidR="009C6BDC" w:rsidRPr="007D5A8C" w:rsidRDefault="009C6BDC" w:rsidP="006758A5">
            <w:pPr>
              <w:pStyle w:val="Import1"/>
              <w:spacing w:line="240" w:lineRule="auto"/>
              <w:ind w:left="0"/>
              <w:jc w:val="center"/>
              <w:rPr>
                <w:rFonts w:ascii="Arial Narrow" w:hAnsi="Arial Narrow"/>
                <w:b/>
                <w:color w:val="000000" w:themeColor="text1"/>
                <w:sz w:val="22"/>
                <w:szCs w:val="22"/>
              </w:rPr>
            </w:pPr>
            <w:r w:rsidRPr="0043770C">
              <w:rPr>
                <w:rFonts w:ascii="Arial Narrow" w:hAnsi="Arial Narrow"/>
                <w:sz w:val="20"/>
              </w:rPr>
              <w:t>(55,2 ha)</w:t>
            </w:r>
          </w:p>
        </w:tc>
        <w:tc>
          <w:tcPr>
            <w:tcW w:w="8080" w:type="dxa"/>
          </w:tcPr>
          <w:p w14:paraId="6D91C5A9" w14:textId="77777777" w:rsidR="009C6BDC" w:rsidRPr="00F31ED2" w:rsidRDefault="009C6BDC" w:rsidP="006758A5">
            <w:pPr>
              <w:pStyle w:val="Neodsazen"/>
              <w:spacing w:before="40"/>
              <w:ind w:right="25"/>
              <w:rPr>
                <w:rFonts w:cs="Arial"/>
                <w:b/>
                <w:bCs/>
                <w:sz w:val="20"/>
                <w:u w:val="single"/>
              </w:rPr>
            </w:pPr>
            <w:r w:rsidRPr="00F31ED2">
              <w:rPr>
                <w:rFonts w:cs="Arial"/>
                <w:b/>
                <w:bCs/>
                <w:sz w:val="20"/>
                <w:u w:val="single"/>
              </w:rPr>
              <w:t>VN Horní Bojanovice</w:t>
            </w:r>
          </w:p>
          <w:p w14:paraId="0C58DDDC" w14:textId="77777777" w:rsidR="009C6BDC" w:rsidRPr="00F31ED2" w:rsidRDefault="009C6BDC" w:rsidP="006758A5">
            <w:pPr>
              <w:pStyle w:val="Neodsazen"/>
              <w:spacing w:before="40"/>
              <w:ind w:right="25"/>
              <w:rPr>
                <w:rFonts w:cs="Arial"/>
                <w:sz w:val="20"/>
              </w:rPr>
            </w:pPr>
            <w:r w:rsidRPr="00F31ED2">
              <w:rPr>
                <w:rFonts w:cs="Arial"/>
                <w:sz w:val="20"/>
              </w:rPr>
              <w:t>VN Horní Bojanovice je součástí Závlahové soustavy v oblasti Hustopečsko, I.etapa. (Státní pozemkový úřad). Oznámení záměru EIA, 12/2022, zpracovatel RNDr. Dalibor Bílek, Aquatis a.s..</w:t>
            </w:r>
          </w:p>
          <w:p w14:paraId="4843F5E5" w14:textId="77777777" w:rsidR="009C6BDC" w:rsidRPr="00F31ED2" w:rsidRDefault="009C6BDC" w:rsidP="006758A5">
            <w:pPr>
              <w:pStyle w:val="Neodsazen"/>
              <w:spacing w:before="40"/>
              <w:ind w:right="25"/>
              <w:rPr>
                <w:rFonts w:cs="Arial"/>
                <w:sz w:val="20"/>
              </w:rPr>
            </w:pPr>
          </w:p>
          <w:p w14:paraId="723D3C23" w14:textId="77777777" w:rsidR="009C6BDC" w:rsidRPr="00F31ED2" w:rsidRDefault="009C6BDC" w:rsidP="006758A5">
            <w:pPr>
              <w:pStyle w:val="Neodsazen"/>
              <w:spacing w:before="40"/>
              <w:ind w:right="25"/>
              <w:rPr>
                <w:rFonts w:cs="Arial"/>
                <w:sz w:val="20"/>
              </w:rPr>
            </w:pPr>
            <w:r w:rsidRPr="00F31ED2">
              <w:rPr>
                <w:rFonts w:cs="Arial"/>
                <w:sz w:val="20"/>
              </w:rPr>
              <w:lastRenderedPageBreak/>
              <w:t>Jedná se o nov</w:t>
            </w:r>
            <w:r w:rsidRPr="00F31ED2">
              <w:rPr>
                <w:rFonts w:cs="Arial" w:hint="eastAsia"/>
                <w:sz w:val="20"/>
              </w:rPr>
              <w:t>ě</w:t>
            </w:r>
            <w:r w:rsidRPr="00F31ED2">
              <w:rPr>
                <w:rFonts w:cs="Arial"/>
                <w:sz w:val="20"/>
              </w:rPr>
              <w:t xml:space="preserve"> navrhovanou nádrž situovanou v údolí potoka Pradlenka pod obcí Horní Bojanovice.</w:t>
            </w:r>
          </w:p>
          <w:p w14:paraId="323904C6" w14:textId="77777777" w:rsidR="009C6BDC" w:rsidRPr="00F31ED2" w:rsidRDefault="009C6BDC" w:rsidP="006758A5">
            <w:pPr>
              <w:pStyle w:val="Neodsazen"/>
              <w:spacing w:before="40"/>
              <w:ind w:right="25"/>
              <w:rPr>
                <w:rFonts w:cs="Arial"/>
                <w:sz w:val="20"/>
              </w:rPr>
            </w:pPr>
            <w:r w:rsidRPr="00F31ED2">
              <w:rPr>
                <w:rFonts w:cs="Arial"/>
                <w:sz w:val="20"/>
              </w:rPr>
              <w:t>P</w:t>
            </w:r>
            <w:r w:rsidRPr="00F31ED2">
              <w:rPr>
                <w:rFonts w:cs="Arial" w:hint="eastAsia"/>
                <w:sz w:val="20"/>
              </w:rPr>
              <w:t>ř</w:t>
            </w:r>
            <w:r w:rsidRPr="00F31ED2">
              <w:rPr>
                <w:rFonts w:cs="Arial"/>
                <w:sz w:val="20"/>
              </w:rPr>
              <w:t>ehradní profil leží nad pravostranným p</w:t>
            </w:r>
            <w:r w:rsidRPr="00F31ED2">
              <w:rPr>
                <w:rFonts w:cs="Arial" w:hint="eastAsia"/>
                <w:sz w:val="20"/>
              </w:rPr>
              <w:t>ř</w:t>
            </w:r>
            <w:r w:rsidRPr="00F31ED2">
              <w:rPr>
                <w:rFonts w:cs="Arial"/>
                <w:sz w:val="20"/>
              </w:rPr>
              <w:t>ítokem Kurd</w:t>
            </w:r>
            <w:r w:rsidRPr="00F31ED2">
              <w:rPr>
                <w:rFonts w:cs="Arial" w:hint="eastAsia"/>
                <w:sz w:val="20"/>
              </w:rPr>
              <w:t>ě</w:t>
            </w:r>
            <w:r w:rsidRPr="00F31ED2">
              <w:rPr>
                <w:rFonts w:cs="Arial"/>
                <w:sz w:val="20"/>
              </w:rPr>
              <w:t>jovský potok v morfologicky výhodném míst</w:t>
            </w:r>
            <w:r w:rsidRPr="00F31ED2">
              <w:rPr>
                <w:rFonts w:cs="Arial" w:hint="eastAsia"/>
                <w:sz w:val="20"/>
              </w:rPr>
              <w:t>ě</w:t>
            </w:r>
            <w:r w:rsidRPr="00F31ED2">
              <w:rPr>
                <w:rFonts w:cs="Arial"/>
                <w:sz w:val="20"/>
              </w:rPr>
              <w:t>,</w:t>
            </w:r>
          </w:p>
          <w:p w14:paraId="5078F5B9" w14:textId="77777777" w:rsidR="009C6BDC" w:rsidRPr="00F31ED2" w:rsidRDefault="009C6BDC" w:rsidP="006758A5">
            <w:pPr>
              <w:pStyle w:val="Neodsazen"/>
              <w:spacing w:before="40"/>
              <w:ind w:right="25"/>
              <w:rPr>
                <w:rFonts w:cs="Arial"/>
                <w:sz w:val="20"/>
              </w:rPr>
            </w:pPr>
            <w:r w:rsidRPr="00F31ED2">
              <w:rPr>
                <w:rFonts w:cs="Arial"/>
                <w:sz w:val="20"/>
              </w:rPr>
              <w:t>jak je vid</w:t>
            </w:r>
            <w:r w:rsidRPr="00F31ED2">
              <w:rPr>
                <w:rFonts w:cs="Arial" w:hint="eastAsia"/>
                <w:sz w:val="20"/>
              </w:rPr>
              <w:t>ě</w:t>
            </w:r>
            <w:r w:rsidRPr="00F31ED2">
              <w:rPr>
                <w:rFonts w:cs="Arial"/>
                <w:sz w:val="20"/>
              </w:rPr>
              <w:t>t na obrázku níže.</w:t>
            </w:r>
          </w:p>
          <w:p w14:paraId="4B779339" w14:textId="77777777" w:rsidR="009C6BDC" w:rsidRPr="00F31ED2" w:rsidRDefault="009C6BDC" w:rsidP="006758A5">
            <w:pPr>
              <w:pStyle w:val="Neodsazen"/>
              <w:spacing w:before="40"/>
              <w:ind w:right="25"/>
              <w:rPr>
                <w:rFonts w:cs="Arial"/>
                <w:sz w:val="20"/>
              </w:rPr>
            </w:pPr>
            <w:r w:rsidRPr="00F31ED2">
              <w:rPr>
                <w:rFonts w:cs="Arial"/>
                <w:sz w:val="20"/>
              </w:rPr>
              <w:t xml:space="preserve">Pro </w:t>
            </w:r>
            <w:r w:rsidRPr="00F31ED2">
              <w:rPr>
                <w:rFonts w:cs="Arial" w:hint="eastAsia"/>
                <w:sz w:val="20"/>
              </w:rPr>
              <w:t>ř</w:t>
            </w:r>
            <w:r w:rsidRPr="00F31ED2">
              <w:rPr>
                <w:rFonts w:cs="Arial"/>
                <w:sz w:val="20"/>
              </w:rPr>
              <w:t>ešení celé závlahové soustavy je nádrž Horní Bojanovice zásadní. VN bude sloužit jako zásobní a vyrovnávací nádrž kompenzující rozdíly mezi aktuálními možnostmi odb</w:t>
            </w:r>
            <w:r w:rsidRPr="00F31ED2">
              <w:rPr>
                <w:rFonts w:cs="Arial" w:hint="eastAsia"/>
                <w:sz w:val="20"/>
              </w:rPr>
              <w:t>ě</w:t>
            </w:r>
            <w:r w:rsidRPr="00F31ED2">
              <w:rPr>
                <w:rFonts w:cs="Arial"/>
                <w:sz w:val="20"/>
              </w:rPr>
              <w:t>ru z VDNM a aktuální pot</w:t>
            </w:r>
            <w:r w:rsidRPr="00F31ED2">
              <w:rPr>
                <w:rFonts w:cs="Arial" w:hint="eastAsia"/>
                <w:sz w:val="20"/>
              </w:rPr>
              <w:t>ř</w:t>
            </w:r>
            <w:r w:rsidRPr="00F31ED2">
              <w:rPr>
                <w:rFonts w:cs="Arial"/>
                <w:sz w:val="20"/>
              </w:rPr>
              <w:t>ebou závlahové vody. P</w:t>
            </w:r>
            <w:r w:rsidRPr="00F31ED2">
              <w:rPr>
                <w:rFonts w:cs="Arial" w:hint="eastAsia"/>
                <w:sz w:val="20"/>
              </w:rPr>
              <w:t>ř</w:t>
            </w:r>
            <w:r w:rsidRPr="00F31ED2">
              <w:rPr>
                <w:rFonts w:cs="Arial"/>
                <w:sz w:val="20"/>
              </w:rPr>
              <w:t>i zapojení VN Horní Bojanovice do závlahové soustavy bude maximální pot</w:t>
            </w:r>
            <w:r w:rsidRPr="00F31ED2">
              <w:rPr>
                <w:rFonts w:cs="Arial" w:hint="eastAsia"/>
                <w:sz w:val="20"/>
              </w:rPr>
              <w:t>ř</w:t>
            </w:r>
            <w:r w:rsidRPr="00F31ED2">
              <w:rPr>
                <w:rFonts w:cs="Arial"/>
                <w:sz w:val="20"/>
              </w:rPr>
              <w:t>ebný odb</w:t>
            </w:r>
            <w:r w:rsidRPr="00F31ED2">
              <w:rPr>
                <w:rFonts w:cs="Arial" w:hint="eastAsia"/>
                <w:sz w:val="20"/>
              </w:rPr>
              <w:t>ě</w:t>
            </w:r>
            <w:r w:rsidRPr="00F31ED2">
              <w:rPr>
                <w:rFonts w:cs="Arial"/>
                <w:sz w:val="20"/>
              </w:rPr>
              <w:t>r z VDNM ve výši 1 200 l/s, což je cca 55 % maximálního pr</w:t>
            </w:r>
            <w:r w:rsidRPr="00F31ED2">
              <w:rPr>
                <w:rFonts w:cs="Arial" w:hint="eastAsia"/>
                <w:sz w:val="20"/>
              </w:rPr>
              <w:t>ů</w:t>
            </w:r>
            <w:r w:rsidRPr="00F31ED2">
              <w:rPr>
                <w:rFonts w:cs="Arial"/>
                <w:sz w:val="20"/>
              </w:rPr>
              <w:t>toku pro závlahy, takže se tím ušet</w:t>
            </w:r>
            <w:r w:rsidRPr="00F31ED2">
              <w:rPr>
                <w:rFonts w:cs="Arial" w:hint="eastAsia"/>
                <w:sz w:val="20"/>
              </w:rPr>
              <w:t>ř</w:t>
            </w:r>
            <w:r w:rsidRPr="00F31ED2">
              <w:rPr>
                <w:rFonts w:cs="Arial"/>
                <w:sz w:val="20"/>
              </w:rPr>
              <w:t>í tém</w:t>
            </w:r>
            <w:r w:rsidRPr="00F31ED2">
              <w:rPr>
                <w:rFonts w:cs="Arial" w:hint="eastAsia"/>
                <w:sz w:val="20"/>
              </w:rPr>
              <w:t>ěř</w:t>
            </w:r>
            <w:r w:rsidRPr="00F31ED2">
              <w:rPr>
                <w:rFonts w:cs="Arial"/>
                <w:sz w:val="20"/>
              </w:rPr>
              <w:t xml:space="preserve"> polovina kapacity hlavních závlahových za</w:t>
            </w:r>
            <w:r w:rsidRPr="00F31ED2">
              <w:rPr>
                <w:rFonts w:cs="Arial" w:hint="eastAsia"/>
                <w:sz w:val="20"/>
              </w:rPr>
              <w:t>ř</w:t>
            </w:r>
            <w:r w:rsidRPr="00F31ED2">
              <w:rPr>
                <w:rFonts w:cs="Arial"/>
                <w:sz w:val="20"/>
              </w:rPr>
              <w:t>ízení.</w:t>
            </w:r>
          </w:p>
          <w:p w14:paraId="4557C374" w14:textId="77777777" w:rsidR="009C6BDC" w:rsidRPr="00F31ED2" w:rsidRDefault="009C6BDC" w:rsidP="006758A5">
            <w:pPr>
              <w:pStyle w:val="Neodsazen"/>
              <w:spacing w:before="40"/>
              <w:ind w:right="25"/>
              <w:rPr>
                <w:rFonts w:cs="Arial"/>
                <w:sz w:val="20"/>
              </w:rPr>
            </w:pPr>
          </w:p>
          <w:p w14:paraId="52F2197F" w14:textId="77777777" w:rsidR="009C6BDC" w:rsidRPr="00F31ED2" w:rsidRDefault="009C6BDC" w:rsidP="006758A5">
            <w:pPr>
              <w:pStyle w:val="Neodsazen"/>
              <w:spacing w:before="40"/>
              <w:ind w:right="25"/>
              <w:rPr>
                <w:rFonts w:cs="Arial"/>
                <w:sz w:val="20"/>
                <w:u w:val="single"/>
              </w:rPr>
            </w:pPr>
            <w:r w:rsidRPr="00F31ED2">
              <w:rPr>
                <w:rFonts w:cs="Arial"/>
                <w:sz w:val="20"/>
                <w:u w:val="single"/>
              </w:rPr>
              <w:t>Hlavní technické parametry nádrže:</w:t>
            </w:r>
          </w:p>
          <w:p w14:paraId="2CC90D9B" w14:textId="77777777" w:rsidR="009C6BDC" w:rsidRPr="00F31ED2" w:rsidRDefault="009C6BDC" w:rsidP="006758A5">
            <w:pPr>
              <w:pStyle w:val="Neodsazen"/>
              <w:spacing w:before="40"/>
              <w:ind w:right="25"/>
              <w:rPr>
                <w:rFonts w:cs="Arial"/>
                <w:sz w:val="20"/>
              </w:rPr>
            </w:pPr>
            <w:r w:rsidRPr="00F31ED2">
              <w:rPr>
                <w:rFonts w:cs="Arial"/>
                <w:sz w:val="20"/>
              </w:rPr>
              <w:t>Typ hráze                                             Zemní sypaná se širokým t</w:t>
            </w:r>
            <w:r w:rsidRPr="00F31ED2">
              <w:rPr>
                <w:rFonts w:cs="Arial" w:hint="eastAsia"/>
                <w:sz w:val="20"/>
              </w:rPr>
              <w:t>ě</w:t>
            </w:r>
            <w:r w:rsidRPr="00F31ED2">
              <w:rPr>
                <w:rFonts w:cs="Arial"/>
                <w:sz w:val="20"/>
              </w:rPr>
              <w:t>snicím jádrem</w:t>
            </w:r>
          </w:p>
          <w:p w14:paraId="381BBF70" w14:textId="77777777" w:rsidR="009C6BDC" w:rsidRPr="00F31ED2" w:rsidRDefault="009C6BDC" w:rsidP="006758A5">
            <w:pPr>
              <w:pStyle w:val="Neodsazen"/>
              <w:spacing w:before="40"/>
              <w:ind w:right="25"/>
              <w:rPr>
                <w:rFonts w:cs="Arial"/>
                <w:sz w:val="20"/>
              </w:rPr>
            </w:pPr>
            <w:r w:rsidRPr="00F31ED2">
              <w:rPr>
                <w:rFonts w:cs="Arial"/>
                <w:sz w:val="20"/>
              </w:rPr>
              <w:t>Ut</w:t>
            </w:r>
            <w:r w:rsidRPr="00F31ED2">
              <w:rPr>
                <w:rFonts w:cs="Arial" w:hint="eastAsia"/>
                <w:sz w:val="20"/>
              </w:rPr>
              <w:t>ě</w:t>
            </w:r>
            <w:r w:rsidRPr="00F31ED2">
              <w:rPr>
                <w:rFonts w:cs="Arial"/>
                <w:sz w:val="20"/>
              </w:rPr>
              <w:t>sn</w:t>
            </w:r>
            <w:r w:rsidRPr="00F31ED2">
              <w:rPr>
                <w:rFonts w:cs="Arial" w:hint="eastAsia"/>
                <w:sz w:val="20"/>
              </w:rPr>
              <w:t>ě</w:t>
            </w:r>
            <w:r w:rsidRPr="00F31ED2">
              <w:rPr>
                <w:rFonts w:cs="Arial"/>
                <w:sz w:val="20"/>
              </w:rPr>
              <w:t>ní podloží                                  Injek</w:t>
            </w:r>
            <w:r w:rsidRPr="00F31ED2">
              <w:rPr>
                <w:rFonts w:cs="Arial" w:hint="eastAsia"/>
                <w:sz w:val="20"/>
              </w:rPr>
              <w:t>č</w:t>
            </w:r>
            <w:r w:rsidRPr="00F31ED2">
              <w:rPr>
                <w:rFonts w:cs="Arial"/>
                <w:sz w:val="20"/>
              </w:rPr>
              <w:t>ní clona s betonovým blo</w:t>
            </w:r>
            <w:r w:rsidRPr="00F31ED2">
              <w:rPr>
                <w:rFonts w:cs="Arial" w:hint="eastAsia"/>
                <w:sz w:val="20"/>
              </w:rPr>
              <w:t>č</w:t>
            </w:r>
            <w:r w:rsidRPr="00F31ED2">
              <w:rPr>
                <w:rFonts w:cs="Arial"/>
                <w:sz w:val="20"/>
              </w:rPr>
              <w:t>kem</w:t>
            </w:r>
          </w:p>
          <w:p w14:paraId="1B8BF425" w14:textId="77777777" w:rsidR="009C6BDC" w:rsidRPr="00F31ED2" w:rsidRDefault="009C6BDC" w:rsidP="006758A5">
            <w:pPr>
              <w:pStyle w:val="Neodsazen"/>
              <w:spacing w:before="40"/>
              <w:ind w:right="25"/>
              <w:rPr>
                <w:rFonts w:cs="Arial"/>
                <w:sz w:val="20"/>
              </w:rPr>
            </w:pPr>
            <w:r w:rsidRPr="00F31ED2">
              <w:rPr>
                <w:rFonts w:cs="Arial"/>
                <w:sz w:val="20"/>
              </w:rPr>
              <w:t>Funk</w:t>
            </w:r>
            <w:r w:rsidRPr="00F31ED2">
              <w:rPr>
                <w:rFonts w:cs="Arial" w:hint="eastAsia"/>
                <w:sz w:val="20"/>
              </w:rPr>
              <w:t>č</w:t>
            </w:r>
            <w:r w:rsidRPr="00F31ED2">
              <w:rPr>
                <w:rFonts w:cs="Arial"/>
                <w:sz w:val="20"/>
              </w:rPr>
              <w:t>ní za</w:t>
            </w:r>
            <w:r w:rsidRPr="00F31ED2">
              <w:rPr>
                <w:rFonts w:cs="Arial" w:hint="eastAsia"/>
                <w:sz w:val="20"/>
              </w:rPr>
              <w:t>ř</w:t>
            </w:r>
            <w:r w:rsidRPr="00F31ED2">
              <w:rPr>
                <w:rFonts w:cs="Arial"/>
                <w:sz w:val="20"/>
              </w:rPr>
              <w:t>ízení                                  Sdružený objekt spodních výpustí se šachtovým p</w:t>
            </w:r>
            <w:r w:rsidRPr="00F31ED2">
              <w:rPr>
                <w:rFonts w:cs="Arial" w:hint="eastAsia"/>
                <w:sz w:val="20"/>
              </w:rPr>
              <w:t>ř</w:t>
            </w:r>
            <w:r w:rsidRPr="00F31ED2">
              <w:rPr>
                <w:rFonts w:cs="Arial"/>
                <w:sz w:val="20"/>
              </w:rPr>
              <w:t>elivem</w:t>
            </w:r>
          </w:p>
          <w:p w14:paraId="6321FBB7" w14:textId="77777777" w:rsidR="009C6BDC" w:rsidRPr="00F31ED2" w:rsidRDefault="009C6BDC" w:rsidP="006758A5">
            <w:pPr>
              <w:pStyle w:val="Neodsazen"/>
              <w:spacing w:before="40"/>
              <w:ind w:right="25"/>
              <w:rPr>
                <w:rFonts w:cs="Arial"/>
                <w:sz w:val="20"/>
              </w:rPr>
            </w:pPr>
            <w:r w:rsidRPr="00F31ED2">
              <w:rPr>
                <w:rFonts w:cs="Arial"/>
                <w:sz w:val="20"/>
              </w:rPr>
              <w:t>Kategorie TBD                                     III.</w:t>
            </w:r>
          </w:p>
          <w:p w14:paraId="29C2983D" w14:textId="77777777" w:rsidR="009C6BDC" w:rsidRPr="00F31ED2" w:rsidRDefault="009C6BDC" w:rsidP="006758A5">
            <w:pPr>
              <w:pStyle w:val="Neodsazen"/>
              <w:spacing w:before="40"/>
              <w:ind w:right="25"/>
              <w:rPr>
                <w:rFonts w:cs="Arial"/>
                <w:sz w:val="20"/>
              </w:rPr>
            </w:pPr>
            <w:r w:rsidRPr="00F31ED2">
              <w:rPr>
                <w:rFonts w:cs="Arial"/>
                <w:sz w:val="20"/>
              </w:rPr>
              <w:t>Pr</w:t>
            </w:r>
            <w:r w:rsidRPr="00F31ED2">
              <w:rPr>
                <w:rFonts w:cs="Arial" w:hint="eastAsia"/>
                <w:sz w:val="20"/>
              </w:rPr>
              <w:t>ů</w:t>
            </w:r>
            <w:r w:rsidRPr="00F31ED2">
              <w:rPr>
                <w:rFonts w:cs="Arial"/>
                <w:sz w:val="20"/>
              </w:rPr>
              <w:t>m</w:t>
            </w:r>
            <w:r w:rsidRPr="00F31ED2">
              <w:rPr>
                <w:rFonts w:cs="Arial" w:hint="eastAsia"/>
                <w:sz w:val="20"/>
              </w:rPr>
              <w:t>ě</w:t>
            </w:r>
            <w:r w:rsidRPr="00F31ED2">
              <w:rPr>
                <w:rFonts w:cs="Arial"/>
                <w:sz w:val="20"/>
              </w:rPr>
              <w:t>rný ro</w:t>
            </w:r>
            <w:r w:rsidRPr="00F31ED2">
              <w:rPr>
                <w:rFonts w:cs="Arial" w:hint="eastAsia"/>
                <w:sz w:val="20"/>
              </w:rPr>
              <w:t>č</w:t>
            </w:r>
            <w:r w:rsidRPr="00F31ED2">
              <w:rPr>
                <w:rFonts w:cs="Arial"/>
                <w:sz w:val="20"/>
              </w:rPr>
              <w:t>ní pr</w:t>
            </w:r>
            <w:r w:rsidRPr="00F31ED2">
              <w:rPr>
                <w:rFonts w:cs="Arial" w:hint="eastAsia"/>
                <w:sz w:val="20"/>
              </w:rPr>
              <w:t>ů</w:t>
            </w:r>
            <w:r w:rsidRPr="00F31ED2">
              <w:rPr>
                <w:rFonts w:cs="Arial"/>
                <w:sz w:val="20"/>
              </w:rPr>
              <w:t>tok                         Qa = 10 l/s</w:t>
            </w:r>
          </w:p>
          <w:p w14:paraId="29572032" w14:textId="77777777" w:rsidR="009C6BDC" w:rsidRPr="00F31ED2" w:rsidRDefault="009C6BDC" w:rsidP="006758A5">
            <w:pPr>
              <w:pStyle w:val="Neodsazen"/>
              <w:spacing w:before="40"/>
              <w:ind w:right="25"/>
              <w:rPr>
                <w:rFonts w:cs="Arial"/>
                <w:sz w:val="20"/>
              </w:rPr>
            </w:pPr>
            <w:r w:rsidRPr="00F31ED2">
              <w:rPr>
                <w:rFonts w:cs="Arial"/>
                <w:sz w:val="20"/>
              </w:rPr>
              <w:t>Min. z</w:t>
            </w:r>
            <w:r w:rsidRPr="00F31ED2">
              <w:rPr>
                <w:rFonts w:cs="Arial" w:hint="eastAsia"/>
                <w:sz w:val="20"/>
              </w:rPr>
              <w:t>ů</w:t>
            </w:r>
            <w:r w:rsidRPr="00F31ED2">
              <w:rPr>
                <w:rFonts w:cs="Arial"/>
                <w:sz w:val="20"/>
              </w:rPr>
              <w:t>statkový pr</w:t>
            </w:r>
            <w:r w:rsidRPr="00F31ED2">
              <w:rPr>
                <w:rFonts w:cs="Arial" w:hint="eastAsia"/>
                <w:sz w:val="20"/>
              </w:rPr>
              <w:t>ů</w:t>
            </w:r>
            <w:r w:rsidRPr="00F31ED2">
              <w:rPr>
                <w:rFonts w:cs="Arial"/>
                <w:sz w:val="20"/>
              </w:rPr>
              <w:t>tok                         MZP = Q240 = 5 l/s</w:t>
            </w:r>
          </w:p>
          <w:p w14:paraId="0E7AF54F" w14:textId="77777777" w:rsidR="009C6BDC" w:rsidRPr="00F31ED2" w:rsidRDefault="009C6BDC" w:rsidP="006758A5">
            <w:pPr>
              <w:pStyle w:val="Neodsazen"/>
              <w:spacing w:before="40"/>
              <w:ind w:right="25"/>
              <w:rPr>
                <w:rFonts w:cs="Arial"/>
                <w:sz w:val="20"/>
              </w:rPr>
            </w:pPr>
            <w:r w:rsidRPr="00F31ED2">
              <w:rPr>
                <w:rFonts w:cs="Arial"/>
                <w:sz w:val="20"/>
              </w:rPr>
              <w:t>Návrhová povode</w:t>
            </w:r>
            <w:r w:rsidRPr="00F31ED2">
              <w:rPr>
                <w:rFonts w:cs="Arial" w:hint="eastAsia"/>
                <w:sz w:val="20"/>
              </w:rPr>
              <w:t>ň</w:t>
            </w:r>
            <w:r w:rsidRPr="00F31ED2">
              <w:rPr>
                <w:rFonts w:cs="Arial"/>
                <w:sz w:val="20"/>
              </w:rPr>
              <w:t xml:space="preserve">                               PV100 = 19 m3/s</w:t>
            </w:r>
          </w:p>
          <w:p w14:paraId="1E2194B1" w14:textId="77777777" w:rsidR="009C6BDC" w:rsidRPr="007754EF" w:rsidRDefault="009C6BDC" w:rsidP="006758A5">
            <w:pPr>
              <w:pStyle w:val="Neodsazen"/>
              <w:spacing w:before="40"/>
              <w:ind w:right="25"/>
              <w:rPr>
                <w:rFonts w:cs="Arial"/>
                <w:color w:val="7030A0"/>
                <w:sz w:val="20"/>
              </w:rPr>
            </w:pPr>
          </w:p>
          <w:p w14:paraId="09521E99" w14:textId="77777777" w:rsidR="009C6BDC" w:rsidRDefault="009C6BDC" w:rsidP="006758A5">
            <w:pPr>
              <w:pStyle w:val="Neodsazen"/>
              <w:spacing w:before="40"/>
              <w:ind w:right="25"/>
              <w:rPr>
                <w:rFonts w:cs="Arial"/>
                <w:color w:val="7030A0"/>
                <w:sz w:val="20"/>
              </w:rPr>
            </w:pPr>
            <w:r w:rsidRPr="007754EF">
              <w:rPr>
                <w:rFonts w:cs="Arial"/>
                <w:noProof/>
                <w:color w:val="7030A0"/>
                <w:sz w:val="20"/>
              </w:rPr>
              <w:drawing>
                <wp:inline distT="0" distB="0" distL="0" distR="0" wp14:anchorId="466AEDE7" wp14:editId="22B34DBE">
                  <wp:extent cx="3673740" cy="1123935"/>
                  <wp:effectExtent l="0" t="0" r="0" b="0"/>
                  <wp:docPr id="2129194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9429" name=""/>
                          <pic:cNvPicPr/>
                        </pic:nvPicPr>
                        <pic:blipFill>
                          <a:blip r:embed="rId60" cstate="email">
                            <a:extLst>
                              <a:ext uri="{28A0092B-C50C-407E-A947-70E740481C1C}">
                                <a14:useLocalDpi xmlns:a14="http://schemas.microsoft.com/office/drawing/2010/main"/>
                              </a:ext>
                            </a:extLst>
                          </a:blip>
                          <a:stretch>
                            <a:fillRect/>
                          </a:stretch>
                        </pic:blipFill>
                        <pic:spPr>
                          <a:xfrm>
                            <a:off x="0" y="0"/>
                            <a:ext cx="3694491" cy="1130284"/>
                          </a:xfrm>
                          <a:prstGeom prst="rect">
                            <a:avLst/>
                          </a:prstGeom>
                        </pic:spPr>
                      </pic:pic>
                    </a:graphicData>
                  </a:graphic>
                </wp:inline>
              </w:drawing>
            </w:r>
          </w:p>
          <w:p w14:paraId="2E6C9452" w14:textId="77777777" w:rsidR="009C6BDC" w:rsidRDefault="009C6BDC" w:rsidP="006758A5">
            <w:pPr>
              <w:pStyle w:val="Neodsazen"/>
              <w:spacing w:before="40"/>
              <w:ind w:right="25"/>
              <w:rPr>
                <w:rFonts w:cs="Arial"/>
                <w:color w:val="7030A0"/>
                <w:sz w:val="20"/>
              </w:rPr>
            </w:pPr>
          </w:p>
          <w:p w14:paraId="1682E53C" w14:textId="77777777" w:rsidR="009C6BDC" w:rsidRPr="00F31ED2" w:rsidRDefault="009C6BDC" w:rsidP="006758A5">
            <w:pPr>
              <w:pStyle w:val="Neodsazen"/>
              <w:spacing w:before="40"/>
              <w:ind w:right="25"/>
              <w:rPr>
                <w:rFonts w:cs="Arial"/>
                <w:sz w:val="20"/>
                <w:u w:val="single"/>
              </w:rPr>
            </w:pPr>
            <w:r w:rsidRPr="00F31ED2">
              <w:rPr>
                <w:rFonts w:cs="Arial"/>
                <w:sz w:val="20"/>
                <w:u w:val="single"/>
              </w:rPr>
              <w:t>Surovinové zdroje</w:t>
            </w:r>
          </w:p>
          <w:p w14:paraId="36A0E14D" w14:textId="77777777" w:rsidR="009C6BDC" w:rsidRPr="00F31ED2" w:rsidRDefault="009C6BDC" w:rsidP="006758A5">
            <w:pPr>
              <w:pStyle w:val="Neodsazen"/>
              <w:spacing w:before="40"/>
              <w:ind w:right="25"/>
              <w:rPr>
                <w:rFonts w:cs="Arial"/>
                <w:sz w:val="20"/>
              </w:rPr>
            </w:pPr>
            <w:r w:rsidRPr="00F31ED2">
              <w:rPr>
                <w:rFonts w:cs="Arial"/>
                <w:sz w:val="20"/>
              </w:rPr>
              <w:t>Nejv</w:t>
            </w:r>
            <w:r w:rsidRPr="00F31ED2">
              <w:rPr>
                <w:rFonts w:cs="Arial" w:hint="eastAsia"/>
                <w:sz w:val="20"/>
              </w:rPr>
              <w:t>ě</w:t>
            </w:r>
            <w:r w:rsidRPr="00F31ED2">
              <w:rPr>
                <w:rFonts w:cs="Arial"/>
                <w:sz w:val="20"/>
              </w:rPr>
              <w:t>tší množství surovin bude pot</w:t>
            </w:r>
            <w:r w:rsidRPr="00F31ED2">
              <w:rPr>
                <w:rFonts w:cs="Arial" w:hint="eastAsia"/>
                <w:sz w:val="20"/>
              </w:rPr>
              <w:t>ř</w:t>
            </w:r>
            <w:r w:rsidRPr="00F31ED2">
              <w:rPr>
                <w:rFonts w:cs="Arial"/>
                <w:sz w:val="20"/>
              </w:rPr>
              <w:t>eba pro výstavbu hráze VN Horní Bojanovice. Je navržena zemní sypaná hráz se širokým t</w:t>
            </w:r>
            <w:r w:rsidRPr="00F31ED2">
              <w:rPr>
                <w:rFonts w:cs="Arial" w:hint="eastAsia"/>
                <w:sz w:val="20"/>
              </w:rPr>
              <w:t>ě</w:t>
            </w:r>
            <w:r w:rsidRPr="00F31ED2">
              <w:rPr>
                <w:rFonts w:cs="Arial"/>
                <w:sz w:val="20"/>
              </w:rPr>
              <w:t>snícím jádrem, na jejíž vybudování se bude pot</w:t>
            </w:r>
            <w:r w:rsidRPr="00F31ED2">
              <w:rPr>
                <w:rFonts w:cs="Arial" w:hint="eastAsia"/>
                <w:sz w:val="20"/>
              </w:rPr>
              <w:t>ř</w:t>
            </w:r>
            <w:r w:rsidRPr="00F31ED2">
              <w:rPr>
                <w:rFonts w:cs="Arial"/>
                <w:sz w:val="20"/>
              </w:rPr>
              <w:t xml:space="preserve">ebovat v </w:t>
            </w:r>
            <w:r w:rsidRPr="00F31ED2">
              <w:rPr>
                <w:rFonts w:cs="Arial" w:hint="eastAsia"/>
                <w:sz w:val="20"/>
              </w:rPr>
              <w:t>ř</w:t>
            </w:r>
            <w:r w:rsidRPr="00F31ED2">
              <w:rPr>
                <w:rFonts w:cs="Arial"/>
                <w:sz w:val="20"/>
              </w:rPr>
              <w:t>ádu 100 000 m3 zeminy. Bude-li to možné, bude jako násypový (stabiliza</w:t>
            </w:r>
            <w:r w:rsidRPr="00F31ED2">
              <w:rPr>
                <w:rFonts w:cs="Arial" w:hint="eastAsia"/>
                <w:sz w:val="20"/>
              </w:rPr>
              <w:t>č</w:t>
            </w:r>
            <w:r w:rsidRPr="00F31ED2">
              <w:rPr>
                <w:rFonts w:cs="Arial"/>
                <w:sz w:val="20"/>
              </w:rPr>
              <w:t>ní a t</w:t>
            </w:r>
            <w:r w:rsidRPr="00F31ED2">
              <w:rPr>
                <w:rFonts w:cs="Arial" w:hint="eastAsia"/>
                <w:sz w:val="20"/>
              </w:rPr>
              <w:t>ě</w:t>
            </w:r>
            <w:r w:rsidRPr="00F31ED2">
              <w:rPr>
                <w:rFonts w:cs="Arial"/>
                <w:sz w:val="20"/>
              </w:rPr>
              <w:t>snící) materiál p</w:t>
            </w:r>
            <w:r w:rsidRPr="00F31ED2">
              <w:rPr>
                <w:rFonts w:cs="Arial" w:hint="eastAsia"/>
                <w:sz w:val="20"/>
              </w:rPr>
              <w:t>ř</w:t>
            </w:r>
            <w:r w:rsidRPr="00F31ED2">
              <w:rPr>
                <w:rFonts w:cs="Arial"/>
                <w:sz w:val="20"/>
              </w:rPr>
              <w:t>ednostn</w:t>
            </w:r>
            <w:r w:rsidRPr="00F31ED2">
              <w:rPr>
                <w:rFonts w:cs="Arial" w:hint="eastAsia"/>
                <w:sz w:val="20"/>
              </w:rPr>
              <w:t>ě</w:t>
            </w:r>
            <w:r w:rsidRPr="00F31ED2">
              <w:rPr>
                <w:rFonts w:cs="Arial"/>
                <w:sz w:val="20"/>
              </w:rPr>
              <w:t xml:space="preserve"> využit místní materiál, tj., že materiál bude získán v oblasti zátopy nádrže a jejím blízkém okolí. Nalezení vhodného a dostate</w:t>
            </w:r>
            <w:r w:rsidRPr="00F31ED2">
              <w:rPr>
                <w:rFonts w:cs="Arial" w:hint="eastAsia"/>
                <w:sz w:val="20"/>
              </w:rPr>
              <w:t>č</w:t>
            </w:r>
            <w:r w:rsidRPr="00F31ED2">
              <w:rPr>
                <w:rFonts w:cs="Arial"/>
                <w:sz w:val="20"/>
              </w:rPr>
              <w:t>n</w:t>
            </w:r>
            <w:r w:rsidRPr="00F31ED2">
              <w:rPr>
                <w:rFonts w:cs="Arial" w:hint="eastAsia"/>
                <w:sz w:val="20"/>
              </w:rPr>
              <w:t>ě</w:t>
            </w:r>
            <w:r w:rsidRPr="00F31ED2">
              <w:rPr>
                <w:rFonts w:cs="Arial"/>
                <w:sz w:val="20"/>
              </w:rPr>
              <w:t xml:space="preserve"> vydatného zdroje stabiliza</w:t>
            </w:r>
            <w:r w:rsidRPr="00F31ED2">
              <w:rPr>
                <w:rFonts w:cs="Arial" w:hint="eastAsia"/>
                <w:sz w:val="20"/>
              </w:rPr>
              <w:t>č</w:t>
            </w:r>
            <w:r w:rsidRPr="00F31ED2">
              <w:rPr>
                <w:rFonts w:cs="Arial"/>
                <w:sz w:val="20"/>
              </w:rPr>
              <w:t>ního materiálu m</w:t>
            </w:r>
            <w:r w:rsidRPr="00F31ED2">
              <w:rPr>
                <w:rFonts w:cs="Arial" w:hint="eastAsia"/>
                <w:sz w:val="20"/>
              </w:rPr>
              <w:t>ů</w:t>
            </w:r>
            <w:r w:rsidRPr="00F31ED2">
              <w:rPr>
                <w:rFonts w:cs="Arial"/>
                <w:sz w:val="20"/>
              </w:rPr>
              <w:t>že být problematické. Takových materiál</w:t>
            </w:r>
            <w:r w:rsidRPr="00F31ED2">
              <w:rPr>
                <w:rFonts w:cs="Arial" w:hint="eastAsia"/>
                <w:sz w:val="20"/>
              </w:rPr>
              <w:t>ů</w:t>
            </w:r>
            <w:r w:rsidRPr="00F31ED2">
              <w:rPr>
                <w:rFonts w:cs="Arial"/>
                <w:sz w:val="20"/>
              </w:rPr>
              <w:t xml:space="preserve"> je v daném území obecn</w:t>
            </w:r>
            <w:r w:rsidRPr="00F31ED2">
              <w:rPr>
                <w:rFonts w:cs="Arial" w:hint="eastAsia"/>
                <w:sz w:val="20"/>
              </w:rPr>
              <w:t>ě</w:t>
            </w:r>
            <w:r w:rsidRPr="00F31ED2">
              <w:rPr>
                <w:rFonts w:cs="Arial"/>
                <w:sz w:val="20"/>
              </w:rPr>
              <w:t xml:space="preserve"> nedostatek a vhodné nalezišt</w:t>
            </w:r>
            <w:r w:rsidRPr="00F31ED2">
              <w:rPr>
                <w:rFonts w:cs="Arial" w:hint="eastAsia"/>
                <w:sz w:val="20"/>
              </w:rPr>
              <w:t>ě</w:t>
            </w:r>
            <w:r w:rsidRPr="00F31ED2">
              <w:rPr>
                <w:rFonts w:cs="Arial"/>
                <w:sz w:val="20"/>
              </w:rPr>
              <w:t xml:space="preserve"> m</w:t>
            </w:r>
            <w:r w:rsidRPr="00F31ED2">
              <w:rPr>
                <w:rFonts w:cs="Arial" w:hint="eastAsia"/>
                <w:sz w:val="20"/>
              </w:rPr>
              <w:t>ů</w:t>
            </w:r>
            <w:r w:rsidRPr="00F31ED2">
              <w:rPr>
                <w:rFonts w:cs="Arial"/>
                <w:sz w:val="20"/>
              </w:rPr>
              <w:t>že být i zna</w:t>
            </w:r>
            <w:r w:rsidRPr="00F31ED2">
              <w:rPr>
                <w:rFonts w:cs="Arial" w:hint="eastAsia"/>
                <w:sz w:val="20"/>
              </w:rPr>
              <w:t>č</w:t>
            </w:r>
            <w:r w:rsidRPr="00F31ED2">
              <w:rPr>
                <w:rFonts w:cs="Arial"/>
                <w:sz w:val="20"/>
              </w:rPr>
              <w:t>n</w:t>
            </w:r>
            <w:r w:rsidRPr="00F31ED2">
              <w:rPr>
                <w:rFonts w:cs="Arial" w:hint="eastAsia"/>
                <w:sz w:val="20"/>
              </w:rPr>
              <w:t>ě</w:t>
            </w:r>
            <w:r w:rsidRPr="00F31ED2">
              <w:rPr>
                <w:rFonts w:cs="Arial"/>
                <w:sz w:val="20"/>
              </w:rPr>
              <w:t xml:space="preserve"> vzdálené od staveništ</w:t>
            </w:r>
            <w:r w:rsidRPr="00F31ED2">
              <w:rPr>
                <w:rFonts w:cs="Arial" w:hint="eastAsia"/>
                <w:sz w:val="20"/>
              </w:rPr>
              <w:t>ě</w:t>
            </w:r>
            <w:r w:rsidRPr="00F31ED2">
              <w:rPr>
                <w:rFonts w:cs="Arial"/>
                <w:sz w:val="20"/>
              </w:rPr>
              <w:t>. Up</w:t>
            </w:r>
            <w:r w:rsidRPr="00F31ED2">
              <w:rPr>
                <w:rFonts w:cs="Arial" w:hint="eastAsia"/>
                <w:sz w:val="20"/>
              </w:rPr>
              <w:t>ř</w:t>
            </w:r>
            <w:r w:rsidRPr="00F31ED2">
              <w:rPr>
                <w:rFonts w:cs="Arial"/>
                <w:sz w:val="20"/>
              </w:rPr>
              <w:t>esn</w:t>
            </w:r>
            <w:r w:rsidRPr="00F31ED2">
              <w:rPr>
                <w:rFonts w:cs="Arial" w:hint="eastAsia"/>
                <w:sz w:val="20"/>
              </w:rPr>
              <w:t>ě</w:t>
            </w:r>
            <w:r w:rsidRPr="00F31ED2">
              <w:rPr>
                <w:rFonts w:cs="Arial"/>
                <w:sz w:val="20"/>
              </w:rPr>
              <w:t>ní zdroje vhodného materiálu bude možné po provedení inženýrsko-geologického pr</w:t>
            </w:r>
            <w:r w:rsidRPr="00F31ED2">
              <w:rPr>
                <w:rFonts w:cs="Arial" w:hint="eastAsia"/>
                <w:sz w:val="20"/>
              </w:rPr>
              <w:t>ů</w:t>
            </w:r>
            <w:r w:rsidRPr="00F31ED2">
              <w:rPr>
                <w:rFonts w:cs="Arial"/>
                <w:sz w:val="20"/>
              </w:rPr>
              <w:t>zkumu. Z dalších materiál</w:t>
            </w:r>
            <w:r w:rsidRPr="00F31ED2">
              <w:rPr>
                <w:rFonts w:cs="Arial" w:hint="eastAsia"/>
                <w:sz w:val="20"/>
              </w:rPr>
              <w:t>ů</w:t>
            </w:r>
            <w:r w:rsidRPr="00F31ED2">
              <w:rPr>
                <w:rFonts w:cs="Arial"/>
                <w:sz w:val="20"/>
              </w:rPr>
              <w:t xml:space="preserve"> budou používány b</w:t>
            </w:r>
            <w:r w:rsidRPr="00F31ED2">
              <w:rPr>
                <w:rFonts w:cs="Arial" w:hint="eastAsia"/>
                <w:sz w:val="20"/>
              </w:rPr>
              <w:t>ě</w:t>
            </w:r>
            <w:r w:rsidRPr="00F31ED2">
              <w:rPr>
                <w:rFonts w:cs="Arial"/>
                <w:sz w:val="20"/>
              </w:rPr>
              <w:t>žn</w:t>
            </w:r>
            <w:r w:rsidRPr="00F31ED2">
              <w:rPr>
                <w:rFonts w:cs="Arial" w:hint="eastAsia"/>
                <w:sz w:val="20"/>
              </w:rPr>
              <w:t>ě</w:t>
            </w:r>
            <w:r w:rsidRPr="00F31ED2">
              <w:rPr>
                <w:rFonts w:cs="Arial"/>
                <w:sz w:val="20"/>
              </w:rPr>
              <w:t xml:space="preserve"> dostupné stavební materiály (kamenivo, št</w:t>
            </w:r>
            <w:r w:rsidRPr="00F31ED2">
              <w:rPr>
                <w:rFonts w:cs="Arial" w:hint="eastAsia"/>
                <w:sz w:val="20"/>
              </w:rPr>
              <w:t>ě</w:t>
            </w:r>
            <w:r w:rsidRPr="00F31ED2">
              <w:rPr>
                <w:rFonts w:cs="Arial"/>
                <w:sz w:val="20"/>
              </w:rPr>
              <w:t>rk, písek, asfaltový beton, prefabrikáty, trubní materiál aj.). Celkové množství použitých materiál</w:t>
            </w:r>
            <w:r w:rsidRPr="00F31ED2">
              <w:rPr>
                <w:rFonts w:cs="Arial" w:hint="eastAsia"/>
                <w:sz w:val="20"/>
              </w:rPr>
              <w:t>ů</w:t>
            </w:r>
            <w:r w:rsidRPr="00F31ED2">
              <w:rPr>
                <w:rFonts w:cs="Arial"/>
                <w:sz w:val="20"/>
              </w:rPr>
              <w:t xml:space="preserve"> bude stanoveno v dalších stupních projektové p</w:t>
            </w:r>
            <w:r w:rsidRPr="00F31ED2">
              <w:rPr>
                <w:rFonts w:cs="Arial" w:hint="eastAsia"/>
                <w:sz w:val="20"/>
              </w:rPr>
              <w:t>ř</w:t>
            </w:r>
            <w:r w:rsidRPr="00F31ED2">
              <w:rPr>
                <w:rFonts w:cs="Arial"/>
                <w:sz w:val="20"/>
              </w:rPr>
              <w:t>ípravy. Pro provoz nákladních automobil</w:t>
            </w:r>
            <w:r w:rsidRPr="00F31ED2">
              <w:rPr>
                <w:rFonts w:cs="Arial" w:hint="eastAsia"/>
                <w:sz w:val="20"/>
              </w:rPr>
              <w:t>ů</w:t>
            </w:r>
            <w:r w:rsidRPr="00F31ED2">
              <w:rPr>
                <w:rFonts w:cs="Arial"/>
                <w:sz w:val="20"/>
              </w:rPr>
              <w:t xml:space="preserve"> a stavebních stroj</w:t>
            </w:r>
            <w:r w:rsidRPr="00F31ED2">
              <w:rPr>
                <w:rFonts w:cs="Arial" w:hint="eastAsia"/>
                <w:sz w:val="20"/>
              </w:rPr>
              <w:t>ů</w:t>
            </w:r>
            <w:r w:rsidRPr="00F31ED2">
              <w:rPr>
                <w:rFonts w:cs="Arial"/>
                <w:sz w:val="20"/>
              </w:rPr>
              <w:t xml:space="preserve"> budou spot</w:t>
            </w:r>
            <w:r w:rsidRPr="00F31ED2">
              <w:rPr>
                <w:rFonts w:cs="Arial" w:hint="eastAsia"/>
                <w:sz w:val="20"/>
              </w:rPr>
              <w:t>ř</w:t>
            </w:r>
            <w:r w:rsidRPr="00F31ED2">
              <w:rPr>
                <w:rFonts w:cs="Arial"/>
                <w:sz w:val="20"/>
              </w:rPr>
              <w:t>ebovávány pohonné hmoty, oleje a maziva. Na celkové spot</w:t>
            </w:r>
            <w:r w:rsidRPr="00F31ED2">
              <w:rPr>
                <w:rFonts w:cs="Arial" w:hint="eastAsia"/>
                <w:sz w:val="20"/>
              </w:rPr>
              <w:t>ř</w:t>
            </w:r>
            <w:r w:rsidRPr="00F31ED2">
              <w:rPr>
                <w:rFonts w:cs="Arial"/>
                <w:sz w:val="20"/>
              </w:rPr>
              <w:t>eb</w:t>
            </w:r>
            <w:r w:rsidRPr="00F31ED2">
              <w:rPr>
                <w:rFonts w:cs="Arial" w:hint="eastAsia"/>
                <w:sz w:val="20"/>
              </w:rPr>
              <w:t>ě</w:t>
            </w:r>
            <w:r w:rsidRPr="00F31ED2">
              <w:rPr>
                <w:rFonts w:cs="Arial"/>
                <w:sz w:val="20"/>
              </w:rPr>
              <w:t xml:space="preserve"> se bude podílet zejména objem dopravy, vyvolané výstavbou, na ve</w:t>
            </w:r>
            <w:r w:rsidRPr="00F31ED2">
              <w:rPr>
                <w:rFonts w:cs="Arial" w:hint="eastAsia"/>
                <w:sz w:val="20"/>
              </w:rPr>
              <w:t>ř</w:t>
            </w:r>
            <w:r w:rsidRPr="00F31ED2">
              <w:rPr>
                <w:rFonts w:cs="Arial"/>
                <w:sz w:val="20"/>
              </w:rPr>
              <w:t>ejných komunikacích. Nároky na dopravní obslužnost stavby se významn</w:t>
            </w:r>
            <w:r w:rsidRPr="00F31ED2">
              <w:rPr>
                <w:rFonts w:cs="Arial" w:hint="eastAsia"/>
                <w:sz w:val="20"/>
              </w:rPr>
              <w:t>ě</w:t>
            </w:r>
            <w:r w:rsidRPr="00F31ED2">
              <w:rPr>
                <w:rFonts w:cs="Arial"/>
                <w:sz w:val="20"/>
              </w:rPr>
              <w:t xml:space="preserve"> zvýší v p</w:t>
            </w:r>
            <w:r w:rsidRPr="00F31ED2">
              <w:rPr>
                <w:rFonts w:cs="Arial" w:hint="eastAsia"/>
                <w:sz w:val="20"/>
              </w:rPr>
              <w:t>ř</w:t>
            </w:r>
            <w:r w:rsidRPr="00F31ED2">
              <w:rPr>
                <w:rFonts w:cs="Arial"/>
                <w:sz w:val="20"/>
              </w:rPr>
              <w:t>ípad</w:t>
            </w:r>
            <w:r w:rsidRPr="00F31ED2">
              <w:rPr>
                <w:rFonts w:cs="Arial" w:hint="eastAsia"/>
                <w:sz w:val="20"/>
              </w:rPr>
              <w:t>ě</w:t>
            </w:r>
            <w:r w:rsidRPr="00F31ED2">
              <w:rPr>
                <w:rFonts w:cs="Arial"/>
                <w:sz w:val="20"/>
              </w:rPr>
              <w:t xml:space="preserve"> nemožnosti využití místního materiálu pro stavbu zemní sypané hráze navrhované VN.</w:t>
            </w:r>
          </w:p>
          <w:p w14:paraId="54F00AC8" w14:textId="77777777" w:rsidR="009C6BDC" w:rsidRDefault="009C6BDC" w:rsidP="006758A5">
            <w:pPr>
              <w:pStyle w:val="Neodsazen"/>
              <w:spacing w:before="40"/>
              <w:ind w:right="25"/>
              <w:rPr>
                <w:rFonts w:cs="Arial"/>
                <w:color w:val="7030A0"/>
                <w:sz w:val="20"/>
              </w:rPr>
            </w:pPr>
          </w:p>
          <w:p w14:paraId="17DA8342" w14:textId="77777777" w:rsidR="009C6BDC" w:rsidRPr="00F31ED2" w:rsidRDefault="009C6BDC" w:rsidP="006758A5">
            <w:pPr>
              <w:pStyle w:val="Neodsazen"/>
              <w:spacing w:before="40"/>
              <w:ind w:right="25"/>
              <w:rPr>
                <w:rFonts w:cs="Arial"/>
                <w:b/>
                <w:bCs/>
                <w:sz w:val="20"/>
              </w:rPr>
            </w:pPr>
            <w:r w:rsidRPr="00F31ED2">
              <w:rPr>
                <w:rFonts w:cs="Arial"/>
                <w:b/>
                <w:bCs/>
                <w:sz w:val="20"/>
              </w:rPr>
              <w:t xml:space="preserve">Biologická rozmanitost </w:t>
            </w:r>
          </w:p>
          <w:p w14:paraId="34EA4455" w14:textId="77777777" w:rsidR="009C6BDC" w:rsidRPr="00F31ED2" w:rsidRDefault="009C6BDC" w:rsidP="006758A5">
            <w:pPr>
              <w:pStyle w:val="Neodsazen"/>
              <w:spacing w:before="40"/>
              <w:ind w:right="25"/>
              <w:rPr>
                <w:rFonts w:cs="Arial"/>
                <w:sz w:val="20"/>
                <w:u w:val="single"/>
              </w:rPr>
            </w:pPr>
            <w:r w:rsidRPr="00F31ED2">
              <w:rPr>
                <w:rFonts w:cs="Arial"/>
                <w:sz w:val="20"/>
                <w:u w:val="single"/>
              </w:rPr>
              <w:t>Období výstavby</w:t>
            </w:r>
          </w:p>
          <w:p w14:paraId="1A4C440D" w14:textId="77777777" w:rsidR="009C6BDC" w:rsidRPr="00F31ED2" w:rsidRDefault="009C6BDC" w:rsidP="006758A5">
            <w:pPr>
              <w:pStyle w:val="Neodsazen"/>
              <w:spacing w:before="40"/>
              <w:ind w:right="25"/>
              <w:rPr>
                <w:rFonts w:cs="Arial"/>
                <w:sz w:val="20"/>
              </w:rPr>
            </w:pPr>
            <w:r w:rsidRPr="00F31ED2">
              <w:rPr>
                <w:rFonts w:cs="Arial"/>
                <w:sz w:val="20"/>
              </w:rPr>
              <w:t>V</w:t>
            </w:r>
            <w:r w:rsidRPr="00F31ED2">
              <w:rPr>
                <w:rFonts w:cs="Arial" w:hint="eastAsia"/>
                <w:sz w:val="20"/>
              </w:rPr>
              <w:t>ě</w:t>
            </w:r>
            <w:r w:rsidRPr="00F31ED2">
              <w:rPr>
                <w:rFonts w:cs="Arial"/>
                <w:sz w:val="20"/>
              </w:rPr>
              <w:t>tšinu území v zátop</w:t>
            </w:r>
            <w:r w:rsidRPr="00F31ED2">
              <w:rPr>
                <w:rFonts w:cs="Arial" w:hint="eastAsia"/>
                <w:sz w:val="20"/>
              </w:rPr>
              <w:t>ě</w:t>
            </w:r>
            <w:r w:rsidRPr="00F31ED2">
              <w:rPr>
                <w:rFonts w:cs="Arial"/>
                <w:sz w:val="20"/>
              </w:rPr>
              <w:t xml:space="preserve"> VN Horní Bojanovice na drobném vodním toku Pradlenka tvo</w:t>
            </w:r>
            <w:r w:rsidRPr="00F31ED2">
              <w:rPr>
                <w:rFonts w:cs="Arial" w:hint="eastAsia"/>
                <w:sz w:val="20"/>
              </w:rPr>
              <w:t>ř</w:t>
            </w:r>
            <w:r w:rsidRPr="00F31ED2">
              <w:rPr>
                <w:rFonts w:cs="Arial"/>
                <w:sz w:val="20"/>
              </w:rPr>
              <w:t>í antropogenn</w:t>
            </w:r>
            <w:r w:rsidRPr="00F31ED2">
              <w:rPr>
                <w:rFonts w:cs="Arial" w:hint="eastAsia"/>
                <w:sz w:val="20"/>
              </w:rPr>
              <w:t>ě</w:t>
            </w:r>
            <w:r w:rsidRPr="00F31ED2">
              <w:rPr>
                <w:rFonts w:cs="Arial"/>
                <w:sz w:val="20"/>
              </w:rPr>
              <w:t xml:space="preserve"> siln</w:t>
            </w:r>
            <w:r w:rsidRPr="00F31ED2">
              <w:rPr>
                <w:rFonts w:cs="Arial" w:hint="eastAsia"/>
                <w:sz w:val="20"/>
              </w:rPr>
              <w:t>ě</w:t>
            </w:r>
            <w:r w:rsidRPr="00F31ED2">
              <w:rPr>
                <w:rFonts w:cs="Arial"/>
                <w:sz w:val="20"/>
              </w:rPr>
              <w:t xml:space="preserve"> ovlivn</w:t>
            </w:r>
            <w:r w:rsidRPr="00F31ED2">
              <w:rPr>
                <w:rFonts w:cs="Arial" w:hint="eastAsia"/>
                <w:sz w:val="20"/>
              </w:rPr>
              <w:t>ě</w:t>
            </w:r>
            <w:r w:rsidRPr="00F31ED2">
              <w:rPr>
                <w:rFonts w:cs="Arial"/>
                <w:sz w:val="20"/>
              </w:rPr>
              <w:t>né a zcela p</w:t>
            </w:r>
            <w:r w:rsidRPr="00F31ED2">
              <w:rPr>
                <w:rFonts w:cs="Arial" w:hint="eastAsia"/>
                <w:sz w:val="20"/>
              </w:rPr>
              <w:t>ř</w:t>
            </w:r>
            <w:r w:rsidRPr="00F31ED2">
              <w:rPr>
                <w:rFonts w:cs="Arial"/>
                <w:sz w:val="20"/>
              </w:rPr>
              <w:t>em</w:t>
            </w:r>
            <w:r w:rsidRPr="00F31ED2">
              <w:rPr>
                <w:rFonts w:cs="Arial" w:hint="eastAsia"/>
                <w:sz w:val="20"/>
              </w:rPr>
              <w:t>ě</w:t>
            </w:r>
            <w:r w:rsidRPr="00F31ED2">
              <w:rPr>
                <w:rFonts w:cs="Arial"/>
                <w:sz w:val="20"/>
              </w:rPr>
              <w:t>n</w:t>
            </w:r>
            <w:r w:rsidRPr="00F31ED2">
              <w:rPr>
                <w:rFonts w:cs="Arial" w:hint="eastAsia"/>
                <w:sz w:val="20"/>
              </w:rPr>
              <w:t>ě</w:t>
            </w:r>
            <w:r w:rsidRPr="00F31ED2">
              <w:rPr>
                <w:rFonts w:cs="Arial"/>
                <w:sz w:val="20"/>
              </w:rPr>
              <w:t xml:space="preserve"> biotopy zahrnující pozemky využívané jako orná p</w:t>
            </w:r>
            <w:r w:rsidRPr="00F31ED2">
              <w:rPr>
                <w:rFonts w:cs="Arial" w:hint="eastAsia"/>
                <w:sz w:val="20"/>
              </w:rPr>
              <w:t>ů</w:t>
            </w:r>
            <w:r w:rsidRPr="00F31ED2">
              <w:rPr>
                <w:rFonts w:cs="Arial"/>
                <w:sz w:val="20"/>
              </w:rPr>
              <w:t>da pro konven</w:t>
            </w:r>
            <w:r w:rsidRPr="00F31ED2">
              <w:rPr>
                <w:rFonts w:cs="Arial" w:hint="eastAsia"/>
                <w:sz w:val="20"/>
              </w:rPr>
              <w:t>č</w:t>
            </w:r>
            <w:r w:rsidRPr="00F31ED2">
              <w:rPr>
                <w:rFonts w:cs="Arial"/>
                <w:sz w:val="20"/>
              </w:rPr>
              <w:t>ní hospoda</w:t>
            </w:r>
            <w:r w:rsidRPr="00F31ED2">
              <w:rPr>
                <w:rFonts w:cs="Arial" w:hint="eastAsia"/>
                <w:sz w:val="20"/>
              </w:rPr>
              <w:t>ř</w:t>
            </w:r>
            <w:r w:rsidRPr="00F31ED2">
              <w:rPr>
                <w:rFonts w:cs="Arial"/>
                <w:sz w:val="20"/>
              </w:rPr>
              <w:t>ení. V p</w:t>
            </w:r>
            <w:r w:rsidRPr="00F31ED2">
              <w:rPr>
                <w:rFonts w:cs="Arial" w:hint="eastAsia"/>
                <w:sz w:val="20"/>
              </w:rPr>
              <w:t>ř</w:t>
            </w:r>
            <w:r w:rsidRPr="00F31ED2">
              <w:rPr>
                <w:rFonts w:cs="Arial"/>
                <w:sz w:val="20"/>
              </w:rPr>
              <w:t xml:space="preserve">evážné </w:t>
            </w:r>
            <w:r w:rsidRPr="00F31ED2">
              <w:rPr>
                <w:rFonts w:cs="Arial" w:hint="eastAsia"/>
                <w:sz w:val="20"/>
              </w:rPr>
              <w:t>č</w:t>
            </w:r>
            <w:r w:rsidRPr="00F31ED2">
              <w:rPr>
                <w:rFonts w:cs="Arial"/>
                <w:sz w:val="20"/>
              </w:rPr>
              <w:t>ásti území tak spíše nelze o</w:t>
            </w:r>
            <w:r w:rsidRPr="00F31ED2">
              <w:rPr>
                <w:rFonts w:cs="Arial" w:hint="eastAsia"/>
                <w:sz w:val="20"/>
              </w:rPr>
              <w:t>č</w:t>
            </w:r>
            <w:r w:rsidRPr="00F31ED2">
              <w:rPr>
                <w:rFonts w:cs="Arial"/>
                <w:sz w:val="20"/>
              </w:rPr>
              <w:t>ekávat výskyt chrán</w:t>
            </w:r>
            <w:r w:rsidRPr="00F31ED2">
              <w:rPr>
                <w:rFonts w:cs="Arial" w:hint="eastAsia"/>
                <w:sz w:val="20"/>
              </w:rPr>
              <w:t>ě</w:t>
            </w:r>
            <w:r w:rsidRPr="00F31ED2">
              <w:rPr>
                <w:rFonts w:cs="Arial"/>
                <w:sz w:val="20"/>
              </w:rPr>
              <w:t>ných druh</w:t>
            </w:r>
            <w:r w:rsidRPr="00F31ED2">
              <w:rPr>
                <w:rFonts w:cs="Arial" w:hint="eastAsia"/>
                <w:sz w:val="20"/>
              </w:rPr>
              <w:t>ů</w:t>
            </w:r>
            <w:r w:rsidRPr="00F31ED2">
              <w:rPr>
                <w:rFonts w:cs="Arial"/>
                <w:sz w:val="20"/>
              </w:rPr>
              <w:t xml:space="preserve"> živo</w:t>
            </w:r>
            <w:r w:rsidRPr="00F31ED2">
              <w:rPr>
                <w:rFonts w:cs="Arial" w:hint="eastAsia"/>
                <w:sz w:val="20"/>
              </w:rPr>
              <w:t>č</w:t>
            </w:r>
            <w:r w:rsidRPr="00F31ED2">
              <w:rPr>
                <w:rFonts w:cs="Arial"/>
                <w:sz w:val="20"/>
              </w:rPr>
              <w:t>ich</w:t>
            </w:r>
            <w:r w:rsidRPr="00F31ED2">
              <w:rPr>
                <w:rFonts w:cs="Arial" w:hint="eastAsia"/>
                <w:sz w:val="20"/>
              </w:rPr>
              <w:t>ů</w:t>
            </w:r>
            <w:r w:rsidRPr="00F31ED2">
              <w:rPr>
                <w:rFonts w:cs="Arial"/>
                <w:sz w:val="20"/>
              </w:rPr>
              <w:t xml:space="preserve"> a rostlin a cenných p</w:t>
            </w:r>
            <w:r w:rsidRPr="00F31ED2">
              <w:rPr>
                <w:rFonts w:cs="Arial" w:hint="eastAsia"/>
                <w:sz w:val="20"/>
              </w:rPr>
              <w:t>ř</w:t>
            </w:r>
            <w:r w:rsidRPr="00F31ED2">
              <w:rPr>
                <w:rFonts w:cs="Arial"/>
                <w:sz w:val="20"/>
              </w:rPr>
              <w:t>írodních stanoviš</w:t>
            </w:r>
            <w:r w:rsidRPr="00F31ED2">
              <w:rPr>
                <w:rFonts w:cs="Arial" w:hint="eastAsia"/>
                <w:sz w:val="20"/>
              </w:rPr>
              <w:t>ť</w:t>
            </w:r>
            <w:r w:rsidRPr="00F31ED2">
              <w:rPr>
                <w:rFonts w:cs="Arial"/>
                <w:sz w:val="20"/>
              </w:rPr>
              <w:t>. P</w:t>
            </w:r>
            <w:r w:rsidRPr="00F31ED2">
              <w:rPr>
                <w:rFonts w:cs="Arial" w:hint="eastAsia"/>
                <w:sz w:val="20"/>
              </w:rPr>
              <w:t>ř</w:t>
            </w:r>
            <w:r w:rsidRPr="00F31ED2">
              <w:rPr>
                <w:rFonts w:cs="Arial"/>
                <w:sz w:val="20"/>
              </w:rPr>
              <w:t>írodní biotopy se v území zátopy vyskytují spíše v omezené mí</w:t>
            </w:r>
            <w:r w:rsidRPr="00F31ED2">
              <w:rPr>
                <w:rFonts w:cs="Arial" w:hint="eastAsia"/>
                <w:sz w:val="20"/>
              </w:rPr>
              <w:t>ř</w:t>
            </w:r>
            <w:r w:rsidRPr="00F31ED2">
              <w:rPr>
                <w:rFonts w:cs="Arial"/>
                <w:sz w:val="20"/>
              </w:rPr>
              <w:t>e a jsou reprezentovány zejména lesními biotopy. Dle vrstvy mapování biotop</w:t>
            </w:r>
            <w:r w:rsidRPr="00F31ED2">
              <w:rPr>
                <w:rFonts w:cs="Arial" w:hint="eastAsia"/>
                <w:sz w:val="20"/>
              </w:rPr>
              <w:t>ů</w:t>
            </w:r>
            <w:r w:rsidRPr="00F31ED2">
              <w:rPr>
                <w:rFonts w:cs="Arial"/>
                <w:sz w:val="20"/>
              </w:rPr>
              <w:t xml:space="preserve"> (AOPK) jsou zahrnuty forma</w:t>
            </w:r>
            <w:r w:rsidRPr="00F31ED2">
              <w:rPr>
                <w:rFonts w:cs="Arial" w:hint="eastAsia"/>
                <w:sz w:val="20"/>
              </w:rPr>
              <w:t>č</w:t>
            </w:r>
            <w:r w:rsidRPr="00F31ED2">
              <w:rPr>
                <w:rFonts w:cs="Arial"/>
                <w:sz w:val="20"/>
              </w:rPr>
              <w:t>ní skupiny p</w:t>
            </w:r>
            <w:r w:rsidRPr="00F31ED2">
              <w:rPr>
                <w:rFonts w:cs="Arial" w:hint="eastAsia"/>
                <w:sz w:val="20"/>
              </w:rPr>
              <w:t>ř</w:t>
            </w:r>
            <w:r w:rsidRPr="00F31ED2">
              <w:rPr>
                <w:rFonts w:cs="Arial"/>
                <w:sz w:val="20"/>
              </w:rPr>
              <w:t>írodních biotop</w:t>
            </w:r>
            <w:r w:rsidRPr="00F31ED2">
              <w:rPr>
                <w:rFonts w:cs="Arial" w:hint="eastAsia"/>
                <w:sz w:val="20"/>
              </w:rPr>
              <w:t>ů</w:t>
            </w:r>
            <w:r w:rsidRPr="00F31ED2">
              <w:rPr>
                <w:rFonts w:cs="Arial"/>
                <w:sz w:val="20"/>
              </w:rPr>
              <w:t xml:space="preserve"> k</w:t>
            </w:r>
            <w:r w:rsidRPr="00F31ED2">
              <w:rPr>
                <w:rFonts w:cs="Arial" w:hint="eastAsia"/>
                <w:sz w:val="20"/>
              </w:rPr>
              <w:t>ř</w:t>
            </w:r>
            <w:r w:rsidRPr="00F31ED2">
              <w:rPr>
                <w:rFonts w:cs="Arial"/>
                <w:sz w:val="20"/>
              </w:rPr>
              <w:t>oviny - K.3 Vysoké mezofilní a xerofilní k</w:t>
            </w:r>
            <w:r w:rsidRPr="00F31ED2">
              <w:rPr>
                <w:rFonts w:cs="Arial" w:hint="eastAsia"/>
                <w:sz w:val="20"/>
              </w:rPr>
              <w:t>ř</w:t>
            </w:r>
            <w:r w:rsidRPr="00F31ED2">
              <w:rPr>
                <w:rFonts w:cs="Arial"/>
                <w:sz w:val="20"/>
              </w:rPr>
              <w:t>oviny a dále hospodá</w:t>
            </w:r>
            <w:r w:rsidRPr="00F31ED2">
              <w:rPr>
                <w:rFonts w:cs="Arial" w:hint="eastAsia"/>
                <w:sz w:val="20"/>
              </w:rPr>
              <w:t>ř</w:t>
            </w:r>
            <w:r w:rsidRPr="00F31ED2">
              <w:rPr>
                <w:rFonts w:cs="Arial"/>
                <w:sz w:val="20"/>
              </w:rPr>
              <w:t>ské lesy - L3.4 Panonské dubohab</w:t>
            </w:r>
            <w:r w:rsidRPr="00F31ED2">
              <w:rPr>
                <w:rFonts w:cs="Arial" w:hint="eastAsia"/>
                <w:sz w:val="20"/>
              </w:rPr>
              <w:t>ř</w:t>
            </w:r>
            <w:r w:rsidRPr="00F31ED2">
              <w:rPr>
                <w:rFonts w:cs="Arial"/>
                <w:sz w:val="20"/>
              </w:rPr>
              <w:t>iny. Kácení vzrostlých strom</w:t>
            </w:r>
            <w:r w:rsidRPr="00F31ED2">
              <w:rPr>
                <w:rFonts w:cs="Arial" w:hint="eastAsia"/>
                <w:sz w:val="20"/>
              </w:rPr>
              <w:t>ů</w:t>
            </w:r>
            <w:r w:rsidRPr="00F31ED2">
              <w:rPr>
                <w:rFonts w:cs="Arial"/>
                <w:sz w:val="20"/>
              </w:rPr>
              <w:t xml:space="preserve"> ovliv</w:t>
            </w:r>
            <w:r w:rsidRPr="00F31ED2">
              <w:rPr>
                <w:rFonts w:cs="Arial" w:hint="eastAsia"/>
                <w:sz w:val="20"/>
              </w:rPr>
              <w:t>ň</w:t>
            </w:r>
            <w:r w:rsidRPr="00F31ED2">
              <w:rPr>
                <w:rFonts w:cs="Arial"/>
                <w:sz w:val="20"/>
              </w:rPr>
              <w:t>ující zejména n</w:t>
            </w:r>
            <w:r w:rsidRPr="00F31ED2">
              <w:rPr>
                <w:rFonts w:cs="Arial" w:hint="eastAsia"/>
                <w:sz w:val="20"/>
              </w:rPr>
              <w:t>ě</w:t>
            </w:r>
            <w:r w:rsidRPr="00F31ED2">
              <w:rPr>
                <w:rFonts w:cs="Arial"/>
                <w:sz w:val="20"/>
              </w:rPr>
              <w:t>které druhy pták</w:t>
            </w:r>
            <w:r w:rsidRPr="00F31ED2">
              <w:rPr>
                <w:rFonts w:cs="Arial" w:hint="eastAsia"/>
                <w:sz w:val="20"/>
              </w:rPr>
              <w:t>ů</w:t>
            </w:r>
            <w:r w:rsidRPr="00F31ED2">
              <w:rPr>
                <w:rFonts w:cs="Arial"/>
                <w:sz w:val="20"/>
              </w:rPr>
              <w:t xml:space="preserve"> a hmyzu bude nicmén</w:t>
            </w:r>
            <w:r w:rsidRPr="00F31ED2">
              <w:rPr>
                <w:rFonts w:cs="Arial" w:hint="eastAsia"/>
                <w:sz w:val="20"/>
              </w:rPr>
              <w:t>ě</w:t>
            </w:r>
            <w:r w:rsidRPr="00F31ED2">
              <w:rPr>
                <w:rFonts w:cs="Arial"/>
                <w:sz w:val="20"/>
              </w:rPr>
              <w:t xml:space="preserve"> malého plošného rozsahu v okrajových </w:t>
            </w:r>
            <w:r w:rsidRPr="00F31ED2">
              <w:rPr>
                <w:rFonts w:cs="Arial" w:hint="eastAsia"/>
                <w:sz w:val="20"/>
              </w:rPr>
              <w:t>č</w:t>
            </w:r>
            <w:r w:rsidRPr="00F31ED2">
              <w:rPr>
                <w:rFonts w:cs="Arial"/>
                <w:sz w:val="20"/>
              </w:rPr>
              <w:t>ástech p</w:t>
            </w:r>
            <w:r w:rsidRPr="00F31ED2">
              <w:rPr>
                <w:rFonts w:cs="Arial" w:hint="eastAsia"/>
                <w:sz w:val="20"/>
              </w:rPr>
              <w:t>ř</w:t>
            </w:r>
            <w:r w:rsidRPr="00F31ED2">
              <w:rPr>
                <w:rFonts w:cs="Arial"/>
                <w:sz w:val="20"/>
              </w:rPr>
              <w:t>ilehlých porost</w:t>
            </w:r>
            <w:r w:rsidRPr="00F31ED2">
              <w:rPr>
                <w:rFonts w:cs="Arial" w:hint="eastAsia"/>
                <w:sz w:val="20"/>
              </w:rPr>
              <w:t>ů</w:t>
            </w:r>
            <w:r w:rsidRPr="00F31ED2">
              <w:rPr>
                <w:rFonts w:cs="Arial"/>
                <w:sz w:val="20"/>
              </w:rPr>
              <w:t xml:space="preserve"> mimo zátopu vodní nádrže.</w:t>
            </w:r>
          </w:p>
          <w:p w14:paraId="7ADB7206" w14:textId="012729FF" w:rsidR="009C6BDC" w:rsidRPr="00F31ED2" w:rsidRDefault="009C6BDC" w:rsidP="006758A5">
            <w:pPr>
              <w:pStyle w:val="Neodsazen"/>
              <w:spacing w:before="40"/>
              <w:ind w:right="25"/>
              <w:rPr>
                <w:rFonts w:cs="Arial"/>
                <w:sz w:val="20"/>
              </w:rPr>
            </w:pPr>
            <w:r w:rsidRPr="00F31ED2">
              <w:rPr>
                <w:rFonts w:cs="Arial"/>
                <w:sz w:val="20"/>
              </w:rPr>
              <w:t>Samotný tok Pradlenka lze charakterizovat jako biotop X14 Vodní toky a nádrže bez ochraná</w:t>
            </w:r>
            <w:r w:rsidRPr="00F31ED2">
              <w:rPr>
                <w:rFonts w:cs="Arial" w:hint="eastAsia"/>
                <w:sz w:val="20"/>
              </w:rPr>
              <w:t>ř</w:t>
            </w:r>
            <w:r w:rsidRPr="00F31ED2">
              <w:rPr>
                <w:rFonts w:cs="Arial"/>
                <w:sz w:val="20"/>
              </w:rPr>
              <w:t>sky významné vegetace. Tok je vymezen jako lokální biokoridor územního systému ekologické stability (ÚSES) pod ozna</w:t>
            </w:r>
            <w:r w:rsidRPr="00F31ED2">
              <w:rPr>
                <w:rFonts w:cs="Arial" w:hint="eastAsia"/>
                <w:sz w:val="20"/>
              </w:rPr>
              <w:t>č</w:t>
            </w:r>
            <w:r w:rsidRPr="00F31ED2">
              <w:rPr>
                <w:rFonts w:cs="Arial"/>
                <w:sz w:val="20"/>
              </w:rPr>
              <w:t>ením LBK7, který je vázán na mok</w:t>
            </w:r>
            <w:r w:rsidRPr="00F31ED2">
              <w:rPr>
                <w:rFonts w:cs="Arial" w:hint="eastAsia"/>
                <w:sz w:val="20"/>
              </w:rPr>
              <w:t>ř</w:t>
            </w:r>
            <w:r w:rsidRPr="00F31ED2">
              <w:rPr>
                <w:rFonts w:cs="Arial"/>
                <w:sz w:val="20"/>
              </w:rPr>
              <w:t>adní a vodní ekosystémy a doprovodné pob</w:t>
            </w:r>
            <w:r w:rsidRPr="00F31ED2">
              <w:rPr>
                <w:rFonts w:cs="Arial" w:hint="eastAsia"/>
                <w:sz w:val="20"/>
              </w:rPr>
              <w:t>ř</w:t>
            </w:r>
            <w:r w:rsidRPr="00F31ED2">
              <w:rPr>
                <w:rFonts w:cs="Arial"/>
                <w:sz w:val="20"/>
              </w:rPr>
              <w:t>ežní porosty a v širším okolí spojuje lokální biocentra LBC Kurd</w:t>
            </w:r>
            <w:r w:rsidRPr="00F31ED2">
              <w:rPr>
                <w:rFonts w:cs="Arial" w:hint="eastAsia"/>
                <w:sz w:val="20"/>
              </w:rPr>
              <w:t>ě</w:t>
            </w:r>
            <w:r w:rsidRPr="00F31ED2">
              <w:rPr>
                <w:rFonts w:cs="Arial"/>
                <w:sz w:val="20"/>
              </w:rPr>
              <w:t>jovský rybník a LBC Horní Rybník (vodní, mok</w:t>
            </w:r>
            <w:r w:rsidRPr="00F31ED2">
              <w:rPr>
                <w:rFonts w:cs="Arial" w:hint="eastAsia"/>
                <w:sz w:val="20"/>
              </w:rPr>
              <w:t>ř</w:t>
            </w:r>
            <w:r w:rsidRPr="00F31ED2">
              <w:rPr>
                <w:rFonts w:cs="Arial"/>
                <w:sz w:val="20"/>
              </w:rPr>
              <w:t>adní, lesní spole</w:t>
            </w:r>
            <w:r w:rsidRPr="00F31ED2">
              <w:rPr>
                <w:rFonts w:cs="Arial" w:hint="eastAsia"/>
                <w:sz w:val="20"/>
              </w:rPr>
              <w:t>č</w:t>
            </w:r>
            <w:r w:rsidRPr="00F31ED2">
              <w:rPr>
                <w:rFonts w:cs="Arial"/>
                <w:sz w:val="20"/>
              </w:rPr>
              <w:t>enstva). P</w:t>
            </w:r>
            <w:r w:rsidRPr="00F31ED2">
              <w:rPr>
                <w:rFonts w:cs="Arial" w:hint="eastAsia"/>
                <w:sz w:val="20"/>
              </w:rPr>
              <w:t>ř</w:t>
            </w:r>
            <w:r w:rsidRPr="00F31ED2">
              <w:rPr>
                <w:rFonts w:cs="Arial"/>
                <w:sz w:val="20"/>
              </w:rPr>
              <w:t>i hranici budoucí zátopy nádrže prochází lokální biokoridor LBK3 a LBK4 propojující RBC228 Rybni</w:t>
            </w:r>
            <w:r w:rsidRPr="00F31ED2">
              <w:rPr>
                <w:rFonts w:cs="Arial" w:hint="eastAsia"/>
                <w:sz w:val="20"/>
              </w:rPr>
              <w:t>č</w:t>
            </w:r>
            <w:r w:rsidRPr="00F31ED2">
              <w:rPr>
                <w:rFonts w:cs="Arial"/>
                <w:sz w:val="20"/>
              </w:rPr>
              <w:t>ní strá</w:t>
            </w:r>
            <w:r w:rsidRPr="00F31ED2">
              <w:rPr>
                <w:rFonts w:cs="Arial" w:hint="eastAsia"/>
                <w:sz w:val="20"/>
              </w:rPr>
              <w:t>ň</w:t>
            </w:r>
            <w:r w:rsidRPr="00F31ED2">
              <w:rPr>
                <w:rFonts w:cs="Arial"/>
                <w:sz w:val="20"/>
              </w:rPr>
              <w:t xml:space="preserve"> (cílové spole</w:t>
            </w:r>
            <w:r w:rsidRPr="00F31ED2">
              <w:rPr>
                <w:rFonts w:cs="Arial" w:hint="eastAsia"/>
                <w:sz w:val="20"/>
              </w:rPr>
              <w:t>č</w:t>
            </w:r>
            <w:r w:rsidRPr="00F31ED2">
              <w:rPr>
                <w:rFonts w:cs="Arial"/>
                <w:sz w:val="20"/>
              </w:rPr>
              <w:t xml:space="preserve">enstvo lesní). V souvislosti s realizací vodní nádrže </w:t>
            </w:r>
            <w:r w:rsidR="007728CF">
              <w:rPr>
                <w:rFonts w:cs="Arial"/>
                <w:sz w:val="20"/>
              </w:rPr>
              <w:t>byla navržena</w:t>
            </w:r>
            <w:r w:rsidRPr="00F31ED2">
              <w:rPr>
                <w:rFonts w:cs="Arial"/>
                <w:sz w:val="20"/>
              </w:rPr>
              <w:t xml:space="preserve"> </w:t>
            </w:r>
            <w:r w:rsidRPr="00F31ED2">
              <w:rPr>
                <w:rFonts w:cs="Arial"/>
                <w:sz w:val="20"/>
              </w:rPr>
              <w:lastRenderedPageBreak/>
              <w:t>zm</w:t>
            </w:r>
            <w:r w:rsidRPr="00F31ED2">
              <w:rPr>
                <w:rFonts w:cs="Arial" w:hint="eastAsia"/>
                <w:sz w:val="20"/>
              </w:rPr>
              <w:t>ě</w:t>
            </w:r>
            <w:r w:rsidRPr="00F31ED2">
              <w:rPr>
                <w:rFonts w:cs="Arial"/>
                <w:sz w:val="20"/>
              </w:rPr>
              <w:t>na vymezení ploch ÚSES dot</w:t>
            </w:r>
            <w:r w:rsidRPr="00F31ED2">
              <w:rPr>
                <w:rFonts w:cs="Arial" w:hint="eastAsia"/>
                <w:sz w:val="20"/>
              </w:rPr>
              <w:t>č</w:t>
            </w:r>
            <w:r w:rsidRPr="00F31ED2">
              <w:rPr>
                <w:rFonts w:cs="Arial"/>
                <w:sz w:val="20"/>
              </w:rPr>
              <w:t>ených zátopou.</w:t>
            </w:r>
          </w:p>
          <w:p w14:paraId="4FB23F13" w14:textId="77777777" w:rsidR="009C6BDC" w:rsidRPr="00F31ED2" w:rsidRDefault="009C6BDC" w:rsidP="006758A5">
            <w:pPr>
              <w:pStyle w:val="Neodsazen"/>
              <w:spacing w:before="40"/>
              <w:ind w:right="25"/>
              <w:rPr>
                <w:rFonts w:cs="Arial"/>
                <w:sz w:val="20"/>
              </w:rPr>
            </w:pPr>
          </w:p>
          <w:p w14:paraId="042A8F27" w14:textId="77777777" w:rsidR="009C6BDC" w:rsidRPr="00F31ED2" w:rsidRDefault="009C6BDC" w:rsidP="006758A5">
            <w:pPr>
              <w:pStyle w:val="Neodsazen"/>
              <w:spacing w:before="40"/>
              <w:ind w:right="25"/>
              <w:rPr>
                <w:rFonts w:cs="Arial"/>
                <w:sz w:val="20"/>
                <w:u w:val="single"/>
              </w:rPr>
            </w:pPr>
            <w:r w:rsidRPr="00F31ED2">
              <w:rPr>
                <w:rFonts w:cs="Arial"/>
                <w:sz w:val="20"/>
                <w:u w:val="single"/>
              </w:rPr>
              <w:t>Kácení d</w:t>
            </w:r>
            <w:r w:rsidRPr="00F31ED2">
              <w:rPr>
                <w:rFonts w:cs="Arial" w:hint="eastAsia"/>
                <w:sz w:val="20"/>
                <w:u w:val="single"/>
              </w:rPr>
              <w:t>ř</w:t>
            </w:r>
            <w:r w:rsidRPr="00F31ED2">
              <w:rPr>
                <w:rFonts w:cs="Arial"/>
                <w:sz w:val="20"/>
                <w:u w:val="single"/>
              </w:rPr>
              <w:t>evin</w:t>
            </w:r>
          </w:p>
          <w:p w14:paraId="6FC27713" w14:textId="77777777" w:rsidR="009C6BDC" w:rsidRPr="00F31ED2" w:rsidRDefault="009C6BDC" w:rsidP="006758A5">
            <w:pPr>
              <w:pStyle w:val="Neodsazen"/>
              <w:spacing w:before="40"/>
              <w:ind w:right="25"/>
              <w:rPr>
                <w:rFonts w:cs="Arial"/>
                <w:sz w:val="20"/>
              </w:rPr>
            </w:pPr>
            <w:r w:rsidRPr="00F31ED2">
              <w:rPr>
                <w:rFonts w:cs="Arial"/>
                <w:sz w:val="20"/>
              </w:rPr>
              <w:t>Z hlediska d</w:t>
            </w:r>
            <w:r w:rsidRPr="00F31ED2">
              <w:rPr>
                <w:rFonts w:cs="Arial" w:hint="eastAsia"/>
                <w:sz w:val="20"/>
              </w:rPr>
              <w:t>ř</w:t>
            </w:r>
            <w:r w:rsidRPr="00F31ED2">
              <w:rPr>
                <w:rFonts w:cs="Arial"/>
                <w:sz w:val="20"/>
              </w:rPr>
              <w:t>evin rostoucích na nelesních pozemcích si realizace zám</w:t>
            </w:r>
            <w:r w:rsidRPr="00F31ED2">
              <w:rPr>
                <w:rFonts w:cs="Arial" w:hint="eastAsia"/>
                <w:sz w:val="20"/>
              </w:rPr>
              <w:t>ě</w:t>
            </w:r>
            <w:r w:rsidRPr="00F31ED2">
              <w:rPr>
                <w:rFonts w:cs="Arial"/>
                <w:sz w:val="20"/>
              </w:rPr>
              <w:t>ru si vyžádá kácení souvislých b</w:t>
            </w:r>
            <w:r w:rsidRPr="00F31ED2">
              <w:rPr>
                <w:rFonts w:cs="Arial" w:hint="eastAsia"/>
                <w:sz w:val="20"/>
              </w:rPr>
              <w:t>ř</w:t>
            </w:r>
            <w:r w:rsidRPr="00F31ED2">
              <w:rPr>
                <w:rFonts w:cs="Arial"/>
                <w:sz w:val="20"/>
              </w:rPr>
              <w:t>ehových porost</w:t>
            </w:r>
            <w:r w:rsidRPr="00F31ED2">
              <w:rPr>
                <w:rFonts w:cs="Arial" w:hint="eastAsia"/>
                <w:sz w:val="20"/>
              </w:rPr>
              <w:t>ů</w:t>
            </w:r>
            <w:r w:rsidRPr="00F31ED2">
              <w:rPr>
                <w:rFonts w:cs="Arial"/>
                <w:sz w:val="20"/>
              </w:rPr>
              <w:t xml:space="preserve"> o ší</w:t>
            </w:r>
            <w:r w:rsidRPr="00F31ED2">
              <w:rPr>
                <w:rFonts w:cs="Arial" w:hint="eastAsia"/>
                <w:sz w:val="20"/>
              </w:rPr>
              <w:t>ř</w:t>
            </w:r>
            <w:r w:rsidRPr="00F31ED2">
              <w:rPr>
                <w:rFonts w:cs="Arial"/>
                <w:sz w:val="20"/>
              </w:rPr>
              <w:t>ce cca do 8 m podél cca 2 km úseku vodního toku Pradlenka dot</w:t>
            </w:r>
            <w:r w:rsidRPr="00F31ED2">
              <w:rPr>
                <w:rFonts w:cs="Arial" w:hint="eastAsia"/>
                <w:sz w:val="20"/>
              </w:rPr>
              <w:t>č</w:t>
            </w:r>
            <w:r w:rsidRPr="00F31ED2">
              <w:rPr>
                <w:rFonts w:cs="Arial"/>
                <w:sz w:val="20"/>
              </w:rPr>
              <w:t>eného zátopou navrhované VN Horní Bojanovice, tj. do plochy cca 1,6 ha. Celá plocha bude trvale zatopena v rámci hladiny stálého nadržení VN Horní Bojanovice. Kácením a odstran</w:t>
            </w:r>
            <w:r w:rsidRPr="00F31ED2">
              <w:rPr>
                <w:rFonts w:cs="Arial" w:hint="eastAsia"/>
                <w:sz w:val="20"/>
              </w:rPr>
              <w:t>ě</w:t>
            </w:r>
            <w:r w:rsidRPr="00F31ED2">
              <w:rPr>
                <w:rFonts w:cs="Arial"/>
                <w:sz w:val="20"/>
              </w:rPr>
              <w:t>ním d</w:t>
            </w:r>
            <w:r w:rsidRPr="00F31ED2">
              <w:rPr>
                <w:rFonts w:cs="Arial" w:hint="eastAsia"/>
                <w:sz w:val="20"/>
              </w:rPr>
              <w:t>ř</w:t>
            </w:r>
            <w:r w:rsidRPr="00F31ED2">
              <w:rPr>
                <w:rFonts w:cs="Arial"/>
                <w:sz w:val="20"/>
              </w:rPr>
              <w:t>evin a k</w:t>
            </w:r>
            <w:r w:rsidRPr="00F31ED2">
              <w:rPr>
                <w:rFonts w:cs="Arial" w:hint="eastAsia"/>
                <w:sz w:val="20"/>
              </w:rPr>
              <w:t>ř</w:t>
            </w:r>
            <w:r w:rsidRPr="00F31ED2">
              <w:rPr>
                <w:rFonts w:cs="Arial"/>
                <w:sz w:val="20"/>
              </w:rPr>
              <w:t>ovin dojde k zásahu do potenciálních hnízdních biotop</w:t>
            </w:r>
            <w:r w:rsidRPr="00F31ED2">
              <w:rPr>
                <w:rFonts w:cs="Arial" w:hint="eastAsia"/>
                <w:sz w:val="20"/>
              </w:rPr>
              <w:t>ů</w:t>
            </w:r>
            <w:r w:rsidRPr="00F31ED2">
              <w:rPr>
                <w:rFonts w:cs="Arial"/>
                <w:sz w:val="20"/>
              </w:rPr>
              <w:t xml:space="preserve"> ptactva v polní krajin</w:t>
            </w:r>
            <w:r w:rsidRPr="00F31ED2">
              <w:rPr>
                <w:rFonts w:cs="Arial" w:hint="eastAsia"/>
                <w:sz w:val="20"/>
              </w:rPr>
              <w:t>ě</w:t>
            </w:r>
            <w:r w:rsidRPr="00F31ED2">
              <w:rPr>
                <w:rFonts w:cs="Arial"/>
                <w:sz w:val="20"/>
              </w:rPr>
              <w:t>.</w:t>
            </w:r>
          </w:p>
          <w:p w14:paraId="125EFEAE" w14:textId="77777777" w:rsidR="009C6BDC" w:rsidRPr="00F31ED2" w:rsidRDefault="009C6BDC" w:rsidP="006758A5">
            <w:pPr>
              <w:pStyle w:val="Neodsazen"/>
              <w:spacing w:before="40"/>
              <w:ind w:right="25"/>
              <w:rPr>
                <w:rFonts w:cs="Arial"/>
                <w:sz w:val="20"/>
              </w:rPr>
            </w:pPr>
            <w:r w:rsidRPr="00F31ED2">
              <w:rPr>
                <w:rFonts w:cs="Arial"/>
                <w:sz w:val="20"/>
              </w:rPr>
              <w:t>K plošnému kácení d</w:t>
            </w:r>
            <w:r w:rsidRPr="00F31ED2">
              <w:rPr>
                <w:rFonts w:cs="Arial" w:hint="eastAsia"/>
                <w:sz w:val="20"/>
              </w:rPr>
              <w:t>ř</w:t>
            </w:r>
            <w:r w:rsidRPr="00F31ED2">
              <w:rPr>
                <w:rFonts w:cs="Arial"/>
                <w:sz w:val="20"/>
              </w:rPr>
              <w:t>evin v celkovém rozsahu cca 1,2 ha dojde rovn</w:t>
            </w:r>
            <w:r w:rsidRPr="00F31ED2">
              <w:rPr>
                <w:rFonts w:cs="Arial" w:hint="eastAsia"/>
                <w:sz w:val="20"/>
              </w:rPr>
              <w:t>ě</w:t>
            </w:r>
            <w:r w:rsidRPr="00F31ED2">
              <w:rPr>
                <w:rFonts w:cs="Arial"/>
                <w:sz w:val="20"/>
              </w:rPr>
              <w:t>ž podél cca 1,2 km úseku silnice III/4217 v územní kolizi se zátopou VN Horní Bojanovice. Sou</w:t>
            </w:r>
            <w:r w:rsidRPr="00F31ED2">
              <w:rPr>
                <w:rFonts w:cs="Arial" w:hint="eastAsia"/>
                <w:sz w:val="20"/>
              </w:rPr>
              <w:t>č</w:t>
            </w:r>
            <w:r w:rsidRPr="00F31ED2">
              <w:rPr>
                <w:rFonts w:cs="Arial"/>
                <w:sz w:val="20"/>
              </w:rPr>
              <w:t>asn</w:t>
            </w:r>
            <w:r w:rsidRPr="00F31ED2">
              <w:rPr>
                <w:rFonts w:cs="Arial" w:hint="eastAsia"/>
                <w:sz w:val="20"/>
              </w:rPr>
              <w:t>ě</w:t>
            </w:r>
            <w:r w:rsidRPr="00F31ED2">
              <w:rPr>
                <w:rFonts w:cs="Arial"/>
                <w:sz w:val="20"/>
              </w:rPr>
              <w:t xml:space="preserve"> však budou realizovány náhradní výsadby doprovodné zelen</w:t>
            </w:r>
            <w:r w:rsidRPr="00F31ED2">
              <w:rPr>
                <w:rFonts w:cs="Arial" w:hint="eastAsia"/>
                <w:sz w:val="20"/>
              </w:rPr>
              <w:t>ě</w:t>
            </w:r>
            <w:r w:rsidRPr="00F31ED2">
              <w:rPr>
                <w:rFonts w:cs="Arial"/>
                <w:sz w:val="20"/>
              </w:rPr>
              <w:t xml:space="preserve"> v okolí nové trasy této silni</w:t>
            </w:r>
            <w:r w:rsidRPr="00F31ED2">
              <w:rPr>
                <w:rFonts w:cs="Arial" w:hint="eastAsia"/>
                <w:sz w:val="20"/>
              </w:rPr>
              <w:t>č</w:t>
            </w:r>
            <w:r w:rsidRPr="00F31ED2">
              <w:rPr>
                <w:rFonts w:cs="Arial"/>
                <w:sz w:val="20"/>
              </w:rPr>
              <w:t xml:space="preserve">ní komunikace o délce cca 1,8 km. </w:t>
            </w:r>
          </w:p>
          <w:p w14:paraId="615D068A" w14:textId="77777777" w:rsidR="009C6BDC" w:rsidRPr="00F31ED2" w:rsidRDefault="009C6BDC" w:rsidP="006758A5">
            <w:pPr>
              <w:pStyle w:val="Neodsazen"/>
              <w:spacing w:before="40"/>
              <w:ind w:right="25"/>
              <w:rPr>
                <w:rFonts w:cs="Arial"/>
                <w:sz w:val="20"/>
              </w:rPr>
            </w:pPr>
            <w:r w:rsidRPr="00F31ED2">
              <w:rPr>
                <w:rFonts w:cs="Arial"/>
                <w:sz w:val="20"/>
              </w:rPr>
              <w:t>Kácení lesních porost</w:t>
            </w:r>
            <w:r w:rsidRPr="00F31ED2">
              <w:rPr>
                <w:rFonts w:cs="Arial" w:hint="eastAsia"/>
                <w:sz w:val="20"/>
              </w:rPr>
              <w:t>ů</w:t>
            </w:r>
            <w:r w:rsidRPr="00F31ED2">
              <w:rPr>
                <w:rFonts w:cs="Arial"/>
                <w:sz w:val="20"/>
              </w:rPr>
              <w:t xml:space="preserve"> a trvalé odlesn</w:t>
            </w:r>
            <w:r w:rsidRPr="00F31ED2">
              <w:rPr>
                <w:rFonts w:cs="Arial" w:hint="eastAsia"/>
                <w:sz w:val="20"/>
              </w:rPr>
              <w:t>ě</w:t>
            </w:r>
            <w:r w:rsidRPr="00F31ED2">
              <w:rPr>
                <w:rFonts w:cs="Arial"/>
                <w:sz w:val="20"/>
              </w:rPr>
              <w:t>ní lesních pozemk</w:t>
            </w:r>
            <w:r w:rsidRPr="00F31ED2">
              <w:rPr>
                <w:rFonts w:cs="Arial" w:hint="eastAsia"/>
                <w:sz w:val="20"/>
              </w:rPr>
              <w:t>ů</w:t>
            </w:r>
            <w:r w:rsidRPr="00F31ED2">
              <w:rPr>
                <w:rFonts w:cs="Arial"/>
                <w:sz w:val="20"/>
              </w:rPr>
              <w:t xml:space="preserve"> v rozsahu cca 0,3 ha bude nezbytné v úrovni trvalé zátopy VN Horní Bojanovice (viz obr. B-9 níže). Jedná se o okrajové a zanedbatelné </w:t>
            </w:r>
            <w:r w:rsidRPr="00F31ED2">
              <w:rPr>
                <w:rFonts w:cs="Arial" w:hint="eastAsia"/>
                <w:sz w:val="20"/>
              </w:rPr>
              <w:t>č</w:t>
            </w:r>
            <w:r w:rsidRPr="00F31ED2">
              <w:rPr>
                <w:rFonts w:cs="Arial"/>
                <w:sz w:val="20"/>
              </w:rPr>
              <w:t>ásti celkové vým</w:t>
            </w:r>
            <w:r w:rsidRPr="00F31ED2">
              <w:rPr>
                <w:rFonts w:cs="Arial" w:hint="eastAsia"/>
                <w:sz w:val="20"/>
              </w:rPr>
              <w:t>ě</w:t>
            </w:r>
            <w:r w:rsidRPr="00F31ED2">
              <w:rPr>
                <w:rFonts w:cs="Arial"/>
                <w:sz w:val="20"/>
              </w:rPr>
              <w:t>ry lesních porost</w:t>
            </w:r>
            <w:r w:rsidRPr="00F31ED2">
              <w:rPr>
                <w:rFonts w:cs="Arial" w:hint="eastAsia"/>
                <w:sz w:val="20"/>
              </w:rPr>
              <w:t>ů</w:t>
            </w:r>
            <w:r w:rsidRPr="00F31ED2">
              <w:rPr>
                <w:rFonts w:cs="Arial"/>
                <w:sz w:val="20"/>
              </w:rPr>
              <w:t xml:space="preserve"> v území a les jakožto významný krajinný prvek, nebude stavbou VN výrazn</w:t>
            </w:r>
            <w:r w:rsidRPr="00F31ED2">
              <w:rPr>
                <w:rFonts w:cs="Arial" w:hint="eastAsia"/>
                <w:sz w:val="20"/>
              </w:rPr>
              <w:t>ě</w:t>
            </w:r>
            <w:r w:rsidRPr="00F31ED2">
              <w:rPr>
                <w:rFonts w:cs="Arial"/>
                <w:sz w:val="20"/>
              </w:rPr>
              <w:t xml:space="preserve"> poškozen </w:t>
            </w:r>
            <w:r w:rsidRPr="00F31ED2">
              <w:rPr>
                <w:rFonts w:cs="Arial" w:hint="eastAsia"/>
                <w:sz w:val="20"/>
              </w:rPr>
              <w:t>č</w:t>
            </w:r>
            <w:r w:rsidRPr="00F31ED2">
              <w:rPr>
                <w:rFonts w:cs="Arial"/>
                <w:sz w:val="20"/>
              </w:rPr>
              <w:t>i oslabena jeho ekologicko-stabiliza</w:t>
            </w:r>
            <w:r w:rsidRPr="00F31ED2">
              <w:rPr>
                <w:rFonts w:cs="Arial" w:hint="eastAsia"/>
                <w:sz w:val="20"/>
              </w:rPr>
              <w:t>č</w:t>
            </w:r>
            <w:r w:rsidRPr="00F31ED2">
              <w:rPr>
                <w:rFonts w:cs="Arial"/>
                <w:sz w:val="20"/>
              </w:rPr>
              <w:t>ní funkce.</w:t>
            </w:r>
          </w:p>
          <w:p w14:paraId="48D0D837" w14:textId="77777777" w:rsidR="009C6BDC" w:rsidRPr="00F31ED2" w:rsidRDefault="009C6BDC" w:rsidP="006758A5">
            <w:pPr>
              <w:pStyle w:val="Neodsazen"/>
              <w:spacing w:before="40"/>
              <w:ind w:right="25"/>
              <w:rPr>
                <w:rFonts w:cs="Arial"/>
                <w:sz w:val="20"/>
              </w:rPr>
            </w:pPr>
            <w:r w:rsidRPr="00F31ED2">
              <w:rPr>
                <w:rFonts w:cs="Arial"/>
                <w:noProof/>
                <w:sz w:val="20"/>
              </w:rPr>
              <w:drawing>
                <wp:inline distT="0" distB="0" distL="0" distR="0" wp14:anchorId="147DD9F9" wp14:editId="7FE22BB2">
                  <wp:extent cx="2624705" cy="1782818"/>
                  <wp:effectExtent l="0" t="0" r="0" b="0"/>
                  <wp:docPr id="12089444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944415" name=""/>
                          <pic:cNvPicPr/>
                        </pic:nvPicPr>
                        <pic:blipFill>
                          <a:blip r:embed="rId61" cstate="email">
                            <a:extLst>
                              <a:ext uri="{28A0092B-C50C-407E-A947-70E740481C1C}">
                                <a14:useLocalDpi xmlns:a14="http://schemas.microsoft.com/office/drawing/2010/main"/>
                              </a:ext>
                            </a:extLst>
                          </a:blip>
                          <a:stretch>
                            <a:fillRect/>
                          </a:stretch>
                        </pic:blipFill>
                        <pic:spPr>
                          <a:xfrm>
                            <a:off x="0" y="0"/>
                            <a:ext cx="2635026" cy="1789828"/>
                          </a:xfrm>
                          <a:prstGeom prst="rect">
                            <a:avLst/>
                          </a:prstGeom>
                        </pic:spPr>
                      </pic:pic>
                    </a:graphicData>
                  </a:graphic>
                </wp:inline>
              </w:drawing>
            </w:r>
          </w:p>
          <w:p w14:paraId="0F038808" w14:textId="77777777" w:rsidR="009C6BDC" w:rsidRPr="00F31ED2" w:rsidRDefault="009C6BDC" w:rsidP="006758A5">
            <w:pPr>
              <w:pStyle w:val="Neodsazen"/>
              <w:spacing w:before="40"/>
              <w:ind w:right="25"/>
              <w:rPr>
                <w:rFonts w:cs="Arial"/>
                <w:sz w:val="20"/>
                <w:u w:val="single"/>
              </w:rPr>
            </w:pPr>
            <w:r w:rsidRPr="00F31ED2">
              <w:rPr>
                <w:rFonts w:cs="Arial"/>
                <w:sz w:val="20"/>
                <w:u w:val="single"/>
              </w:rPr>
              <w:t>Jiná infrastruktura</w:t>
            </w:r>
          </w:p>
          <w:p w14:paraId="15864A6A" w14:textId="77777777" w:rsidR="009C6BDC" w:rsidRDefault="009C6BDC" w:rsidP="006758A5">
            <w:pPr>
              <w:pStyle w:val="Neodsazen"/>
              <w:spacing w:before="40"/>
              <w:ind w:right="25"/>
              <w:rPr>
                <w:rFonts w:cs="Arial"/>
                <w:sz w:val="20"/>
              </w:rPr>
            </w:pPr>
            <w:r w:rsidRPr="00F31ED2">
              <w:rPr>
                <w:rFonts w:cs="Arial"/>
                <w:sz w:val="20"/>
              </w:rPr>
              <w:t>Realizace VN Horní Bojanovice bude vyžadovat p</w:t>
            </w:r>
            <w:r w:rsidRPr="00F31ED2">
              <w:rPr>
                <w:rFonts w:cs="Arial" w:hint="eastAsia"/>
                <w:sz w:val="20"/>
              </w:rPr>
              <w:t>ř</w:t>
            </w:r>
            <w:r w:rsidRPr="00F31ED2">
              <w:rPr>
                <w:rFonts w:cs="Arial"/>
                <w:sz w:val="20"/>
              </w:rPr>
              <w:t>eložku plynovodu VTL v délce cca 2,5 km, který v sou</w:t>
            </w:r>
            <w:r w:rsidRPr="00F31ED2">
              <w:rPr>
                <w:rFonts w:cs="Arial" w:hint="eastAsia"/>
                <w:sz w:val="20"/>
              </w:rPr>
              <w:t>č</w:t>
            </w:r>
            <w:r w:rsidRPr="00F31ED2">
              <w:rPr>
                <w:rFonts w:cs="Arial"/>
                <w:sz w:val="20"/>
              </w:rPr>
              <w:t>asné dob</w:t>
            </w:r>
            <w:r w:rsidRPr="00F31ED2">
              <w:rPr>
                <w:rFonts w:cs="Arial" w:hint="eastAsia"/>
                <w:sz w:val="20"/>
              </w:rPr>
              <w:t>ě</w:t>
            </w:r>
            <w:r w:rsidRPr="00F31ED2">
              <w:rPr>
                <w:rFonts w:cs="Arial"/>
                <w:sz w:val="20"/>
              </w:rPr>
              <w:t xml:space="preserve"> prochází celou délkou prostoru zátopy navrhované VN Horní Bojanovice. Nov</w:t>
            </w:r>
            <w:r w:rsidRPr="00F31ED2">
              <w:rPr>
                <w:rFonts w:cs="Arial" w:hint="eastAsia"/>
                <w:sz w:val="20"/>
              </w:rPr>
              <w:t>ě</w:t>
            </w:r>
            <w:r w:rsidRPr="00F31ED2">
              <w:rPr>
                <w:rFonts w:cs="Arial"/>
                <w:sz w:val="20"/>
              </w:rPr>
              <w:t xml:space="preserve"> budované závlahové </w:t>
            </w:r>
            <w:r w:rsidRPr="00F31ED2">
              <w:rPr>
                <w:rFonts w:cs="Arial" w:hint="eastAsia"/>
                <w:sz w:val="20"/>
              </w:rPr>
              <w:t>č</w:t>
            </w:r>
            <w:r w:rsidRPr="00F31ED2">
              <w:rPr>
                <w:rFonts w:cs="Arial"/>
                <w:sz w:val="20"/>
              </w:rPr>
              <w:t>erpací stanice budou vyžadovat z</w:t>
            </w:r>
            <w:r w:rsidRPr="00F31ED2">
              <w:rPr>
                <w:rFonts w:cs="Arial" w:hint="eastAsia"/>
                <w:sz w:val="20"/>
              </w:rPr>
              <w:t>ř</w:t>
            </w:r>
            <w:r w:rsidRPr="00F31ED2">
              <w:rPr>
                <w:rFonts w:cs="Arial"/>
                <w:sz w:val="20"/>
              </w:rPr>
              <w:t>ízení trvalé p</w:t>
            </w:r>
            <w:r w:rsidRPr="00F31ED2">
              <w:rPr>
                <w:rFonts w:cs="Arial" w:hint="eastAsia"/>
                <w:sz w:val="20"/>
              </w:rPr>
              <w:t>ř</w:t>
            </w:r>
            <w:r w:rsidRPr="00F31ED2">
              <w:rPr>
                <w:rFonts w:cs="Arial"/>
                <w:sz w:val="20"/>
              </w:rPr>
              <w:t>ípojky VN (Z</w:t>
            </w:r>
            <w:r w:rsidRPr="00F31ED2">
              <w:rPr>
                <w:rFonts w:cs="Arial" w:hint="eastAsia"/>
                <w:sz w:val="20"/>
              </w:rPr>
              <w:t>Č</w:t>
            </w:r>
            <w:r w:rsidRPr="00F31ED2">
              <w:rPr>
                <w:rFonts w:cs="Arial"/>
                <w:sz w:val="20"/>
              </w:rPr>
              <w:t>S Horní Bojanovice délky 2 000 m v</w:t>
            </w:r>
            <w:r w:rsidRPr="00F31ED2">
              <w:rPr>
                <w:rFonts w:cs="Arial" w:hint="eastAsia"/>
                <w:sz w:val="20"/>
              </w:rPr>
              <w:t>č</w:t>
            </w:r>
            <w:r w:rsidRPr="00F31ED2">
              <w:rPr>
                <w:rFonts w:cs="Arial"/>
                <w:sz w:val="20"/>
              </w:rPr>
              <w:t>. trafostanice a ZZ</w:t>
            </w:r>
            <w:r w:rsidRPr="00F31ED2">
              <w:rPr>
                <w:rFonts w:cs="Arial" w:hint="eastAsia"/>
                <w:sz w:val="20"/>
              </w:rPr>
              <w:t>Č</w:t>
            </w:r>
            <w:r w:rsidRPr="00F31ED2">
              <w:rPr>
                <w:rFonts w:cs="Arial"/>
                <w:sz w:val="20"/>
              </w:rPr>
              <w:t>S Souvrat</w:t>
            </w:r>
            <w:r w:rsidRPr="00F31ED2">
              <w:rPr>
                <w:rFonts w:cs="Arial" w:hint="eastAsia"/>
                <w:sz w:val="20"/>
              </w:rPr>
              <w:t>ě</w:t>
            </w:r>
            <w:r w:rsidRPr="00F31ED2">
              <w:rPr>
                <w:rFonts w:cs="Arial"/>
                <w:sz w:val="20"/>
              </w:rPr>
              <w:t xml:space="preserve"> délky 300 m v</w:t>
            </w:r>
            <w:r w:rsidRPr="00F31ED2">
              <w:rPr>
                <w:rFonts w:cs="Arial" w:hint="eastAsia"/>
                <w:sz w:val="20"/>
              </w:rPr>
              <w:t>č</w:t>
            </w:r>
            <w:r w:rsidRPr="00F31ED2">
              <w:rPr>
                <w:rFonts w:cs="Arial"/>
                <w:sz w:val="20"/>
              </w:rPr>
              <w:t xml:space="preserve">. trafostanice) </w:t>
            </w:r>
            <w:r w:rsidRPr="00F31ED2">
              <w:rPr>
                <w:rFonts w:cs="Arial" w:hint="eastAsia"/>
                <w:sz w:val="20"/>
              </w:rPr>
              <w:t>č</w:t>
            </w:r>
            <w:r w:rsidRPr="00F31ED2">
              <w:rPr>
                <w:rFonts w:cs="Arial"/>
                <w:sz w:val="20"/>
              </w:rPr>
              <w:t>i NN.</w:t>
            </w:r>
          </w:p>
          <w:p w14:paraId="09638897" w14:textId="257C4DE6" w:rsidR="0074719C" w:rsidRPr="00F31ED2" w:rsidRDefault="0074719C" w:rsidP="006758A5">
            <w:pPr>
              <w:pStyle w:val="Neodsazen"/>
              <w:spacing w:before="40"/>
              <w:ind w:right="25"/>
              <w:rPr>
                <w:rFonts w:cs="Arial"/>
                <w:sz w:val="20"/>
              </w:rPr>
            </w:pPr>
            <w:r>
              <w:rPr>
                <w:rFonts w:cs="Arial"/>
                <w:sz w:val="20"/>
              </w:rPr>
              <w:t>V ploše navržené VN Horní Bojanovice je evidován vodní zdroj, z kterého je zásoben vodojem Horní Bojanovice a z něho bývalý zemědělský areál. Před vybudováním VN Horní Bojanovice bude nutno vybudovat nový vodní zdroj pro zemědělsko-výrobní areál.</w:t>
            </w:r>
          </w:p>
          <w:p w14:paraId="5BE17E20" w14:textId="77777777" w:rsidR="009C6BDC" w:rsidRPr="00F31ED2" w:rsidRDefault="009C6BDC" w:rsidP="006758A5">
            <w:pPr>
              <w:pStyle w:val="Neodsazen"/>
              <w:spacing w:before="40"/>
              <w:ind w:right="25"/>
              <w:rPr>
                <w:rFonts w:cs="Arial"/>
                <w:sz w:val="20"/>
                <w:u w:val="single"/>
              </w:rPr>
            </w:pPr>
            <w:r w:rsidRPr="00F31ED2">
              <w:rPr>
                <w:rFonts w:cs="Arial"/>
                <w:sz w:val="20"/>
                <w:u w:val="single"/>
              </w:rPr>
              <w:t>ÚSES</w:t>
            </w:r>
          </w:p>
          <w:p w14:paraId="74B0859C" w14:textId="77777777" w:rsidR="009C6BDC" w:rsidRPr="00F31ED2" w:rsidRDefault="009C6BDC" w:rsidP="006758A5">
            <w:pPr>
              <w:pStyle w:val="Neodsazen"/>
              <w:spacing w:before="40"/>
              <w:ind w:right="25"/>
              <w:rPr>
                <w:rFonts w:cs="Arial"/>
                <w:sz w:val="20"/>
              </w:rPr>
            </w:pPr>
            <w:r w:rsidRPr="00F31ED2">
              <w:rPr>
                <w:rFonts w:cs="Arial"/>
                <w:sz w:val="20"/>
              </w:rPr>
              <w:t>plocha RBC228 bude snížena vlivem trvalé zátopy VN Horní Bojanovice.</w:t>
            </w:r>
          </w:p>
          <w:p w14:paraId="3302B8C5" w14:textId="77777777" w:rsidR="009C6BDC" w:rsidRPr="00F31ED2" w:rsidRDefault="009C6BDC" w:rsidP="006758A5">
            <w:pPr>
              <w:pStyle w:val="Neodsazen"/>
              <w:spacing w:before="40"/>
              <w:ind w:right="25"/>
              <w:rPr>
                <w:rFonts w:cs="Arial"/>
                <w:sz w:val="20"/>
              </w:rPr>
            </w:pPr>
            <w:r w:rsidRPr="00F31ED2">
              <w:rPr>
                <w:rFonts w:cs="Arial"/>
                <w:sz w:val="20"/>
              </w:rPr>
              <w:t>V katastru Horní Bojanovice dojde k trvalému záboru ÚSES vlivem z</w:t>
            </w:r>
            <w:r w:rsidRPr="00F31ED2">
              <w:rPr>
                <w:rFonts w:cs="Arial" w:hint="eastAsia"/>
                <w:sz w:val="20"/>
              </w:rPr>
              <w:t>ř</w:t>
            </w:r>
            <w:r w:rsidRPr="00F31ED2">
              <w:rPr>
                <w:rFonts w:cs="Arial"/>
                <w:sz w:val="20"/>
              </w:rPr>
              <w:t>ízení trvalé zátopy VN Horní Bojanovice na vodním toku Pradlenka. Ve stávajícím stavu vodním tokem Pradlenka prochází lokální biokoridor LBK7 Kurd</w:t>
            </w:r>
            <w:r w:rsidRPr="00F31ED2">
              <w:rPr>
                <w:rFonts w:cs="Arial" w:hint="eastAsia"/>
                <w:sz w:val="20"/>
              </w:rPr>
              <w:t>ě</w:t>
            </w:r>
            <w:r w:rsidRPr="00F31ED2">
              <w:rPr>
                <w:rFonts w:cs="Arial"/>
                <w:sz w:val="20"/>
              </w:rPr>
              <w:t>jovský rybník - Horní rybník (cílové spole</w:t>
            </w:r>
            <w:r w:rsidRPr="00F31ED2">
              <w:rPr>
                <w:rFonts w:cs="Arial" w:hint="eastAsia"/>
                <w:sz w:val="20"/>
              </w:rPr>
              <w:t>č</w:t>
            </w:r>
            <w:r w:rsidRPr="00F31ED2">
              <w:rPr>
                <w:rFonts w:cs="Arial"/>
                <w:sz w:val="20"/>
              </w:rPr>
              <w:t>enstvo vodní, mok</w:t>
            </w:r>
            <w:r w:rsidRPr="00F31ED2">
              <w:rPr>
                <w:rFonts w:cs="Arial" w:hint="eastAsia"/>
                <w:sz w:val="20"/>
              </w:rPr>
              <w:t>ř</w:t>
            </w:r>
            <w:r w:rsidRPr="00F31ED2">
              <w:rPr>
                <w:rFonts w:cs="Arial"/>
                <w:sz w:val="20"/>
              </w:rPr>
              <w:t>adní) propojující lokální biocentra LBC Kurd</w:t>
            </w:r>
            <w:r w:rsidRPr="00F31ED2">
              <w:rPr>
                <w:rFonts w:cs="Arial" w:hint="eastAsia"/>
                <w:sz w:val="20"/>
              </w:rPr>
              <w:t>ě</w:t>
            </w:r>
            <w:r w:rsidRPr="00F31ED2">
              <w:rPr>
                <w:rFonts w:cs="Arial"/>
                <w:sz w:val="20"/>
              </w:rPr>
              <w:t>jovský rybník a LBC Horní Rybník. P</w:t>
            </w:r>
            <w:r w:rsidRPr="00F31ED2">
              <w:rPr>
                <w:rFonts w:cs="Arial" w:hint="eastAsia"/>
                <w:sz w:val="20"/>
              </w:rPr>
              <w:t>ř</w:t>
            </w:r>
            <w:r w:rsidRPr="00F31ED2">
              <w:rPr>
                <w:rFonts w:cs="Arial"/>
                <w:sz w:val="20"/>
              </w:rPr>
              <w:t>i obvodu budoucí zátopy nádrže prochází lokální biokoridory LBK3 Horní rybník – Rybni</w:t>
            </w:r>
            <w:r w:rsidRPr="00F31ED2">
              <w:rPr>
                <w:rFonts w:cs="Arial" w:hint="eastAsia"/>
                <w:sz w:val="20"/>
              </w:rPr>
              <w:t>č</w:t>
            </w:r>
            <w:r w:rsidRPr="00F31ED2">
              <w:rPr>
                <w:rFonts w:cs="Arial"/>
                <w:sz w:val="20"/>
              </w:rPr>
              <w:t>ní strá</w:t>
            </w:r>
            <w:r w:rsidRPr="00F31ED2">
              <w:rPr>
                <w:rFonts w:cs="Arial" w:hint="eastAsia"/>
                <w:sz w:val="20"/>
              </w:rPr>
              <w:t>ň</w:t>
            </w:r>
            <w:r w:rsidRPr="00F31ED2">
              <w:rPr>
                <w:rFonts w:cs="Arial"/>
                <w:sz w:val="20"/>
              </w:rPr>
              <w:t xml:space="preserve"> a LBK4 Rybni</w:t>
            </w:r>
            <w:r w:rsidRPr="00F31ED2">
              <w:rPr>
                <w:rFonts w:cs="Arial" w:hint="eastAsia"/>
                <w:sz w:val="20"/>
              </w:rPr>
              <w:t>č</w:t>
            </w:r>
            <w:r w:rsidRPr="00F31ED2">
              <w:rPr>
                <w:rFonts w:cs="Arial"/>
                <w:sz w:val="20"/>
              </w:rPr>
              <w:t>ní strá</w:t>
            </w:r>
            <w:r w:rsidRPr="00F31ED2">
              <w:rPr>
                <w:rFonts w:cs="Arial" w:hint="eastAsia"/>
                <w:sz w:val="20"/>
              </w:rPr>
              <w:t>ň</w:t>
            </w:r>
            <w:r w:rsidRPr="00F31ED2">
              <w:rPr>
                <w:rFonts w:cs="Arial"/>
                <w:sz w:val="20"/>
              </w:rPr>
              <w:t xml:space="preserve"> – U vl</w:t>
            </w:r>
            <w:r w:rsidRPr="00F31ED2">
              <w:rPr>
                <w:rFonts w:cs="Arial" w:hint="eastAsia"/>
                <w:sz w:val="20"/>
              </w:rPr>
              <w:t>č</w:t>
            </w:r>
            <w:r w:rsidRPr="00F31ED2">
              <w:rPr>
                <w:rFonts w:cs="Arial"/>
                <w:sz w:val="20"/>
              </w:rPr>
              <w:t>ího obrázku propojující v zájmovém území RBC228 Rybni</w:t>
            </w:r>
            <w:r w:rsidRPr="00F31ED2">
              <w:rPr>
                <w:rFonts w:cs="Arial" w:hint="eastAsia"/>
                <w:sz w:val="20"/>
              </w:rPr>
              <w:t>č</w:t>
            </w:r>
            <w:r w:rsidRPr="00F31ED2">
              <w:rPr>
                <w:rFonts w:cs="Arial"/>
                <w:sz w:val="20"/>
              </w:rPr>
              <w:t>ní strá</w:t>
            </w:r>
            <w:r w:rsidRPr="00F31ED2">
              <w:rPr>
                <w:rFonts w:cs="Arial" w:hint="eastAsia"/>
                <w:sz w:val="20"/>
              </w:rPr>
              <w:t>ň</w:t>
            </w:r>
            <w:r w:rsidRPr="00F31ED2">
              <w:rPr>
                <w:rFonts w:cs="Arial"/>
                <w:sz w:val="20"/>
              </w:rPr>
              <w:t xml:space="preserve"> (cílové spole</w:t>
            </w:r>
            <w:r w:rsidRPr="00F31ED2">
              <w:rPr>
                <w:rFonts w:cs="Arial" w:hint="eastAsia"/>
                <w:sz w:val="20"/>
              </w:rPr>
              <w:t>č</w:t>
            </w:r>
            <w:r w:rsidRPr="00F31ED2">
              <w:rPr>
                <w:rFonts w:cs="Arial"/>
                <w:sz w:val="20"/>
              </w:rPr>
              <w:t xml:space="preserve">enstvo lesní). Malá </w:t>
            </w:r>
            <w:r w:rsidRPr="00F31ED2">
              <w:rPr>
                <w:rFonts w:cs="Arial" w:hint="eastAsia"/>
                <w:sz w:val="20"/>
              </w:rPr>
              <w:t>č</w:t>
            </w:r>
            <w:r w:rsidRPr="00F31ED2">
              <w:rPr>
                <w:rFonts w:cs="Arial"/>
                <w:sz w:val="20"/>
              </w:rPr>
              <w:t>ást vymezených ploch se ocitne v trvalé zátop</w:t>
            </w:r>
            <w:r w:rsidRPr="00F31ED2">
              <w:rPr>
                <w:rFonts w:cs="Arial" w:hint="eastAsia"/>
                <w:sz w:val="20"/>
              </w:rPr>
              <w:t>ě</w:t>
            </w:r>
            <w:r w:rsidRPr="00F31ED2">
              <w:rPr>
                <w:rFonts w:cs="Arial"/>
                <w:sz w:val="20"/>
              </w:rPr>
              <w:t xml:space="preserve"> navrhované nádrže. V souvislosti s realizací vodní nádrže bude nutné klást d</w:t>
            </w:r>
            <w:r w:rsidRPr="00F31ED2">
              <w:rPr>
                <w:rFonts w:cs="Arial" w:hint="eastAsia"/>
                <w:sz w:val="20"/>
              </w:rPr>
              <w:t>ů</w:t>
            </w:r>
            <w:r w:rsidRPr="00F31ED2">
              <w:rPr>
                <w:rFonts w:cs="Arial"/>
                <w:sz w:val="20"/>
              </w:rPr>
              <w:t>raz na zajišt</w:t>
            </w:r>
            <w:r w:rsidRPr="00F31ED2">
              <w:rPr>
                <w:rFonts w:cs="Arial" w:hint="eastAsia"/>
                <w:sz w:val="20"/>
              </w:rPr>
              <w:t>ě</w:t>
            </w:r>
            <w:r w:rsidRPr="00F31ED2">
              <w:rPr>
                <w:rFonts w:cs="Arial"/>
                <w:sz w:val="20"/>
              </w:rPr>
              <w:t>ní návaznosti a funk</w:t>
            </w:r>
            <w:r w:rsidRPr="00F31ED2">
              <w:rPr>
                <w:rFonts w:cs="Arial" w:hint="eastAsia"/>
                <w:sz w:val="20"/>
              </w:rPr>
              <w:t>č</w:t>
            </w:r>
            <w:r w:rsidRPr="00F31ED2">
              <w:rPr>
                <w:rFonts w:cs="Arial"/>
                <w:sz w:val="20"/>
              </w:rPr>
              <w:t>nosti dot</w:t>
            </w:r>
            <w:r w:rsidRPr="00F31ED2">
              <w:rPr>
                <w:rFonts w:cs="Arial" w:hint="eastAsia"/>
                <w:sz w:val="20"/>
              </w:rPr>
              <w:t>č</w:t>
            </w:r>
            <w:r w:rsidRPr="00F31ED2">
              <w:rPr>
                <w:rFonts w:cs="Arial"/>
                <w:sz w:val="20"/>
              </w:rPr>
              <w:t>ených skladebných prvk</w:t>
            </w:r>
            <w:r w:rsidRPr="00F31ED2">
              <w:rPr>
                <w:rFonts w:cs="Arial" w:hint="eastAsia"/>
                <w:sz w:val="20"/>
              </w:rPr>
              <w:t>ů</w:t>
            </w:r>
            <w:r w:rsidRPr="00F31ED2">
              <w:rPr>
                <w:rFonts w:cs="Arial"/>
                <w:sz w:val="20"/>
              </w:rPr>
              <w:t xml:space="preserve"> ÚSES. Trasa upraveného úseku silnice III/4217 není v kolizi s žádnými skladebnými prvky ÚSES.</w:t>
            </w:r>
          </w:p>
          <w:p w14:paraId="0A77243A" w14:textId="77777777" w:rsidR="009C6BDC" w:rsidRPr="00F31ED2" w:rsidRDefault="009C6BDC" w:rsidP="006758A5">
            <w:pPr>
              <w:pStyle w:val="Neodsazen"/>
              <w:spacing w:before="40"/>
              <w:ind w:right="25"/>
              <w:rPr>
                <w:rFonts w:cs="Arial"/>
                <w:sz w:val="20"/>
                <w:u w:val="single"/>
              </w:rPr>
            </w:pPr>
            <w:r w:rsidRPr="00F31ED2">
              <w:rPr>
                <w:rFonts w:cs="Arial"/>
                <w:sz w:val="20"/>
                <w:u w:val="single"/>
              </w:rPr>
              <w:t>Migrační prostupnost krajiny</w:t>
            </w:r>
          </w:p>
          <w:p w14:paraId="17B58390" w14:textId="77777777" w:rsidR="009C6BDC" w:rsidRPr="00F31ED2" w:rsidRDefault="009C6BDC" w:rsidP="006758A5">
            <w:pPr>
              <w:pStyle w:val="Neodsazen"/>
              <w:spacing w:before="40"/>
              <w:ind w:right="25"/>
              <w:rPr>
                <w:rFonts w:cs="Arial"/>
                <w:sz w:val="20"/>
              </w:rPr>
            </w:pPr>
            <w:r w:rsidRPr="00F31ED2">
              <w:rPr>
                <w:rFonts w:cs="Arial"/>
                <w:sz w:val="20"/>
              </w:rPr>
              <w:t>Stavba VN Horní Bojanovice je v kolizi s biokoridorem LBK7 lokální úrovn</w:t>
            </w:r>
            <w:r w:rsidRPr="00F31ED2">
              <w:rPr>
                <w:rFonts w:cs="Arial" w:hint="eastAsia"/>
                <w:sz w:val="20"/>
              </w:rPr>
              <w:t>ě</w:t>
            </w:r>
            <w:r w:rsidRPr="00F31ED2">
              <w:rPr>
                <w:rFonts w:cs="Arial"/>
                <w:sz w:val="20"/>
              </w:rPr>
              <w:t xml:space="preserve"> ÚSES. Vytvo</w:t>
            </w:r>
            <w:r w:rsidRPr="00F31ED2">
              <w:rPr>
                <w:rFonts w:cs="Arial" w:hint="eastAsia"/>
                <w:sz w:val="20"/>
              </w:rPr>
              <w:t>ř</w:t>
            </w:r>
            <w:r w:rsidRPr="00F31ED2">
              <w:rPr>
                <w:rFonts w:cs="Arial"/>
                <w:sz w:val="20"/>
              </w:rPr>
              <w:t xml:space="preserve">ením trvalé vodní plochy a hráze VN dojde k trvalému záboru </w:t>
            </w:r>
            <w:r w:rsidRPr="00F31ED2">
              <w:rPr>
                <w:rFonts w:cs="Arial" w:hint="eastAsia"/>
                <w:sz w:val="20"/>
              </w:rPr>
              <w:t>č</w:t>
            </w:r>
            <w:r w:rsidRPr="00F31ED2">
              <w:rPr>
                <w:rFonts w:cs="Arial"/>
                <w:sz w:val="20"/>
              </w:rPr>
              <w:t>ásti migra</w:t>
            </w:r>
            <w:r w:rsidRPr="00F31ED2">
              <w:rPr>
                <w:rFonts w:cs="Arial" w:hint="eastAsia"/>
                <w:sz w:val="20"/>
              </w:rPr>
              <w:t>č</w:t>
            </w:r>
            <w:r w:rsidRPr="00F31ED2">
              <w:rPr>
                <w:rFonts w:cs="Arial"/>
                <w:sz w:val="20"/>
              </w:rPr>
              <w:t>ního koridoru LBK7 a lokáln</w:t>
            </w:r>
            <w:r w:rsidRPr="00F31ED2">
              <w:rPr>
                <w:rFonts w:cs="Arial" w:hint="eastAsia"/>
                <w:sz w:val="20"/>
              </w:rPr>
              <w:t>ě</w:t>
            </w:r>
            <w:r w:rsidRPr="00F31ED2">
              <w:rPr>
                <w:rFonts w:cs="Arial"/>
                <w:sz w:val="20"/>
              </w:rPr>
              <w:t xml:space="preserve"> významnému snížení migra</w:t>
            </w:r>
            <w:r w:rsidRPr="00F31ED2">
              <w:rPr>
                <w:rFonts w:cs="Arial" w:hint="eastAsia"/>
                <w:sz w:val="20"/>
              </w:rPr>
              <w:t>č</w:t>
            </w:r>
            <w:r w:rsidRPr="00F31ED2">
              <w:rPr>
                <w:rFonts w:cs="Arial"/>
                <w:sz w:val="20"/>
              </w:rPr>
              <w:t>ní propustnosti vodního toku Pradlenka.</w:t>
            </w:r>
          </w:p>
          <w:p w14:paraId="2984F186" w14:textId="77777777" w:rsidR="009C6BDC" w:rsidRPr="00F31ED2" w:rsidRDefault="009C6BDC" w:rsidP="006758A5">
            <w:pPr>
              <w:pStyle w:val="Neodsazen"/>
              <w:spacing w:before="40"/>
              <w:ind w:right="25"/>
              <w:rPr>
                <w:rFonts w:cs="Arial"/>
                <w:sz w:val="20"/>
                <w:u w:val="single"/>
              </w:rPr>
            </w:pPr>
            <w:r w:rsidRPr="00F31ED2">
              <w:rPr>
                <w:rFonts w:cs="Arial"/>
                <w:sz w:val="20"/>
                <w:u w:val="single"/>
              </w:rPr>
              <w:t>Staré ekologické zátěže</w:t>
            </w:r>
          </w:p>
          <w:p w14:paraId="6C325CB9" w14:textId="77777777" w:rsidR="009C6BDC" w:rsidRPr="00F31ED2" w:rsidRDefault="009C6BDC" w:rsidP="006758A5">
            <w:pPr>
              <w:pStyle w:val="Neodsazen"/>
              <w:spacing w:before="40"/>
              <w:ind w:right="25"/>
              <w:rPr>
                <w:rFonts w:cs="Arial"/>
                <w:sz w:val="20"/>
              </w:rPr>
            </w:pPr>
            <w:r w:rsidRPr="00F31ED2">
              <w:rPr>
                <w:rFonts w:cs="Arial"/>
                <w:sz w:val="20"/>
              </w:rPr>
              <w:t>Nejblíže zám</w:t>
            </w:r>
            <w:r w:rsidRPr="00F31ED2">
              <w:rPr>
                <w:rFonts w:cs="Arial" w:hint="eastAsia"/>
                <w:sz w:val="20"/>
              </w:rPr>
              <w:t>ě</w:t>
            </w:r>
            <w:r w:rsidRPr="00F31ED2">
              <w:rPr>
                <w:rFonts w:cs="Arial"/>
                <w:sz w:val="20"/>
              </w:rPr>
              <w:t>ru se nachází Skládka Bojanovice - Bílá labu</w:t>
            </w:r>
            <w:r w:rsidRPr="00F31ED2">
              <w:rPr>
                <w:rFonts w:cs="Arial" w:hint="eastAsia"/>
                <w:sz w:val="20"/>
              </w:rPr>
              <w:t>ť</w:t>
            </w:r>
            <w:r w:rsidRPr="00F31ED2">
              <w:rPr>
                <w:rFonts w:cs="Arial"/>
                <w:sz w:val="20"/>
              </w:rPr>
              <w:t xml:space="preserve">. Jedná se o zrekultivovanou skládku komunálního odpadu, jejíž </w:t>
            </w:r>
            <w:r w:rsidRPr="00F31ED2">
              <w:rPr>
                <w:rFonts w:cs="Arial" w:hint="eastAsia"/>
                <w:sz w:val="20"/>
              </w:rPr>
              <w:t>č</w:t>
            </w:r>
            <w:r w:rsidRPr="00F31ED2">
              <w:rPr>
                <w:rFonts w:cs="Arial"/>
                <w:sz w:val="20"/>
              </w:rPr>
              <w:t>ást leží v prostoru budoucí zátopy VN Horní Bojanovice.</w:t>
            </w:r>
          </w:p>
          <w:p w14:paraId="631C0424" w14:textId="77777777" w:rsidR="009C6BDC" w:rsidRPr="00F31ED2" w:rsidRDefault="009C6BDC" w:rsidP="006758A5">
            <w:pPr>
              <w:pStyle w:val="Neodsazen"/>
              <w:spacing w:before="40"/>
              <w:ind w:right="25"/>
              <w:rPr>
                <w:rFonts w:cs="Arial"/>
                <w:sz w:val="20"/>
                <w:u w:val="single"/>
              </w:rPr>
            </w:pPr>
            <w:r w:rsidRPr="00F31ED2">
              <w:rPr>
                <w:rFonts w:cs="Arial"/>
                <w:sz w:val="20"/>
                <w:u w:val="single"/>
              </w:rPr>
              <w:t>Záplavová území</w:t>
            </w:r>
          </w:p>
          <w:p w14:paraId="44D7B850" w14:textId="77777777" w:rsidR="009C6BDC" w:rsidRPr="00F31ED2" w:rsidRDefault="009C6BDC" w:rsidP="006758A5">
            <w:pPr>
              <w:pStyle w:val="Neodsazen"/>
              <w:spacing w:before="40"/>
              <w:ind w:right="25"/>
              <w:rPr>
                <w:rFonts w:cs="Arial"/>
                <w:sz w:val="20"/>
              </w:rPr>
            </w:pPr>
            <w:r w:rsidRPr="00F31ED2">
              <w:rPr>
                <w:rFonts w:cs="Arial"/>
                <w:sz w:val="20"/>
              </w:rPr>
              <w:t>Zám</w:t>
            </w:r>
            <w:r w:rsidRPr="00F31ED2">
              <w:rPr>
                <w:rFonts w:cs="Arial" w:hint="eastAsia"/>
                <w:sz w:val="20"/>
              </w:rPr>
              <w:t>ě</w:t>
            </w:r>
            <w:r w:rsidRPr="00F31ED2">
              <w:rPr>
                <w:rFonts w:cs="Arial"/>
                <w:sz w:val="20"/>
              </w:rPr>
              <w:t>r bude procházet záplavovým území (Štinkovka, Popický potok) a zárove</w:t>
            </w:r>
            <w:r w:rsidRPr="00F31ED2">
              <w:rPr>
                <w:rFonts w:cs="Arial" w:hint="eastAsia"/>
                <w:sz w:val="20"/>
              </w:rPr>
              <w:t>ň</w:t>
            </w:r>
            <w:r w:rsidRPr="00F31ED2">
              <w:rPr>
                <w:rFonts w:cs="Arial"/>
                <w:sz w:val="20"/>
              </w:rPr>
              <w:t xml:space="preserve"> bude umíst</w:t>
            </w:r>
            <w:r w:rsidRPr="00F31ED2">
              <w:rPr>
                <w:rFonts w:cs="Arial" w:hint="eastAsia"/>
                <w:sz w:val="20"/>
              </w:rPr>
              <w:t>ě</w:t>
            </w:r>
            <w:r w:rsidRPr="00F31ED2">
              <w:rPr>
                <w:rFonts w:cs="Arial"/>
                <w:sz w:val="20"/>
              </w:rPr>
              <w:t>n v aktivní</w:t>
            </w:r>
          </w:p>
          <w:p w14:paraId="22C6A9BC" w14:textId="77777777" w:rsidR="009C6BDC" w:rsidRPr="00F31ED2" w:rsidRDefault="009C6BDC" w:rsidP="006758A5">
            <w:pPr>
              <w:pStyle w:val="Neodsazen"/>
              <w:spacing w:before="40"/>
              <w:ind w:right="25"/>
              <w:rPr>
                <w:rFonts w:cs="Arial"/>
                <w:sz w:val="20"/>
              </w:rPr>
            </w:pPr>
            <w:r w:rsidRPr="00F31ED2">
              <w:rPr>
                <w:rFonts w:cs="Arial"/>
                <w:sz w:val="20"/>
              </w:rPr>
              <w:t>zón</w:t>
            </w:r>
            <w:r w:rsidRPr="00F31ED2">
              <w:rPr>
                <w:rFonts w:cs="Arial" w:hint="eastAsia"/>
                <w:sz w:val="20"/>
              </w:rPr>
              <w:t>ě</w:t>
            </w:r>
            <w:r w:rsidRPr="00F31ED2">
              <w:rPr>
                <w:rFonts w:cs="Arial"/>
                <w:sz w:val="20"/>
              </w:rPr>
              <w:t xml:space="preserve"> vodního toku Pradlenka (VN Horní Bojanovice)</w:t>
            </w:r>
          </w:p>
          <w:p w14:paraId="3A6A4E84" w14:textId="77777777" w:rsidR="009C6BDC" w:rsidRPr="007754EF" w:rsidRDefault="009C6BDC" w:rsidP="006758A5">
            <w:pPr>
              <w:pStyle w:val="Neodsazen"/>
              <w:spacing w:before="40"/>
              <w:ind w:right="25"/>
              <w:rPr>
                <w:rFonts w:cs="Arial"/>
                <w:color w:val="7030A0"/>
                <w:sz w:val="20"/>
              </w:rPr>
            </w:pPr>
            <w:r w:rsidRPr="007754EF">
              <w:rPr>
                <w:rFonts w:cs="Arial"/>
                <w:noProof/>
                <w:color w:val="7030A0"/>
                <w:sz w:val="20"/>
              </w:rPr>
              <w:lastRenderedPageBreak/>
              <w:drawing>
                <wp:inline distT="0" distB="0" distL="0" distR="0" wp14:anchorId="4ECC8644" wp14:editId="562260A3">
                  <wp:extent cx="3821172" cy="3865164"/>
                  <wp:effectExtent l="0" t="0" r="0" b="0"/>
                  <wp:docPr id="20978059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05919" name=""/>
                          <pic:cNvPicPr/>
                        </pic:nvPicPr>
                        <pic:blipFill>
                          <a:blip r:embed="rId62" cstate="email">
                            <a:extLst>
                              <a:ext uri="{28A0092B-C50C-407E-A947-70E740481C1C}">
                                <a14:useLocalDpi xmlns:a14="http://schemas.microsoft.com/office/drawing/2010/main"/>
                              </a:ext>
                            </a:extLst>
                          </a:blip>
                          <a:stretch>
                            <a:fillRect/>
                          </a:stretch>
                        </pic:blipFill>
                        <pic:spPr>
                          <a:xfrm>
                            <a:off x="0" y="0"/>
                            <a:ext cx="3823528" cy="3867547"/>
                          </a:xfrm>
                          <a:prstGeom prst="rect">
                            <a:avLst/>
                          </a:prstGeom>
                        </pic:spPr>
                      </pic:pic>
                    </a:graphicData>
                  </a:graphic>
                </wp:inline>
              </w:drawing>
            </w:r>
          </w:p>
          <w:p w14:paraId="1B52E0CB" w14:textId="77777777" w:rsidR="009C6BDC" w:rsidRPr="007754EF" w:rsidRDefault="009C6BDC" w:rsidP="006758A5">
            <w:pPr>
              <w:pStyle w:val="Neodsazen"/>
              <w:spacing w:before="40"/>
              <w:ind w:right="25"/>
              <w:rPr>
                <w:rFonts w:cs="Arial"/>
                <w:color w:val="7030A0"/>
                <w:sz w:val="20"/>
              </w:rPr>
            </w:pPr>
          </w:p>
          <w:p w14:paraId="5586801F" w14:textId="77777777" w:rsidR="009C6BDC" w:rsidRPr="00F31ED2" w:rsidRDefault="009C6BDC" w:rsidP="006758A5">
            <w:pPr>
              <w:pStyle w:val="Neodsazen"/>
              <w:spacing w:before="40"/>
              <w:ind w:right="25"/>
              <w:rPr>
                <w:rFonts w:cs="Arial"/>
                <w:sz w:val="20"/>
              </w:rPr>
            </w:pPr>
            <w:r w:rsidRPr="00F31ED2">
              <w:rPr>
                <w:rFonts w:cs="Arial"/>
                <w:sz w:val="20"/>
              </w:rPr>
              <w:t>Přeložka silnice III/4217 v k. ú. Horní Bojanovice a k. ú Kurdějov</w:t>
            </w:r>
          </w:p>
          <w:p w14:paraId="23EDFDD4" w14:textId="77777777" w:rsidR="009C6BDC" w:rsidRPr="00F31ED2" w:rsidRDefault="009C6BDC" w:rsidP="006758A5">
            <w:pPr>
              <w:pStyle w:val="Neodsazen"/>
              <w:spacing w:before="40"/>
              <w:ind w:right="25"/>
              <w:rPr>
                <w:rFonts w:cs="Arial"/>
                <w:sz w:val="20"/>
              </w:rPr>
            </w:pPr>
            <w:r w:rsidRPr="00F31ED2">
              <w:rPr>
                <w:rFonts w:cs="Arial"/>
                <w:sz w:val="20"/>
              </w:rPr>
              <w:t xml:space="preserve">Z důvodu výstavby VN Horní Bojanovice bude nutná přeložka části silnice III/4217 mezi silnicí II/425 a obcí Horní Bojanovice, která se nachází v územní kolizi se zátopou navrhované VN. </w:t>
            </w:r>
          </w:p>
          <w:p w14:paraId="7C2F7C50" w14:textId="77777777" w:rsidR="009C6BDC" w:rsidRPr="007754EF" w:rsidRDefault="009C6BDC" w:rsidP="006758A5">
            <w:pPr>
              <w:pStyle w:val="Neodsazen"/>
              <w:spacing w:before="40"/>
              <w:ind w:right="25"/>
              <w:rPr>
                <w:rFonts w:cs="Arial"/>
                <w:color w:val="7030A0"/>
                <w:sz w:val="20"/>
              </w:rPr>
            </w:pPr>
            <w:r w:rsidRPr="007754EF">
              <w:rPr>
                <w:rFonts w:cs="Arial"/>
                <w:noProof/>
                <w:color w:val="7030A0"/>
                <w:sz w:val="20"/>
              </w:rPr>
              <w:drawing>
                <wp:inline distT="0" distB="0" distL="0" distR="0" wp14:anchorId="3423ADD1" wp14:editId="3B480CDD">
                  <wp:extent cx="4988507" cy="2726370"/>
                  <wp:effectExtent l="0" t="0" r="0" b="0"/>
                  <wp:docPr id="18087777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777720" name=""/>
                          <pic:cNvPicPr/>
                        </pic:nvPicPr>
                        <pic:blipFill>
                          <a:blip r:embed="rId63" cstate="email">
                            <a:extLst>
                              <a:ext uri="{28A0092B-C50C-407E-A947-70E740481C1C}">
                                <a14:useLocalDpi xmlns:a14="http://schemas.microsoft.com/office/drawing/2010/main"/>
                              </a:ext>
                            </a:extLst>
                          </a:blip>
                          <a:stretch>
                            <a:fillRect/>
                          </a:stretch>
                        </pic:blipFill>
                        <pic:spPr>
                          <a:xfrm>
                            <a:off x="0" y="0"/>
                            <a:ext cx="5003782" cy="2734718"/>
                          </a:xfrm>
                          <a:prstGeom prst="rect">
                            <a:avLst/>
                          </a:prstGeom>
                        </pic:spPr>
                      </pic:pic>
                    </a:graphicData>
                  </a:graphic>
                </wp:inline>
              </w:drawing>
            </w:r>
          </w:p>
          <w:p w14:paraId="44C10226" w14:textId="77777777" w:rsidR="009C6BDC" w:rsidRPr="007754EF" w:rsidRDefault="009C6BDC" w:rsidP="006758A5">
            <w:pPr>
              <w:pStyle w:val="Neodsazen"/>
              <w:spacing w:before="40"/>
              <w:ind w:right="25"/>
              <w:rPr>
                <w:rFonts w:cs="Arial"/>
                <w:color w:val="7030A0"/>
                <w:sz w:val="20"/>
              </w:rPr>
            </w:pPr>
          </w:p>
          <w:p w14:paraId="3B7C33A9" w14:textId="77777777" w:rsidR="009C6BDC" w:rsidRPr="00F31ED2" w:rsidRDefault="009C6BDC" w:rsidP="006758A5">
            <w:pPr>
              <w:pStyle w:val="Neodsazen"/>
              <w:spacing w:before="40"/>
              <w:ind w:right="25"/>
              <w:rPr>
                <w:rFonts w:cs="Arial"/>
                <w:sz w:val="20"/>
                <w:u w:val="single"/>
              </w:rPr>
            </w:pPr>
            <w:r w:rsidRPr="00F31ED2">
              <w:rPr>
                <w:rFonts w:cs="Arial"/>
                <w:sz w:val="20"/>
                <w:u w:val="single"/>
              </w:rPr>
              <w:t>Základní návrhové parametry</w:t>
            </w:r>
          </w:p>
          <w:p w14:paraId="26D6BBA7" w14:textId="77777777" w:rsidR="009C6BDC" w:rsidRPr="00F31ED2" w:rsidRDefault="009C6BDC" w:rsidP="006758A5">
            <w:pPr>
              <w:pStyle w:val="Neodsazen"/>
              <w:spacing w:before="40"/>
              <w:ind w:right="25"/>
              <w:rPr>
                <w:rFonts w:cs="Arial"/>
                <w:sz w:val="20"/>
              </w:rPr>
            </w:pPr>
            <w:r w:rsidRPr="00F31ED2">
              <w:rPr>
                <w:rFonts w:cs="Arial"/>
                <w:sz w:val="20"/>
              </w:rPr>
              <w:t>t</w:t>
            </w:r>
            <w:r w:rsidRPr="00F31ED2">
              <w:rPr>
                <w:rFonts w:cs="Arial" w:hint="eastAsia"/>
                <w:sz w:val="20"/>
              </w:rPr>
              <w:t>ř</w:t>
            </w:r>
            <w:r w:rsidRPr="00F31ED2">
              <w:rPr>
                <w:rFonts w:cs="Arial"/>
                <w:sz w:val="20"/>
              </w:rPr>
              <w:t>ída silnice: III</w:t>
            </w:r>
          </w:p>
          <w:p w14:paraId="16E9C6AB" w14:textId="77777777" w:rsidR="009C6BDC" w:rsidRPr="00F31ED2" w:rsidRDefault="009C6BDC" w:rsidP="006758A5">
            <w:pPr>
              <w:pStyle w:val="Neodsazen"/>
              <w:spacing w:before="40"/>
              <w:ind w:right="25"/>
              <w:rPr>
                <w:rFonts w:cs="Arial"/>
                <w:sz w:val="20"/>
              </w:rPr>
            </w:pPr>
            <w:r w:rsidRPr="00F31ED2">
              <w:rPr>
                <w:rFonts w:cs="Arial"/>
                <w:sz w:val="20"/>
              </w:rPr>
              <w:t>délka úpravy: 1,81208 km</w:t>
            </w:r>
          </w:p>
          <w:p w14:paraId="21774F29" w14:textId="77777777" w:rsidR="009C6BDC" w:rsidRPr="00F31ED2" w:rsidRDefault="009C6BDC" w:rsidP="006758A5">
            <w:pPr>
              <w:pStyle w:val="Neodsazen"/>
              <w:spacing w:before="40"/>
              <w:ind w:right="25"/>
              <w:rPr>
                <w:rFonts w:cs="Arial"/>
                <w:sz w:val="20"/>
              </w:rPr>
            </w:pPr>
            <w:r w:rsidRPr="00F31ED2">
              <w:rPr>
                <w:rFonts w:cs="Arial"/>
                <w:sz w:val="20"/>
              </w:rPr>
              <w:t>návrhová kategorie: S 7,5</w:t>
            </w:r>
          </w:p>
          <w:p w14:paraId="7924A4D8" w14:textId="77777777" w:rsidR="009C6BDC" w:rsidRPr="00F31ED2" w:rsidRDefault="009C6BDC" w:rsidP="006758A5">
            <w:pPr>
              <w:pStyle w:val="Neodsazen"/>
              <w:spacing w:before="40"/>
              <w:ind w:right="25"/>
              <w:rPr>
                <w:rFonts w:cs="Arial"/>
                <w:sz w:val="20"/>
              </w:rPr>
            </w:pPr>
            <w:r w:rsidRPr="00F31ED2">
              <w:rPr>
                <w:rFonts w:cs="Arial"/>
                <w:sz w:val="20"/>
              </w:rPr>
              <w:t>ší</w:t>
            </w:r>
            <w:r w:rsidRPr="00F31ED2">
              <w:rPr>
                <w:rFonts w:cs="Arial" w:hint="eastAsia"/>
                <w:sz w:val="20"/>
              </w:rPr>
              <w:t>ř</w:t>
            </w:r>
            <w:r w:rsidRPr="00F31ED2">
              <w:rPr>
                <w:rFonts w:cs="Arial"/>
                <w:sz w:val="20"/>
              </w:rPr>
              <w:t>kové uspo</w:t>
            </w:r>
            <w:r w:rsidRPr="00F31ED2">
              <w:rPr>
                <w:rFonts w:cs="Arial" w:hint="eastAsia"/>
                <w:sz w:val="20"/>
              </w:rPr>
              <w:t>ř</w:t>
            </w:r>
            <w:r w:rsidRPr="00F31ED2">
              <w:rPr>
                <w:rFonts w:cs="Arial"/>
                <w:sz w:val="20"/>
              </w:rPr>
              <w:t>ádání: dva jízdní pruhy</w:t>
            </w:r>
          </w:p>
          <w:p w14:paraId="0DD4E137" w14:textId="77777777" w:rsidR="009C6BDC" w:rsidRPr="00F31ED2" w:rsidRDefault="009C6BDC" w:rsidP="006758A5">
            <w:pPr>
              <w:pStyle w:val="Neodsazen"/>
              <w:spacing w:before="40"/>
              <w:ind w:right="25"/>
              <w:rPr>
                <w:rFonts w:cs="Arial"/>
                <w:sz w:val="20"/>
              </w:rPr>
            </w:pPr>
            <w:r w:rsidRPr="00F31ED2">
              <w:rPr>
                <w:rFonts w:cs="Arial"/>
                <w:sz w:val="20"/>
              </w:rPr>
              <w:t>intenzita TNVk: 500 TNV/24h</w:t>
            </w:r>
          </w:p>
          <w:p w14:paraId="3AD0C071" w14:textId="77777777" w:rsidR="009C6BDC" w:rsidRPr="00F31ED2" w:rsidRDefault="009C6BDC" w:rsidP="006758A5">
            <w:pPr>
              <w:pStyle w:val="Neodsazen"/>
              <w:spacing w:before="40"/>
              <w:ind w:right="25"/>
              <w:rPr>
                <w:rFonts w:cs="Arial"/>
                <w:sz w:val="20"/>
              </w:rPr>
            </w:pPr>
          </w:p>
          <w:p w14:paraId="75737122" w14:textId="77777777" w:rsidR="009C6BDC" w:rsidRPr="00F31ED2" w:rsidRDefault="009C6BDC" w:rsidP="006758A5">
            <w:pPr>
              <w:pStyle w:val="Neodsazen"/>
              <w:spacing w:before="40"/>
              <w:ind w:right="25"/>
              <w:rPr>
                <w:rFonts w:cs="Arial"/>
                <w:sz w:val="20"/>
                <w:u w:val="single"/>
              </w:rPr>
            </w:pPr>
            <w:r w:rsidRPr="00F31ED2">
              <w:rPr>
                <w:rFonts w:cs="Arial"/>
                <w:sz w:val="20"/>
                <w:u w:val="single"/>
              </w:rPr>
              <w:t>Sm</w:t>
            </w:r>
            <w:r w:rsidRPr="00F31ED2">
              <w:rPr>
                <w:rFonts w:cs="Arial" w:hint="eastAsia"/>
                <w:sz w:val="20"/>
                <w:u w:val="single"/>
              </w:rPr>
              <w:t>ě</w:t>
            </w:r>
            <w:r w:rsidRPr="00F31ED2">
              <w:rPr>
                <w:rFonts w:cs="Arial"/>
                <w:sz w:val="20"/>
                <w:u w:val="single"/>
              </w:rPr>
              <w:t>rové uspo</w:t>
            </w:r>
            <w:r w:rsidRPr="00F31ED2">
              <w:rPr>
                <w:rFonts w:cs="Arial" w:hint="eastAsia"/>
                <w:sz w:val="20"/>
                <w:u w:val="single"/>
              </w:rPr>
              <w:t>ř</w:t>
            </w:r>
            <w:r w:rsidRPr="00F31ED2">
              <w:rPr>
                <w:rFonts w:cs="Arial"/>
                <w:sz w:val="20"/>
                <w:u w:val="single"/>
              </w:rPr>
              <w:t>ádání</w:t>
            </w:r>
          </w:p>
          <w:p w14:paraId="68C82D7E" w14:textId="77777777" w:rsidR="009C6BDC" w:rsidRPr="00F31ED2" w:rsidRDefault="009C6BDC" w:rsidP="006758A5">
            <w:pPr>
              <w:pStyle w:val="Neodsazen"/>
              <w:spacing w:before="40"/>
              <w:ind w:right="25"/>
              <w:rPr>
                <w:rFonts w:cs="Arial"/>
                <w:sz w:val="20"/>
              </w:rPr>
            </w:pPr>
            <w:r w:rsidRPr="00F31ED2">
              <w:rPr>
                <w:rFonts w:cs="Arial"/>
                <w:sz w:val="20"/>
              </w:rPr>
              <w:t>Za</w:t>
            </w:r>
            <w:r w:rsidRPr="00F31ED2">
              <w:rPr>
                <w:rFonts w:cs="Arial" w:hint="eastAsia"/>
                <w:sz w:val="20"/>
              </w:rPr>
              <w:t>č</w:t>
            </w:r>
            <w:r w:rsidRPr="00F31ED2">
              <w:rPr>
                <w:rFonts w:cs="Arial"/>
                <w:sz w:val="20"/>
              </w:rPr>
              <w:t>átek úpravy na stávající silnici III/4217 je v k.ú. Kurd</w:t>
            </w:r>
            <w:r w:rsidRPr="00F31ED2">
              <w:rPr>
                <w:rFonts w:cs="Arial" w:hint="eastAsia"/>
                <w:sz w:val="20"/>
              </w:rPr>
              <w:t>ě</w:t>
            </w:r>
            <w:r w:rsidRPr="00F31ED2">
              <w:rPr>
                <w:rFonts w:cs="Arial"/>
                <w:sz w:val="20"/>
              </w:rPr>
              <w:t>jov v km cca 1,76000 provozního stani</w:t>
            </w:r>
            <w:r w:rsidRPr="00F31ED2">
              <w:rPr>
                <w:rFonts w:cs="Arial" w:hint="eastAsia"/>
                <w:sz w:val="20"/>
              </w:rPr>
              <w:t>č</w:t>
            </w:r>
            <w:r w:rsidRPr="00F31ED2">
              <w:rPr>
                <w:rFonts w:cs="Arial"/>
                <w:sz w:val="20"/>
              </w:rPr>
              <w:t xml:space="preserve">ení. </w:t>
            </w:r>
            <w:r w:rsidRPr="00F31ED2">
              <w:rPr>
                <w:rFonts w:cs="Arial"/>
                <w:sz w:val="20"/>
              </w:rPr>
              <w:lastRenderedPageBreak/>
              <w:t>P</w:t>
            </w:r>
            <w:r w:rsidRPr="00F31ED2">
              <w:rPr>
                <w:rFonts w:cs="Arial" w:hint="eastAsia"/>
                <w:sz w:val="20"/>
              </w:rPr>
              <w:t>ř</w:t>
            </w:r>
            <w:r w:rsidRPr="00F31ED2">
              <w:rPr>
                <w:rFonts w:cs="Arial"/>
                <w:sz w:val="20"/>
              </w:rPr>
              <w:t>eložka se skládá s dvou protism</w:t>
            </w:r>
            <w:r w:rsidRPr="00F31ED2">
              <w:rPr>
                <w:rFonts w:cs="Arial" w:hint="eastAsia"/>
                <w:sz w:val="20"/>
              </w:rPr>
              <w:t>ě</w:t>
            </w:r>
            <w:r w:rsidRPr="00F31ED2">
              <w:rPr>
                <w:rFonts w:cs="Arial"/>
                <w:sz w:val="20"/>
              </w:rPr>
              <w:t>rných sm</w:t>
            </w:r>
            <w:r w:rsidRPr="00F31ED2">
              <w:rPr>
                <w:rFonts w:cs="Arial" w:hint="eastAsia"/>
                <w:sz w:val="20"/>
              </w:rPr>
              <w:t>ě</w:t>
            </w:r>
            <w:r w:rsidRPr="00F31ED2">
              <w:rPr>
                <w:rFonts w:cs="Arial"/>
                <w:sz w:val="20"/>
              </w:rPr>
              <w:t>rových oblouk</w:t>
            </w:r>
            <w:r w:rsidRPr="00F31ED2">
              <w:rPr>
                <w:rFonts w:cs="Arial" w:hint="eastAsia"/>
                <w:sz w:val="20"/>
              </w:rPr>
              <w:t>ů</w:t>
            </w:r>
            <w:r w:rsidRPr="00F31ED2">
              <w:rPr>
                <w:rFonts w:cs="Arial"/>
                <w:sz w:val="20"/>
              </w:rPr>
              <w:t xml:space="preserve"> s p</w:t>
            </w:r>
            <w:r w:rsidRPr="00F31ED2">
              <w:rPr>
                <w:rFonts w:cs="Arial" w:hint="eastAsia"/>
                <w:sz w:val="20"/>
              </w:rPr>
              <w:t>ř</w:t>
            </w:r>
            <w:r w:rsidRPr="00F31ED2">
              <w:rPr>
                <w:rFonts w:cs="Arial"/>
                <w:sz w:val="20"/>
              </w:rPr>
              <w:t>echodnicemi. Mezi oblouky vzniká tzv. inflex. První i druhý sm</w:t>
            </w:r>
            <w:r w:rsidRPr="00F31ED2">
              <w:rPr>
                <w:rFonts w:cs="Arial" w:hint="eastAsia"/>
                <w:sz w:val="20"/>
              </w:rPr>
              <w:t>ě</w:t>
            </w:r>
            <w:r w:rsidRPr="00F31ED2">
              <w:rPr>
                <w:rFonts w:cs="Arial"/>
                <w:sz w:val="20"/>
              </w:rPr>
              <w:t>rový oblouk je navržen o polom</w:t>
            </w:r>
            <w:r w:rsidRPr="00F31ED2">
              <w:rPr>
                <w:rFonts w:cs="Arial" w:hint="eastAsia"/>
                <w:sz w:val="20"/>
              </w:rPr>
              <w:t>ě</w:t>
            </w:r>
            <w:r w:rsidRPr="00F31ED2">
              <w:rPr>
                <w:rFonts w:cs="Arial"/>
                <w:sz w:val="20"/>
              </w:rPr>
              <w:t>ru R = 650,00 m a délkou p</w:t>
            </w:r>
            <w:r w:rsidRPr="00F31ED2">
              <w:rPr>
                <w:rFonts w:cs="Arial" w:hint="eastAsia"/>
                <w:sz w:val="20"/>
              </w:rPr>
              <w:t>ř</w:t>
            </w:r>
            <w:r w:rsidRPr="00F31ED2">
              <w:rPr>
                <w:rFonts w:cs="Arial"/>
                <w:sz w:val="20"/>
              </w:rPr>
              <w:t>echodnic 100,00 m. Na konci upravovaného úseku se silnice sm</w:t>
            </w:r>
            <w:r w:rsidRPr="00F31ED2">
              <w:rPr>
                <w:rFonts w:cs="Arial" w:hint="eastAsia"/>
                <w:sz w:val="20"/>
              </w:rPr>
              <w:t>ě</w:t>
            </w:r>
            <w:r w:rsidRPr="00F31ED2">
              <w:rPr>
                <w:rFonts w:cs="Arial"/>
                <w:sz w:val="20"/>
              </w:rPr>
              <w:t>rov</w:t>
            </w:r>
            <w:r w:rsidRPr="00F31ED2">
              <w:rPr>
                <w:rFonts w:cs="Arial" w:hint="eastAsia"/>
                <w:sz w:val="20"/>
              </w:rPr>
              <w:t>ě</w:t>
            </w:r>
            <w:r w:rsidRPr="00F31ED2">
              <w:rPr>
                <w:rFonts w:cs="Arial"/>
                <w:sz w:val="20"/>
              </w:rPr>
              <w:t xml:space="preserve"> plynule napojuje na stávající silnici III/4217 v k.ú. Horní Bojanovice v km cca 3,57208 provozního stani</w:t>
            </w:r>
            <w:r w:rsidRPr="00F31ED2">
              <w:rPr>
                <w:rFonts w:cs="Arial" w:hint="eastAsia"/>
                <w:sz w:val="20"/>
              </w:rPr>
              <w:t>č</w:t>
            </w:r>
            <w:r w:rsidRPr="00F31ED2">
              <w:rPr>
                <w:rFonts w:cs="Arial"/>
                <w:sz w:val="20"/>
              </w:rPr>
              <w:t>ení.</w:t>
            </w:r>
          </w:p>
          <w:p w14:paraId="62863C9F" w14:textId="77777777" w:rsidR="009C6BDC" w:rsidRPr="00F31ED2" w:rsidRDefault="009C6BDC" w:rsidP="006758A5">
            <w:pPr>
              <w:pStyle w:val="Neodsazen"/>
              <w:spacing w:before="40"/>
              <w:ind w:right="25"/>
              <w:rPr>
                <w:rFonts w:cs="Arial"/>
                <w:sz w:val="20"/>
              </w:rPr>
            </w:pPr>
          </w:p>
          <w:p w14:paraId="52D097A5" w14:textId="77777777" w:rsidR="009C6BDC" w:rsidRPr="00F31ED2" w:rsidRDefault="009C6BDC" w:rsidP="006758A5">
            <w:pPr>
              <w:pStyle w:val="Neodsazen"/>
              <w:spacing w:before="40"/>
              <w:ind w:right="25"/>
              <w:rPr>
                <w:rFonts w:cs="Arial"/>
                <w:sz w:val="20"/>
                <w:u w:val="single"/>
              </w:rPr>
            </w:pPr>
            <w:r w:rsidRPr="00F31ED2">
              <w:rPr>
                <w:rFonts w:cs="Arial"/>
                <w:sz w:val="20"/>
                <w:u w:val="single"/>
              </w:rPr>
              <w:t>Výškové uspo</w:t>
            </w:r>
            <w:r w:rsidRPr="00F31ED2">
              <w:rPr>
                <w:rFonts w:cs="Arial" w:hint="eastAsia"/>
                <w:sz w:val="20"/>
                <w:u w:val="single"/>
              </w:rPr>
              <w:t>ř</w:t>
            </w:r>
            <w:r w:rsidRPr="00F31ED2">
              <w:rPr>
                <w:rFonts w:cs="Arial"/>
                <w:sz w:val="20"/>
                <w:u w:val="single"/>
              </w:rPr>
              <w:t>ádání</w:t>
            </w:r>
          </w:p>
          <w:p w14:paraId="275686C2" w14:textId="77777777" w:rsidR="009C6BDC" w:rsidRPr="00F31ED2" w:rsidRDefault="009C6BDC" w:rsidP="006758A5">
            <w:pPr>
              <w:pStyle w:val="Neodsazen"/>
              <w:spacing w:before="40"/>
              <w:ind w:right="25"/>
              <w:rPr>
                <w:rFonts w:cs="Arial"/>
                <w:sz w:val="20"/>
              </w:rPr>
            </w:pPr>
            <w:r w:rsidRPr="00F31ED2">
              <w:rPr>
                <w:rFonts w:cs="Arial"/>
                <w:sz w:val="20"/>
              </w:rPr>
              <w:t>Silnice je navržena v základním st</w:t>
            </w:r>
            <w:r w:rsidRPr="00F31ED2">
              <w:rPr>
                <w:rFonts w:cs="Arial" w:hint="eastAsia"/>
                <w:sz w:val="20"/>
              </w:rPr>
              <w:t>ř</w:t>
            </w:r>
            <w:r w:rsidRPr="00F31ED2">
              <w:rPr>
                <w:rFonts w:cs="Arial"/>
                <w:sz w:val="20"/>
              </w:rPr>
              <w:t>echovitém sklonu 2,50 % (zemní plá</w:t>
            </w:r>
            <w:r w:rsidRPr="00F31ED2">
              <w:rPr>
                <w:rFonts w:cs="Arial" w:hint="eastAsia"/>
                <w:sz w:val="20"/>
              </w:rPr>
              <w:t>ň</w:t>
            </w:r>
            <w:r w:rsidRPr="00F31ED2">
              <w:rPr>
                <w:rFonts w:cs="Arial"/>
                <w:sz w:val="20"/>
              </w:rPr>
              <w:t xml:space="preserve"> 3,00 %). V obloucích dosahuje maximální jednostranný sklon hodnoty 3,00 %. Klopení je </w:t>
            </w:r>
            <w:r w:rsidRPr="00F31ED2">
              <w:rPr>
                <w:rFonts w:cs="Arial" w:hint="eastAsia"/>
                <w:sz w:val="20"/>
              </w:rPr>
              <w:t>ř</w:t>
            </w:r>
            <w:r w:rsidRPr="00F31ED2">
              <w:rPr>
                <w:rFonts w:cs="Arial"/>
                <w:sz w:val="20"/>
              </w:rPr>
              <w:t>ešeno v rámci navržených p</w:t>
            </w:r>
            <w:r w:rsidRPr="00F31ED2">
              <w:rPr>
                <w:rFonts w:cs="Arial" w:hint="eastAsia"/>
                <w:sz w:val="20"/>
              </w:rPr>
              <w:t>ř</w:t>
            </w:r>
            <w:r w:rsidRPr="00F31ED2">
              <w:rPr>
                <w:rFonts w:cs="Arial"/>
                <w:sz w:val="20"/>
              </w:rPr>
              <w:t>echodnic. Niveleta komunikace je vedena v co možná nejvyšší možné mí</w:t>
            </w:r>
            <w:r w:rsidRPr="00F31ED2">
              <w:rPr>
                <w:rFonts w:cs="Arial" w:hint="eastAsia"/>
                <w:sz w:val="20"/>
              </w:rPr>
              <w:t>ř</w:t>
            </w:r>
            <w:r w:rsidRPr="00F31ED2">
              <w:rPr>
                <w:rFonts w:cs="Arial"/>
                <w:sz w:val="20"/>
              </w:rPr>
              <w:t>e po stávajícím terénu z d</w:t>
            </w:r>
            <w:r w:rsidRPr="00F31ED2">
              <w:rPr>
                <w:rFonts w:cs="Arial" w:hint="eastAsia"/>
                <w:sz w:val="20"/>
              </w:rPr>
              <w:t>ů</w:t>
            </w:r>
            <w:r w:rsidRPr="00F31ED2">
              <w:rPr>
                <w:rFonts w:cs="Arial"/>
                <w:sz w:val="20"/>
              </w:rPr>
              <w:t>vodu eliminace extrémních zemních prací. V nivelet</w:t>
            </w:r>
            <w:r w:rsidRPr="00F31ED2">
              <w:rPr>
                <w:rFonts w:cs="Arial" w:hint="eastAsia"/>
                <w:sz w:val="20"/>
              </w:rPr>
              <w:t>ě</w:t>
            </w:r>
            <w:r w:rsidRPr="00F31ED2">
              <w:rPr>
                <w:rFonts w:cs="Arial"/>
                <w:sz w:val="20"/>
              </w:rPr>
              <w:t xml:space="preserve"> je navrženo celkem 7 výškových oblouk</w:t>
            </w:r>
            <w:r w:rsidRPr="00F31ED2">
              <w:rPr>
                <w:rFonts w:cs="Arial" w:hint="eastAsia"/>
                <w:sz w:val="20"/>
              </w:rPr>
              <w:t>ů</w:t>
            </w:r>
            <w:r w:rsidRPr="00F31ED2">
              <w:rPr>
                <w:rFonts w:cs="Arial"/>
                <w:sz w:val="20"/>
              </w:rPr>
              <w:t xml:space="preserve">. Minimální podélný sklon </w:t>
            </w:r>
            <w:r w:rsidRPr="00F31ED2">
              <w:rPr>
                <w:rFonts w:cs="Arial" w:hint="eastAsia"/>
                <w:sz w:val="20"/>
              </w:rPr>
              <w:t>č</w:t>
            </w:r>
            <w:r w:rsidRPr="00F31ED2">
              <w:rPr>
                <w:rFonts w:cs="Arial"/>
                <w:sz w:val="20"/>
              </w:rPr>
              <w:t xml:space="preserve">inní 1,00 % a maximální podélný sklon </w:t>
            </w:r>
            <w:r w:rsidRPr="00F31ED2">
              <w:rPr>
                <w:rFonts w:cs="Arial" w:hint="eastAsia"/>
                <w:sz w:val="20"/>
              </w:rPr>
              <w:t>č</w:t>
            </w:r>
            <w:r w:rsidRPr="00F31ED2">
              <w:rPr>
                <w:rFonts w:cs="Arial"/>
                <w:sz w:val="20"/>
              </w:rPr>
              <w:t>inní 10,01 %. Na za</w:t>
            </w:r>
            <w:r w:rsidRPr="00F31ED2">
              <w:rPr>
                <w:rFonts w:cs="Arial" w:hint="eastAsia"/>
                <w:sz w:val="20"/>
              </w:rPr>
              <w:t>č</w:t>
            </w:r>
            <w:r w:rsidRPr="00F31ED2">
              <w:rPr>
                <w:rFonts w:cs="Arial"/>
                <w:sz w:val="20"/>
              </w:rPr>
              <w:t>átku a na konci úseku niveleta plynule navazuje na stávající komunikaci.</w:t>
            </w:r>
          </w:p>
          <w:p w14:paraId="3D7C96F2" w14:textId="77777777" w:rsidR="009C6BDC" w:rsidRPr="00F31ED2" w:rsidRDefault="009C6BDC" w:rsidP="006758A5">
            <w:pPr>
              <w:pStyle w:val="Neodsazen"/>
              <w:spacing w:before="40"/>
              <w:ind w:right="25"/>
              <w:rPr>
                <w:rFonts w:cs="Arial"/>
                <w:sz w:val="20"/>
              </w:rPr>
            </w:pPr>
          </w:p>
          <w:p w14:paraId="6FB78CEA" w14:textId="77777777" w:rsidR="009C6BDC" w:rsidRPr="00F31ED2" w:rsidRDefault="009C6BDC" w:rsidP="006758A5">
            <w:pPr>
              <w:pStyle w:val="Neodsazen"/>
              <w:spacing w:before="40"/>
              <w:ind w:right="25"/>
              <w:rPr>
                <w:rFonts w:cs="Arial"/>
                <w:sz w:val="20"/>
                <w:u w:val="single"/>
              </w:rPr>
            </w:pPr>
            <w:r w:rsidRPr="00F31ED2">
              <w:rPr>
                <w:rFonts w:cs="Arial"/>
                <w:sz w:val="20"/>
                <w:u w:val="single"/>
              </w:rPr>
              <w:t>Ší</w:t>
            </w:r>
            <w:r w:rsidRPr="00F31ED2">
              <w:rPr>
                <w:rFonts w:cs="Arial" w:hint="eastAsia"/>
                <w:sz w:val="20"/>
                <w:u w:val="single"/>
              </w:rPr>
              <w:t>ř</w:t>
            </w:r>
            <w:r w:rsidRPr="00F31ED2">
              <w:rPr>
                <w:rFonts w:cs="Arial"/>
                <w:sz w:val="20"/>
                <w:u w:val="single"/>
              </w:rPr>
              <w:t>kové uspo</w:t>
            </w:r>
            <w:r w:rsidRPr="00F31ED2">
              <w:rPr>
                <w:rFonts w:cs="Arial" w:hint="eastAsia"/>
                <w:sz w:val="20"/>
                <w:u w:val="single"/>
              </w:rPr>
              <w:t>ř</w:t>
            </w:r>
            <w:r w:rsidRPr="00F31ED2">
              <w:rPr>
                <w:rFonts w:cs="Arial"/>
                <w:sz w:val="20"/>
                <w:u w:val="single"/>
              </w:rPr>
              <w:t>ádání</w:t>
            </w:r>
          </w:p>
          <w:p w14:paraId="6FA5E664" w14:textId="77777777" w:rsidR="009C6BDC" w:rsidRPr="00F31ED2" w:rsidRDefault="009C6BDC" w:rsidP="006758A5">
            <w:pPr>
              <w:pStyle w:val="Neodsazen"/>
              <w:spacing w:before="40"/>
              <w:ind w:right="25"/>
              <w:rPr>
                <w:rFonts w:cs="Arial"/>
                <w:sz w:val="20"/>
              </w:rPr>
            </w:pPr>
            <w:r w:rsidRPr="00F31ED2">
              <w:rPr>
                <w:rFonts w:cs="Arial"/>
                <w:sz w:val="20"/>
              </w:rPr>
              <w:t>Ší</w:t>
            </w:r>
            <w:r w:rsidRPr="00F31ED2">
              <w:rPr>
                <w:rFonts w:cs="Arial" w:hint="eastAsia"/>
                <w:sz w:val="20"/>
              </w:rPr>
              <w:t>ř</w:t>
            </w:r>
            <w:r w:rsidRPr="00F31ED2">
              <w:rPr>
                <w:rFonts w:cs="Arial"/>
                <w:sz w:val="20"/>
              </w:rPr>
              <w:t>kové uspo</w:t>
            </w:r>
            <w:r w:rsidRPr="00F31ED2">
              <w:rPr>
                <w:rFonts w:cs="Arial" w:hint="eastAsia"/>
                <w:sz w:val="20"/>
              </w:rPr>
              <w:t>ř</w:t>
            </w:r>
            <w:r w:rsidRPr="00F31ED2">
              <w:rPr>
                <w:rFonts w:cs="Arial"/>
                <w:sz w:val="20"/>
              </w:rPr>
              <w:t>ádání odpovídá návrhové kategorii S 7,5 (tzn. 6,5 m zpevn</w:t>
            </w:r>
            <w:r w:rsidRPr="00F31ED2">
              <w:rPr>
                <w:rFonts w:cs="Arial" w:hint="eastAsia"/>
                <w:sz w:val="20"/>
              </w:rPr>
              <w:t>ě</w:t>
            </w:r>
            <w:r w:rsidRPr="00F31ED2">
              <w:rPr>
                <w:rFonts w:cs="Arial"/>
                <w:sz w:val="20"/>
              </w:rPr>
              <w:t>ní asfaltem). Komunikace je oboustrann</w:t>
            </w:r>
            <w:r w:rsidRPr="00F31ED2">
              <w:rPr>
                <w:rFonts w:cs="Arial" w:hint="eastAsia"/>
                <w:sz w:val="20"/>
              </w:rPr>
              <w:t>ě</w:t>
            </w:r>
            <w:r w:rsidRPr="00F31ED2">
              <w:rPr>
                <w:rFonts w:cs="Arial"/>
                <w:sz w:val="20"/>
              </w:rPr>
              <w:t xml:space="preserve"> lemována nezpevn</w:t>
            </w:r>
            <w:r w:rsidRPr="00F31ED2">
              <w:rPr>
                <w:rFonts w:cs="Arial" w:hint="eastAsia"/>
                <w:sz w:val="20"/>
              </w:rPr>
              <w:t>ě</w:t>
            </w:r>
            <w:r w:rsidRPr="00F31ED2">
              <w:rPr>
                <w:rFonts w:cs="Arial"/>
                <w:sz w:val="20"/>
              </w:rPr>
              <w:t>nou krajnicí ší</w:t>
            </w:r>
            <w:r w:rsidRPr="00F31ED2">
              <w:rPr>
                <w:rFonts w:cs="Arial" w:hint="eastAsia"/>
                <w:sz w:val="20"/>
              </w:rPr>
              <w:t>ř</w:t>
            </w:r>
            <w:r w:rsidRPr="00F31ED2">
              <w:rPr>
                <w:rFonts w:cs="Arial"/>
                <w:sz w:val="20"/>
              </w:rPr>
              <w:t>ky 0,75 m (rozší</w:t>
            </w:r>
            <w:r w:rsidRPr="00F31ED2">
              <w:rPr>
                <w:rFonts w:cs="Arial" w:hint="eastAsia"/>
                <w:sz w:val="20"/>
              </w:rPr>
              <w:t>ř</w:t>
            </w:r>
            <w:r w:rsidRPr="00F31ED2">
              <w:rPr>
                <w:rFonts w:cs="Arial"/>
                <w:sz w:val="20"/>
              </w:rPr>
              <w:t>ená z d</w:t>
            </w:r>
            <w:r w:rsidRPr="00F31ED2">
              <w:rPr>
                <w:rFonts w:cs="Arial" w:hint="eastAsia"/>
                <w:sz w:val="20"/>
              </w:rPr>
              <w:t>ů</w:t>
            </w:r>
            <w:r w:rsidRPr="00F31ED2">
              <w:rPr>
                <w:rFonts w:cs="Arial"/>
                <w:sz w:val="20"/>
              </w:rPr>
              <w:t>vodu umíst</w:t>
            </w:r>
            <w:r w:rsidRPr="00F31ED2">
              <w:rPr>
                <w:rFonts w:cs="Arial" w:hint="eastAsia"/>
                <w:sz w:val="20"/>
              </w:rPr>
              <w:t>ě</w:t>
            </w:r>
            <w:r w:rsidRPr="00F31ED2">
              <w:rPr>
                <w:rFonts w:cs="Arial"/>
                <w:sz w:val="20"/>
              </w:rPr>
              <w:t>ní sm</w:t>
            </w:r>
            <w:r w:rsidRPr="00F31ED2">
              <w:rPr>
                <w:rFonts w:cs="Arial" w:hint="eastAsia"/>
                <w:sz w:val="20"/>
              </w:rPr>
              <w:t>ě</w:t>
            </w:r>
            <w:r w:rsidRPr="00F31ED2">
              <w:rPr>
                <w:rFonts w:cs="Arial"/>
                <w:sz w:val="20"/>
              </w:rPr>
              <w:t>rového sloupku).</w:t>
            </w:r>
          </w:p>
          <w:p w14:paraId="4A846E0F" w14:textId="77777777" w:rsidR="009C6BDC" w:rsidRPr="00F31ED2" w:rsidRDefault="009C6BDC" w:rsidP="006758A5">
            <w:pPr>
              <w:pStyle w:val="Neodsazen"/>
              <w:spacing w:before="40"/>
              <w:ind w:right="25"/>
              <w:rPr>
                <w:rFonts w:cs="Arial"/>
                <w:sz w:val="20"/>
              </w:rPr>
            </w:pPr>
          </w:p>
          <w:p w14:paraId="557F064C" w14:textId="77777777" w:rsidR="009C6BDC" w:rsidRPr="00F31ED2" w:rsidRDefault="009C6BDC" w:rsidP="006758A5">
            <w:pPr>
              <w:pStyle w:val="Neodsazen"/>
              <w:spacing w:before="40"/>
              <w:ind w:right="25"/>
              <w:rPr>
                <w:rFonts w:cs="Arial"/>
                <w:sz w:val="20"/>
              </w:rPr>
            </w:pPr>
            <w:r w:rsidRPr="00F31ED2">
              <w:rPr>
                <w:rFonts w:cs="Arial"/>
                <w:sz w:val="20"/>
              </w:rPr>
              <w:t>jízdní pruh 2 x 3,25 m</w:t>
            </w:r>
          </w:p>
          <w:p w14:paraId="05216B14" w14:textId="77777777" w:rsidR="009C6BDC" w:rsidRPr="00F31ED2" w:rsidRDefault="009C6BDC" w:rsidP="006758A5">
            <w:pPr>
              <w:pStyle w:val="Neodsazen"/>
              <w:spacing w:before="40"/>
              <w:ind w:right="25"/>
              <w:rPr>
                <w:rFonts w:cs="Arial"/>
                <w:sz w:val="20"/>
              </w:rPr>
            </w:pPr>
            <w:r w:rsidRPr="00F31ED2">
              <w:rPr>
                <w:rFonts w:cs="Arial"/>
                <w:sz w:val="20"/>
              </w:rPr>
              <w:t>ší</w:t>
            </w:r>
            <w:r w:rsidRPr="00F31ED2">
              <w:rPr>
                <w:rFonts w:cs="Arial" w:hint="eastAsia"/>
                <w:sz w:val="20"/>
              </w:rPr>
              <w:t>ř</w:t>
            </w:r>
            <w:r w:rsidRPr="00F31ED2">
              <w:rPr>
                <w:rFonts w:cs="Arial"/>
                <w:sz w:val="20"/>
              </w:rPr>
              <w:t>ka zpevn</w:t>
            </w:r>
            <w:r w:rsidRPr="00F31ED2">
              <w:rPr>
                <w:rFonts w:cs="Arial" w:hint="eastAsia"/>
                <w:sz w:val="20"/>
              </w:rPr>
              <w:t>ě</w:t>
            </w:r>
            <w:r w:rsidRPr="00F31ED2">
              <w:rPr>
                <w:rFonts w:cs="Arial"/>
                <w:sz w:val="20"/>
              </w:rPr>
              <w:t>ní celkem 6,5 m</w:t>
            </w:r>
          </w:p>
          <w:p w14:paraId="6E158D18" w14:textId="77777777" w:rsidR="009C6BDC" w:rsidRPr="00F31ED2" w:rsidRDefault="009C6BDC" w:rsidP="006758A5">
            <w:pPr>
              <w:pStyle w:val="Neodsazen"/>
              <w:spacing w:before="40"/>
              <w:ind w:right="25"/>
              <w:rPr>
                <w:rFonts w:cs="Arial"/>
                <w:sz w:val="20"/>
              </w:rPr>
            </w:pPr>
            <w:r w:rsidRPr="00F31ED2">
              <w:rPr>
                <w:rFonts w:cs="Arial"/>
                <w:sz w:val="20"/>
              </w:rPr>
              <w:t>nezpevn</w:t>
            </w:r>
            <w:r w:rsidRPr="00F31ED2">
              <w:rPr>
                <w:rFonts w:cs="Arial" w:hint="eastAsia"/>
                <w:sz w:val="20"/>
              </w:rPr>
              <w:t>ě</w:t>
            </w:r>
            <w:r w:rsidRPr="00F31ED2">
              <w:rPr>
                <w:rFonts w:cs="Arial"/>
                <w:sz w:val="20"/>
              </w:rPr>
              <w:t>ná krajnice 2x 0,75 m</w:t>
            </w:r>
          </w:p>
          <w:p w14:paraId="4BD2BFB7" w14:textId="77777777" w:rsidR="009C6BDC" w:rsidRPr="00F31ED2" w:rsidRDefault="009C6BDC" w:rsidP="006758A5">
            <w:pPr>
              <w:pStyle w:val="Neodsazen"/>
              <w:spacing w:before="40"/>
              <w:ind w:right="25"/>
              <w:rPr>
                <w:rFonts w:cs="Arial"/>
                <w:sz w:val="20"/>
              </w:rPr>
            </w:pPr>
          </w:p>
          <w:p w14:paraId="6F119BD4" w14:textId="77777777" w:rsidR="009C6BDC" w:rsidRPr="00F31ED2" w:rsidRDefault="009C6BDC" w:rsidP="006758A5">
            <w:pPr>
              <w:pStyle w:val="Neodsazen"/>
              <w:spacing w:before="40"/>
              <w:ind w:right="25"/>
              <w:rPr>
                <w:rFonts w:cs="Arial"/>
                <w:sz w:val="20"/>
                <w:u w:val="single"/>
              </w:rPr>
            </w:pPr>
            <w:r w:rsidRPr="00F31ED2">
              <w:rPr>
                <w:rFonts w:cs="Arial"/>
                <w:sz w:val="20"/>
                <w:u w:val="single"/>
              </w:rPr>
              <w:t>Konstrukce vozovky</w:t>
            </w:r>
          </w:p>
          <w:p w14:paraId="119417BE" w14:textId="77777777" w:rsidR="009C6BDC" w:rsidRPr="00F31ED2" w:rsidRDefault="009C6BDC" w:rsidP="006758A5">
            <w:pPr>
              <w:pStyle w:val="Neodsazen"/>
              <w:spacing w:before="40"/>
              <w:ind w:right="25"/>
              <w:rPr>
                <w:rFonts w:cs="Arial"/>
                <w:sz w:val="20"/>
              </w:rPr>
            </w:pPr>
            <w:r w:rsidRPr="00F31ED2">
              <w:rPr>
                <w:rFonts w:cs="Arial"/>
                <w:sz w:val="20"/>
              </w:rPr>
              <w:t>Komunikace je navržena s krytem z asfaltu. Ozna</w:t>
            </w:r>
            <w:r w:rsidRPr="00F31ED2">
              <w:rPr>
                <w:rFonts w:cs="Arial" w:hint="eastAsia"/>
                <w:sz w:val="20"/>
              </w:rPr>
              <w:t>č</w:t>
            </w:r>
            <w:r w:rsidRPr="00F31ED2">
              <w:rPr>
                <w:rFonts w:cs="Arial"/>
                <w:sz w:val="20"/>
              </w:rPr>
              <w:t xml:space="preserve">ení skladby komunikace dle TP 170 (dodatek </w:t>
            </w:r>
            <w:r w:rsidRPr="00F31ED2">
              <w:rPr>
                <w:rFonts w:cs="Arial" w:hint="eastAsia"/>
                <w:sz w:val="20"/>
              </w:rPr>
              <w:t>č</w:t>
            </w:r>
            <w:r w:rsidRPr="00F31ED2">
              <w:rPr>
                <w:rFonts w:cs="Arial"/>
                <w:sz w:val="20"/>
              </w:rPr>
              <w:t>.1) je</w:t>
            </w:r>
          </w:p>
          <w:p w14:paraId="795F9415" w14:textId="77777777" w:rsidR="009C6BDC" w:rsidRPr="00F31ED2" w:rsidRDefault="009C6BDC" w:rsidP="006758A5">
            <w:pPr>
              <w:pStyle w:val="Neodsazen"/>
              <w:spacing w:before="40"/>
              <w:ind w:right="25"/>
              <w:rPr>
                <w:rFonts w:cs="Arial"/>
                <w:sz w:val="20"/>
              </w:rPr>
            </w:pPr>
            <w:r w:rsidRPr="00F31ED2">
              <w:rPr>
                <w:rFonts w:cs="Arial"/>
                <w:sz w:val="20"/>
              </w:rPr>
              <w:t>D1-N-1-IV-PIII. Nezpevn</w:t>
            </w:r>
            <w:r w:rsidRPr="00F31ED2">
              <w:rPr>
                <w:rFonts w:cs="Arial" w:hint="eastAsia"/>
                <w:sz w:val="20"/>
              </w:rPr>
              <w:t>ě</w:t>
            </w:r>
            <w:r w:rsidRPr="00F31ED2">
              <w:rPr>
                <w:rFonts w:cs="Arial"/>
                <w:sz w:val="20"/>
              </w:rPr>
              <w:t>ná krajnice je navržena z asfaltového recyklátu R-MAT fr. 0/32 (pop</w:t>
            </w:r>
            <w:r w:rsidRPr="00F31ED2">
              <w:rPr>
                <w:rFonts w:cs="Arial" w:hint="eastAsia"/>
                <w:sz w:val="20"/>
              </w:rPr>
              <w:t>ř</w:t>
            </w:r>
            <w:r w:rsidRPr="00F31ED2">
              <w:rPr>
                <w:rFonts w:cs="Arial"/>
                <w:sz w:val="20"/>
              </w:rPr>
              <w:t>. št</w:t>
            </w:r>
            <w:r w:rsidRPr="00F31ED2">
              <w:rPr>
                <w:rFonts w:cs="Arial" w:hint="eastAsia"/>
                <w:sz w:val="20"/>
              </w:rPr>
              <w:t>ě</w:t>
            </w:r>
            <w:r w:rsidRPr="00F31ED2">
              <w:rPr>
                <w:rFonts w:cs="Arial"/>
                <w:sz w:val="20"/>
              </w:rPr>
              <w:t>rkodr</w:t>
            </w:r>
            <w:r w:rsidRPr="00F31ED2">
              <w:rPr>
                <w:rFonts w:cs="Arial" w:hint="eastAsia"/>
                <w:sz w:val="20"/>
              </w:rPr>
              <w:t>ť</w:t>
            </w:r>
            <w:r w:rsidRPr="00F31ED2">
              <w:rPr>
                <w:rFonts w:cs="Arial"/>
                <w:sz w:val="20"/>
              </w:rPr>
              <w:t xml:space="preserve"> fr. 0/32).</w:t>
            </w:r>
          </w:p>
          <w:p w14:paraId="62C0F571" w14:textId="77777777" w:rsidR="009C6BDC" w:rsidRPr="00F31ED2" w:rsidRDefault="009C6BDC" w:rsidP="006758A5">
            <w:pPr>
              <w:pStyle w:val="Neodsazen"/>
              <w:spacing w:before="40"/>
              <w:ind w:right="25"/>
              <w:rPr>
                <w:rFonts w:cs="Arial"/>
                <w:sz w:val="20"/>
              </w:rPr>
            </w:pPr>
          </w:p>
          <w:p w14:paraId="1F94EE28" w14:textId="77777777" w:rsidR="009C6BDC" w:rsidRPr="00F31ED2" w:rsidRDefault="009C6BDC" w:rsidP="006758A5">
            <w:pPr>
              <w:pStyle w:val="Neodsazen"/>
              <w:spacing w:before="40"/>
              <w:ind w:right="25"/>
              <w:rPr>
                <w:rFonts w:cs="Arial"/>
                <w:sz w:val="20"/>
                <w:u w:val="single"/>
              </w:rPr>
            </w:pPr>
            <w:r w:rsidRPr="00F31ED2">
              <w:rPr>
                <w:rFonts w:cs="Arial"/>
                <w:sz w:val="20"/>
                <w:u w:val="single"/>
              </w:rPr>
              <w:t>Konstrukce vozovky je navržena ve složení:</w:t>
            </w:r>
          </w:p>
          <w:p w14:paraId="2F8142E8" w14:textId="77777777" w:rsidR="009C6BDC" w:rsidRPr="00F31ED2" w:rsidRDefault="009C6BDC" w:rsidP="006758A5">
            <w:pPr>
              <w:pStyle w:val="Neodsazen"/>
              <w:spacing w:before="40"/>
              <w:ind w:right="25"/>
              <w:rPr>
                <w:rFonts w:cs="Arial"/>
                <w:sz w:val="20"/>
              </w:rPr>
            </w:pPr>
            <w:r w:rsidRPr="00F31ED2">
              <w:rPr>
                <w:rFonts w:cs="Arial"/>
                <w:sz w:val="20"/>
              </w:rPr>
              <w:t xml:space="preserve">Asfaltový beton pro obrusné vrstvy ACO 11 40 mm </w:t>
            </w:r>
            <w:r w:rsidRPr="00F31ED2">
              <w:rPr>
                <w:rFonts w:cs="Arial" w:hint="eastAsia"/>
                <w:sz w:val="20"/>
              </w:rPr>
              <w:t>Č</w:t>
            </w:r>
            <w:r w:rsidRPr="00F31ED2">
              <w:rPr>
                <w:rFonts w:cs="Arial"/>
                <w:sz w:val="20"/>
              </w:rPr>
              <w:t>SN 73 6121</w:t>
            </w:r>
          </w:p>
          <w:p w14:paraId="0CF097F9" w14:textId="77777777" w:rsidR="009C6BDC" w:rsidRPr="00F31ED2" w:rsidRDefault="009C6BDC" w:rsidP="006758A5">
            <w:pPr>
              <w:pStyle w:val="Neodsazen"/>
              <w:spacing w:before="40"/>
              <w:ind w:right="25"/>
              <w:rPr>
                <w:rFonts w:cs="Arial"/>
                <w:sz w:val="20"/>
              </w:rPr>
            </w:pPr>
            <w:r w:rsidRPr="00F31ED2">
              <w:rPr>
                <w:rFonts w:cs="Arial"/>
                <w:sz w:val="20"/>
              </w:rPr>
              <w:t>Spojovací post</w:t>
            </w:r>
            <w:r w:rsidRPr="00F31ED2">
              <w:rPr>
                <w:rFonts w:cs="Arial" w:hint="eastAsia"/>
                <w:sz w:val="20"/>
              </w:rPr>
              <w:t>ř</w:t>
            </w:r>
            <w:r w:rsidRPr="00F31ED2">
              <w:rPr>
                <w:rFonts w:cs="Arial"/>
                <w:sz w:val="20"/>
              </w:rPr>
              <w:t xml:space="preserve">ik z asf. emulze PS-E 0,50 kg/m2 </w:t>
            </w:r>
            <w:r w:rsidRPr="00F31ED2">
              <w:rPr>
                <w:rFonts w:cs="Arial" w:hint="eastAsia"/>
                <w:sz w:val="20"/>
              </w:rPr>
              <w:t>Č</w:t>
            </w:r>
            <w:r w:rsidRPr="00F31ED2">
              <w:rPr>
                <w:rFonts w:cs="Arial"/>
                <w:sz w:val="20"/>
              </w:rPr>
              <w:t>SN 73 6129</w:t>
            </w:r>
          </w:p>
          <w:p w14:paraId="0502EF32" w14:textId="77777777" w:rsidR="009C6BDC" w:rsidRPr="00F31ED2" w:rsidRDefault="009C6BDC" w:rsidP="006758A5">
            <w:pPr>
              <w:pStyle w:val="Neodsazen"/>
              <w:spacing w:before="40"/>
              <w:ind w:right="25"/>
              <w:rPr>
                <w:rFonts w:cs="Arial"/>
                <w:sz w:val="20"/>
              </w:rPr>
            </w:pPr>
            <w:r w:rsidRPr="00F31ED2">
              <w:rPr>
                <w:rFonts w:cs="Arial"/>
                <w:sz w:val="20"/>
              </w:rPr>
              <w:t xml:space="preserve">Asfaltový beton pro podkladní vrstvy ACP 16+ 80 mm </w:t>
            </w:r>
            <w:r w:rsidRPr="00F31ED2">
              <w:rPr>
                <w:rFonts w:cs="Arial" w:hint="eastAsia"/>
                <w:sz w:val="20"/>
              </w:rPr>
              <w:t>Č</w:t>
            </w:r>
            <w:r w:rsidRPr="00F31ED2">
              <w:rPr>
                <w:rFonts w:cs="Arial"/>
                <w:sz w:val="20"/>
              </w:rPr>
              <w:t>SN 73 6121</w:t>
            </w:r>
          </w:p>
          <w:p w14:paraId="5C9F0C6E" w14:textId="77777777" w:rsidR="009C6BDC" w:rsidRPr="00F31ED2" w:rsidRDefault="009C6BDC" w:rsidP="006758A5">
            <w:pPr>
              <w:pStyle w:val="Neodsazen"/>
              <w:spacing w:before="40"/>
              <w:ind w:right="25"/>
              <w:rPr>
                <w:rFonts w:cs="Arial"/>
                <w:sz w:val="20"/>
              </w:rPr>
            </w:pPr>
            <w:r w:rsidRPr="00F31ED2">
              <w:rPr>
                <w:rFonts w:cs="Arial"/>
                <w:sz w:val="20"/>
              </w:rPr>
              <w:t>Infiltra</w:t>
            </w:r>
            <w:r w:rsidRPr="00F31ED2">
              <w:rPr>
                <w:rFonts w:cs="Arial" w:hint="eastAsia"/>
                <w:sz w:val="20"/>
              </w:rPr>
              <w:t>č</w:t>
            </w:r>
            <w:r w:rsidRPr="00F31ED2">
              <w:rPr>
                <w:rFonts w:cs="Arial"/>
                <w:sz w:val="20"/>
              </w:rPr>
              <w:t>ní post</w:t>
            </w:r>
            <w:r w:rsidRPr="00F31ED2">
              <w:rPr>
                <w:rFonts w:cs="Arial" w:hint="eastAsia"/>
                <w:sz w:val="20"/>
              </w:rPr>
              <w:t>ř</w:t>
            </w:r>
            <w:r w:rsidRPr="00F31ED2">
              <w:rPr>
                <w:rFonts w:cs="Arial"/>
                <w:sz w:val="20"/>
              </w:rPr>
              <w:t xml:space="preserve">ik z asf. emulze PI-E 1,00 kg/m2 </w:t>
            </w:r>
            <w:r w:rsidRPr="00F31ED2">
              <w:rPr>
                <w:rFonts w:cs="Arial" w:hint="eastAsia"/>
                <w:sz w:val="20"/>
              </w:rPr>
              <w:t>Č</w:t>
            </w:r>
            <w:r w:rsidRPr="00F31ED2">
              <w:rPr>
                <w:rFonts w:cs="Arial"/>
                <w:sz w:val="20"/>
              </w:rPr>
              <w:t>SN 73 6129</w:t>
            </w:r>
          </w:p>
          <w:p w14:paraId="5CACCBCC" w14:textId="77777777" w:rsidR="009C6BDC" w:rsidRPr="00F31ED2" w:rsidRDefault="009C6BDC" w:rsidP="006758A5">
            <w:pPr>
              <w:pStyle w:val="Neodsazen"/>
              <w:spacing w:before="40"/>
              <w:ind w:right="25"/>
              <w:rPr>
                <w:rFonts w:cs="Arial"/>
                <w:sz w:val="20"/>
              </w:rPr>
            </w:pPr>
            <w:r w:rsidRPr="00F31ED2">
              <w:rPr>
                <w:rFonts w:cs="Arial"/>
                <w:sz w:val="20"/>
              </w:rPr>
              <w:t>Mechanicky zpevn</w:t>
            </w:r>
            <w:r w:rsidRPr="00F31ED2">
              <w:rPr>
                <w:rFonts w:cs="Arial" w:hint="eastAsia"/>
                <w:sz w:val="20"/>
              </w:rPr>
              <w:t>ě</w:t>
            </w:r>
            <w:r w:rsidRPr="00F31ED2">
              <w:rPr>
                <w:rFonts w:cs="Arial"/>
                <w:sz w:val="20"/>
              </w:rPr>
              <w:t xml:space="preserve">né kamenivo MZK 150 mm </w:t>
            </w:r>
            <w:r w:rsidRPr="00F31ED2">
              <w:rPr>
                <w:rFonts w:cs="Arial" w:hint="eastAsia"/>
                <w:sz w:val="20"/>
              </w:rPr>
              <w:t>Č</w:t>
            </w:r>
            <w:r w:rsidRPr="00F31ED2">
              <w:rPr>
                <w:rFonts w:cs="Arial"/>
                <w:sz w:val="20"/>
              </w:rPr>
              <w:t>SN 73 6126-1</w:t>
            </w:r>
          </w:p>
          <w:p w14:paraId="6C134A44" w14:textId="77777777" w:rsidR="009C6BDC" w:rsidRPr="00F31ED2" w:rsidRDefault="009C6BDC" w:rsidP="006758A5">
            <w:pPr>
              <w:pStyle w:val="Neodsazen"/>
              <w:spacing w:before="40"/>
              <w:ind w:right="25"/>
              <w:rPr>
                <w:rFonts w:cs="Arial"/>
                <w:sz w:val="20"/>
              </w:rPr>
            </w:pPr>
            <w:r w:rsidRPr="00F31ED2">
              <w:rPr>
                <w:rFonts w:cs="Arial"/>
                <w:sz w:val="20"/>
              </w:rPr>
              <w:t>Št</w:t>
            </w:r>
            <w:r w:rsidRPr="00F31ED2">
              <w:rPr>
                <w:rFonts w:cs="Arial" w:hint="eastAsia"/>
                <w:sz w:val="20"/>
              </w:rPr>
              <w:t>ě</w:t>
            </w:r>
            <w:r w:rsidRPr="00F31ED2">
              <w:rPr>
                <w:rFonts w:cs="Arial"/>
                <w:sz w:val="20"/>
              </w:rPr>
              <w:t>rkodr</w:t>
            </w:r>
            <w:r w:rsidRPr="00F31ED2">
              <w:rPr>
                <w:rFonts w:cs="Arial" w:hint="eastAsia"/>
                <w:sz w:val="20"/>
              </w:rPr>
              <w:t>ť</w:t>
            </w:r>
            <w:r w:rsidRPr="00F31ED2">
              <w:rPr>
                <w:rFonts w:cs="Arial"/>
                <w:sz w:val="20"/>
              </w:rPr>
              <w:t xml:space="preserve"> FR. 0/63 ŠD min. 200 mm </w:t>
            </w:r>
            <w:r w:rsidRPr="00F31ED2">
              <w:rPr>
                <w:rFonts w:cs="Arial" w:hint="eastAsia"/>
                <w:sz w:val="20"/>
              </w:rPr>
              <w:t>Č</w:t>
            </w:r>
            <w:r w:rsidRPr="00F31ED2">
              <w:rPr>
                <w:rFonts w:cs="Arial"/>
                <w:sz w:val="20"/>
              </w:rPr>
              <w:t>SN 73 6126-1</w:t>
            </w:r>
          </w:p>
          <w:p w14:paraId="3B1507E4" w14:textId="77777777" w:rsidR="009C6BDC" w:rsidRPr="00F31ED2" w:rsidRDefault="009C6BDC" w:rsidP="006758A5">
            <w:pPr>
              <w:pStyle w:val="Neodsazen"/>
              <w:spacing w:before="40"/>
              <w:ind w:right="25"/>
              <w:rPr>
                <w:rFonts w:cs="Arial"/>
                <w:sz w:val="20"/>
                <w:u w:val="single"/>
              </w:rPr>
            </w:pPr>
            <w:r w:rsidRPr="00F31ED2">
              <w:rPr>
                <w:rFonts w:cs="Arial"/>
                <w:sz w:val="20"/>
                <w:u w:val="single"/>
              </w:rPr>
              <w:t>Separa</w:t>
            </w:r>
            <w:r w:rsidRPr="00F31ED2">
              <w:rPr>
                <w:rFonts w:cs="Arial" w:hint="eastAsia"/>
                <w:sz w:val="20"/>
                <w:u w:val="single"/>
              </w:rPr>
              <w:t>č</w:t>
            </w:r>
            <w:r w:rsidRPr="00F31ED2">
              <w:rPr>
                <w:rFonts w:cs="Arial"/>
                <w:sz w:val="20"/>
                <w:u w:val="single"/>
              </w:rPr>
              <w:t xml:space="preserve">ní geotextilie netkaná 300 g/m2 </w:t>
            </w:r>
            <w:r w:rsidRPr="00F31ED2">
              <w:rPr>
                <w:rFonts w:cs="Arial" w:hint="eastAsia"/>
                <w:sz w:val="20"/>
                <w:u w:val="single"/>
              </w:rPr>
              <w:t>Č</w:t>
            </w:r>
            <w:r w:rsidRPr="00F31ED2">
              <w:rPr>
                <w:rFonts w:cs="Arial"/>
                <w:sz w:val="20"/>
                <w:u w:val="single"/>
              </w:rPr>
              <w:t>SN 15381</w:t>
            </w:r>
          </w:p>
          <w:p w14:paraId="30DC92F7" w14:textId="77777777" w:rsidR="009C6BDC" w:rsidRPr="00F31ED2" w:rsidRDefault="009C6BDC" w:rsidP="006758A5">
            <w:pPr>
              <w:pStyle w:val="Neodsazen"/>
              <w:spacing w:before="40"/>
              <w:ind w:right="25"/>
              <w:rPr>
                <w:rFonts w:cs="Arial"/>
                <w:sz w:val="20"/>
              </w:rPr>
            </w:pPr>
            <w:r w:rsidRPr="00F31ED2">
              <w:rPr>
                <w:rFonts w:cs="Arial"/>
                <w:sz w:val="20"/>
              </w:rPr>
              <w:t>CELKEM 470 mm</w:t>
            </w:r>
          </w:p>
          <w:p w14:paraId="18FEDF1B" w14:textId="77777777" w:rsidR="009C6BDC" w:rsidRPr="00F31ED2" w:rsidRDefault="009C6BDC" w:rsidP="006758A5">
            <w:pPr>
              <w:pStyle w:val="Neodsazen"/>
              <w:spacing w:before="40"/>
              <w:ind w:right="25"/>
              <w:rPr>
                <w:rFonts w:cs="Arial"/>
                <w:sz w:val="20"/>
              </w:rPr>
            </w:pPr>
          </w:p>
          <w:p w14:paraId="04C1CC54" w14:textId="77777777" w:rsidR="009C6BDC" w:rsidRPr="00F31ED2" w:rsidRDefault="009C6BDC" w:rsidP="006758A5">
            <w:pPr>
              <w:pStyle w:val="Neodsazen"/>
              <w:spacing w:before="40"/>
              <w:ind w:right="25"/>
              <w:rPr>
                <w:rFonts w:cs="Arial"/>
                <w:sz w:val="20"/>
              </w:rPr>
            </w:pPr>
            <w:r w:rsidRPr="00F31ED2">
              <w:rPr>
                <w:rFonts w:cs="Arial"/>
                <w:sz w:val="20"/>
              </w:rPr>
              <w:t>Hutn</w:t>
            </w:r>
            <w:r w:rsidRPr="00F31ED2">
              <w:rPr>
                <w:rFonts w:cs="Arial" w:hint="eastAsia"/>
                <w:sz w:val="20"/>
              </w:rPr>
              <w:t>ě</w:t>
            </w:r>
            <w:r w:rsidRPr="00F31ED2">
              <w:rPr>
                <w:rFonts w:cs="Arial"/>
                <w:sz w:val="20"/>
              </w:rPr>
              <w:t>ní zemní plán</w:t>
            </w:r>
            <w:r w:rsidRPr="00F31ED2">
              <w:rPr>
                <w:rFonts w:cs="Arial" w:hint="eastAsia"/>
                <w:sz w:val="20"/>
              </w:rPr>
              <w:t>ě</w:t>
            </w:r>
            <w:r w:rsidRPr="00F31ED2">
              <w:rPr>
                <w:rFonts w:cs="Arial"/>
                <w:sz w:val="20"/>
              </w:rPr>
              <w:t xml:space="preserve"> bude provedeno min. na hodnotu Edef,2 = 45 MPa, Edef,2/Edef,1 </w:t>
            </w:r>
            <w:r w:rsidRPr="00F31ED2">
              <w:rPr>
                <w:rFonts w:ascii="Arial" w:hAnsi="Arial" w:cs="Arial"/>
                <w:sz w:val="20"/>
              </w:rPr>
              <w:t>˂</w:t>
            </w:r>
            <w:r w:rsidRPr="00F31ED2">
              <w:rPr>
                <w:rFonts w:cs="Arial"/>
                <w:sz w:val="20"/>
              </w:rPr>
              <w:t>2.</w:t>
            </w:r>
          </w:p>
          <w:p w14:paraId="19C86ADD" w14:textId="77777777" w:rsidR="009C6BDC" w:rsidRPr="00F31ED2" w:rsidRDefault="009C6BDC" w:rsidP="006758A5">
            <w:pPr>
              <w:pStyle w:val="Neodsazen"/>
              <w:spacing w:before="40"/>
              <w:ind w:right="25"/>
              <w:rPr>
                <w:rFonts w:cs="Arial"/>
                <w:sz w:val="20"/>
              </w:rPr>
            </w:pPr>
            <w:r w:rsidRPr="00F31ED2">
              <w:rPr>
                <w:rFonts w:cs="Arial"/>
                <w:sz w:val="20"/>
              </w:rPr>
              <w:t>Míra hutn</w:t>
            </w:r>
            <w:r w:rsidRPr="00F31ED2">
              <w:rPr>
                <w:rFonts w:cs="Arial" w:hint="eastAsia"/>
                <w:sz w:val="20"/>
              </w:rPr>
              <w:t>ě</w:t>
            </w:r>
            <w:r w:rsidRPr="00F31ED2">
              <w:rPr>
                <w:rFonts w:cs="Arial"/>
                <w:sz w:val="20"/>
              </w:rPr>
              <w:t>ní plán</w:t>
            </w:r>
            <w:r w:rsidRPr="00F31ED2">
              <w:rPr>
                <w:rFonts w:cs="Arial" w:hint="eastAsia"/>
                <w:sz w:val="20"/>
              </w:rPr>
              <w:t>ě</w:t>
            </w:r>
            <w:r w:rsidRPr="00F31ED2">
              <w:rPr>
                <w:rFonts w:cs="Arial"/>
                <w:sz w:val="20"/>
              </w:rPr>
              <w:t xml:space="preserve"> 98% PS dle </w:t>
            </w:r>
            <w:r w:rsidRPr="00F31ED2">
              <w:rPr>
                <w:rFonts w:cs="Arial" w:hint="eastAsia"/>
                <w:sz w:val="20"/>
              </w:rPr>
              <w:t>Č</w:t>
            </w:r>
            <w:r w:rsidRPr="00F31ED2">
              <w:rPr>
                <w:rFonts w:cs="Arial"/>
                <w:sz w:val="20"/>
              </w:rPr>
              <w:t xml:space="preserve">SN 72 1006, CBR </w:t>
            </w:r>
            <w:r w:rsidRPr="00F31ED2">
              <w:rPr>
                <w:rFonts w:ascii="Arial" w:hAnsi="Arial" w:cs="Arial"/>
                <w:sz w:val="20"/>
              </w:rPr>
              <w:t>˃</w:t>
            </w:r>
            <w:r w:rsidRPr="00F31ED2">
              <w:rPr>
                <w:rFonts w:cs="Arial"/>
                <w:sz w:val="20"/>
              </w:rPr>
              <w:t xml:space="preserve">15% dle </w:t>
            </w:r>
            <w:r w:rsidRPr="00F31ED2">
              <w:rPr>
                <w:rFonts w:cs="Arial" w:hint="eastAsia"/>
                <w:sz w:val="20"/>
              </w:rPr>
              <w:t>Č</w:t>
            </w:r>
            <w:r w:rsidRPr="00F31ED2">
              <w:rPr>
                <w:rFonts w:cs="Arial"/>
                <w:sz w:val="20"/>
              </w:rPr>
              <w:t>SN 72 1006. P</w:t>
            </w:r>
            <w:r w:rsidRPr="00F31ED2">
              <w:rPr>
                <w:rFonts w:cs="Arial" w:hint="eastAsia"/>
                <w:sz w:val="20"/>
              </w:rPr>
              <w:t>ř</w:t>
            </w:r>
            <w:r w:rsidRPr="00F31ED2">
              <w:rPr>
                <w:rFonts w:cs="Arial"/>
                <w:sz w:val="20"/>
              </w:rPr>
              <w:t>ed zapo</w:t>
            </w:r>
            <w:r w:rsidRPr="00F31ED2">
              <w:rPr>
                <w:rFonts w:cs="Arial" w:hint="eastAsia"/>
                <w:sz w:val="20"/>
              </w:rPr>
              <w:t>č</w:t>
            </w:r>
            <w:r w:rsidRPr="00F31ED2">
              <w:rPr>
                <w:rFonts w:cs="Arial"/>
                <w:sz w:val="20"/>
              </w:rPr>
              <w:t>etím pokládky konstruk</w:t>
            </w:r>
            <w:r w:rsidRPr="00F31ED2">
              <w:rPr>
                <w:rFonts w:cs="Arial" w:hint="eastAsia"/>
                <w:sz w:val="20"/>
              </w:rPr>
              <w:t>č</w:t>
            </w:r>
            <w:r w:rsidRPr="00F31ED2">
              <w:rPr>
                <w:rFonts w:cs="Arial"/>
                <w:sz w:val="20"/>
              </w:rPr>
              <w:t>ních vrstev bude sejmuta ornice v požadované mocnosti a bude zhodnoceno podloží (aktivní zóna). V p</w:t>
            </w:r>
            <w:r w:rsidRPr="00F31ED2">
              <w:rPr>
                <w:rFonts w:cs="Arial" w:hint="eastAsia"/>
                <w:sz w:val="20"/>
              </w:rPr>
              <w:t>ř</w:t>
            </w:r>
            <w:r w:rsidRPr="00F31ED2">
              <w:rPr>
                <w:rFonts w:cs="Arial"/>
                <w:sz w:val="20"/>
              </w:rPr>
              <w:t>ípad</w:t>
            </w:r>
            <w:r w:rsidRPr="00F31ED2">
              <w:rPr>
                <w:rFonts w:cs="Arial" w:hint="eastAsia"/>
                <w:sz w:val="20"/>
              </w:rPr>
              <w:t>ě</w:t>
            </w:r>
            <w:r w:rsidRPr="00F31ED2">
              <w:rPr>
                <w:rFonts w:cs="Arial"/>
                <w:sz w:val="20"/>
              </w:rPr>
              <w:t xml:space="preserve"> nep</w:t>
            </w:r>
            <w:r w:rsidRPr="00F31ED2">
              <w:rPr>
                <w:rFonts w:cs="Arial" w:hint="eastAsia"/>
                <w:sz w:val="20"/>
              </w:rPr>
              <w:t>ř</w:t>
            </w:r>
            <w:r w:rsidRPr="00F31ED2">
              <w:rPr>
                <w:rFonts w:cs="Arial"/>
                <w:sz w:val="20"/>
              </w:rPr>
              <w:t>íznivých hodnot podloží bude navrženo její zlepšení nebo vým</w:t>
            </w:r>
            <w:r w:rsidRPr="00F31ED2">
              <w:rPr>
                <w:rFonts w:cs="Arial" w:hint="eastAsia"/>
                <w:sz w:val="20"/>
              </w:rPr>
              <w:t>ě</w:t>
            </w:r>
            <w:r w:rsidRPr="00F31ED2">
              <w:rPr>
                <w:rFonts w:cs="Arial"/>
                <w:sz w:val="20"/>
              </w:rPr>
              <w:t>na.</w:t>
            </w:r>
          </w:p>
          <w:p w14:paraId="38B86A8A" w14:textId="77777777" w:rsidR="009C6BDC" w:rsidRPr="00F31ED2" w:rsidRDefault="009C6BDC" w:rsidP="006758A5">
            <w:pPr>
              <w:pStyle w:val="Neodsazen"/>
              <w:spacing w:before="40"/>
              <w:ind w:right="25"/>
              <w:rPr>
                <w:rFonts w:cs="Arial"/>
                <w:sz w:val="20"/>
              </w:rPr>
            </w:pPr>
          </w:p>
          <w:p w14:paraId="15DC0A33" w14:textId="77777777" w:rsidR="009C6BDC" w:rsidRPr="00F31ED2" w:rsidRDefault="009C6BDC" w:rsidP="006758A5">
            <w:pPr>
              <w:pStyle w:val="Neodsazen"/>
              <w:spacing w:before="40"/>
              <w:ind w:right="25"/>
              <w:rPr>
                <w:rFonts w:cs="Arial"/>
                <w:sz w:val="20"/>
                <w:u w:val="single"/>
              </w:rPr>
            </w:pPr>
            <w:r w:rsidRPr="00F31ED2">
              <w:rPr>
                <w:rFonts w:cs="Arial"/>
                <w:sz w:val="20"/>
                <w:u w:val="single"/>
              </w:rPr>
              <w:t>Odvodn</w:t>
            </w:r>
            <w:r w:rsidRPr="00F31ED2">
              <w:rPr>
                <w:rFonts w:cs="Arial" w:hint="eastAsia"/>
                <w:sz w:val="20"/>
                <w:u w:val="single"/>
              </w:rPr>
              <w:t>ě</w:t>
            </w:r>
            <w:r w:rsidRPr="00F31ED2">
              <w:rPr>
                <w:rFonts w:cs="Arial"/>
                <w:sz w:val="20"/>
                <w:u w:val="single"/>
              </w:rPr>
              <w:t>ní</w:t>
            </w:r>
          </w:p>
          <w:p w14:paraId="358006BE" w14:textId="77777777" w:rsidR="009C6BDC" w:rsidRPr="00F31ED2" w:rsidRDefault="009C6BDC" w:rsidP="006758A5">
            <w:pPr>
              <w:pStyle w:val="Neodsazen"/>
              <w:spacing w:before="40"/>
              <w:ind w:right="25"/>
              <w:rPr>
                <w:rFonts w:cs="Arial"/>
                <w:sz w:val="20"/>
              </w:rPr>
            </w:pPr>
            <w:r w:rsidRPr="00F31ED2">
              <w:rPr>
                <w:rFonts w:cs="Arial"/>
                <w:sz w:val="20"/>
              </w:rPr>
              <w:t>Odvodn</w:t>
            </w:r>
            <w:r w:rsidRPr="00F31ED2">
              <w:rPr>
                <w:rFonts w:cs="Arial" w:hint="eastAsia"/>
                <w:sz w:val="20"/>
              </w:rPr>
              <w:t>ě</w:t>
            </w:r>
            <w:r w:rsidRPr="00F31ED2">
              <w:rPr>
                <w:rFonts w:cs="Arial"/>
                <w:sz w:val="20"/>
              </w:rPr>
              <w:t>ní je navrženo kombinací p</w:t>
            </w:r>
            <w:r w:rsidRPr="00F31ED2">
              <w:rPr>
                <w:rFonts w:cs="Arial" w:hint="eastAsia"/>
                <w:sz w:val="20"/>
              </w:rPr>
              <w:t>ř</w:t>
            </w:r>
            <w:r w:rsidRPr="00F31ED2">
              <w:rPr>
                <w:rFonts w:cs="Arial"/>
                <w:sz w:val="20"/>
              </w:rPr>
              <w:t>í</w:t>
            </w:r>
            <w:r w:rsidRPr="00F31ED2">
              <w:rPr>
                <w:rFonts w:cs="Arial" w:hint="eastAsia"/>
                <w:sz w:val="20"/>
              </w:rPr>
              <w:t>č</w:t>
            </w:r>
            <w:r w:rsidRPr="00F31ED2">
              <w:rPr>
                <w:rFonts w:cs="Arial"/>
                <w:sz w:val="20"/>
              </w:rPr>
              <w:t>ného a podélného sklonu sm</w:t>
            </w:r>
            <w:r w:rsidRPr="00F31ED2">
              <w:rPr>
                <w:rFonts w:cs="Arial" w:hint="eastAsia"/>
                <w:sz w:val="20"/>
              </w:rPr>
              <w:t>ě</w:t>
            </w:r>
            <w:r w:rsidRPr="00F31ED2">
              <w:rPr>
                <w:rFonts w:cs="Arial"/>
                <w:sz w:val="20"/>
              </w:rPr>
              <w:t>rem do p</w:t>
            </w:r>
            <w:r w:rsidRPr="00F31ED2">
              <w:rPr>
                <w:rFonts w:cs="Arial" w:hint="eastAsia"/>
                <w:sz w:val="20"/>
              </w:rPr>
              <w:t>ř</w:t>
            </w:r>
            <w:r w:rsidRPr="00F31ED2">
              <w:rPr>
                <w:rFonts w:cs="Arial"/>
                <w:sz w:val="20"/>
              </w:rPr>
              <w:t>íkop</w:t>
            </w:r>
            <w:r w:rsidRPr="00F31ED2">
              <w:rPr>
                <w:rFonts w:cs="Arial" w:hint="eastAsia"/>
                <w:sz w:val="20"/>
              </w:rPr>
              <w:t>ů</w:t>
            </w:r>
            <w:r w:rsidRPr="00F31ED2">
              <w:rPr>
                <w:rFonts w:cs="Arial"/>
                <w:sz w:val="20"/>
              </w:rPr>
              <w:t xml:space="preserve"> nebo voln</w:t>
            </w:r>
            <w:r w:rsidRPr="00F31ED2">
              <w:rPr>
                <w:rFonts w:cs="Arial" w:hint="eastAsia"/>
                <w:sz w:val="20"/>
              </w:rPr>
              <w:t>ě</w:t>
            </w:r>
            <w:r w:rsidRPr="00F31ED2">
              <w:rPr>
                <w:rFonts w:cs="Arial"/>
                <w:sz w:val="20"/>
              </w:rPr>
              <w:t xml:space="preserve"> do terénu. V nejnižších místech nivelety budou navrženy propustky pro p</w:t>
            </w:r>
            <w:r w:rsidRPr="00F31ED2">
              <w:rPr>
                <w:rFonts w:cs="Arial" w:hint="eastAsia"/>
                <w:sz w:val="20"/>
              </w:rPr>
              <w:t>ř</w:t>
            </w:r>
            <w:r w:rsidRPr="00F31ED2">
              <w:rPr>
                <w:rFonts w:cs="Arial"/>
                <w:sz w:val="20"/>
              </w:rPr>
              <w:t>evod deš</w:t>
            </w:r>
            <w:r w:rsidRPr="00F31ED2">
              <w:rPr>
                <w:rFonts w:cs="Arial" w:hint="eastAsia"/>
                <w:sz w:val="20"/>
              </w:rPr>
              <w:t>ť</w:t>
            </w:r>
            <w:r w:rsidRPr="00F31ED2">
              <w:rPr>
                <w:rFonts w:cs="Arial"/>
                <w:sz w:val="20"/>
              </w:rPr>
              <w:t xml:space="preserve">ové vody pod komunikací (propustky budou </w:t>
            </w:r>
            <w:r w:rsidRPr="00F31ED2">
              <w:rPr>
                <w:rFonts w:cs="Arial" w:hint="eastAsia"/>
                <w:sz w:val="20"/>
              </w:rPr>
              <w:t>ř</w:t>
            </w:r>
            <w:r w:rsidRPr="00F31ED2">
              <w:rPr>
                <w:rFonts w:cs="Arial"/>
                <w:sz w:val="20"/>
              </w:rPr>
              <w:t>ešeny ve vyšším stupni projektové dokumentace).</w:t>
            </w:r>
          </w:p>
          <w:p w14:paraId="0B8F740E" w14:textId="77777777" w:rsidR="009C6BDC" w:rsidRPr="00F31ED2" w:rsidRDefault="009C6BDC" w:rsidP="006758A5">
            <w:pPr>
              <w:pStyle w:val="Neodsazen"/>
              <w:spacing w:before="40"/>
              <w:ind w:right="25"/>
              <w:rPr>
                <w:rFonts w:cs="Arial"/>
                <w:sz w:val="20"/>
              </w:rPr>
            </w:pPr>
          </w:p>
          <w:p w14:paraId="1963E613" w14:textId="77777777" w:rsidR="009C6BDC" w:rsidRPr="00F31ED2" w:rsidRDefault="009C6BDC" w:rsidP="006758A5">
            <w:pPr>
              <w:pStyle w:val="Neodsazen"/>
              <w:spacing w:before="40"/>
              <w:ind w:right="25"/>
              <w:rPr>
                <w:rFonts w:cs="Arial"/>
                <w:sz w:val="20"/>
                <w:u w:val="single"/>
              </w:rPr>
            </w:pPr>
            <w:r w:rsidRPr="00F31ED2">
              <w:rPr>
                <w:rFonts w:cs="Arial"/>
                <w:sz w:val="20"/>
                <w:u w:val="single"/>
              </w:rPr>
              <w:t>K</w:t>
            </w:r>
            <w:r w:rsidRPr="00F31ED2">
              <w:rPr>
                <w:rFonts w:cs="Arial" w:hint="eastAsia"/>
                <w:sz w:val="20"/>
                <w:u w:val="single"/>
              </w:rPr>
              <w:t>ř</w:t>
            </w:r>
            <w:r w:rsidRPr="00F31ED2">
              <w:rPr>
                <w:rFonts w:cs="Arial"/>
                <w:sz w:val="20"/>
                <w:u w:val="single"/>
              </w:rPr>
              <w:t>ižovatky</w:t>
            </w:r>
          </w:p>
          <w:p w14:paraId="287E2817" w14:textId="77777777" w:rsidR="009C6BDC" w:rsidRPr="00F31ED2" w:rsidRDefault="009C6BDC" w:rsidP="006758A5">
            <w:pPr>
              <w:pStyle w:val="Neodsazen"/>
              <w:spacing w:before="40"/>
              <w:ind w:right="25"/>
              <w:rPr>
                <w:rFonts w:cs="Arial"/>
                <w:sz w:val="20"/>
              </w:rPr>
            </w:pPr>
            <w:r w:rsidRPr="00F31ED2">
              <w:rPr>
                <w:rFonts w:cs="Arial"/>
                <w:sz w:val="20"/>
              </w:rPr>
              <w:t>V rámci upravovaného úseku silnice III/4217 bude zrušena k</w:t>
            </w:r>
            <w:r w:rsidRPr="00F31ED2">
              <w:rPr>
                <w:rFonts w:cs="Arial" w:hint="eastAsia"/>
                <w:sz w:val="20"/>
              </w:rPr>
              <w:t>ř</w:t>
            </w:r>
            <w:r w:rsidRPr="00F31ED2">
              <w:rPr>
                <w:rFonts w:cs="Arial"/>
                <w:sz w:val="20"/>
              </w:rPr>
              <w:t>ižovatka III/4217 a odbo</w:t>
            </w:r>
            <w:r w:rsidRPr="00F31ED2">
              <w:rPr>
                <w:rFonts w:cs="Arial" w:hint="eastAsia"/>
                <w:sz w:val="20"/>
              </w:rPr>
              <w:t>č</w:t>
            </w:r>
            <w:r w:rsidRPr="00F31ED2">
              <w:rPr>
                <w:rFonts w:cs="Arial"/>
                <w:sz w:val="20"/>
              </w:rPr>
              <w:t>ující místní komunikace propojující III/4217 a III/42114, která se nachází v prostoru budoucí zátopy. Doprava po p</w:t>
            </w:r>
            <w:r w:rsidRPr="00F31ED2">
              <w:rPr>
                <w:rFonts w:cs="Arial" w:hint="eastAsia"/>
                <w:sz w:val="20"/>
              </w:rPr>
              <w:t>ř</w:t>
            </w:r>
            <w:r w:rsidRPr="00F31ED2">
              <w:rPr>
                <w:rFonts w:cs="Arial"/>
                <w:sz w:val="20"/>
              </w:rPr>
              <w:t>erušené místní komunikaci bude p</w:t>
            </w:r>
            <w:r w:rsidRPr="00F31ED2">
              <w:rPr>
                <w:rFonts w:cs="Arial" w:hint="eastAsia"/>
                <w:sz w:val="20"/>
              </w:rPr>
              <w:t>ř</w:t>
            </w:r>
            <w:r w:rsidRPr="00F31ED2">
              <w:rPr>
                <w:rFonts w:cs="Arial"/>
                <w:sz w:val="20"/>
              </w:rPr>
              <w:t>evedena na komunikace III/4217 a III/42114.</w:t>
            </w:r>
          </w:p>
          <w:p w14:paraId="0AD4D53F" w14:textId="77777777" w:rsidR="009C6BDC" w:rsidRPr="00F31ED2" w:rsidRDefault="009C6BDC" w:rsidP="006758A5">
            <w:pPr>
              <w:pStyle w:val="Neodsazen"/>
              <w:spacing w:before="40"/>
              <w:ind w:right="25"/>
              <w:rPr>
                <w:rFonts w:cs="Arial"/>
                <w:sz w:val="20"/>
              </w:rPr>
            </w:pPr>
          </w:p>
          <w:p w14:paraId="22059207" w14:textId="77777777" w:rsidR="009C6BDC" w:rsidRPr="00F31ED2" w:rsidRDefault="009C6BDC" w:rsidP="006758A5">
            <w:pPr>
              <w:pStyle w:val="Neodsazen"/>
              <w:spacing w:before="40"/>
              <w:ind w:right="25"/>
              <w:rPr>
                <w:rFonts w:cs="Arial"/>
                <w:sz w:val="20"/>
                <w:u w:val="single"/>
              </w:rPr>
            </w:pPr>
            <w:r w:rsidRPr="00F31ED2">
              <w:rPr>
                <w:rFonts w:cs="Arial"/>
                <w:sz w:val="20"/>
                <w:u w:val="single"/>
              </w:rPr>
              <w:t>Mostní objekty a propustky</w:t>
            </w:r>
          </w:p>
          <w:p w14:paraId="4ABFDC9A" w14:textId="77777777" w:rsidR="009C6BDC" w:rsidRPr="00F31ED2" w:rsidRDefault="009C6BDC" w:rsidP="006758A5">
            <w:pPr>
              <w:pStyle w:val="Neodsazen"/>
              <w:spacing w:before="40"/>
              <w:ind w:right="25"/>
              <w:rPr>
                <w:rFonts w:cs="Arial"/>
                <w:sz w:val="20"/>
              </w:rPr>
            </w:pPr>
            <w:r w:rsidRPr="00F31ED2">
              <w:rPr>
                <w:rFonts w:cs="Arial"/>
                <w:sz w:val="20"/>
              </w:rPr>
              <w:t>Mostní objekty nejsou navrhovány. Podrobný návrh technických prvk</w:t>
            </w:r>
            <w:r w:rsidRPr="00F31ED2">
              <w:rPr>
                <w:rFonts w:cs="Arial" w:hint="eastAsia"/>
                <w:sz w:val="20"/>
              </w:rPr>
              <w:t>ů</w:t>
            </w:r>
            <w:r w:rsidRPr="00F31ED2">
              <w:rPr>
                <w:rFonts w:cs="Arial"/>
                <w:sz w:val="20"/>
              </w:rPr>
              <w:t xml:space="preserve"> odvodn</w:t>
            </w:r>
            <w:r w:rsidRPr="00F31ED2">
              <w:rPr>
                <w:rFonts w:cs="Arial" w:hint="eastAsia"/>
                <w:sz w:val="20"/>
              </w:rPr>
              <w:t>ě</w:t>
            </w:r>
            <w:r w:rsidRPr="00F31ED2">
              <w:rPr>
                <w:rFonts w:cs="Arial"/>
                <w:sz w:val="20"/>
              </w:rPr>
              <w:t>ní bude p</w:t>
            </w:r>
            <w:r w:rsidRPr="00F31ED2">
              <w:rPr>
                <w:rFonts w:cs="Arial" w:hint="eastAsia"/>
                <w:sz w:val="20"/>
              </w:rPr>
              <w:t>ř</w:t>
            </w:r>
            <w:r w:rsidRPr="00F31ED2">
              <w:rPr>
                <w:rFonts w:cs="Arial"/>
                <w:sz w:val="20"/>
              </w:rPr>
              <w:t>edm</w:t>
            </w:r>
            <w:r w:rsidRPr="00F31ED2">
              <w:rPr>
                <w:rFonts w:cs="Arial" w:hint="eastAsia"/>
                <w:sz w:val="20"/>
              </w:rPr>
              <w:t>ě</w:t>
            </w:r>
            <w:r w:rsidRPr="00F31ED2">
              <w:rPr>
                <w:rFonts w:cs="Arial"/>
                <w:sz w:val="20"/>
              </w:rPr>
              <w:t>tem</w:t>
            </w:r>
          </w:p>
          <w:p w14:paraId="3D7ED36A" w14:textId="77777777" w:rsidR="009C6BDC" w:rsidRPr="00F31ED2" w:rsidRDefault="009C6BDC" w:rsidP="006758A5">
            <w:pPr>
              <w:pStyle w:val="Neodsazen"/>
              <w:spacing w:before="40"/>
              <w:ind w:right="25"/>
              <w:rPr>
                <w:rFonts w:cs="Arial"/>
                <w:sz w:val="20"/>
              </w:rPr>
            </w:pPr>
            <w:r w:rsidRPr="00F31ED2">
              <w:rPr>
                <w:rFonts w:cs="Arial"/>
                <w:sz w:val="20"/>
              </w:rPr>
              <w:t>dalších stup</w:t>
            </w:r>
            <w:r w:rsidRPr="00F31ED2">
              <w:rPr>
                <w:rFonts w:cs="Arial" w:hint="eastAsia"/>
                <w:sz w:val="20"/>
              </w:rPr>
              <w:t>ňů</w:t>
            </w:r>
            <w:r w:rsidRPr="00F31ED2">
              <w:rPr>
                <w:rFonts w:cs="Arial"/>
                <w:sz w:val="20"/>
              </w:rPr>
              <w:t xml:space="preserve"> projektové dokumentace.</w:t>
            </w:r>
          </w:p>
          <w:p w14:paraId="458170AF" w14:textId="77777777" w:rsidR="009C6BDC" w:rsidRPr="00F31ED2" w:rsidRDefault="009C6BDC" w:rsidP="006758A5">
            <w:pPr>
              <w:pStyle w:val="Neodsazen"/>
              <w:spacing w:before="40"/>
              <w:ind w:right="25"/>
              <w:rPr>
                <w:rFonts w:cs="Arial"/>
                <w:sz w:val="20"/>
              </w:rPr>
            </w:pPr>
          </w:p>
          <w:p w14:paraId="11CCC7FD" w14:textId="77777777" w:rsidR="009C6BDC" w:rsidRPr="00F31ED2" w:rsidRDefault="009C6BDC" w:rsidP="006758A5">
            <w:pPr>
              <w:pStyle w:val="Neodsazen"/>
              <w:spacing w:before="40"/>
              <w:ind w:right="25"/>
              <w:rPr>
                <w:rFonts w:cs="Arial"/>
                <w:sz w:val="20"/>
                <w:u w:val="single"/>
              </w:rPr>
            </w:pPr>
            <w:r w:rsidRPr="00F31ED2">
              <w:rPr>
                <w:rFonts w:cs="Arial"/>
                <w:sz w:val="20"/>
                <w:u w:val="single"/>
              </w:rPr>
              <w:t>Obslužná za</w:t>
            </w:r>
            <w:r w:rsidRPr="00F31ED2">
              <w:rPr>
                <w:rFonts w:cs="Arial" w:hint="eastAsia"/>
                <w:sz w:val="20"/>
                <w:u w:val="single"/>
              </w:rPr>
              <w:t>ř</w:t>
            </w:r>
            <w:r w:rsidRPr="00F31ED2">
              <w:rPr>
                <w:rFonts w:cs="Arial"/>
                <w:sz w:val="20"/>
                <w:u w:val="single"/>
              </w:rPr>
              <w:t>ízení</w:t>
            </w:r>
          </w:p>
          <w:p w14:paraId="7820E34A" w14:textId="77777777" w:rsidR="009C6BDC" w:rsidRPr="00F31ED2" w:rsidRDefault="009C6BDC" w:rsidP="006758A5">
            <w:pPr>
              <w:pStyle w:val="Neodsazen"/>
              <w:spacing w:before="40"/>
              <w:ind w:right="25"/>
              <w:rPr>
                <w:rFonts w:cs="Arial"/>
                <w:sz w:val="20"/>
              </w:rPr>
            </w:pPr>
            <w:r w:rsidRPr="00F31ED2">
              <w:rPr>
                <w:rFonts w:cs="Arial"/>
                <w:sz w:val="20"/>
              </w:rPr>
              <w:t>Obslužná za</w:t>
            </w:r>
            <w:r w:rsidRPr="00F31ED2">
              <w:rPr>
                <w:rFonts w:cs="Arial" w:hint="eastAsia"/>
                <w:sz w:val="20"/>
              </w:rPr>
              <w:t>ř</w:t>
            </w:r>
            <w:r w:rsidRPr="00F31ED2">
              <w:rPr>
                <w:rFonts w:cs="Arial"/>
                <w:sz w:val="20"/>
              </w:rPr>
              <w:t>ízení nejsou navrhována. V upravovaném úseku silnice III/4217 nejsou z</w:t>
            </w:r>
            <w:r w:rsidRPr="00F31ED2">
              <w:rPr>
                <w:rFonts w:cs="Arial" w:hint="eastAsia"/>
                <w:sz w:val="20"/>
              </w:rPr>
              <w:t>ř</w:t>
            </w:r>
            <w:r w:rsidRPr="00F31ED2">
              <w:rPr>
                <w:rFonts w:cs="Arial"/>
                <w:sz w:val="20"/>
              </w:rPr>
              <w:t>ízeny zastávky hromadné dopravy ani ostatní obslužná za</w:t>
            </w:r>
            <w:r w:rsidRPr="00F31ED2">
              <w:rPr>
                <w:rFonts w:cs="Arial" w:hint="eastAsia"/>
                <w:sz w:val="20"/>
              </w:rPr>
              <w:t>ř</w:t>
            </w:r>
            <w:r w:rsidRPr="00F31ED2">
              <w:rPr>
                <w:rFonts w:cs="Arial"/>
                <w:sz w:val="20"/>
              </w:rPr>
              <w:t xml:space="preserve">ízení silnic jako jsou </w:t>
            </w:r>
            <w:r w:rsidRPr="00F31ED2">
              <w:rPr>
                <w:rFonts w:cs="Arial" w:hint="eastAsia"/>
                <w:sz w:val="20"/>
              </w:rPr>
              <w:t>č</w:t>
            </w:r>
            <w:r w:rsidRPr="00F31ED2">
              <w:rPr>
                <w:rFonts w:cs="Arial"/>
                <w:sz w:val="20"/>
              </w:rPr>
              <w:t>erpací stanice, parkovišt</w:t>
            </w:r>
            <w:r w:rsidRPr="00F31ED2">
              <w:rPr>
                <w:rFonts w:cs="Arial" w:hint="eastAsia"/>
                <w:sz w:val="20"/>
              </w:rPr>
              <w:t>ě</w:t>
            </w:r>
            <w:r w:rsidRPr="00F31ED2">
              <w:rPr>
                <w:rFonts w:cs="Arial"/>
                <w:sz w:val="20"/>
              </w:rPr>
              <w:t xml:space="preserve"> a odpo</w:t>
            </w:r>
            <w:r w:rsidRPr="00F31ED2">
              <w:rPr>
                <w:rFonts w:cs="Arial" w:hint="eastAsia"/>
                <w:sz w:val="20"/>
              </w:rPr>
              <w:t>č</w:t>
            </w:r>
            <w:r w:rsidRPr="00F31ED2">
              <w:rPr>
                <w:rFonts w:cs="Arial"/>
                <w:sz w:val="20"/>
              </w:rPr>
              <w:t>ívky.</w:t>
            </w:r>
          </w:p>
          <w:p w14:paraId="20BC786F" w14:textId="77777777" w:rsidR="009C6BDC" w:rsidRPr="00F31ED2" w:rsidRDefault="009C6BDC" w:rsidP="006758A5">
            <w:pPr>
              <w:pStyle w:val="Neodsazen"/>
              <w:spacing w:before="40"/>
              <w:ind w:right="25"/>
              <w:rPr>
                <w:rFonts w:cs="Arial"/>
                <w:sz w:val="20"/>
              </w:rPr>
            </w:pPr>
          </w:p>
          <w:p w14:paraId="7964F930" w14:textId="77777777" w:rsidR="009C6BDC" w:rsidRPr="00F31ED2" w:rsidRDefault="009C6BDC" w:rsidP="006758A5">
            <w:pPr>
              <w:pStyle w:val="Neodsazen"/>
              <w:spacing w:before="40"/>
              <w:ind w:right="25"/>
              <w:rPr>
                <w:rFonts w:cs="Arial"/>
                <w:sz w:val="20"/>
                <w:u w:val="single"/>
              </w:rPr>
            </w:pPr>
            <w:r w:rsidRPr="00F31ED2">
              <w:rPr>
                <w:rFonts w:cs="Arial"/>
                <w:sz w:val="20"/>
                <w:u w:val="single"/>
              </w:rPr>
              <w:t>Bezpe</w:t>
            </w:r>
            <w:r w:rsidRPr="00F31ED2">
              <w:rPr>
                <w:rFonts w:cs="Arial" w:hint="eastAsia"/>
                <w:sz w:val="20"/>
                <w:u w:val="single"/>
              </w:rPr>
              <w:t>č</w:t>
            </w:r>
            <w:r w:rsidRPr="00F31ED2">
              <w:rPr>
                <w:rFonts w:cs="Arial"/>
                <w:sz w:val="20"/>
                <w:u w:val="single"/>
              </w:rPr>
              <w:t>nostní za</w:t>
            </w:r>
            <w:r w:rsidRPr="00F31ED2">
              <w:rPr>
                <w:rFonts w:cs="Arial" w:hint="eastAsia"/>
                <w:sz w:val="20"/>
                <w:u w:val="single"/>
              </w:rPr>
              <w:t>ř</w:t>
            </w:r>
            <w:r w:rsidRPr="00F31ED2">
              <w:rPr>
                <w:rFonts w:cs="Arial"/>
                <w:sz w:val="20"/>
                <w:u w:val="single"/>
              </w:rPr>
              <w:t>ízení</w:t>
            </w:r>
          </w:p>
          <w:p w14:paraId="31B88F7D" w14:textId="77777777" w:rsidR="009C6BDC" w:rsidRPr="00F31ED2" w:rsidRDefault="009C6BDC" w:rsidP="006758A5">
            <w:pPr>
              <w:pStyle w:val="Neodsazen"/>
              <w:spacing w:before="40"/>
              <w:ind w:right="25"/>
              <w:rPr>
                <w:rFonts w:cs="Arial"/>
                <w:sz w:val="20"/>
              </w:rPr>
            </w:pPr>
            <w:r w:rsidRPr="00F31ED2">
              <w:rPr>
                <w:rFonts w:cs="Arial"/>
                <w:sz w:val="20"/>
              </w:rPr>
              <w:t xml:space="preserve">V </w:t>
            </w:r>
            <w:r w:rsidRPr="00F31ED2">
              <w:rPr>
                <w:rFonts w:cs="Arial" w:hint="eastAsia"/>
                <w:sz w:val="20"/>
              </w:rPr>
              <w:t>ř</w:t>
            </w:r>
            <w:r w:rsidRPr="00F31ED2">
              <w:rPr>
                <w:rFonts w:cs="Arial"/>
                <w:sz w:val="20"/>
              </w:rPr>
              <w:t>ešeném úseku budou použita silni</w:t>
            </w:r>
            <w:r w:rsidRPr="00F31ED2">
              <w:rPr>
                <w:rFonts w:cs="Arial" w:hint="eastAsia"/>
                <w:sz w:val="20"/>
              </w:rPr>
              <w:t>č</w:t>
            </w:r>
            <w:r w:rsidRPr="00F31ED2">
              <w:rPr>
                <w:rFonts w:cs="Arial"/>
                <w:sz w:val="20"/>
              </w:rPr>
              <w:t>ní svodidla a sm</w:t>
            </w:r>
            <w:r w:rsidRPr="00F31ED2">
              <w:rPr>
                <w:rFonts w:cs="Arial" w:hint="eastAsia"/>
                <w:sz w:val="20"/>
              </w:rPr>
              <w:t>ě</w:t>
            </w:r>
            <w:r w:rsidRPr="00F31ED2">
              <w:rPr>
                <w:rFonts w:cs="Arial"/>
                <w:sz w:val="20"/>
              </w:rPr>
              <w:t>rové sloupky, osazené dle platných p</w:t>
            </w:r>
            <w:r w:rsidRPr="00F31ED2">
              <w:rPr>
                <w:rFonts w:cs="Arial" w:hint="eastAsia"/>
                <w:sz w:val="20"/>
              </w:rPr>
              <w:t>ř</w:t>
            </w:r>
            <w:r w:rsidRPr="00F31ED2">
              <w:rPr>
                <w:rFonts w:cs="Arial"/>
                <w:sz w:val="20"/>
              </w:rPr>
              <w:t>edpis</w:t>
            </w:r>
            <w:r w:rsidRPr="00F31ED2">
              <w:rPr>
                <w:rFonts w:cs="Arial" w:hint="eastAsia"/>
                <w:sz w:val="20"/>
              </w:rPr>
              <w:t>ů</w:t>
            </w:r>
            <w:r w:rsidRPr="00F31ED2">
              <w:rPr>
                <w:rFonts w:cs="Arial"/>
                <w:sz w:val="20"/>
              </w:rPr>
              <w:t>. Podrobný návrh bude p</w:t>
            </w:r>
            <w:r w:rsidRPr="00F31ED2">
              <w:rPr>
                <w:rFonts w:cs="Arial" w:hint="eastAsia"/>
                <w:sz w:val="20"/>
              </w:rPr>
              <w:t>ř</w:t>
            </w:r>
            <w:r w:rsidRPr="00F31ED2">
              <w:rPr>
                <w:rFonts w:cs="Arial"/>
                <w:sz w:val="20"/>
              </w:rPr>
              <w:t>edm</w:t>
            </w:r>
            <w:r w:rsidRPr="00F31ED2">
              <w:rPr>
                <w:rFonts w:cs="Arial" w:hint="eastAsia"/>
                <w:sz w:val="20"/>
              </w:rPr>
              <w:t>ě</w:t>
            </w:r>
            <w:r w:rsidRPr="00F31ED2">
              <w:rPr>
                <w:rFonts w:cs="Arial"/>
                <w:sz w:val="20"/>
              </w:rPr>
              <w:t>tem dalších stup</w:t>
            </w:r>
            <w:r w:rsidRPr="00F31ED2">
              <w:rPr>
                <w:rFonts w:cs="Arial" w:hint="eastAsia"/>
                <w:sz w:val="20"/>
              </w:rPr>
              <w:t>ňů</w:t>
            </w:r>
            <w:r w:rsidRPr="00F31ED2">
              <w:rPr>
                <w:rFonts w:cs="Arial"/>
                <w:sz w:val="20"/>
              </w:rPr>
              <w:t xml:space="preserve"> projektové dokumentace.</w:t>
            </w:r>
          </w:p>
          <w:p w14:paraId="10657B5D" w14:textId="77777777" w:rsidR="009C6BDC" w:rsidRPr="00F31ED2" w:rsidRDefault="009C6BDC" w:rsidP="006758A5">
            <w:pPr>
              <w:pStyle w:val="Neodsazen"/>
              <w:spacing w:before="40"/>
              <w:ind w:right="25"/>
              <w:rPr>
                <w:rFonts w:cs="Arial"/>
                <w:sz w:val="20"/>
              </w:rPr>
            </w:pPr>
          </w:p>
          <w:p w14:paraId="203A672B" w14:textId="77777777" w:rsidR="009C6BDC" w:rsidRPr="00F31ED2" w:rsidRDefault="009C6BDC" w:rsidP="006758A5">
            <w:pPr>
              <w:pStyle w:val="Neodsazen"/>
              <w:spacing w:before="40"/>
              <w:ind w:right="25"/>
              <w:rPr>
                <w:rFonts w:cs="Arial"/>
                <w:sz w:val="20"/>
                <w:u w:val="single"/>
              </w:rPr>
            </w:pPr>
            <w:r w:rsidRPr="00F31ED2">
              <w:rPr>
                <w:rFonts w:cs="Arial"/>
                <w:sz w:val="20"/>
                <w:u w:val="single"/>
              </w:rPr>
              <w:t>P</w:t>
            </w:r>
            <w:r w:rsidRPr="00F31ED2">
              <w:rPr>
                <w:rFonts w:cs="Arial" w:hint="eastAsia"/>
                <w:sz w:val="20"/>
                <w:u w:val="single"/>
              </w:rPr>
              <w:t>ř</w:t>
            </w:r>
            <w:r w:rsidRPr="00F31ED2">
              <w:rPr>
                <w:rFonts w:cs="Arial"/>
                <w:sz w:val="20"/>
                <w:u w:val="single"/>
              </w:rPr>
              <w:t>eložky inženýrských sítí</w:t>
            </w:r>
          </w:p>
          <w:p w14:paraId="7B94A1ED" w14:textId="77777777" w:rsidR="009C6BDC" w:rsidRPr="00F31ED2" w:rsidRDefault="009C6BDC" w:rsidP="006758A5">
            <w:pPr>
              <w:pStyle w:val="Neodsazen"/>
              <w:spacing w:before="40"/>
              <w:ind w:right="25"/>
              <w:rPr>
                <w:rFonts w:cs="Arial"/>
                <w:sz w:val="20"/>
              </w:rPr>
            </w:pPr>
            <w:r w:rsidRPr="00F31ED2">
              <w:rPr>
                <w:rFonts w:cs="Arial"/>
                <w:sz w:val="20"/>
              </w:rPr>
              <w:t>P</w:t>
            </w:r>
            <w:r w:rsidRPr="00F31ED2">
              <w:rPr>
                <w:rFonts w:cs="Arial" w:hint="eastAsia"/>
                <w:sz w:val="20"/>
              </w:rPr>
              <w:t>ř</w:t>
            </w:r>
            <w:r w:rsidRPr="00F31ED2">
              <w:rPr>
                <w:rFonts w:cs="Arial"/>
                <w:sz w:val="20"/>
              </w:rPr>
              <w:t>ípadný styk s inženýrskými sít</w:t>
            </w:r>
            <w:r w:rsidRPr="00F31ED2">
              <w:rPr>
                <w:rFonts w:cs="Arial" w:hint="eastAsia"/>
                <w:sz w:val="20"/>
              </w:rPr>
              <w:t>ě</w:t>
            </w:r>
            <w:r w:rsidRPr="00F31ED2">
              <w:rPr>
                <w:rFonts w:cs="Arial"/>
                <w:sz w:val="20"/>
              </w:rPr>
              <w:t>mi bude vy</w:t>
            </w:r>
            <w:r w:rsidRPr="00F31ED2">
              <w:rPr>
                <w:rFonts w:cs="Arial" w:hint="eastAsia"/>
                <w:sz w:val="20"/>
              </w:rPr>
              <w:t>ř</w:t>
            </w:r>
            <w:r w:rsidRPr="00F31ED2">
              <w:rPr>
                <w:rFonts w:cs="Arial"/>
                <w:sz w:val="20"/>
              </w:rPr>
              <w:t>ešen jejich p</w:t>
            </w:r>
            <w:r w:rsidRPr="00F31ED2">
              <w:rPr>
                <w:rFonts w:cs="Arial" w:hint="eastAsia"/>
                <w:sz w:val="20"/>
              </w:rPr>
              <w:t>ř</w:t>
            </w:r>
            <w:r w:rsidRPr="00F31ED2">
              <w:rPr>
                <w:rFonts w:cs="Arial"/>
                <w:sz w:val="20"/>
              </w:rPr>
              <w:t xml:space="preserve">eložkami, které jsou </w:t>
            </w:r>
            <w:r w:rsidRPr="00F31ED2">
              <w:rPr>
                <w:rFonts w:cs="Arial" w:hint="eastAsia"/>
                <w:sz w:val="20"/>
              </w:rPr>
              <w:t>ř</w:t>
            </w:r>
            <w:r w:rsidRPr="00F31ED2">
              <w:rPr>
                <w:rFonts w:cs="Arial"/>
                <w:sz w:val="20"/>
              </w:rPr>
              <w:t>ešitelné bez závažn</w:t>
            </w:r>
            <w:r w:rsidRPr="00F31ED2">
              <w:rPr>
                <w:rFonts w:cs="Arial" w:hint="eastAsia"/>
                <w:sz w:val="20"/>
              </w:rPr>
              <w:t>ě</w:t>
            </w:r>
            <w:r w:rsidRPr="00F31ED2">
              <w:rPr>
                <w:rFonts w:cs="Arial"/>
                <w:sz w:val="20"/>
              </w:rPr>
              <w:t xml:space="preserve">jších omezení a budou </w:t>
            </w:r>
            <w:r w:rsidRPr="00F31ED2">
              <w:rPr>
                <w:rFonts w:cs="Arial" w:hint="eastAsia"/>
                <w:sz w:val="20"/>
              </w:rPr>
              <w:t>ř</w:t>
            </w:r>
            <w:r w:rsidRPr="00F31ED2">
              <w:rPr>
                <w:rFonts w:cs="Arial"/>
                <w:sz w:val="20"/>
              </w:rPr>
              <w:t>ešeny ve vyšším stupni projektové dokumentace.</w:t>
            </w:r>
          </w:p>
          <w:p w14:paraId="101501FA" w14:textId="77777777" w:rsidR="009C6BDC" w:rsidRPr="00F31ED2" w:rsidRDefault="009C6BDC" w:rsidP="006758A5">
            <w:pPr>
              <w:pStyle w:val="Neodsazen"/>
              <w:spacing w:before="40"/>
              <w:ind w:right="25"/>
              <w:rPr>
                <w:rFonts w:cs="Arial"/>
                <w:sz w:val="20"/>
              </w:rPr>
            </w:pPr>
          </w:p>
          <w:p w14:paraId="10F9977C" w14:textId="77777777" w:rsidR="009C6BDC" w:rsidRPr="00F31ED2" w:rsidRDefault="009C6BDC" w:rsidP="006758A5">
            <w:pPr>
              <w:pStyle w:val="Neodsazen"/>
              <w:spacing w:before="40"/>
              <w:ind w:right="25"/>
              <w:rPr>
                <w:rFonts w:cs="Arial"/>
                <w:sz w:val="20"/>
                <w:u w:val="single"/>
              </w:rPr>
            </w:pPr>
            <w:r w:rsidRPr="00F31ED2">
              <w:rPr>
                <w:rFonts w:cs="Arial"/>
                <w:sz w:val="20"/>
                <w:u w:val="single"/>
              </w:rPr>
              <w:t>Vegeta</w:t>
            </w:r>
            <w:r w:rsidRPr="00F31ED2">
              <w:rPr>
                <w:rFonts w:cs="Arial" w:hint="eastAsia"/>
                <w:sz w:val="20"/>
                <w:u w:val="single"/>
              </w:rPr>
              <w:t>č</w:t>
            </w:r>
            <w:r w:rsidRPr="00F31ED2">
              <w:rPr>
                <w:rFonts w:cs="Arial"/>
                <w:sz w:val="20"/>
                <w:u w:val="single"/>
              </w:rPr>
              <w:t>ní úpravy</w:t>
            </w:r>
          </w:p>
          <w:p w14:paraId="52352459" w14:textId="77777777" w:rsidR="009C6BDC" w:rsidRPr="00F31ED2" w:rsidRDefault="009C6BDC" w:rsidP="006758A5">
            <w:pPr>
              <w:pStyle w:val="Neodsazen"/>
              <w:spacing w:before="40"/>
              <w:ind w:right="25"/>
              <w:rPr>
                <w:rFonts w:cs="Arial"/>
                <w:sz w:val="20"/>
              </w:rPr>
            </w:pPr>
            <w:r w:rsidRPr="00F31ED2">
              <w:rPr>
                <w:rFonts w:cs="Arial"/>
                <w:sz w:val="20"/>
              </w:rPr>
              <w:t>Svahy nového zemního t</w:t>
            </w:r>
            <w:r w:rsidRPr="00F31ED2">
              <w:rPr>
                <w:rFonts w:cs="Arial" w:hint="eastAsia"/>
                <w:sz w:val="20"/>
              </w:rPr>
              <w:t>ě</w:t>
            </w:r>
            <w:r w:rsidRPr="00F31ED2">
              <w:rPr>
                <w:rFonts w:cs="Arial"/>
                <w:sz w:val="20"/>
              </w:rPr>
              <w:t>lesa budou ohumusovány, osety travní sm</w:t>
            </w:r>
            <w:r w:rsidRPr="00F31ED2">
              <w:rPr>
                <w:rFonts w:cs="Arial" w:hint="eastAsia"/>
                <w:sz w:val="20"/>
              </w:rPr>
              <w:t>ě</w:t>
            </w:r>
            <w:r w:rsidRPr="00F31ED2">
              <w:rPr>
                <w:rFonts w:cs="Arial"/>
                <w:sz w:val="20"/>
              </w:rPr>
              <w:t>sí a osázeny autochtonními ke</w:t>
            </w:r>
            <w:r w:rsidRPr="00F31ED2">
              <w:rPr>
                <w:rFonts w:cs="Arial" w:hint="eastAsia"/>
                <w:sz w:val="20"/>
              </w:rPr>
              <w:t>ř</w:t>
            </w:r>
            <w:r w:rsidRPr="00F31ED2">
              <w:rPr>
                <w:rFonts w:cs="Arial"/>
                <w:sz w:val="20"/>
              </w:rPr>
              <w:t>i</w:t>
            </w:r>
          </w:p>
          <w:p w14:paraId="5BC03BED" w14:textId="77777777" w:rsidR="009C6BDC" w:rsidRPr="00F31ED2" w:rsidRDefault="009C6BDC" w:rsidP="006758A5">
            <w:pPr>
              <w:pStyle w:val="Neodsazen"/>
              <w:spacing w:before="40"/>
              <w:ind w:right="25"/>
              <w:rPr>
                <w:rFonts w:cs="Arial"/>
                <w:sz w:val="20"/>
              </w:rPr>
            </w:pPr>
            <w:r w:rsidRPr="00F31ED2">
              <w:rPr>
                <w:rFonts w:cs="Arial"/>
                <w:sz w:val="20"/>
              </w:rPr>
              <w:t>a d</w:t>
            </w:r>
            <w:r w:rsidRPr="00F31ED2">
              <w:rPr>
                <w:rFonts w:cs="Arial" w:hint="eastAsia"/>
                <w:sz w:val="20"/>
              </w:rPr>
              <w:t>ř</w:t>
            </w:r>
            <w:r w:rsidRPr="00F31ED2">
              <w:rPr>
                <w:rFonts w:cs="Arial"/>
                <w:sz w:val="20"/>
              </w:rPr>
              <w:t>evinami.</w:t>
            </w:r>
          </w:p>
          <w:p w14:paraId="78C7EBE1" w14:textId="77777777" w:rsidR="009C6BDC" w:rsidRPr="00F31ED2" w:rsidRDefault="009C6BDC" w:rsidP="006758A5">
            <w:pPr>
              <w:pStyle w:val="Neodsazen"/>
              <w:spacing w:before="40"/>
              <w:ind w:right="25"/>
              <w:rPr>
                <w:rFonts w:cs="Arial"/>
                <w:sz w:val="20"/>
              </w:rPr>
            </w:pPr>
          </w:p>
          <w:tbl>
            <w:tblPr>
              <w:tblStyle w:val="Mkatabulky"/>
              <w:tblW w:w="0" w:type="auto"/>
              <w:tblLook w:val="04A0" w:firstRow="1" w:lastRow="0" w:firstColumn="1" w:lastColumn="0" w:noHBand="0" w:noVBand="1"/>
            </w:tblPr>
            <w:tblGrid>
              <w:gridCol w:w="3826"/>
              <w:gridCol w:w="564"/>
              <w:gridCol w:w="779"/>
              <w:gridCol w:w="564"/>
              <w:gridCol w:w="779"/>
              <w:gridCol w:w="579"/>
              <w:gridCol w:w="779"/>
            </w:tblGrid>
            <w:tr w:rsidR="009C6BDC" w:rsidRPr="00F31ED2" w14:paraId="33424951" w14:textId="77777777" w:rsidTr="006758A5">
              <w:tc>
                <w:tcPr>
                  <w:tcW w:w="3826" w:type="dxa"/>
                  <w:vMerge w:val="restart"/>
                </w:tcPr>
                <w:p w14:paraId="28B10F73" w14:textId="77777777" w:rsidR="009C6BDC" w:rsidRPr="00F31ED2" w:rsidRDefault="009C6BDC" w:rsidP="006758A5">
                  <w:pPr>
                    <w:pStyle w:val="Neodsazen"/>
                    <w:spacing w:before="40"/>
                    <w:ind w:right="25"/>
                    <w:rPr>
                      <w:rFonts w:cs="Arial"/>
                      <w:sz w:val="20"/>
                    </w:rPr>
                  </w:pPr>
                  <w:r w:rsidRPr="00F31ED2">
                    <w:rPr>
                      <w:rFonts w:cs="Arial"/>
                      <w:sz w:val="20"/>
                    </w:rPr>
                    <w:t>záměr</w:t>
                  </w:r>
                </w:p>
              </w:tc>
              <w:tc>
                <w:tcPr>
                  <w:tcW w:w="1343" w:type="dxa"/>
                  <w:gridSpan w:val="2"/>
                </w:tcPr>
                <w:p w14:paraId="2BAA7A3B" w14:textId="77777777" w:rsidR="009C6BDC" w:rsidRPr="00F31ED2" w:rsidRDefault="009C6BDC" w:rsidP="006758A5">
                  <w:pPr>
                    <w:pStyle w:val="Neodsazen"/>
                    <w:spacing w:before="40"/>
                    <w:ind w:right="25"/>
                    <w:rPr>
                      <w:rFonts w:cs="Arial"/>
                      <w:b/>
                      <w:bCs/>
                      <w:sz w:val="20"/>
                    </w:rPr>
                  </w:pPr>
                  <w:r w:rsidRPr="00F31ED2">
                    <w:rPr>
                      <w:rFonts w:cs="Arial"/>
                      <w:b/>
                      <w:bCs/>
                      <w:sz w:val="20"/>
                    </w:rPr>
                    <w:t>Dočasný zábor</w:t>
                  </w:r>
                </w:p>
                <w:p w14:paraId="461FFFE7" w14:textId="77777777" w:rsidR="009C6BDC" w:rsidRPr="00F31ED2" w:rsidRDefault="009C6BDC" w:rsidP="006758A5">
                  <w:pPr>
                    <w:pStyle w:val="Neodsazen"/>
                    <w:spacing w:before="40"/>
                    <w:ind w:right="25"/>
                    <w:rPr>
                      <w:rFonts w:cs="Arial"/>
                      <w:sz w:val="20"/>
                    </w:rPr>
                  </w:pPr>
                  <w:r w:rsidRPr="00F31ED2">
                    <w:rPr>
                      <w:rFonts w:cs="Arial"/>
                      <w:b/>
                      <w:bCs/>
                      <w:sz w:val="20"/>
                    </w:rPr>
                    <w:t>do 1 roku (ha)</w:t>
                  </w:r>
                </w:p>
              </w:tc>
              <w:tc>
                <w:tcPr>
                  <w:tcW w:w="1343" w:type="dxa"/>
                  <w:gridSpan w:val="2"/>
                </w:tcPr>
                <w:p w14:paraId="54A90BEC" w14:textId="77777777" w:rsidR="009C6BDC" w:rsidRPr="00F31ED2" w:rsidRDefault="009C6BDC" w:rsidP="006758A5">
                  <w:pPr>
                    <w:pStyle w:val="Neodsazen"/>
                    <w:spacing w:before="40"/>
                    <w:ind w:right="25"/>
                    <w:rPr>
                      <w:rFonts w:cs="Arial"/>
                      <w:b/>
                      <w:bCs/>
                      <w:sz w:val="20"/>
                    </w:rPr>
                  </w:pPr>
                  <w:r w:rsidRPr="00F31ED2">
                    <w:rPr>
                      <w:rFonts w:cs="Arial"/>
                      <w:b/>
                      <w:bCs/>
                      <w:sz w:val="20"/>
                    </w:rPr>
                    <w:t>Dočasný zábor</w:t>
                  </w:r>
                </w:p>
                <w:p w14:paraId="743B2FC1" w14:textId="77777777" w:rsidR="009C6BDC" w:rsidRPr="00F31ED2" w:rsidRDefault="009C6BDC" w:rsidP="006758A5">
                  <w:pPr>
                    <w:pStyle w:val="Neodsazen"/>
                    <w:spacing w:before="40"/>
                    <w:ind w:right="25"/>
                    <w:rPr>
                      <w:rFonts w:cs="Arial"/>
                      <w:sz w:val="20"/>
                    </w:rPr>
                  </w:pPr>
                  <w:r w:rsidRPr="00F31ED2">
                    <w:rPr>
                      <w:rFonts w:cs="Arial"/>
                      <w:b/>
                      <w:bCs/>
                      <w:sz w:val="20"/>
                    </w:rPr>
                    <w:t>nad 1 rok (ha)</w:t>
                  </w:r>
                </w:p>
              </w:tc>
              <w:tc>
                <w:tcPr>
                  <w:tcW w:w="1358" w:type="dxa"/>
                  <w:gridSpan w:val="2"/>
                </w:tcPr>
                <w:p w14:paraId="1DA3E2D8" w14:textId="77777777" w:rsidR="009C6BDC" w:rsidRPr="00F31ED2" w:rsidRDefault="009C6BDC" w:rsidP="006758A5">
                  <w:pPr>
                    <w:pStyle w:val="Neodsazen"/>
                    <w:spacing w:before="40"/>
                    <w:ind w:right="25"/>
                    <w:rPr>
                      <w:rFonts w:cs="Arial"/>
                      <w:sz w:val="20"/>
                    </w:rPr>
                  </w:pPr>
                  <w:r w:rsidRPr="00F31ED2">
                    <w:rPr>
                      <w:rFonts w:cs="Arial"/>
                      <w:b/>
                      <w:bCs/>
                      <w:sz w:val="20"/>
                    </w:rPr>
                    <w:t>Trvalý zábor (ha)</w:t>
                  </w:r>
                </w:p>
              </w:tc>
            </w:tr>
            <w:tr w:rsidR="009C6BDC" w:rsidRPr="00F31ED2" w14:paraId="631E785E" w14:textId="77777777" w:rsidTr="006758A5">
              <w:tc>
                <w:tcPr>
                  <w:tcW w:w="3826" w:type="dxa"/>
                  <w:vMerge/>
                </w:tcPr>
                <w:p w14:paraId="110381E5" w14:textId="77777777" w:rsidR="009C6BDC" w:rsidRPr="00F31ED2" w:rsidRDefault="009C6BDC" w:rsidP="006758A5">
                  <w:pPr>
                    <w:pStyle w:val="Neodsazen"/>
                    <w:spacing w:before="40"/>
                    <w:ind w:right="25"/>
                    <w:rPr>
                      <w:rFonts w:cs="Arial"/>
                      <w:sz w:val="20"/>
                    </w:rPr>
                  </w:pPr>
                </w:p>
              </w:tc>
              <w:tc>
                <w:tcPr>
                  <w:tcW w:w="564" w:type="dxa"/>
                </w:tcPr>
                <w:p w14:paraId="4E9ADD05" w14:textId="77777777" w:rsidR="009C6BDC" w:rsidRPr="00F31ED2" w:rsidRDefault="009C6BDC" w:rsidP="006758A5">
                  <w:pPr>
                    <w:pStyle w:val="Neodsazen"/>
                    <w:spacing w:before="40"/>
                    <w:ind w:right="25"/>
                    <w:rPr>
                      <w:rFonts w:cs="Arial"/>
                      <w:sz w:val="20"/>
                    </w:rPr>
                  </w:pPr>
                  <w:r w:rsidRPr="00F31ED2">
                    <w:rPr>
                      <w:rFonts w:cs="Arial"/>
                      <w:b/>
                      <w:bCs/>
                      <w:sz w:val="20"/>
                    </w:rPr>
                    <w:t>ZPF</w:t>
                  </w:r>
                </w:p>
              </w:tc>
              <w:tc>
                <w:tcPr>
                  <w:tcW w:w="779" w:type="dxa"/>
                </w:tcPr>
                <w:p w14:paraId="261DF6D0" w14:textId="77777777" w:rsidR="009C6BDC" w:rsidRPr="00F31ED2" w:rsidRDefault="009C6BDC" w:rsidP="006758A5">
                  <w:pPr>
                    <w:pStyle w:val="Neodsazen"/>
                    <w:spacing w:before="40"/>
                    <w:ind w:right="25"/>
                    <w:rPr>
                      <w:rFonts w:cs="Arial"/>
                      <w:sz w:val="20"/>
                    </w:rPr>
                  </w:pPr>
                  <w:r w:rsidRPr="00F31ED2">
                    <w:rPr>
                      <w:rFonts w:cs="Arial"/>
                      <w:b/>
                      <w:bCs/>
                      <w:sz w:val="20"/>
                    </w:rPr>
                    <w:t>PUPFL</w:t>
                  </w:r>
                </w:p>
              </w:tc>
              <w:tc>
                <w:tcPr>
                  <w:tcW w:w="564" w:type="dxa"/>
                </w:tcPr>
                <w:p w14:paraId="669255EA" w14:textId="77777777" w:rsidR="009C6BDC" w:rsidRPr="00F31ED2" w:rsidRDefault="009C6BDC" w:rsidP="006758A5">
                  <w:pPr>
                    <w:pStyle w:val="Neodsazen"/>
                    <w:spacing w:before="40"/>
                    <w:ind w:right="25"/>
                    <w:rPr>
                      <w:rFonts w:cs="Arial"/>
                      <w:sz w:val="20"/>
                    </w:rPr>
                  </w:pPr>
                  <w:r w:rsidRPr="00F31ED2">
                    <w:rPr>
                      <w:rFonts w:cs="Arial"/>
                      <w:b/>
                      <w:bCs/>
                      <w:sz w:val="20"/>
                    </w:rPr>
                    <w:t>ZPF</w:t>
                  </w:r>
                </w:p>
              </w:tc>
              <w:tc>
                <w:tcPr>
                  <w:tcW w:w="779" w:type="dxa"/>
                </w:tcPr>
                <w:p w14:paraId="16F6CF5F" w14:textId="77777777" w:rsidR="009C6BDC" w:rsidRPr="00F31ED2" w:rsidRDefault="009C6BDC" w:rsidP="006758A5">
                  <w:pPr>
                    <w:pStyle w:val="Neodsazen"/>
                    <w:spacing w:before="40"/>
                    <w:ind w:right="25"/>
                    <w:rPr>
                      <w:rFonts w:cs="Arial"/>
                      <w:sz w:val="20"/>
                    </w:rPr>
                  </w:pPr>
                  <w:r w:rsidRPr="00F31ED2">
                    <w:rPr>
                      <w:rFonts w:cs="Arial"/>
                      <w:b/>
                      <w:bCs/>
                      <w:sz w:val="20"/>
                    </w:rPr>
                    <w:t>PUPFL</w:t>
                  </w:r>
                </w:p>
              </w:tc>
              <w:tc>
                <w:tcPr>
                  <w:tcW w:w="579" w:type="dxa"/>
                </w:tcPr>
                <w:p w14:paraId="157E2F6E" w14:textId="77777777" w:rsidR="009C6BDC" w:rsidRPr="00F31ED2" w:rsidRDefault="009C6BDC" w:rsidP="006758A5">
                  <w:pPr>
                    <w:pStyle w:val="Neodsazen"/>
                    <w:spacing w:before="40"/>
                    <w:ind w:right="25"/>
                    <w:rPr>
                      <w:rFonts w:cs="Arial"/>
                      <w:sz w:val="20"/>
                    </w:rPr>
                  </w:pPr>
                  <w:r w:rsidRPr="00F31ED2">
                    <w:rPr>
                      <w:rFonts w:cs="Arial"/>
                      <w:b/>
                      <w:bCs/>
                      <w:sz w:val="20"/>
                    </w:rPr>
                    <w:t>ZPF</w:t>
                  </w:r>
                </w:p>
              </w:tc>
              <w:tc>
                <w:tcPr>
                  <w:tcW w:w="779" w:type="dxa"/>
                </w:tcPr>
                <w:p w14:paraId="24EE401E" w14:textId="77777777" w:rsidR="009C6BDC" w:rsidRPr="00F31ED2" w:rsidRDefault="009C6BDC" w:rsidP="006758A5">
                  <w:pPr>
                    <w:pStyle w:val="Neodsazen"/>
                    <w:spacing w:before="40"/>
                    <w:ind w:right="25"/>
                    <w:rPr>
                      <w:rFonts w:cs="Arial"/>
                      <w:sz w:val="20"/>
                    </w:rPr>
                  </w:pPr>
                  <w:r w:rsidRPr="00F31ED2">
                    <w:rPr>
                      <w:rFonts w:cs="Arial"/>
                      <w:b/>
                      <w:bCs/>
                      <w:sz w:val="20"/>
                    </w:rPr>
                    <w:t>PUPFL</w:t>
                  </w:r>
                </w:p>
              </w:tc>
            </w:tr>
            <w:tr w:rsidR="009C6BDC" w:rsidRPr="00F31ED2" w14:paraId="6EB51395" w14:textId="77777777" w:rsidTr="006758A5">
              <w:tc>
                <w:tcPr>
                  <w:tcW w:w="3826" w:type="dxa"/>
                </w:tcPr>
                <w:p w14:paraId="22FC9434" w14:textId="77777777" w:rsidR="009C6BDC" w:rsidRPr="00F31ED2" w:rsidRDefault="009C6BDC" w:rsidP="006758A5">
                  <w:pPr>
                    <w:pStyle w:val="Neodsazen"/>
                    <w:spacing w:before="40"/>
                    <w:ind w:right="25"/>
                    <w:rPr>
                      <w:rFonts w:cs="Arial"/>
                      <w:sz w:val="20"/>
                    </w:rPr>
                  </w:pPr>
                  <w:r w:rsidRPr="00F31ED2">
                    <w:rPr>
                      <w:rFonts w:cs="Arial"/>
                      <w:sz w:val="20"/>
                    </w:rPr>
                    <w:t>VN Horní Bojanovice (z toho</w:t>
                  </w:r>
                </w:p>
                <w:p w14:paraId="4ECE5180" w14:textId="77777777" w:rsidR="009C6BDC" w:rsidRPr="00F31ED2" w:rsidRDefault="009C6BDC" w:rsidP="006758A5">
                  <w:pPr>
                    <w:pStyle w:val="Neodsazen"/>
                    <w:spacing w:before="40"/>
                    <w:ind w:right="25"/>
                    <w:rPr>
                      <w:rFonts w:cs="Arial"/>
                      <w:sz w:val="20"/>
                    </w:rPr>
                  </w:pPr>
                  <w:r w:rsidRPr="00F31ED2">
                    <w:rPr>
                      <w:rFonts w:cs="Arial"/>
                      <w:sz w:val="20"/>
                    </w:rPr>
                    <w:t>vyvolaná p</w:t>
                  </w:r>
                  <w:r w:rsidRPr="00F31ED2">
                    <w:rPr>
                      <w:rFonts w:cs="Arial" w:hint="eastAsia"/>
                      <w:sz w:val="20"/>
                    </w:rPr>
                    <w:t>ř</w:t>
                  </w:r>
                  <w:r w:rsidRPr="00F31ED2">
                    <w:rPr>
                      <w:rFonts w:cs="Arial"/>
                      <w:sz w:val="20"/>
                    </w:rPr>
                    <w:t>eložka silnice III/4217)</w:t>
                  </w:r>
                </w:p>
              </w:tc>
              <w:tc>
                <w:tcPr>
                  <w:tcW w:w="564" w:type="dxa"/>
                </w:tcPr>
                <w:p w14:paraId="5C1987B2" w14:textId="77777777" w:rsidR="009C6BDC" w:rsidRPr="00F31ED2" w:rsidRDefault="009C6BDC" w:rsidP="006758A5">
                  <w:pPr>
                    <w:pStyle w:val="Neodsazen"/>
                    <w:spacing w:before="40"/>
                    <w:ind w:right="25"/>
                    <w:rPr>
                      <w:rFonts w:cs="Arial"/>
                      <w:sz w:val="20"/>
                    </w:rPr>
                  </w:pPr>
                  <w:r w:rsidRPr="00F31ED2">
                    <w:rPr>
                      <w:rFonts w:cs="Arial"/>
                      <w:sz w:val="20"/>
                    </w:rPr>
                    <w:t>0* (0)</w:t>
                  </w:r>
                </w:p>
              </w:tc>
              <w:tc>
                <w:tcPr>
                  <w:tcW w:w="779" w:type="dxa"/>
                </w:tcPr>
                <w:p w14:paraId="5A779C97" w14:textId="77777777" w:rsidR="009C6BDC" w:rsidRPr="00F31ED2" w:rsidRDefault="009C6BDC" w:rsidP="006758A5">
                  <w:pPr>
                    <w:pStyle w:val="Neodsazen"/>
                    <w:spacing w:before="40"/>
                    <w:ind w:right="25"/>
                    <w:rPr>
                      <w:rFonts w:cs="Arial"/>
                      <w:sz w:val="20"/>
                    </w:rPr>
                  </w:pPr>
                </w:p>
              </w:tc>
              <w:tc>
                <w:tcPr>
                  <w:tcW w:w="564" w:type="dxa"/>
                </w:tcPr>
                <w:p w14:paraId="39BF4065" w14:textId="77777777" w:rsidR="009C6BDC" w:rsidRPr="00F31ED2" w:rsidRDefault="009C6BDC" w:rsidP="006758A5">
                  <w:pPr>
                    <w:pStyle w:val="Neodsazen"/>
                    <w:spacing w:before="40"/>
                    <w:ind w:right="25"/>
                    <w:rPr>
                      <w:rFonts w:cs="Arial"/>
                      <w:sz w:val="20"/>
                    </w:rPr>
                  </w:pPr>
                  <w:r w:rsidRPr="00F31ED2">
                    <w:rPr>
                      <w:rFonts w:cs="Arial"/>
                      <w:sz w:val="20"/>
                    </w:rPr>
                    <w:t>0* (0)</w:t>
                  </w:r>
                </w:p>
              </w:tc>
              <w:tc>
                <w:tcPr>
                  <w:tcW w:w="779" w:type="dxa"/>
                </w:tcPr>
                <w:p w14:paraId="79163FF9" w14:textId="77777777" w:rsidR="009C6BDC" w:rsidRPr="00F31ED2" w:rsidRDefault="009C6BDC" w:rsidP="006758A5">
                  <w:pPr>
                    <w:pStyle w:val="Neodsazen"/>
                    <w:spacing w:before="40"/>
                    <w:ind w:right="25"/>
                    <w:rPr>
                      <w:rFonts w:cs="Arial"/>
                      <w:sz w:val="20"/>
                    </w:rPr>
                  </w:pPr>
                </w:p>
              </w:tc>
              <w:tc>
                <w:tcPr>
                  <w:tcW w:w="579" w:type="dxa"/>
                </w:tcPr>
                <w:p w14:paraId="65A13921" w14:textId="77777777" w:rsidR="009C6BDC" w:rsidRPr="00F31ED2" w:rsidRDefault="009C6BDC" w:rsidP="006758A5">
                  <w:pPr>
                    <w:pStyle w:val="Neodsazen"/>
                    <w:spacing w:before="40"/>
                    <w:ind w:right="25"/>
                    <w:rPr>
                      <w:rFonts w:cs="Arial"/>
                      <w:sz w:val="20"/>
                    </w:rPr>
                  </w:pPr>
                  <w:r w:rsidRPr="00F31ED2">
                    <w:rPr>
                      <w:rFonts w:cs="Arial"/>
                      <w:sz w:val="20"/>
                    </w:rPr>
                    <w:t>64,5 (4,5)</w:t>
                  </w:r>
                </w:p>
              </w:tc>
              <w:tc>
                <w:tcPr>
                  <w:tcW w:w="779" w:type="dxa"/>
                </w:tcPr>
                <w:p w14:paraId="7519829F" w14:textId="77777777" w:rsidR="009C6BDC" w:rsidRPr="00F31ED2" w:rsidRDefault="009C6BDC" w:rsidP="006758A5">
                  <w:pPr>
                    <w:pStyle w:val="Neodsazen"/>
                    <w:spacing w:before="40"/>
                    <w:ind w:right="25"/>
                    <w:rPr>
                      <w:rFonts w:cs="Arial"/>
                      <w:sz w:val="20"/>
                    </w:rPr>
                  </w:pPr>
                  <w:r w:rsidRPr="00F31ED2">
                    <w:rPr>
                      <w:rFonts w:cs="Arial"/>
                      <w:sz w:val="20"/>
                    </w:rPr>
                    <w:t>0,3 (0)</w:t>
                  </w:r>
                </w:p>
              </w:tc>
            </w:tr>
          </w:tbl>
          <w:p w14:paraId="33BD24DB" w14:textId="77777777" w:rsidR="009C6BDC" w:rsidRPr="00F31ED2" w:rsidRDefault="009C6BDC" w:rsidP="006758A5">
            <w:pPr>
              <w:pStyle w:val="Neodsazen"/>
              <w:spacing w:before="40"/>
              <w:ind w:right="25"/>
              <w:rPr>
                <w:rFonts w:cs="Arial"/>
                <w:sz w:val="20"/>
              </w:rPr>
            </w:pPr>
            <w:r w:rsidRPr="00F31ED2">
              <w:rPr>
                <w:rFonts w:cs="Arial"/>
                <w:sz w:val="20"/>
              </w:rPr>
              <w:t>Dočasný zábor stavby VN Horní Bojanovice bude nulový za předpokladu získání materiálu pro výstavbu zemní hráze v prostoru budoucí zátopy nádrže, který bude předmětem trvalého záboru; upřesnění tohoto údaje bude možné po provedení inženýrsko-geologického průzkumu; rozsah dočasného záboru týkající se dílčí části stavby VN – vyvolané přeložky silnice III/4217 dosud nebyl stanoven, nicméně přednostně se předpokládá dočasný zábor ploch budoucí zátopy VN</w:t>
            </w:r>
          </w:p>
          <w:p w14:paraId="7A3BA46C" w14:textId="77777777" w:rsidR="009C6BDC" w:rsidRPr="007754EF" w:rsidRDefault="009C6BDC" w:rsidP="006758A5">
            <w:pPr>
              <w:pStyle w:val="Neodsazen"/>
              <w:spacing w:before="40"/>
              <w:ind w:right="25"/>
              <w:rPr>
                <w:rFonts w:cs="Arial"/>
                <w:color w:val="7030A0"/>
                <w:sz w:val="20"/>
              </w:rPr>
            </w:pPr>
          </w:p>
        </w:tc>
      </w:tr>
      <w:tr w:rsidR="009C6BDC" w:rsidRPr="007D5A8C" w14:paraId="54E73F0E" w14:textId="77777777" w:rsidTr="006758A5">
        <w:trPr>
          <w:trHeight w:val="474"/>
        </w:trPr>
        <w:tc>
          <w:tcPr>
            <w:tcW w:w="1174" w:type="dxa"/>
            <w:vMerge/>
            <w:vAlign w:val="center"/>
          </w:tcPr>
          <w:p w14:paraId="23213979" w14:textId="77777777" w:rsidR="009C6BDC" w:rsidRPr="007D5A8C" w:rsidRDefault="009C6BDC" w:rsidP="006758A5">
            <w:pPr>
              <w:pStyle w:val="Grafyatabulky"/>
              <w:snapToGrid w:val="0"/>
              <w:ind w:right="25" w:firstLine="0"/>
              <w:jc w:val="center"/>
              <w:rPr>
                <w:b/>
                <w:bCs/>
                <w:color w:val="000000" w:themeColor="text1"/>
                <w:sz w:val="20"/>
              </w:rPr>
            </w:pPr>
          </w:p>
        </w:tc>
        <w:tc>
          <w:tcPr>
            <w:tcW w:w="8080" w:type="dxa"/>
          </w:tcPr>
          <w:p w14:paraId="4CA69F56" w14:textId="77777777" w:rsidR="009C6BDC" w:rsidRPr="00FF0E16" w:rsidRDefault="009C6BDC" w:rsidP="006758A5">
            <w:pPr>
              <w:pStyle w:val="Zkladntext21"/>
              <w:numPr>
                <w:ilvl w:val="0"/>
                <w:numId w:val="9"/>
              </w:numPr>
              <w:snapToGrid w:val="0"/>
              <w:ind w:left="374" w:right="25"/>
              <w:jc w:val="left"/>
              <w:rPr>
                <w:rFonts w:cs="Arial"/>
                <w:color w:val="auto"/>
                <w:sz w:val="20"/>
              </w:rPr>
            </w:pPr>
            <w:r w:rsidRPr="00FF0E16">
              <w:rPr>
                <w:rFonts w:cs="Arial"/>
                <w:color w:val="auto"/>
                <w:sz w:val="20"/>
              </w:rPr>
              <w:t>Řešené</w:t>
            </w:r>
            <w:r w:rsidRPr="00FF0E16">
              <w:rPr>
                <w:color w:val="auto"/>
                <w:sz w:val="20"/>
                <w:szCs w:val="22"/>
              </w:rPr>
              <w:t xml:space="preserve"> území je situováno v prostoru zájmového území Ministerstva obrany.</w:t>
            </w:r>
          </w:p>
          <w:p w14:paraId="2F3B91EA" w14:textId="77777777" w:rsidR="009C6BDC" w:rsidRPr="00FF0E16" w:rsidRDefault="009C6BDC" w:rsidP="006758A5">
            <w:pPr>
              <w:pStyle w:val="Zkladntext21"/>
              <w:numPr>
                <w:ilvl w:val="0"/>
                <w:numId w:val="9"/>
              </w:numPr>
              <w:snapToGrid w:val="0"/>
              <w:ind w:left="374" w:right="25"/>
              <w:rPr>
                <w:rFonts w:cs="Arial"/>
                <w:color w:val="auto"/>
                <w:sz w:val="20"/>
              </w:rPr>
            </w:pPr>
            <w:r w:rsidRPr="00FF0E16">
              <w:rPr>
                <w:rFonts w:cs="Arial"/>
                <w:color w:val="auto"/>
                <w:sz w:val="20"/>
              </w:rPr>
              <w:t>V navazujících řízeních respektovat ochranné a bezpečnostní pásmo VTL plynovodu.</w:t>
            </w:r>
          </w:p>
          <w:p w14:paraId="1B599886" w14:textId="77777777" w:rsidR="009C6BDC" w:rsidRPr="00FF0E16" w:rsidRDefault="009C6BDC" w:rsidP="006758A5">
            <w:pPr>
              <w:pStyle w:val="Zkladntext21"/>
              <w:numPr>
                <w:ilvl w:val="0"/>
                <w:numId w:val="9"/>
              </w:numPr>
              <w:snapToGrid w:val="0"/>
              <w:ind w:left="374" w:right="25"/>
              <w:jc w:val="left"/>
              <w:rPr>
                <w:rFonts w:cs="Arial"/>
                <w:color w:val="auto"/>
                <w:sz w:val="20"/>
              </w:rPr>
            </w:pPr>
            <w:r w:rsidRPr="00FF0E16">
              <w:rPr>
                <w:rFonts w:cs="Arial"/>
                <w:color w:val="auto"/>
                <w:sz w:val="20"/>
              </w:rPr>
              <w:t>Plocha leží v užívání pozemků sousedících s koryty vodních toků 6 m od břehové čáry</w:t>
            </w:r>
            <w:r>
              <w:rPr>
                <w:rFonts w:cs="Arial"/>
                <w:color w:val="auto"/>
                <w:sz w:val="20"/>
              </w:rPr>
              <w:t>.</w:t>
            </w:r>
          </w:p>
          <w:p w14:paraId="573D1057" w14:textId="77777777" w:rsidR="009C6BDC" w:rsidRPr="00FF0E16" w:rsidRDefault="009C6BDC" w:rsidP="006758A5">
            <w:pPr>
              <w:pStyle w:val="Zkladntext21"/>
              <w:numPr>
                <w:ilvl w:val="0"/>
                <w:numId w:val="9"/>
              </w:numPr>
              <w:snapToGrid w:val="0"/>
              <w:ind w:left="374" w:right="25"/>
              <w:jc w:val="left"/>
              <w:rPr>
                <w:rFonts w:cs="Arial"/>
                <w:color w:val="000000" w:themeColor="text1"/>
                <w:sz w:val="20"/>
              </w:rPr>
            </w:pPr>
            <w:r w:rsidRPr="00FF0E16">
              <w:rPr>
                <w:rFonts w:cs="Arial"/>
                <w:color w:val="auto"/>
                <w:sz w:val="20"/>
              </w:rPr>
              <w:t>Plocha leží v</w:t>
            </w:r>
            <w:r>
              <w:rPr>
                <w:rFonts w:cs="Arial"/>
                <w:color w:val="auto"/>
                <w:sz w:val="20"/>
              </w:rPr>
              <w:t> nevyhlášeném záplavovém území a v nevyhlášené aktivní zóně</w:t>
            </w:r>
          </w:p>
          <w:p w14:paraId="5CA8B444" w14:textId="77777777" w:rsidR="009C6BDC" w:rsidRDefault="009C6BDC" w:rsidP="006758A5">
            <w:pPr>
              <w:pStyle w:val="Zkladntext21"/>
              <w:numPr>
                <w:ilvl w:val="0"/>
                <w:numId w:val="9"/>
              </w:numPr>
              <w:snapToGrid w:val="0"/>
              <w:ind w:left="374" w:right="25"/>
              <w:jc w:val="left"/>
              <w:rPr>
                <w:rFonts w:cs="Arial"/>
                <w:color w:val="000000" w:themeColor="text1"/>
                <w:sz w:val="20"/>
              </w:rPr>
            </w:pPr>
            <w:r>
              <w:rPr>
                <w:rFonts w:cs="Arial"/>
                <w:color w:val="000000" w:themeColor="text1"/>
                <w:sz w:val="20"/>
              </w:rPr>
              <w:t>V řešené ploše se nachází území archeologického zájmu I.stupně</w:t>
            </w:r>
          </w:p>
          <w:p w14:paraId="4F188CAA" w14:textId="77777777" w:rsidR="009C6BDC" w:rsidRDefault="009C6BDC" w:rsidP="006758A5">
            <w:pPr>
              <w:pStyle w:val="Zkladntext21"/>
              <w:numPr>
                <w:ilvl w:val="0"/>
                <w:numId w:val="9"/>
              </w:numPr>
              <w:snapToGrid w:val="0"/>
              <w:ind w:left="374" w:right="25"/>
              <w:jc w:val="left"/>
              <w:rPr>
                <w:rFonts w:cs="Arial"/>
                <w:color w:val="000000" w:themeColor="text1"/>
                <w:sz w:val="20"/>
              </w:rPr>
            </w:pPr>
            <w:r>
              <w:rPr>
                <w:rFonts w:cs="Arial"/>
                <w:color w:val="000000" w:themeColor="text1"/>
                <w:sz w:val="20"/>
              </w:rPr>
              <w:t>V řešené ploše se nachází lesní pozemky</w:t>
            </w:r>
          </w:p>
          <w:p w14:paraId="682CA6EF" w14:textId="77777777" w:rsidR="009C6BDC" w:rsidRDefault="009C6BDC" w:rsidP="006758A5">
            <w:pPr>
              <w:pStyle w:val="Zkladntext21"/>
              <w:numPr>
                <w:ilvl w:val="0"/>
                <w:numId w:val="9"/>
              </w:numPr>
              <w:snapToGrid w:val="0"/>
              <w:ind w:left="374" w:right="25"/>
              <w:jc w:val="left"/>
              <w:rPr>
                <w:rFonts w:cs="Arial"/>
                <w:color w:val="000000" w:themeColor="text1"/>
                <w:sz w:val="20"/>
              </w:rPr>
            </w:pPr>
            <w:r>
              <w:rPr>
                <w:rFonts w:cs="Arial"/>
                <w:color w:val="000000" w:themeColor="text1"/>
                <w:sz w:val="20"/>
              </w:rPr>
              <w:t>Do řešené plochy zasahuje RBC JM48</w:t>
            </w:r>
          </w:p>
          <w:p w14:paraId="64307DB6" w14:textId="77777777" w:rsidR="00EB2FF5" w:rsidRDefault="00EB2FF5" w:rsidP="006758A5">
            <w:pPr>
              <w:pStyle w:val="Zkladntext21"/>
              <w:numPr>
                <w:ilvl w:val="0"/>
                <w:numId w:val="9"/>
              </w:numPr>
              <w:snapToGrid w:val="0"/>
              <w:ind w:left="374" w:right="25"/>
              <w:jc w:val="left"/>
              <w:rPr>
                <w:rFonts w:cs="Arial"/>
                <w:color w:val="000000" w:themeColor="text1"/>
                <w:sz w:val="20"/>
              </w:rPr>
            </w:pPr>
            <w:r>
              <w:rPr>
                <w:rFonts w:cs="Arial"/>
                <w:color w:val="000000" w:themeColor="text1"/>
                <w:sz w:val="20"/>
              </w:rPr>
              <w:t>Zábor PUPFL</w:t>
            </w:r>
          </w:p>
          <w:p w14:paraId="2A29891B" w14:textId="77777777" w:rsidR="00EB2FF5" w:rsidRDefault="00EB2FF5" w:rsidP="00EB2FF5">
            <w:pPr>
              <w:pStyle w:val="Zkladntext21"/>
              <w:snapToGrid w:val="0"/>
              <w:ind w:right="25"/>
              <w:jc w:val="left"/>
              <w:rPr>
                <w:rFonts w:cs="Arial"/>
                <w:color w:val="000000" w:themeColor="text1"/>
                <w:sz w:val="20"/>
              </w:rPr>
            </w:pPr>
          </w:p>
          <w:p w14:paraId="68F52E6E" w14:textId="2240F28D" w:rsidR="00EB2FF5" w:rsidRPr="00EB2FF5" w:rsidRDefault="00EB2FF5" w:rsidP="00EB2FF5">
            <w:pPr>
              <w:pStyle w:val="Zkladntext21"/>
              <w:snapToGrid w:val="0"/>
              <w:ind w:right="25" w:firstLine="0"/>
              <w:jc w:val="left"/>
              <w:rPr>
                <w:rFonts w:cs="Arial"/>
                <w:b/>
                <w:bCs/>
                <w:color w:val="000000" w:themeColor="text1"/>
                <w:sz w:val="20"/>
              </w:rPr>
            </w:pPr>
            <w:r w:rsidRPr="00EB2FF5">
              <w:rPr>
                <w:rFonts w:cs="Arial"/>
                <w:b/>
                <w:bCs/>
                <w:color w:val="000000" w:themeColor="text1"/>
                <w:sz w:val="20"/>
              </w:rPr>
              <w:t xml:space="preserve">Závěr </w:t>
            </w:r>
          </w:p>
          <w:p w14:paraId="7385CEE4" w14:textId="593D253A" w:rsidR="00EB2FF5" w:rsidRPr="00EB2FF5" w:rsidRDefault="00EB2FF5" w:rsidP="00EB2FF5">
            <w:pPr>
              <w:pStyle w:val="Neodsazen"/>
              <w:spacing w:before="40"/>
              <w:ind w:right="25"/>
              <w:rPr>
                <w:rFonts w:cs="Arial"/>
                <w:sz w:val="20"/>
              </w:rPr>
            </w:pPr>
            <w:r w:rsidRPr="00F31ED2">
              <w:rPr>
                <w:rFonts w:cs="Arial"/>
                <w:sz w:val="20"/>
              </w:rPr>
              <w:t>VN Horní Bojanovice je součástí Závlahové soustavy v oblasti Hustopečsko, I.etapa. (Státní pozemkový úřad).</w:t>
            </w:r>
            <w:r w:rsidRPr="00EB2FF5">
              <w:rPr>
                <w:rFonts w:cs="Arial"/>
                <w:sz w:val="20"/>
              </w:rPr>
              <w:t xml:space="preserve"> VN bude sloužit jako zásobní a vyrovnávací nádrž kompenzující rozdíly mezi aktuálními možnostmi odběru z VDNM a aktuální potřebou závlahové vody. S tímto záměrem souvisí návrhová plocha pro přeložení silnice III/4217 (Z.18 DS) o šířce cca 22 m, kdy v souběhu s komunikací je navržena i cyklostezka. </w:t>
            </w:r>
          </w:p>
          <w:p w14:paraId="53F7BF8B" w14:textId="77777777" w:rsidR="00EB2FF5" w:rsidRDefault="00EB2FF5" w:rsidP="00EB2FF5">
            <w:pPr>
              <w:pStyle w:val="Neodsazen"/>
              <w:spacing w:before="40"/>
              <w:ind w:right="25"/>
              <w:rPr>
                <w:color w:val="001F5F"/>
                <w:sz w:val="20"/>
              </w:rPr>
            </w:pPr>
            <w:r w:rsidRPr="00EB2FF5">
              <w:rPr>
                <w:rFonts w:cs="Arial"/>
                <w:sz w:val="20"/>
              </w:rPr>
              <w:t>Vlivy záměru jsou jak pozitivní – závlahy, ochrana před suchem, retence vod, vytvoření atraktivního biotopu pro živočichy a rostliny v krajině, zvýšení hodnoty krajinného rázu aj. Tak i negativní – upozorněno je na přítomnost SEZ, kulturní památku kovový kříž, nutnost přeložení ÚSES, zásahy menšího rozsahu do přírodně hodnotnějších stanovišť apod. Tyto vlivy jsou při dodržení stanovených podmínek hodnoceny jako akceptovatelné).</w:t>
            </w:r>
            <w:r>
              <w:rPr>
                <w:color w:val="001F5F"/>
                <w:sz w:val="20"/>
              </w:rPr>
              <w:t xml:space="preserve"> </w:t>
            </w:r>
          </w:p>
          <w:p w14:paraId="7BD9282D" w14:textId="4034905F" w:rsidR="005C245C" w:rsidRPr="007D5A8C" w:rsidRDefault="005C245C" w:rsidP="00EB2FF5">
            <w:pPr>
              <w:pStyle w:val="Neodsazen"/>
              <w:spacing w:before="40"/>
              <w:ind w:right="25"/>
              <w:rPr>
                <w:rFonts w:cs="Arial"/>
                <w:color w:val="000000" w:themeColor="text1"/>
                <w:sz w:val="20"/>
              </w:rPr>
            </w:pPr>
            <w:r>
              <w:rPr>
                <w:rFonts w:cs="Arial"/>
                <w:color w:val="000000" w:themeColor="text1"/>
                <w:sz w:val="20"/>
              </w:rPr>
              <w:t xml:space="preserve">Z vyhodnocení vlivů územního plánu na udržitelný rozvoj vyplývá: </w:t>
            </w:r>
            <w:r w:rsidRPr="005C245C">
              <w:rPr>
                <w:rFonts w:cs="Arial"/>
                <w:color w:val="000000" w:themeColor="text1"/>
                <w:sz w:val="20"/>
              </w:rPr>
              <w:t>Negativně je obyvateli hodnocen návrh vodní nádrže Horní Bojanovice K.5 WX, nekomunikace zadavatele záměru s vlastníky pozemků a přínosy realizované nádrže pro obyvatele obce. Tento záměr má již nyní mírně negativní dopad na sociální pilíř.</w:t>
            </w:r>
          </w:p>
        </w:tc>
      </w:tr>
    </w:tbl>
    <w:p w14:paraId="4C1C4E3A" w14:textId="77777777" w:rsidR="009C6BDC" w:rsidRDefault="009C6BDC" w:rsidP="00B327F4">
      <w:pPr>
        <w:pStyle w:val="Odrkov"/>
        <w:spacing w:before="0"/>
        <w:ind w:right="25" w:firstLine="0"/>
        <w:rPr>
          <w:i/>
          <w:iCs/>
          <w:color w:val="000000" w:themeColor="text1"/>
          <w:szCs w:val="22"/>
        </w:rPr>
      </w:pPr>
    </w:p>
    <w:p w14:paraId="0E90C859" w14:textId="552CB3F9" w:rsidR="00B327F4" w:rsidRPr="008304D5" w:rsidRDefault="00B327F4" w:rsidP="00B327F4">
      <w:pPr>
        <w:pStyle w:val="Odrkov"/>
        <w:spacing w:before="0"/>
        <w:ind w:right="25" w:firstLine="0"/>
        <w:rPr>
          <w:color w:val="000000" w:themeColor="text1"/>
          <w:szCs w:val="22"/>
        </w:rPr>
      </w:pPr>
      <w:r w:rsidRPr="008304D5">
        <w:rPr>
          <w:color w:val="000000" w:themeColor="text1"/>
          <w:szCs w:val="22"/>
        </w:rPr>
        <w:t>Plochy změn v krajině jsou navrženy a zakresleny ve výkrese: I.</w:t>
      </w:r>
      <w:r w:rsidR="00C1577F" w:rsidRPr="008304D5">
        <w:rPr>
          <w:color w:val="000000" w:themeColor="text1"/>
          <w:szCs w:val="22"/>
        </w:rPr>
        <w:t>2</w:t>
      </w:r>
      <w:r w:rsidRPr="008304D5">
        <w:rPr>
          <w:color w:val="000000" w:themeColor="text1"/>
          <w:szCs w:val="22"/>
        </w:rPr>
        <w:t xml:space="preserve"> Hlavní výkres.</w:t>
      </w:r>
    </w:p>
    <w:p w14:paraId="6DC509BC" w14:textId="77777777" w:rsidR="00517FA1" w:rsidRPr="008304D5" w:rsidRDefault="00517FA1" w:rsidP="00B327F4">
      <w:pPr>
        <w:pStyle w:val="Odrkov"/>
        <w:spacing w:before="0"/>
        <w:ind w:right="25" w:firstLine="0"/>
        <w:rPr>
          <w:color w:val="000000" w:themeColor="text1"/>
          <w:szCs w:val="22"/>
        </w:rPr>
      </w:pPr>
    </w:p>
    <w:p w14:paraId="0D8EC2B4" w14:textId="77777777" w:rsidR="005C245C" w:rsidRDefault="005C245C" w:rsidP="008872E1">
      <w:pPr>
        <w:ind w:firstLine="0"/>
        <w:rPr>
          <w:b/>
          <w:bCs/>
          <w:color w:val="000000" w:themeColor="text1"/>
        </w:rPr>
      </w:pPr>
    </w:p>
    <w:p w14:paraId="245EA519" w14:textId="77777777" w:rsidR="005C245C" w:rsidRDefault="005C245C" w:rsidP="008872E1">
      <w:pPr>
        <w:ind w:firstLine="0"/>
        <w:rPr>
          <w:b/>
          <w:bCs/>
          <w:color w:val="000000" w:themeColor="text1"/>
        </w:rPr>
      </w:pPr>
    </w:p>
    <w:p w14:paraId="6DCB8CB8" w14:textId="77777777" w:rsidR="005C245C" w:rsidRDefault="005C245C" w:rsidP="008872E1">
      <w:pPr>
        <w:ind w:firstLine="0"/>
        <w:rPr>
          <w:b/>
          <w:bCs/>
          <w:color w:val="000000" w:themeColor="text1"/>
        </w:rPr>
      </w:pPr>
    </w:p>
    <w:p w14:paraId="6362A4B2" w14:textId="5DF07BD5" w:rsidR="00DF4CE3" w:rsidRPr="008304D5" w:rsidRDefault="00F43040" w:rsidP="008872E1">
      <w:pPr>
        <w:ind w:firstLine="0"/>
        <w:rPr>
          <w:b/>
          <w:bCs/>
          <w:color w:val="000000" w:themeColor="text1"/>
        </w:rPr>
      </w:pPr>
      <w:r w:rsidRPr="008304D5">
        <w:rPr>
          <w:b/>
          <w:bCs/>
          <w:color w:val="000000" w:themeColor="text1"/>
        </w:rPr>
        <w:lastRenderedPageBreak/>
        <w:t>P</w:t>
      </w:r>
      <w:r w:rsidR="003E1BB6" w:rsidRPr="008304D5">
        <w:rPr>
          <w:b/>
          <w:bCs/>
          <w:color w:val="000000" w:themeColor="text1"/>
        </w:rPr>
        <w:t>lochy pro vymezení územního systému ekologické stability (</w:t>
      </w:r>
      <w:r w:rsidR="001C06AB" w:rsidRPr="008304D5">
        <w:rPr>
          <w:b/>
          <w:bCs/>
          <w:color w:val="000000" w:themeColor="text1"/>
        </w:rPr>
        <w:t>ÚSES</w:t>
      </w:r>
      <w:bookmarkEnd w:id="588"/>
      <w:r w:rsidR="00AB6E37" w:rsidRPr="008304D5">
        <w:rPr>
          <w:b/>
          <w:bCs/>
          <w:color w:val="000000" w:themeColor="text1"/>
        </w:rPr>
        <w:t>)</w:t>
      </w:r>
    </w:p>
    <w:p w14:paraId="7E671431" w14:textId="77777777" w:rsidR="00353C46" w:rsidRPr="008304D5" w:rsidRDefault="00353C46" w:rsidP="007A3928">
      <w:pPr>
        <w:ind w:firstLine="0"/>
        <w:rPr>
          <w:rFonts w:cs="Calibri"/>
          <w:color w:val="000000" w:themeColor="text1"/>
          <w:szCs w:val="22"/>
        </w:rPr>
      </w:pPr>
    </w:p>
    <w:p w14:paraId="5A551A80" w14:textId="36C9FFCC" w:rsidR="007A3928" w:rsidRPr="008304D5" w:rsidRDefault="007A3928" w:rsidP="007A3928">
      <w:pPr>
        <w:ind w:firstLine="0"/>
        <w:rPr>
          <w:rFonts w:cs="Calibri"/>
          <w:color w:val="000000" w:themeColor="text1"/>
          <w:szCs w:val="22"/>
        </w:rPr>
      </w:pPr>
      <w:r w:rsidRPr="008304D5">
        <w:rPr>
          <w:rFonts w:cs="Calibri"/>
          <w:color w:val="000000" w:themeColor="text1"/>
          <w:szCs w:val="22"/>
        </w:rPr>
        <w:t>Územní systém ekologické stability krajiny jako vzájemně propojený soubor přirozených i pozměněných, avšak přírodě blízkých ekosystémů, udržující přírodní rovnováhu se rozlišuje se místní, regionální a nadregionální systém ekologické stability (ÚSES).</w:t>
      </w:r>
    </w:p>
    <w:p w14:paraId="0DE6988A" w14:textId="77777777" w:rsidR="0000207F" w:rsidRPr="008304D5" w:rsidRDefault="0000207F" w:rsidP="00672B9E">
      <w:pPr>
        <w:ind w:firstLine="0"/>
        <w:rPr>
          <w:rFonts w:cs="Calibri"/>
          <w:color w:val="000000" w:themeColor="text1"/>
          <w:szCs w:val="22"/>
        </w:rPr>
      </w:pPr>
    </w:p>
    <w:p w14:paraId="62769928" w14:textId="78E29E05" w:rsidR="00672B9E" w:rsidRPr="008304D5" w:rsidRDefault="00672B9E" w:rsidP="00672B9E">
      <w:pPr>
        <w:ind w:firstLine="0"/>
        <w:rPr>
          <w:color w:val="000000" w:themeColor="text1"/>
          <w:szCs w:val="22"/>
        </w:rPr>
      </w:pPr>
      <w:r w:rsidRPr="008304D5">
        <w:rPr>
          <w:rFonts w:cs="Calibri"/>
          <w:color w:val="000000" w:themeColor="text1"/>
          <w:szCs w:val="22"/>
        </w:rPr>
        <w:t xml:space="preserve">Územní systém ekologické stability v k.ú. </w:t>
      </w:r>
      <w:r w:rsidR="00E04138" w:rsidRPr="008304D5">
        <w:rPr>
          <w:rFonts w:cs="Calibri"/>
          <w:color w:val="000000" w:themeColor="text1"/>
          <w:szCs w:val="22"/>
        </w:rPr>
        <w:t>Horní Bojanovice</w:t>
      </w:r>
      <w:r w:rsidRPr="008304D5">
        <w:rPr>
          <w:rFonts w:cs="Calibri"/>
          <w:color w:val="000000" w:themeColor="text1"/>
          <w:szCs w:val="22"/>
        </w:rPr>
        <w:t xml:space="preserve"> byl převzat z</w:t>
      </w:r>
      <w:r w:rsidR="00A438A2" w:rsidRPr="008304D5">
        <w:rPr>
          <w:rFonts w:cs="Calibri"/>
          <w:color w:val="000000" w:themeColor="text1"/>
          <w:szCs w:val="22"/>
        </w:rPr>
        <w:t> </w:t>
      </w:r>
      <w:r w:rsidR="00A438A2" w:rsidRPr="008304D5">
        <w:rPr>
          <w:color w:val="000000" w:themeColor="text1"/>
          <w:szCs w:val="22"/>
        </w:rPr>
        <w:t>Komplexních pozemkových úprav – z plánu společných zařízení.</w:t>
      </w:r>
      <w:r w:rsidR="002212FB" w:rsidRPr="008304D5">
        <w:rPr>
          <w:color w:val="000000" w:themeColor="text1"/>
          <w:szCs w:val="22"/>
        </w:rPr>
        <w:t xml:space="preserve"> </w:t>
      </w:r>
      <w:r w:rsidRPr="008304D5">
        <w:rPr>
          <w:color w:val="000000" w:themeColor="text1"/>
          <w:szCs w:val="22"/>
        </w:rPr>
        <w:t xml:space="preserve">Do územního plánu byl zapracován </w:t>
      </w:r>
      <w:r w:rsidR="00353C46" w:rsidRPr="008304D5">
        <w:rPr>
          <w:color w:val="000000" w:themeColor="text1"/>
          <w:szCs w:val="22"/>
        </w:rPr>
        <w:t>nad</w:t>
      </w:r>
      <w:r w:rsidRPr="008304D5">
        <w:rPr>
          <w:color w:val="000000" w:themeColor="text1"/>
          <w:szCs w:val="22"/>
        </w:rPr>
        <w:t>regionální ÚSES obsaže</w:t>
      </w:r>
      <w:r w:rsidR="0000207F" w:rsidRPr="008304D5">
        <w:rPr>
          <w:color w:val="000000" w:themeColor="text1"/>
          <w:szCs w:val="22"/>
        </w:rPr>
        <w:t>ný v Zásadách územního rozvoje Jihomoravského</w:t>
      </w:r>
      <w:r w:rsidRPr="008304D5">
        <w:rPr>
          <w:color w:val="000000" w:themeColor="text1"/>
          <w:szCs w:val="22"/>
        </w:rPr>
        <w:t xml:space="preserve"> kraje</w:t>
      </w:r>
      <w:r w:rsidR="00D66C26" w:rsidRPr="008304D5">
        <w:rPr>
          <w:color w:val="000000" w:themeColor="text1"/>
          <w:szCs w:val="22"/>
        </w:rPr>
        <w:t>.</w:t>
      </w:r>
    </w:p>
    <w:p w14:paraId="7ADE881E" w14:textId="77777777" w:rsidR="0000207F" w:rsidRPr="008304D5" w:rsidRDefault="0000207F" w:rsidP="00672B9E">
      <w:pPr>
        <w:ind w:firstLine="0"/>
        <w:rPr>
          <w:color w:val="000000" w:themeColor="text1"/>
          <w:szCs w:val="22"/>
        </w:rPr>
      </w:pPr>
    </w:p>
    <w:p w14:paraId="4618D904" w14:textId="581A87EB" w:rsidR="00D66C26" w:rsidRPr="008304D5" w:rsidRDefault="00D66C26" w:rsidP="00D66C26">
      <w:pPr>
        <w:ind w:left="142" w:hanging="142"/>
        <w:rPr>
          <w:color w:val="000000" w:themeColor="text1"/>
          <w:szCs w:val="22"/>
        </w:rPr>
      </w:pPr>
      <w:r w:rsidRPr="008304D5">
        <w:rPr>
          <w:color w:val="000000" w:themeColor="text1"/>
          <w:szCs w:val="22"/>
        </w:rPr>
        <w:t xml:space="preserve">ZÚR </w:t>
      </w:r>
      <w:r w:rsidR="00A438A2" w:rsidRPr="008304D5">
        <w:rPr>
          <w:color w:val="000000" w:themeColor="text1"/>
          <w:szCs w:val="22"/>
        </w:rPr>
        <w:t xml:space="preserve">JMK </w:t>
      </w:r>
      <w:r w:rsidRPr="008304D5">
        <w:rPr>
          <w:color w:val="000000" w:themeColor="text1"/>
          <w:szCs w:val="22"/>
        </w:rPr>
        <w:t>navrhuje na území obce tyto prvky územního systému ekologické stability (ÚSES):</w:t>
      </w:r>
    </w:p>
    <w:p w14:paraId="27879002" w14:textId="708B17D4" w:rsidR="0081320B" w:rsidRPr="000F2984" w:rsidRDefault="00C1577F" w:rsidP="00A438A2">
      <w:pPr>
        <w:pStyle w:val="Odstavecseseznamem"/>
        <w:numPr>
          <w:ilvl w:val="0"/>
          <w:numId w:val="6"/>
        </w:numPr>
        <w:ind w:right="25"/>
        <w:rPr>
          <w:color w:val="000000" w:themeColor="text1"/>
        </w:rPr>
      </w:pPr>
      <w:r w:rsidRPr="000F2984">
        <w:rPr>
          <w:color w:val="000000" w:themeColor="text1"/>
        </w:rPr>
        <w:t>N</w:t>
      </w:r>
      <w:r w:rsidR="0081320B" w:rsidRPr="000F2984">
        <w:rPr>
          <w:color w:val="000000" w:themeColor="text1"/>
        </w:rPr>
        <w:t>RBC</w:t>
      </w:r>
      <w:r w:rsidRPr="000F2984">
        <w:rPr>
          <w:color w:val="000000" w:themeColor="text1"/>
        </w:rPr>
        <w:t>.</w:t>
      </w:r>
      <w:r w:rsidR="000F2984">
        <w:rPr>
          <w:color w:val="000000" w:themeColor="text1"/>
        </w:rPr>
        <w:t>107</w:t>
      </w:r>
      <w:r w:rsidR="008304D5" w:rsidRPr="000F2984">
        <w:rPr>
          <w:color w:val="000000" w:themeColor="text1"/>
        </w:rPr>
        <w:t xml:space="preserve"> </w:t>
      </w:r>
      <w:r w:rsidRPr="000F2984">
        <w:rPr>
          <w:color w:val="000000" w:themeColor="text1"/>
        </w:rPr>
        <w:t xml:space="preserve">Přední </w:t>
      </w:r>
      <w:r w:rsidR="00D420F4" w:rsidRPr="000F2984">
        <w:rPr>
          <w:color w:val="000000" w:themeColor="text1"/>
        </w:rPr>
        <w:t>kout – nadregionální biocentrum</w:t>
      </w:r>
    </w:p>
    <w:p w14:paraId="3C1D6E85" w14:textId="0539D98A" w:rsidR="000F2984" w:rsidRPr="000F2984" w:rsidRDefault="000F2984" w:rsidP="000F2984">
      <w:pPr>
        <w:pStyle w:val="Odstavecseseznamem"/>
        <w:numPr>
          <w:ilvl w:val="0"/>
          <w:numId w:val="6"/>
        </w:numPr>
        <w:ind w:right="25"/>
        <w:rPr>
          <w:color w:val="000000" w:themeColor="text1"/>
        </w:rPr>
      </w:pPr>
      <w:r w:rsidRPr="000F2984">
        <w:rPr>
          <w:color w:val="000000" w:themeColor="text1"/>
        </w:rPr>
        <w:t>NRBK.15</w:t>
      </w:r>
      <w:r>
        <w:rPr>
          <w:color w:val="000000" w:themeColor="text1"/>
        </w:rPr>
        <w:t>7</w:t>
      </w:r>
      <w:r w:rsidRPr="000F2984">
        <w:rPr>
          <w:color w:val="000000" w:themeColor="text1"/>
        </w:rPr>
        <w:t>T nadregionální biokoridor</w:t>
      </w:r>
    </w:p>
    <w:p w14:paraId="50906D45" w14:textId="7F9617D6" w:rsidR="008304D5" w:rsidRPr="000F2984" w:rsidRDefault="008304D5" w:rsidP="008304D5">
      <w:pPr>
        <w:pStyle w:val="Odstavecseseznamem"/>
        <w:numPr>
          <w:ilvl w:val="0"/>
          <w:numId w:val="6"/>
        </w:numPr>
        <w:ind w:right="25"/>
        <w:rPr>
          <w:color w:val="000000" w:themeColor="text1"/>
        </w:rPr>
      </w:pPr>
      <w:r w:rsidRPr="000F2984">
        <w:rPr>
          <w:color w:val="000000" w:themeColor="text1"/>
        </w:rPr>
        <w:t>NRBK.158T nadregionální biokoridor</w:t>
      </w:r>
    </w:p>
    <w:p w14:paraId="1107E503" w14:textId="48478FA0" w:rsidR="0074640C" w:rsidRPr="000F2984" w:rsidRDefault="0074640C" w:rsidP="00A438A2">
      <w:pPr>
        <w:pStyle w:val="Odstavecseseznamem"/>
        <w:numPr>
          <w:ilvl w:val="0"/>
          <w:numId w:val="6"/>
        </w:numPr>
        <w:ind w:right="25"/>
        <w:rPr>
          <w:color w:val="000000" w:themeColor="text1"/>
        </w:rPr>
      </w:pPr>
      <w:r w:rsidRPr="000F2984">
        <w:rPr>
          <w:color w:val="000000" w:themeColor="text1"/>
        </w:rPr>
        <w:t>RBC.</w:t>
      </w:r>
      <w:r w:rsidR="008304D5" w:rsidRPr="000F2984">
        <w:rPr>
          <w:color w:val="000000" w:themeColor="text1"/>
        </w:rPr>
        <w:t>JM48</w:t>
      </w:r>
      <w:r w:rsidRPr="000F2984">
        <w:rPr>
          <w:color w:val="000000" w:themeColor="text1"/>
        </w:rPr>
        <w:t xml:space="preserve"> regionální biocentrum</w:t>
      </w:r>
    </w:p>
    <w:p w14:paraId="749FA064" w14:textId="77777777" w:rsidR="00353C46" w:rsidRPr="000F2984" w:rsidRDefault="00353C46" w:rsidP="007A3928">
      <w:pPr>
        <w:ind w:firstLine="0"/>
        <w:rPr>
          <w:rFonts w:cs="Calibri"/>
          <w:b/>
          <w:color w:val="000000" w:themeColor="text1"/>
          <w:szCs w:val="22"/>
        </w:rPr>
      </w:pPr>
    </w:p>
    <w:p w14:paraId="34B34EB7" w14:textId="3248E6EF" w:rsidR="00D66C26" w:rsidRPr="000F2984" w:rsidRDefault="00D66C26" w:rsidP="007A3928">
      <w:pPr>
        <w:ind w:firstLine="0"/>
        <w:rPr>
          <w:rFonts w:cs="Calibri"/>
          <w:b/>
          <w:color w:val="000000" w:themeColor="text1"/>
          <w:szCs w:val="22"/>
        </w:rPr>
      </w:pPr>
      <w:r w:rsidRPr="000F2984">
        <w:rPr>
          <w:rFonts w:cs="Calibri"/>
          <w:b/>
          <w:color w:val="000000" w:themeColor="text1"/>
          <w:szCs w:val="22"/>
        </w:rPr>
        <w:t>Do územního plánu byl</w:t>
      </w:r>
      <w:r w:rsidR="0081320B" w:rsidRPr="000F2984">
        <w:rPr>
          <w:rFonts w:cs="Calibri"/>
          <w:b/>
          <w:color w:val="000000" w:themeColor="text1"/>
          <w:szCs w:val="22"/>
        </w:rPr>
        <w:t>y</w:t>
      </w:r>
      <w:r w:rsidRPr="000F2984">
        <w:rPr>
          <w:rFonts w:cs="Calibri"/>
          <w:b/>
          <w:color w:val="000000" w:themeColor="text1"/>
          <w:szCs w:val="22"/>
        </w:rPr>
        <w:t xml:space="preserve"> zapracován</w:t>
      </w:r>
      <w:r w:rsidR="0081320B" w:rsidRPr="000F2984">
        <w:rPr>
          <w:rFonts w:cs="Calibri"/>
          <w:b/>
          <w:color w:val="000000" w:themeColor="text1"/>
          <w:szCs w:val="22"/>
        </w:rPr>
        <w:t>y</w:t>
      </w:r>
      <w:r w:rsidRPr="000F2984">
        <w:rPr>
          <w:rFonts w:cs="Calibri"/>
          <w:b/>
          <w:color w:val="000000" w:themeColor="text1"/>
          <w:szCs w:val="22"/>
        </w:rPr>
        <w:t xml:space="preserve"> </w:t>
      </w:r>
      <w:r w:rsidR="0081320B" w:rsidRPr="000F2984">
        <w:rPr>
          <w:rFonts w:cs="Calibri"/>
          <w:b/>
          <w:color w:val="000000" w:themeColor="text1"/>
          <w:szCs w:val="22"/>
        </w:rPr>
        <w:t xml:space="preserve">a zpřesněny </w:t>
      </w:r>
      <w:r w:rsidR="00D420F4" w:rsidRPr="000F2984">
        <w:rPr>
          <w:rFonts w:cs="Calibri"/>
          <w:b/>
          <w:color w:val="000000" w:themeColor="text1"/>
          <w:szCs w:val="22"/>
        </w:rPr>
        <w:t>nad</w:t>
      </w:r>
      <w:r w:rsidR="00353C46" w:rsidRPr="000F2984">
        <w:rPr>
          <w:rFonts w:cs="Calibri"/>
          <w:b/>
          <w:color w:val="000000" w:themeColor="text1"/>
          <w:szCs w:val="22"/>
        </w:rPr>
        <w:t xml:space="preserve">regionální </w:t>
      </w:r>
      <w:r w:rsidR="0081320B" w:rsidRPr="000F2984">
        <w:rPr>
          <w:rFonts w:cs="Calibri"/>
          <w:b/>
          <w:color w:val="000000" w:themeColor="text1"/>
          <w:szCs w:val="22"/>
        </w:rPr>
        <w:t xml:space="preserve">prvky USES vymezeny v ZÚR JMK </w:t>
      </w:r>
      <w:r w:rsidR="00D420F4" w:rsidRPr="000F2984">
        <w:rPr>
          <w:rFonts w:cs="Calibri"/>
          <w:b/>
          <w:color w:val="000000" w:themeColor="text1"/>
          <w:szCs w:val="22"/>
        </w:rPr>
        <w:t>–</w:t>
      </w:r>
      <w:r w:rsidR="0081320B" w:rsidRPr="000F2984">
        <w:rPr>
          <w:rFonts w:cs="Calibri"/>
          <w:b/>
          <w:color w:val="000000" w:themeColor="text1"/>
          <w:szCs w:val="22"/>
        </w:rPr>
        <w:t xml:space="preserve"> </w:t>
      </w:r>
      <w:r w:rsidR="00D420F4" w:rsidRPr="000F2984">
        <w:rPr>
          <w:b/>
          <w:color w:val="000000" w:themeColor="text1"/>
        </w:rPr>
        <w:t>NRBC.</w:t>
      </w:r>
      <w:r w:rsidR="000F2984">
        <w:rPr>
          <w:b/>
          <w:color w:val="000000" w:themeColor="text1"/>
        </w:rPr>
        <w:t>107</w:t>
      </w:r>
      <w:r w:rsidR="00D420F4" w:rsidRPr="000F2984">
        <w:rPr>
          <w:b/>
          <w:color w:val="000000" w:themeColor="text1"/>
        </w:rPr>
        <w:t xml:space="preserve"> Přední kout</w:t>
      </w:r>
      <w:r w:rsidR="0072792A" w:rsidRPr="000F2984">
        <w:rPr>
          <w:b/>
          <w:color w:val="000000" w:themeColor="text1"/>
        </w:rPr>
        <w:t>,</w:t>
      </w:r>
      <w:r w:rsidR="000F2984" w:rsidRPr="000F2984">
        <w:rPr>
          <w:b/>
          <w:color w:val="000000" w:themeColor="text1"/>
        </w:rPr>
        <w:t xml:space="preserve"> NRBK.157T</w:t>
      </w:r>
      <w:r w:rsidR="000F2984">
        <w:rPr>
          <w:color w:val="000000" w:themeColor="text1"/>
        </w:rPr>
        <w:t xml:space="preserve">, </w:t>
      </w:r>
      <w:r w:rsidR="000F2984">
        <w:rPr>
          <w:b/>
          <w:color w:val="000000" w:themeColor="text1"/>
        </w:rPr>
        <w:t>NRBK 158T a RBC.JM48</w:t>
      </w:r>
      <w:r w:rsidR="0072792A" w:rsidRPr="000F2984">
        <w:rPr>
          <w:b/>
          <w:color w:val="000000" w:themeColor="text1"/>
        </w:rPr>
        <w:t>.</w:t>
      </w:r>
    </w:p>
    <w:p w14:paraId="3735E8FD" w14:textId="77777777" w:rsidR="0072792A" w:rsidRPr="00E04138" w:rsidRDefault="0072792A" w:rsidP="005468DE">
      <w:pPr>
        <w:ind w:firstLine="0"/>
        <w:rPr>
          <w:rFonts w:cs="Calibri"/>
          <w:i/>
          <w:iCs/>
          <w:color w:val="000000" w:themeColor="text1"/>
          <w:szCs w:val="22"/>
        </w:rPr>
      </w:pPr>
    </w:p>
    <w:p w14:paraId="56149BB6" w14:textId="77777777" w:rsidR="00AC7CBA" w:rsidRPr="000F2984" w:rsidRDefault="00AC7CBA" w:rsidP="005468DE">
      <w:pPr>
        <w:ind w:firstLine="0"/>
        <w:rPr>
          <w:b/>
          <w:color w:val="000000" w:themeColor="text1"/>
        </w:rPr>
      </w:pPr>
      <w:r w:rsidRPr="000F2984">
        <w:rPr>
          <w:b/>
          <w:color w:val="000000" w:themeColor="text1"/>
        </w:rPr>
        <w:t>Lokální ÚSES</w:t>
      </w:r>
    </w:p>
    <w:p w14:paraId="6FA679AB" w14:textId="0E244853" w:rsidR="00AC7CBA" w:rsidRPr="000F2984" w:rsidRDefault="00AC7CBA" w:rsidP="005468DE">
      <w:pPr>
        <w:ind w:firstLine="0"/>
        <w:rPr>
          <w:rFonts w:cs="Calibri"/>
          <w:color w:val="000000" w:themeColor="text1"/>
          <w:szCs w:val="22"/>
        </w:rPr>
      </w:pPr>
      <w:r w:rsidRPr="000F2984">
        <w:rPr>
          <w:rFonts w:cs="Calibri"/>
          <w:color w:val="000000" w:themeColor="text1"/>
          <w:szCs w:val="22"/>
        </w:rPr>
        <w:t xml:space="preserve">Na lokální úrovni ÚSES </w:t>
      </w:r>
      <w:r w:rsidR="0000207F" w:rsidRPr="000F2984">
        <w:rPr>
          <w:rFonts w:cs="Calibri"/>
          <w:color w:val="000000" w:themeColor="text1"/>
          <w:szCs w:val="22"/>
        </w:rPr>
        <w:t>je vymezeno v řešeném území několik biocenter a biokoridorů.</w:t>
      </w:r>
      <w:r w:rsidRPr="000F2984">
        <w:rPr>
          <w:rFonts w:cs="Calibri"/>
          <w:color w:val="000000" w:themeColor="text1"/>
          <w:szCs w:val="22"/>
        </w:rPr>
        <w:t xml:space="preserve"> Místní USES </w:t>
      </w:r>
      <w:r w:rsidR="00CC6DB5" w:rsidRPr="000F2984">
        <w:rPr>
          <w:rFonts w:cs="Calibri"/>
          <w:color w:val="000000" w:themeColor="text1"/>
          <w:szCs w:val="22"/>
        </w:rPr>
        <w:t>se napojuje na</w:t>
      </w:r>
      <w:r w:rsidR="005F22A9" w:rsidRPr="000F2984">
        <w:rPr>
          <w:rFonts w:cs="Calibri"/>
          <w:color w:val="000000" w:themeColor="text1"/>
          <w:szCs w:val="22"/>
        </w:rPr>
        <w:t> </w:t>
      </w:r>
      <w:r w:rsidR="006002AA" w:rsidRPr="000F2984">
        <w:rPr>
          <w:rFonts w:cs="Calibri"/>
          <w:color w:val="000000" w:themeColor="text1"/>
          <w:szCs w:val="22"/>
        </w:rPr>
        <w:t>nad</w:t>
      </w:r>
      <w:r w:rsidR="00CC6DB5" w:rsidRPr="000F2984">
        <w:rPr>
          <w:rFonts w:cs="Calibri"/>
          <w:color w:val="000000" w:themeColor="text1"/>
          <w:szCs w:val="22"/>
        </w:rPr>
        <w:t>re</w:t>
      </w:r>
      <w:r w:rsidR="00B83E43" w:rsidRPr="000F2984">
        <w:rPr>
          <w:rFonts w:cs="Calibri"/>
          <w:color w:val="000000" w:themeColor="text1"/>
          <w:szCs w:val="22"/>
        </w:rPr>
        <w:t xml:space="preserve">gionální </w:t>
      </w:r>
      <w:r w:rsidR="0081320B" w:rsidRPr="000F2984">
        <w:rPr>
          <w:rFonts w:cs="Calibri"/>
          <w:color w:val="000000" w:themeColor="text1"/>
          <w:szCs w:val="22"/>
        </w:rPr>
        <w:t xml:space="preserve">územní </w:t>
      </w:r>
      <w:r w:rsidR="005468DE" w:rsidRPr="000F2984">
        <w:rPr>
          <w:rFonts w:cs="Calibri"/>
          <w:color w:val="000000" w:themeColor="text1"/>
          <w:szCs w:val="22"/>
        </w:rPr>
        <w:t>systém</w:t>
      </w:r>
      <w:r w:rsidR="00CC6DB5" w:rsidRPr="000F2984">
        <w:rPr>
          <w:rFonts w:cs="Calibri"/>
          <w:color w:val="000000" w:themeColor="text1"/>
          <w:szCs w:val="22"/>
        </w:rPr>
        <w:t>.</w:t>
      </w:r>
    </w:p>
    <w:p w14:paraId="144FDE3D" w14:textId="4249D853" w:rsidR="00040FB3" w:rsidRPr="000F2984" w:rsidRDefault="00040FB3" w:rsidP="006914D9">
      <w:pPr>
        <w:ind w:firstLine="0"/>
        <w:rPr>
          <w:rFonts w:cs="Calibri"/>
          <w:color w:val="000000" w:themeColor="text1"/>
          <w:szCs w:val="22"/>
        </w:rPr>
      </w:pPr>
    </w:p>
    <w:p w14:paraId="0C97DB25" w14:textId="77777777" w:rsidR="00AC7CBA" w:rsidRPr="000F2984" w:rsidRDefault="00AC7CBA" w:rsidP="00AC7CBA">
      <w:pPr>
        <w:ind w:firstLine="0"/>
        <w:rPr>
          <w:rFonts w:cs="Calibri"/>
          <w:color w:val="000000" w:themeColor="text1"/>
          <w:szCs w:val="22"/>
        </w:rPr>
      </w:pPr>
      <w:bookmarkStart w:id="589" w:name="_Hlk64043213"/>
      <w:r w:rsidRPr="000F2984">
        <w:rPr>
          <w:rFonts w:cs="Calibri"/>
          <w:color w:val="000000" w:themeColor="text1"/>
          <w:szCs w:val="22"/>
        </w:rPr>
        <w:t>Přehled skladebných částí územního systému ekologické stability:</w:t>
      </w:r>
    </w:p>
    <w:tbl>
      <w:tblPr>
        <w:tblW w:w="9214"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335"/>
        <w:gridCol w:w="1226"/>
        <w:gridCol w:w="1625"/>
        <w:gridCol w:w="4028"/>
      </w:tblGrid>
      <w:tr w:rsidR="005E5A69" w:rsidRPr="00E04138" w14:paraId="3272FE29" w14:textId="77777777" w:rsidTr="00AF49BB">
        <w:trPr>
          <w:trHeight w:val="612"/>
          <w:tblHeader/>
        </w:trPr>
        <w:tc>
          <w:tcPr>
            <w:tcW w:w="2335" w:type="dxa"/>
            <w:noWrap/>
            <w:vAlign w:val="center"/>
          </w:tcPr>
          <w:p w14:paraId="38BEC35A" w14:textId="77777777" w:rsidR="00AC7CBA" w:rsidRPr="000F2984" w:rsidRDefault="00AC7CBA" w:rsidP="005562BD">
            <w:pPr>
              <w:ind w:firstLine="0"/>
              <w:jc w:val="center"/>
              <w:rPr>
                <w:rFonts w:cs="Calibri"/>
                <w:b/>
                <w:bCs/>
                <w:color w:val="000000" w:themeColor="text1"/>
              </w:rPr>
            </w:pPr>
            <w:r w:rsidRPr="000F2984">
              <w:rPr>
                <w:rFonts w:cs="Calibri"/>
                <w:b/>
                <w:bCs/>
                <w:color w:val="000000" w:themeColor="text1"/>
              </w:rPr>
              <w:t>Skladebné části ÚSES</w:t>
            </w:r>
          </w:p>
        </w:tc>
        <w:tc>
          <w:tcPr>
            <w:tcW w:w="1226" w:type="dxa"/>
            <w:noWrap/>
            <w:vAlign w:val="center"/>
          </w:tcPr>
          <w:p w14:paraId="09593448" w14:textId="77777777" w:rsidR="00AC7CBA" w:rsidRPr="000F2984" w:rsidRDefault="00AC7CBA" w:rsidP="005562BD">
            <w:pPr>
              <w:ind w:firstLine="0"/>
              <w:jc w:val="center"/>
              <w:rPr>
                <w:rFonts w:cs="Calibri"/>
                <w:b/>
                <w:bCs/>
                <w:color w:val="000000" w:themeColor="text1"/>
              </w:rPr>
            </w:pPr>
            <w:r w:rsidRPr="000F2984">
              <w:rPr>
                <w:rFonts w:cs="Calibri"/>
                <w:b/>
                <w:bCs/>
                <w:color w:val="000000" w:themeColor="text1"/>
              </w:rPr>
              <w:t>Označení prvku ÚSES</w:t>
            </w:r>
          </w:p>
          <w:p w14:paraId="3E3766CD" w14:textId="77777777" w:rsidR="00C07424" w:rsidRPr="000F2984" w:rsidRDefault="00C07424" w:rsidP="0000207F">
            <w:pPr>
              <w:ind w:firstLine="0"/>
              <w:rPr>
                <w:rFonts w:cs="Calibri"/>
                <w:b/>
                <w:bCs/>
                <w:color w:val="000000" w:themeColor="text1"/>
              </w:rPr>
            </w:pPr>
          </w:p>
        </w:tc>
        <w:tc>
          <w:tcPr>
            <w:tcW w:w="1625" w:type="dxa"/>
            <w:noWrap/>
            <w:vAlign w:val="center"/>
          </w:tcPr>
          <w:p w14:paraId="6E6FAC99" w14:textId="77777777" w:rsidR="00AC7CBA" w:rsidRPr="000F2984" w:rsidRDefault="00AC7CBA" w:rsidP="005562BD">
            <w:pPr>
              <w:ind w:firstLine="0"/>
              <w:jc w:val="center"/>
              <w:rPr>
                <w:rFonts w:cs="Calibri"/>
                <w:b/>
                <w:bCs/>
                <w:color w:val="000000" w:themeColor="text1"/>
              </w:rPr>
            </w:pPr>
            <w:r w:rsidRPr="000F2984">
              <w:rPr>
                <w:rFonts w:cs="Calibri"/>
                <w:b/>
                <w:bCs/>
                <w:color w:val="000000" w:themeColor="text1"/>
              </w:rPr>
              <w:t>Statut</w:t>
            </w:r>
          </w:p>
        </w:tc>
        <w:tc>
          <w:tcPr>
            <w:tcW w:w="4028" w:type="dxa"/>
          </w:tcPr>
          <w:p w14:paraId="4D3D5986" w14:textId="77777777" w:rsidR="00AC7CBA" w:rsidRPr="000F2984" w:rsidRDefault="00AC7CBA" w:rsidP="005562BD">
            <w:pPr>
              <w:ind w:firstLine="0"/>
              <w:jc w:val="center"/>
              <w:rPr>
                <w:rFonts w:cs="Calibri"/>
                <w:b/>
                <w:bCs/>
                <w:color w:val="000000" w:themeColor="text1"/>
              </w:rPr>
            </w:pPr>
          </w:p>
          <w:p w14:paraId="45A051E8" w14:textId="77777777" w:rsidR="00AC7CBA" w:rsidRPr="000F2984" w:rsidRDefault="00AC7CBA" w:rsidP="005562BD">
            <w:pPr>
              <w:ind w:firstLine="0"/>
              <w:jc w:val="center"/>
              <w:rPr>
                <w:rFonts w:cs="Calibri"/>
                <w:b/>
                <w:bCs/>
                <w:color w:val="000000" w:themeColor="text1"/>
              </w:rPr>
            </w:pPr>
            <w:r w:rsidRPr="000F2984">
              <w:rPr>
                <w:rFonts w:cs="Calibri"/>
                <w:b/>
                <w:bCs/>
                <w:color w:val="000000" w:themeColor="text1"/>
              </w:rPr>
              <w:t>popis</w:t>
            </w:r>
          </w:p>
        </w:tc>
      </w:tr>
      <w:tr w:rsidR="005E5A69" w:rsidRPr="00E04138" w14:paraId="21E31D41" w14:textId="77777777" w:rsidTr="00AF49BB">
        <w:trPr>
          <w:trHeight w:val="610"/>
        </w:trPr>
        <w:tc>
          <w:tcPr>
            <w:tcW w:w="2335" w:type="dxa"/>
            <w:noWrap/>
            <w:vAlign w:val="center"/>
          </w:tcPr>
          <w:p w14:paraId="30C1A5E9" w14:textId="5CBF60B5" w:rsidR="00487580" w:rsidRPr="000F2984" w:rsidRDefault="00487580" w:rsidP="005562BD">
            <w:pPr>
              <w:ind w:firstLine="0"/>
              <w:rPr>
                <w:rFonts w:cs="Calibri"/>
                <w:color w:val="000000" w:themeColor="text1"/>
              </w:rPr>
            </w:pPr>
            <w:r w:rsidRPr="000F2984">
              <w:rPr>
                <w:rFonts w:cs="Calibri"/>
                <w:color w:val="000000" w:themeColor="text1"/>
              </w:rPr>
              <w:t xml:space="preserve">Nadregionální biocentrum </w:t>
            </w:r>
          </w:p>
        </w:tc>
        <w:tc>
          <w:tcPr>
            <w:tcW w:w="1226" w:type="dxa"/>
            <w:noWrap/>
            <w:vAlign w:val="center"/>
          </w:tcPr>
          <w:p w14:paraId="1006A60D" w14:textId="188E215A" w:rsidR="00487580" w:rsidRPr="000F2984" w:rsidRDefault="00487580" w:rsidP="00C07424">
            <w:pPr>
              <w:ind w:firstLine="0"/>
              <w:rPr>
                <w:bCs/>
                <w:color w:val="000000" w:themeColor="text1"/>
              </w:rPr>
            </w:pPr>
            <w:r w:rsidRPr="000F2984">
              <w:rPr>
                <w:bCs/>
                <w:color w:val="000000" w:themeColor="text1"/>
              </w:rPr>
              <w:t>NRBC</w:t>
            </w:r>
            <w:r w:rsidR="006002AA" w:rsidRPr="000F2984">
              <w:rPr>
                <w:bCs/>
                <w:color w:val="000000" w:themeColor="text1"/>
              </w:rPr>
              <w:t>.</w:t>
            </w:r>
            <w:r w:rsidRPr="000F2984">
              <w:rPr>
                <w:bCs/>
                <w:color w:val="000000" w:themeColor="text1"/>
              </w:rPr>
              <w:t>107</w:t>
            </w:r>
          </w:p>
        </w:tc>
        <w:tc>
          <w:tcPr>
            <w:tcW w:w="1625" w:type="dxa"/>
            <w:noWrap/>
            <w:vAlign w:val="center"/>
          </w:tcPr>
          <w:p w14:paraId="6A1D025C" w14:textId="24143141" w:rsidR="00487580" w:rsidRPr="000F2984" w:rsidRDefault="00487580" w:rsidP="005562BD">
            <w:pPr>
              <w:ind w:firstLine="0"/>
              <w:rPr>
                <w:rFonts w:cs="Calibri"/>
                <w:color w:val="000000" w:themeColor="text1"/>
              </w:rPr>
            </w:pPr>
            <w:r w:rsidRPr="000F2984">
              <w:rPr>
                <w:rFonts w:cs="Calibri"/>
                <w:color w:val="000000" w:themeColor="text1"/>
              </w:rPr>
              <w:t>stávající</w:t>
            </w:r>
          </w:p>
        </w:tc>
        <w:tc>
          <w:tcPr>
            <w:tcW w:w="4028" w:type="dxa"/>
          </w:tcPr>
          <w:p w14:paraId="27C620B7" w14:textId="086D5D46" w:rsidR="00487580" w:rsidRPr="000F2984" w:rsidRDefault="00487580" w:rsidP="005F22A9">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Nadregionálním biocentrem 107</w:t>
            </w:r>
            <w:r w:rsidR="006002AA" w:rsidRPr="000F2984">
              <w:rPr>
                <w:rFonts w:cs="Calibri"/>
                <w:color w:val="000000" w:themeColor="text1"/>
                <w:sz w:val="22"/>
                <w:szCs w:val="22"/>
              </w:rPr>
              <w:t xml:space="preserve"> </w:t>
            </w:r>
            <w:r w:rsidRPr="000F2984">
              <w:rPr>
                <w:rFonts w:cs="Calibri"/>
                <w:color w:val="000000" w:themeColor="text1"/>
                <w:sz w:val="22"/>
                <w:szCs w:val="22"/>
              </w:rPr>
              <w:t>Přední Kout</w:t>
            </w:r>
            <w:r w:rsidR="005F22A9" w:rsidRPr="000F2984">
              <w:rPr>
                <w:rFonts w:cs="Calibri"/>
                <w:color w:val="000000" w:themeColor="text1"/>
                <w:sz w:val="22"/>
                <w:szCs w:val="22"/>
              </w:rPr>
              <w:t>.</w:t>
            </w:r>
          </w:p>
          <w:p w14:paraId="1BCC4EC4" w14:textId="7AD6EB68" w:rsidR="00487580" w:rsidRPr="000F2984" w:rsidRDefault="00487580" w:rsidP="005F22A9">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Cílová společenstva: Hygrofilní až mezofilní travní společenstva</w:t>
            </w:r>
            <w:r w:rsidR="005F22A9" w:rsidRPr="000F2984">
              <w:rPr>
                <w:rFonts w:cs="Calibri"/>
                <w:color w:val="000000" w:themeColor="text1"/>
                <w:sz w:val="22"/>
                <w:szCs w:val="22"/>
              </w:rPr>
              <w:t xml:space="preserve"> </w:t>
            </w:r>
            <w:r w:rsidRPr="000F2984">
              <w:rPr>
                <w:rFonts w:cs="Calibri"/>
                <w:color w:val="000000" w:themeColor="text1"/>
                <w:sz w:val="22"/>
                <w:szCs w:val="22"/>
              </w:rPr>
              <w:t>Xerotermní až semixerotermní trávníky a lemy</w:t>
            </w:r>
            <w:r w:rsidR="005F22A9" w:rsidRPr="000F2984">
              <w:rPr>
                <w:rFonts w:cs="Calibri"/>
                <w:color w:val="000000" w:themeColor="text1"/>
                <w:sz w:val="22"/>
                <w:szCs w:val="22"/>
              </w:rPr>
              <w:t xml:space="preserve">. </w:t>
            </w:r>
            <w:r w:rsidRPr="000F2984">
              <w:rPr>
                <w:rFonts w:cs="Calibri"/>
                <w:color w:val="000000" w:themeColor="text1"/>
                <w:sz w:val="22"/>
                <w:szCs w:val="22"/>
              </w:rPr>
              <w:t>Křoviny</w:t>
            </w:r>
            <w:r w:rsidR="005F22A9" w:rsidRPr="000F2984">
              <w:rPr>
                <w:rFonts w:cs="Calibri"/>
                <w:color w:val="000000" w:themeColor="text1"/>
                <w:sz w:val="22"/>
                <w:szCs w:val="22"/>
              </w:rPr>
              <w:t xml:space="preserve"> </w:t>
            </w:r>
            <w:r w:rsidRPr="000F2984">
              <w:rPr>
                <w:rFonts w:cs="Calibri"/>
                <w:color w:val="000000" w:themeColor="text1"/>
                <w:sz w:val="22"/>
                <w:szCs w:val="22"/>
              </w:rPr>
              <w:t>Xerotermní doubravy</w:t>
            </w:r>
            <w:r w:rsidR="005F22A9" w:rsidRPr="000F2984">
              <w:rPr>
                <w:rFonts w:cs="Calibri"/>
                <w:color w:val="000000" w:themeColor="text1"/>
                <w:sz w:val="22"/>
                <w:szCs w:val="22"/>
              </w:rPr>
              <w:t xml:space="preserve"> h</w:t>
            </w:r>
            <w:r w:rsidRPr="000F2984">
              <w:rPr>
                <w:rFonts w:cs="Calibri"/>
                <w:color w:val="000000" w:themeColor="text1"/>
                <w:sz w:val="22"/>
                <w:szCs w:val="22"/>
              </w:rPr>
              <w:t>abrové a lipové doubravy</w:t>
            </w:r>
          </w:p>
          <w:p w14:paraId="2A0159C5" w14:textId="1E2108E9"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Území je ohroženo výsadbou nepůvodních druh dřevin, především borovice a místy šířením akátu.</w:t>
            </w:r>
          </w:p>
          <w:p w14:paraId="7D8B64F6" w14:textId="76590760"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TTP jsou ohrožovány sukcesními procesy a</w:t>
            </w:r>
            <w:r w:rsidR="005F22A9" w:rsidRPr="000F2984">
              <w:rPr>
                <w:rFonts w:cs="Calibri"/>
                <w:color w:val="000000" w:themeColor="text1"/>
                <w:sz w:val="22"/>
                <w:szCs w:val="22"/>
              </w:rPr>
              <w:t> </w:t>
            </w:r>
            <w:r w:rsidRPr="000F2984">
              <w:rPr>
                <w:rFonts w:cs="Calibri"/>
                <w:color w:val="000000" w:themeColor="text1"/>
                <w:sz w:val="22"/>
                <w:szCs w:val="22"/>
              </w:rPr>
              <w:t>zarůstáním ke i (hlohy). Společenstva jsou ohrožována okolními agrokulturami s intenzivním hospodařením. V lesních porostech není preferované typologické hospodaření. Změnou k</w:t>
            </w:r>
            <w:r w:rsidR="005F22A9" w:rsidRPr="000F2984">
              <w:rPr>
                <w:rFonts w:cs="Calibri"/>
                <w:color w:val="000000" w:themeColor="text1"/>
                <w:sz w:val="22"/>
                <w:szCs w:val="22"/>
              </w:rPr>
              <w:t> </w:t>
            </w:r>
            <w:r w:rsidRPr="000F2984">
              <w:rPr>
                <w:rFonts w:cs="Calibri"/>
                <w:color w:val="000000" w:themeColor="text1"/>
                <w:sz w:val="22"/>
                <w:szCs w:val="22"/>
              </w:rPr>
              <w:t>tomuto typu hospodaření by se mělo dosáhnou přeměny porost s původní skladbou dřevin, prostorovou diverzitou. Bezpodmínečně je udržení keřových lem.</w:t>
            </w:r>
          </w:p>
          <w:p w14:paraId="522C9B04" w14:textId="6919672A" w:rsidR="00487580" w:rsidRPr="000F2984" w:rsidRDefault="00487580" w:rsidP="00487580">
            <w:pPr>
              <w:pStyle w:val="Normlnweb"/>
              <w:shd w:val="clear" w:color="auto" w:fill="FCFDFD"/>
              <w:spacing w:before="0" w:after="0"/>
              <w:ind w:right="113"/>
              <w:jc w:val="both"/>
              <w:rPr>
                <w:rFonts w:cs="Calibri"/>
                <w:b/>
                <w:bCs/>
                <w:color w:val="000000" w:themeColor="text1"/>
                <w:sz w:val="22"/>
                <w:szCs w:val="22"/>
              </w:rPr>
            </w:pPr>
            <w:r w:rsidRPr="000F2984">
              <w:rPr>
                <w:rFonts w:cs="Calibri"/>
                <w:b/>
                <w:bCs/>
                <w:color w:val="000000" w:themeColor="text1"/>
                <w:sz w:val="22"/>
                <w:szCs w:val="22"/>
              </w:rPr>
              <w:t>Návrh zásad manag</w:t>
            </w:r>
            <w:r w:rsidR="005C245C">
              <w:rPr>
                <w:rFonts w:cs="Calibri"/>
                <w:b/>
                <w:bCs/>
                <w:color w:val="000000" w:themeColor="text1"/>
                <w:sz w:val="22"/>
                <w:szCs w:val="22"/>
              </w:rPr>
              <w:t>e</w:t>
            </w:r>
            <w:r w:rsidRPr="000F2984">
              <w:rPr>
                <w:rFonts w:cs="Calibri"/>
                <w:b/>
                <w:bCs/>
                <w:color w:val="000000" w:themeColor="text1"/>
                <w:sz w:val="22"/>
                <w:szCs w:val="22"/>
              </w:rPr>
              <w:t>mentu</w:t>
            </w:r>
          </w:p>
          <w:p w14:paraId="1443C5BE" w14:textId="692A7A45"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Likvidace nep</w:t>
            </w:r>
            <w:r w:rsidR="006002AA" w:rsidRPr="000F2984">
              <w:rPr>
                <w:rFonts w:cs="Calibri"/>
                <w:color w:val="000000" w:themeColor="text1"/>
                <w:sz w:val="22"/>
                <w:szCs w:val="22"/>
              </w:rPr>
              <w:t>ů</w:t>
            </w:r>
            <w:r w:rsidRPr="000F2984">
              <w:rPr>
                <w:rFonts w:cs="Calibri"/>
                <w:color w:val="000000" w:themeColor="text1"/>
                <w:sz w:val="22"/>
                <w:szCs w:val="22"/>
              </w:rPr>
              <w:t>vodních d</w:t>
            </w:r>
            <w:r w:rsidR="006002AA" w:rsidRPr="000F2984">
              <w:rPr>
                <w:rFonts w:cs="Calibri"/>
                <w:color w:val="000000" w:themeColor="text1"/>
                <w:sz w:val="22"/>
                <w:szCs w:val="22"/>
              </w:rPr>
              <w:t>ř</w:t>
            </w:r>
            <w:r w:rsidRPr="000F2984">
              <w:rPr>
                <w:rFonts w:cs="Calibri"/>
                <w:color w:val="000000" w:themeColor="text1"/>
                <w:sz w:val="22"/>
                <w:szCs w:val="22"/>
              </w:rPr>
              <w:t>evin, zachování p</w:t>
            </w:r>
            <w:r w:rsidR="006002AA" w:rsidRPr="000F2984">
              <w:rPr>
                <w:rFonts w:cs="Calibri"/>
                <w:color w:val="000000" w:themeColor="text1"/>
                <w:sz w:val="22"/>
                <w:szCs w:val="22"/>
              </w:rPr>
              <w:t>ř</w:t>
            </w:r>
            <w:r w:rsidRPr="000F2984">
              <w:rPr>
                <w:rFonts w:cs="Calibri"/>
                <w:color w:val="000000" w:themeColor="text1"/>
                <w:sz w:val="22"/>
                <w:szCs w:val="22"/>
              </w:rPr>
              <w:t>irozené druhové a v</w:t>
            </w:r>
            <w:r w:rsidR="006002AA" w:rsidRPr="000F2984">
              <w:rPr>
                <w:rFonts w:cs="Calibri"/>
                <w:color w:val="000000" w:themeColor="text1"/>
                <w:sz w:val="22"/>
                <w:szCs w:val="22"/>
              </w:rPr>
              <w:t>ě</w:t>
            </w:r>
            <w:r w:rsidRPr="000F2984">
              <w:rPr>
                <w:rFonts w:cs="Calibri"/>
                <w:color w:val="000000" w:themeColor="text1"/>
                <w:sz w:val="22"/>
                <w:szCs w:val="22"/>
              </w:rPr>
              <w:t>kové struktury lesních porost</w:t>
            </w:r>
            <w:r w:rsidR="006002AA" w:rsidRPr="000F2984">
              <w:rPr>
                <w:rFonts w:cs="Calibri"/>
                <w:color w:val="000000" w:themeColor="text1"/>
                <w:sz w:val="22"/>
                <w:szCs w:val="22"/>
              </w:rPr>
              <w:t>ů</w:t>
            </w:r>
            <w:r w:rsidRPr="000F2984">
              <w:rPr>
                <w:rFonts w:cs="Calibri"/>
                <w:color w:val="000000" w:themeColor="text1"/>
                <w:sz w:val="22"/>
                <w:szCs w:val="22"/>
              </w:rPr>
              <w:t>.</w:t>
            </w:r>
          </w:p>
          <w:p w14:paraId="0705C2F9" w14:textId="4B35F1F4"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Nelesní plochy vyžadují pravidelný management - kosení kombinované s pastvou a odstra</w:t>
            </w:r>
            <w:r w:rsidR="006002AA" w:rsidRPr="000F2984">
              <w:rPr>
                <w:rFonts w:cs="Calibri"/>
                <w:color w:val="000000" w:themeColor="text1"/>
                <w:sz w:val="22"/>
                <w:szCs w:val="22"/>
              </w:rPr>
              <w:t>ň</w:t>
            </w:r>
            <w:r w:rsidRPr="000F2984">
              <w:rPr>
                <w:rFonts w:cs="Calibri"/>
                <w:color w:val="000000" w:themeColor="text1"/>
                <w:sz w:val="22"/>
                <w:szCs w:val="22"/>
              </w:rPr>
              <w:t>ování</w:t>
            </w:r>
          </w:p>
          <w:p w14:paraId="75F061C1" w14:textId="040159BC"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náletových d</w:t>
            </w:r>
            <w:r w:rsidR="006002AA" w:rsidRPr="000F2984">
              <w:rPr>
                <w:rFonts w:cs="Calibri"/>
                <w:color w:val="000000" w:themeColor="text1"/>
                <w:sz w:val="22"/>
                <w:szCs w:val="22"/>
              </w:rPr>
              <w:t>ř</w:t>
            </w:r>
            <w:r w:rsidRPr="000F2984">
              <w:rPr>
                <w:rFonts w:cs="Calibri"/>
                <w:color w:val="000000" w:themeColor="text1"/>
                <w:sz w:val="22"/>
                <w:szCs w:val="22"/>
              </w:rPr>
              <w:t>evin a invazních druh rostlin.</w:t>
            </w:r>
          </w:p>
        </w:tc>
      </w:tr>
      <w:tr w:rsidR="00034701" w:rsidRPr="00E04138" w14:paraId="4A49CE45" w14:textId="77777777" w:rsidTr="00AF49BB">
        <w:trPr>
          <w:trHeight w:val="610"/>
        </w:trPr>
        <w:tc>
          <w:tcPr>
            <w:tcW w:w="2335" w:type="dxa"/>
            <w:noWrap/>
            <w:vAlign w:val="center"/>
          </w:tcPr>
          <w:p w14:paraId="6BBE1CBC" w14:textId="3AFC08EC" w:rsidR="00034701" w:rsidRPr="00034701" w:rsidRDefault="00034701" w:rsidP="005562BD">
            <w:pPr>
              <w:ind w:firstLine="0"/>
              <w:rPr>
                <w:rFonts w:cs="Calibri"/>
                <w:color w:val="000000" w:themeColor="text1"/>
              </w:rPr>
            </w:pPr>
            <w:r w:rsidRPr="00034701">
              <w:rPr>
                <w:color w:val="000000" w:themeColor="text1"/>
              </w:rPr>
              <w:lastRenderedPageBreak/>
              <w:t>Nadregionální biokoridor</w:t>
            </w:r>
          </w:p>
        </w:tc>
        <w:tc>
          <w:tcPr>
            <w:tcW w:w="1226" w:type="dxa"/>
            <w:noWrap/>
            <w:vAlign w:val="center"/>
          </w:tcPr>
          <w:p w14:paraId="7761543A" w14:textId="14963116" w:rsidR="00034701" w:rsidRPr="00034701" w:rsidRDefault="00034701" w:rsidP="00C07424">
            <w:pPr>
              <w:ind w:firstLine="0"/>
              <w:rPr>
                <w:bCs/>
                <w:color w:val="000000" w:themeColor="text1"/>
              </w:rPr>
            </w:pPr>
            <w:r w:rsidRPr="00034701">
              <w:rPr>
                <w:color w:val="000000" w:themeColor="text1"/>
              </w:rPr>
              <w:t>NRBK.157T</w:t>
            </w:r>
          </w:p>
        </w:tc>
        <w:tc>
          <w:tcPr>
            <w:tcW w:w="1625" w:type="dxa"/>
            <w:noWrap/>
            <w:vAlign w:val="center"/>
          </w:tcPr>
          <w:p w14:paraId="6BE91FB1" w14:textId="5B56268E" w:rsidR="00034701" w:rsidRPr="00034701" w:rsidRDefault="00034701" w:rsidP="005562BD">
            <w:pPr>
              <w:ind w:firstLine="0"/>
              <w:rPr>
                <w:rFonts w:cs="Calibri"/>
                <w:color w:val="000000" w:themeColor="text1"/>
              </w:rPr>
            </w:pPr>
            <w:r w:rsidRPr="00034701">
              <w:rPr>
                <w:rFonts w:cs="Calibri"/>
                <w:color w:val="000000" w:themeColor="text1"/>
              </w:rPr>
              <w:t>stávající</w:t>
            </w:r>
          </w:p>
        </w:tc>
        <w:tc>
          <w:tcPr>
            <w:tcW w:w="4028" w:type="dxa"/>
          </w:tcPr>
          <w:p w14:paraId="088370CD" w14:textId="5A70DF8F" w:rsidR="00034701" w:rsidRPr="00034701" w:rsidRDefault="00034701" w:rsidP="00034701">
            <w:pPr>
              <w:ind w:right="25" w:firstLine="0"/>
              <w:rPr>
                <w:color w:val="000000" w:themeColor="text1"/>
              </w:rPr>
            </w:pPr>
            <w:r w:rsidRPr="00034701">
              <w:rPr>
                <w:color w:val="000000" w:themeColor="text1"/>
              </w:rPr>
              <w:t xml:space="preserve">Nadregionální biokoridor - </w:t>
            </w:r>
            <w:r w:rsidRPr="00034701">
              <w:rPr>
                <w:bCs/>
                <w:color w:val="000000" w:themeColor="text1"/>
              </w:rPr>
              <w:t>RK.157T</w:t>
            </w:r>
          </w:p>
          <w:p w14:paraId="358B1FFF" w14:textId="564D9D40" w:rsidR="00034701" w:rsidRPr="00034701" w:rsidRDefault="00034701" w:rsidP="00034701">
            <w:pPr>
              <w:pStyle w:val="Normlnweb"/>
              <w:shd w:val="clear" w:color="auto" w:fill="FCFDFD"/>
              <w:spacing w:before="0" w:after="0"/>
              <w:ind w:right="113"/>
              <w:jc w:val="both"/>
              <w:rPr>
                <w:rFonts w:cs="Calibri"/>
                <w:color w:val="000000" w:themeColor="text1"/>
                <w:sz w:val="22"/>
                <w:szCs w:val="22"/>
              </w:rPr>
            </w:pPr>
            <w:r w:rsidRPr="00034701">
              <w:rPr>
                <w:rFonts w:cs="Calibri"/>
                <w:color w:val="000000" w:themeColor="text1"/>
                <w:sz w:val="22"/>
                <w:szCs w:val="22"/>
              </w:rPr>
              <w:t>Regionální biokoridor se nachází v</w:t>
            </w:r>
            <w:r w:rsidRPr="00034701">
              <w:rPr>
                <w:rFonts w:ascii="Arial" w:hAnsi="Arial" w:cs="Arial"/>
                <w:color w:val="000000" w:themeColor="text1"/>
                <w:sz w:val="22"/>
                <w:szCs w:val="22"/>
              </w:rPr>
              <w:t> </w:t>
            </w:r>
            <w:r w:rsidRPr="00034701">
              <w:rPr>
                <w:rFonts w:cs="Calibri"/>
                <w:color w:val="000000" w:themeColor="text1"/>
                <w:sz w:val="22"/>
                <w:szCs w:val="22"/>
              </w:rPr>
              <w:t>severní části k.ú. Horní Bojanovice. Délka 800 m, šířka proměnná.</w:t>
            </w:r>
          </w:p>
          <w:p w14:paraId="355743F7" w14:textId="316A1CAD" w:rsidR="00034701" w:rsidRPr="00034701" w:rsidRDefault="00034701" w:rsidP="00034701">
            <w:pPr>
              <w:ind w:right="25" w:firstLine="0"/>
              <w:rPr>
                <w:color w:val="000000" w:themeColor="text1"/>
              </w:rPr>
            </w:pPr>
            <w:r w:rsidRPr="00034701">
              <w:rPr>
                <w:bCs/>
                <w:color w:val="000000" w:themeColor="text1"/>
              </w:rPr>
              <w:t xml:space="preserve">RK.157T spojuje NRBK.107 </w:t>
            </w:r>
            <w:r>
              <w:rPr>
                <w:bCs/>
                <w:color w:val="000000" w:themeColor="text1"/>
              </w:rPr>
              <w:t>s RBC 24</w:t>
            </w:r>
            <w:r w:rsidRPr="00034701">
              <w:rPr>
                <w:bCs/>
                <w:color w:val="000000" w:themeColor="text1"/>
              </w:rPr>
              <w:t xml:space="preserve"> v k.ú. </w:t>
            </w:r>
            <w:r>
              <w:rPr>
                <w:bCs/>
                <w:color w:val="000000" w:themeColor="text1"/>
              </w:rPr>
              <w:t>Němčičky u Hustopečí</w:t>
            </w:r>
            <w:r w:rsidRPr="00034701">
              <w:rPr>
                <w:bCs/>
                <w:color w:val="000000" w:themeColor="text1"/>
              </w:rPr>
              <w:t>.</w:t>
            </w:r>
          </w:p>
          <w:p w14:paraId="6971B56C" w14:textId="4D47A762" w:rsidR="00034701" w:rsidRPr="00034701" w:rsidRDefault="00034701" w:rsidP="00034701">
            <w:pPr>
              <w:pStyle w:val="Normlnweb"/>
              <w:shd w:val="clear" w:color="auto" w:fill="FCFDFD"/>
              <w:spacing w:before="0" w:after="0"/>
              <w:ind w:right="113"/>
              <w:jc w:val="both"/>
              <w:rPr>
                <w:rFonts w:cs="Calibri"/>
                <w:color w:val="000000" w:themeColor="text1"/>
                <w:sz w:val="22"/>
                <w:szCs w:val="22"/>
              </w:rPr>
            </w:pPr>
            <w:r w:rsidRPr="00034701">
              <w:rPr>
                <w:rFonts w:cs="Calibri"/>
                <w:color w:val="000000" w:themeColor="text1"/>
                <w:sz w:val="22"/>
                <w:szCs w:val="22"/>
              </w:rPr>
              <w:t>Doplnit druhovou skladbu porostu dle STG (1BE, 1Db, 1PB, 1PF, 1RB, 2BE, 2PC, 2VC (4.3) 1RV, 2Nh (4.4) )</w:t>
            </w:r>
          </w:p>
        </w:tc>
      </w:tr>
      <w:tr w:rsidR="00034701" w:rsidRPr="00E04138" w14:paraId="1AE562BA" w14:textId="77777777" w:rsidTr="00AF49BB">
        <w:trPr>
          <w:trHeight w:val="610"/>
        </w:trPr>
        <w:tc>
          <w:tcPr>
            <w:tcW w:w="2335" w:type="dxa"/>
            <w:noWrap/>
            <w:vAlign w:val="center"/>
          </w:tcPr>
          <w:p w14:paraId="565A9F5B" w14:textId="69B2B59B" w:rsidR="00034701" w:rsidRPr="000F2984" w:rsidRDefault="00034701" w:rsidP="005562BD">
            <w:pPr>
              <w:ind w:firstLine="0"/>
              <w:rPr>
                <w:rFonts w:cs="Calibri"/>
                <w:color w:val="000000" w:themeColor="text1"/>
              </w:rPr>
            </w:pPr>
            <w:r>
              <w:rPr>
                <w:color w:val="000000" w:themeColor="text1"/>
              </w:rPr>
              <w:t>N</w:t>
            </w:r>
            <w:r w:rsidRPr="000F2984">
              <w:rPr>
                <w:color w:val="000000" w:themeColor="text1"/>
              </w:rPr>
              <w:t>adregionální biokoridor</w:t>
            </w:r>
          </w:p>
        </w:tc>
        <w:tc>
          <w:tcPr>
            <w:tcW w:w="1226" w:type="dxa"/>
            <w:noWrap/>
            <w:vAlign w:val="center"/>
          </w:tcPr>
          <w:p w14:paraId="6DA03CE6" w14:textId="4E589C78" w:rsidR="00034701" w:rsidRPr="000F2984" w:rsidRDefault="00034701" w:rsidP="00C07424">
            <w:pPr>
              <w:ind w:firstLine="0"/>
              <w:rPr>
                <w:bCs/>
                <w:color w:val="000000" w:themeColor="text1"/>
              </w:rPr>
            </w:pPr>
            <w:r w:rsidRPr="000F2984">
              <w:rPr>
                <w:color w:val="000000" w:themeColor="text1"/>
              </w:rPr>
              <w:t>NRBK.158T</w:t>
            </w:r>
          </w:p>
        </w:tc>
        <w:tc>
          <w:tcPr>
            <w:tcW w:w="1625" w:type="dxa"/>
            <w:noWrap/>
            <w:vAlign w:val="center"/>
          </w:tcPr>
          <w:p w14:paraId="374D3167" w14:textId="13120A07" w:rsidR="00034701" w:rsidRPr="000F2984" w:rsidRDefault="00034701" w:rsidP="005562BD">
            <w:pPr>
              <w:ind w:firstLine="0"/>
              <w:rPr>
                <w:rFonts w:cs="Calibri"/>
                <w:color w:val="000000" w:themeColor="text1"/>
              </w:rPr>
            </w:pPr>
            <w:r w:rsidRPr="00034701">
              <w:rPr>
                <w:rFonts w:cs="Calibri"/>
                <w:color w:val="000000" w:themeColor="text1"/>
              </w:rPr>
              <w:t>stávající</w:t>
            </w:r>
          </w:p>
        </w:tc>
        <w:tc>
          <w:tcPr>
            <w:tcW w:w="4028" w:type="dxa"/>
          </w:tcPr>
          <w:p w14:paraId="1BF6954A" w14:textId="540E1C96" w:rsidR="00034701" w:rsidRPr="00034701" w:rsidRDefault="00034701" w:rsidP="00034701">
            <w:pPr>
              <w:ind w:right="25" w:firstLine="0"/>
              <w:rPr>
                <w:color w:val="000000" w:themeColor="text1"/>
              </w:rPr>
            </w:pPr>
            <w:r w:rsidRPr="00034701">
              <w:rPr>
                <w:color w:val="000000" w:themeColor="text1"/>
              </w:rPr>
              <w:t xml:space="preserve">Nadregionální biokoridor - </w:t>
            </w:r>
            <w:r w:rsidRPr="00034701">
              <w:rPr>
                <w:bCs/>
                <w:color w:val="000000" w:themeColor="text1"/>
              </w:rPr>
              <w:t>RK.15</w:t>
            </w:r>
            <w:r w:rsidR="00EE4772">
              <w:rPr>
                <w:bCs/>
                <w:color w:val="000000" w:themeColor="text1"/>
              </w:rPr>
              <w:t>8</w:t>
            </w:r>
            <w:r w:rsidRPr="00034701">
              <w:rPr>
                <w:bCs/>
                <w:color w:val="000000" w:themeColor="text1"/>
              </w:rPr>
              <w:t>T</w:t>
            </w:r>
          </w:p>
          <w:p w14:paraId="5DC9F82B" w14:textId="7A390332" w:rsidR="00034701" w:rsidRPr="00034701" w:rsidRDefault="00034701" w:rsidP="00034701">
            <w:pPr>
              <w:pStyle w:val="Normlnweb"/>
              <w:shd w:val="clear" w:color="auto" w:fill="FCFDFD"/>
              <w:spacing w:before="0" w:after="0"/>
              <w:ind w:right="113"/>
              <w:jc w:val="both"/>
              <w:rPr>
                <w:rFonts w:cs="Calibri"/>
                <w:color w:val="000000" w:themeColor="text1"/>
                <w:sz w:val="22"/>
                <w:szCs w:val="22"/>
              </w:rPr>
            </w:pPr>
            <w:r w:rsidRPr="00034701">
              <w:rPr>
                <w:rFonts w:cs="Calibri"/>
                <w:color w:val="000000" w:themeColor="text1"/>
                <w:sz w:val="22"/>
                <w:szCs w:val="22"/>
              </w:rPr>
              <w:t>Regionální biokoridor se nachází v</w:t>
            </w:r>
            <w:r w:rsidRPr="00034701">
              <w:rPr>
                <w:rFonts w:ascii="Arial" w:hAnsi="Arial" w:cs="Arial"/>
                <w:color w:val="000000" w:themeColor="text1"/>
                <w:sz w:val="22"/>
                <w:szCs w:val="22"/>
              </w:rPr>
              <w:t> </w:t>
            </w:r>
            <w:r w:rsidR="00EE4772">
              <w:rPr>
                <w:rFonts w:cs="Arial"/>
                <w:color w:val="000000" w:themeColor="text1"/>
                <w:sz w:val="22"/>
                <w:szCs w:val="22"/>
              </w:rPr>
              <w:t>jižní</w:t>
            </w:r>
            <w:r w:rsidRPr="00034701">
              <w:rPr>
                <w:rFonts w:cs="Calibri"/>
                <w:color w:val="000000" w:themeColor="text1"/>
                <w:sz w:val="22"/>
                <w:szCs w:val="22"/>
              </w:rPr>
              <w:t xml:space="preserve"> části k.ú. Horní Bojanovice. Délka 800 m, šířka proměnná.</w:t>
            </w:r>
          </w:p>
          <w:p w14:paraId="284283FB" w14:textId="097157F7" w:rsidR="00034701" w:rsidRPr="00034701" w:rsidRDefault="00034701" w:rsidP="00034701">
            <w:pPr>
              <w:ind w:right="25" w:firstLine="0"/>
              <w:rPr>
                <w:color w:val="000000" w:themeColor="text1"/>
              </w:rPr>
            </w:pPr>
            <w:r w:rsidRPr="00034701">
              <w:rPr>
                <w:bCs/>
                <w:color w:val="000000" w:themeColor="text1"/>
              </w:rPr>
              <w:t>RK.15</w:t>
            </w:r>
            <w:r w:rsidR="00EE4772">
              <w:rPr>
                <w:bCs/>
                <w:color w:val="000000" w:themeColor="text1"/>
              </w:rPr>
              <w:t>8</w:t>
            </w:r>
            <w:r w:rsidRPr="00034701">
              <w:rPr>
                <w:bCs/>
                <w:color w:val="000000" w:themeColor="text1"/>
              </w:rPr>
              <w:t xml:space="preserve">T spojuje </w:t>
            </w:r>
            <w:r>
              <w:rPr>
                <w:bCs/>
                <w:color w:val="000000" w:themeColor="text1"/>
              </w:rPr>
              <w:t>RBC 24</w:t>
            </w:r>
            <w:r w:rsidRPr="00034701">
              <w:rPr>
                <w:bCs/>
                <w:color w:val="000000" w:themeColor="text1"/>
              </w:rPr>
              <w:t xml:space="preserve"> v k.ú. </w:t>
            </w:r>
            <w:r>
              <w:rPr>
                <w:bCs/>
                <w:color w:val="000000" w:themeColor="text1"/>
              </w:rPr>
              <w:t>Němčičky u Hustopečí</w:t>
            </w:r>
            <w:r w:rsidR="00EE4772">
              <w:rPr>
                <w:bCs/>
                <w:color w:val="000000" w:themeColor="text1"/>
              </w:rPr>
              <w:t xml:space="preserve"> s RBC.JM48 a RBC.23 v k.ú. Starovičky</w:t>
            </w:r>
            <w:r w:rsidRPr="00034701">
              <w:rPr>
                <w:bCs/>
                <w:color w:val="000000" w:themeColor="text1"/>
              </w:rPr>
              <w:t>.</w:t>
            </w:r>
          </w:p>
          <w:p w14:paraId="276CFAFC" w14:textId="066F62CB" w:rsidR="00034701" w:rsidRPr="000F2984" w:rsidRDefault="00034701" w:rsidP="00EE4772">
            <w:pPr>
              <w:pStyle w:val="Normlnweb"/>
              <w:shd w:val="clear" w:color="auto" w:fill="FCFDFD"/>
              <w:spacing w:before="0" w:after="0"/>
              <w:ind w:right="113"/>
              <w:jc w:val="both"/>
              <w:rPr>
                <w:rFonts w:cs="Calibri"/>
                <w:color w:val="000000" w:themeColor="text1"/>
                <w:sz w:val="22"/>
                <w:szCs w:val="22"/>
              </w:rPr>
            </w:pPr>
            <w:r w:rsidRPr="00034701">
              <w:rPr>
                <w:rFonts w:cs="Calibri"/>
                <w:color w:val="000000" w:themeColor="text1"/>
                <w:sz w:val="22"/>
                <w:szCs w:val="22"/>
              </w:rPr>
              <w:t>Doplnit druhovou skladbu porostu dle STG (</w:t>
            </w:r>
            <w:r w:rsidR="00EE4772" w:rsidRPr="00EE4772">
              <w:rPr>
                <w:rFonts w:cs="Calibri"/>
                <w:color w:val="000000" w:themeColor="text1"/>
                <w:sz w:val="22"/>
                <w:szCs w:val="22"/>
              </w:rPr>
              <w:t>1Db, 1PC, 1PF, 1RB, 1RN (4.3) 1Le (4.5)</w:t>
            </w:r>
            <w:r w:rsidRPr="00034701">
              <w:rPr>
                <w:rFonts w:cs="Calibri"/>
                <w:color w:val="000000" w:themeColor="text1"/>
                <w:sz w:val="22"/>
                <w:szCs w:val="22"/>
              </w:rPr>
              <w:t>)</w:t>
            </w:r>
          </w:p>
        </w:tc>
      </w:tr>
      <w:tr w:rsidR="005E5A69" w:rsidRPr="00E04138" w14:paraId="2C7CFC72" w14:textId="77777777" w:rsidTr="00AF49BB">
        <w:trPr>
          <w:trHeight w:val="610"/>
        </w:trPr>
        <w:tc>
          <w:tcPr>
            <w:tcW w:w="2335" w:type="dxa"/>
            <w:noWrap/>
            <w:vAlign w:val="center"/>
          </w:tcPr>
          <w:p w14:paraId="1C08CE6A" w14:textId="41115F0C" w:rsidR="00C81341" w:rsidRPr="005C245C" w:rsidRDefault="00572670" w:rsidP="00C81341">
            <w:pPr>
              <w:ind w:firstLine="0"/>
              <w:rPr>
                <w:rFonts w:cs="Calibri"/>
                <w:color w:val="000000" w:themeColor="text1"/>
              </w:rPr>
            </w:pPr>
            <w:r w:rsidRPr="005C245C">
              <w:rPr>
                <w:rFonts w:cs="Calibri"/>
                <w:color w:val="000000" w:themeColor="text1"/>
              </w:rPr>
              <w:t>Regionální biocentrum</w:t>
            </w:r>
          </w:p>
        </w:tc>
        <w:tc>
          <w:tcPr>
            <w:tcW w:w="1226" w:type="dxa"/>
            <w:noWrap/>
            <w:vAlign w:val="center"/>
          </w:tcPr>
          <w:p w14:paraId="18E37F8B" w14:textId="7A313920" w:rsidR="00C81341" w:rsidRPr="005C245C" w:rsidRDefault="00572670" w:rsidP="00C81341">
            <w:pPr>
              <w:ind w:firstLine="0"/>
              <w:rPr>
                <w:bCs/>
                <w:color w:val="000000" w:themeColor="text1"/>
              </w:rPr>
            </w:pPr>
            <w:r w:rsidRPr="005C245C">
              <w:rPr>
                <w:bCs/>
                <w:color w:val="000000" w:themeColor="text1"/>
              </w:rPr>
              <w:t>RBC.JM48</w:t>
            </w:r>
          </w:p>
        </w:tc>
        <w:tc>
          <w:tcPr>
            <w:tcW w:w="1625" w:type="dxa"/>
            <w:noWrap/>
            <w:vAlign w:val="center"/>
          </w:tcPr>
          <w:p w14:paraId="6AA0B276" w14:textId="6032FCC8" w:rsidR="00C81341" w:rsidRPr="005C245C" w:rsidRDefault="00572670" w:rsidP="00C81341">
            <w:pPr>
              <w:ind w:firstLine="0"/>
              <w:rPr>
                <w:rFonts w:cs="Calibri"/>
                <w:i/>
                <w:iCs/>
                <w:color w:val="000000" w:themeColor="text1"/>
                <w:highlight w:val="yellow"/>
              </w:rPr>
            </w:pPr>
            <w:r w:rsidRPr="005C245C">
              <w:rPr>
                <w:rFonts w:cs="Calibri"/>
                <w:color w:val="000000" w:themeColor="text1"/>
              </w:rPr>
              <w:t>Stávající/navržené</w:t>
            </w:r>
          </w:p>
        </w:tc>
        <w:tc>
          <w:tcPr>
            <w:tcW w:w="4028" w:type="dxa"/>
          </w:tcPr>
          <w:p w14:paraId="7B5AE41C" w14:textId="77777777" w:rsidR="00C81341" w:rsidRPr="005C245C" w:rsidRDefault="00572670" w:rsidP="00C81341">
            <w:pPr>
              <w:pStyle w:val="Normlnweb"/>
              <w:shd w:val="clear" w:color="auto" w:fill="FCFDFD"/>
              <w:spacing w:before="0" w:after="0"/>
              <w:ind w:right="113"/>
              <w:jc w:val="both"/>
              <w:rPr>
                <w:rFonts w:cs="Calibri"/>
                <w:color w:val="000000" w:themeColor="text1"/>
                <w:sz w:val="22"/>
                <w:szCs w:val="22"/>
              </w:rPr>
            </w:pPr>
            <w:r w:rsidRPr="005C245C">
              <w:rPr>
                <w:rFonts w:cs="Calibri"/>
                <w:color w:val="000000" w:themeColor="text1"/>
                <w:sz w:val="22"/>
                <w:szCs w:val="22"/>
              </w:rPr>
              <w:t>Regionální biocentrum – RBC.JM48</w:t>
            </w:r>
          </w:p>
          <w:p w14:paraId="0F5D5847" w14:textId="613B95C6" w:rsidR="00572670" w:rsidRPr="005C245C" w:rsidRDefault="00572670" w:rsidP="00C81341">
            <w:pPr>
              <w:pStyle w:val="Normlnweb"/>
              <w:shd w:val="clear" w:color="auto" w:fill="FCFDFD"/>
              <w:spacing w:before="0" w:after="0"/>
              <w:ind w:right="113"/>
              <w:jc w:val="both"/>
              <w:rPr>
                <w:color w:val="000000" w:themeColor="text1"/>
                <w:sz w:val="22"/>
                <w:szCs w:val="22"/>
              </w:rPr>
            </w:pPr>
            <w:r w:rsidRPr="005C245C">
              <w:rPr>
                <w:color w:val="000000" w:themeColor="text1"/>
                <w:sz w:val="22"/>
                <w:szCs w:val="22"/>
              </w:rPr>
              <w:t>25,2 ha + návrh 2,4 ha</w:t>
            </w:r>
            <w:r w:rsidR="00FE6D6A" w:rsidRPr="005C245C">
              <w:rPr>
                <w:color w:val="000000" w:themeColor="text1"/>
                <w:sz w:val="22"/>
                <w:szCs w:val="22"/>
              </w:rPr>
              <w:t xml:space="preserve"> + 5,4 ha</w:t>
            </w:r>
          </w:p>
          <w:p w14:paraId="20C7C0CC" w14:textId="77777777" w:rsidR="00572670" w:rsidRPr="005C245C" w:rsidRDefault="00572670" w:rsidP="00C81341">
            <w:pPr>
              <w:pStyle w:val="Normlnweb"/>
              <w:shd w:val="clear" w:color="auto" w:fill="FCFDFD"/>
              <w:spacing w:before="0" w:after="0"/>
              <w:ind w:right="113"/>
              <w:jc w:val="both"/>
              <w:rPr>
                <w:color w:val="000000" w:themeColor="text1"/>
                <w:sz w:val="22"/>
                <w:szCs w:val="22"/>
              </w:rPr>
            </w:pPr>
          </w:p>
          <w:p w14:paraId="025AB1C5" w14:textId="77777777" w:rsidR="00FE6D6A" w:rsidRPr="005C245C" w:rsidRDefault="00572670" w:rsidP="00C81341">
            <w:pPr>
              <w:pStyle w:val="Normlnweb"/>
              <w:shd w:val="clear" w:color="auto" w:fill="FCFDFD"/>
              <w:spacing w:before="0" w:after="0"/>
              <w:ind w:right="113"/>
              <w:jc w:val="both"/>
              <w:rPr>
                <w:rFonts w:cs="Calibri"/>
                <w:color w:val="000000" w:themeColor="text1"/>
                <w:sz w:val="22"/>
                <w:szCs w:val="22"/>
              </w:rPr>
            </w:pPr>
            <w:r w:rsidRPr="005C245C">
              <w:rPr>
                <w:rFonts w:cs="Calibri"/>
                <w:color w:val="000000" w:themeColor="text1"/>
                <w:sz w:val="22"/>
                <w:szCs w:val="22"/>
              </w:rPr>
              <w:t xml:space="preserve">Doplnit druhovou skladbu porostu dle STG </w:t>
            </w:r>
          </w:p>
          <w:p w14:paraId="21EEC558" w14:textId="6C627FF8" w:rsidR="00572670" w:rsidRPr="005C245C" w:rsidRDefault="00572670" w:rsidP="00572670">
            <w:pPr>
              <w:pStyle w:val="Normlnweb"/>
              <w:shd w:val="clear" w:color="auto" w:fill="FCFDFD"/>
              <w:spacing w:before="0" w:after="0"/>
              <w:ind w:right="113"/>
              <w:jc w:val="both"/>
              <w:rPr>
                <w:rFonts w:cs="Calibri"/>
                <w:color w:val="000000" w:themeColor="text1"/>
                <w:sz w:val="22"/>
                <w:szCs w:val="22"/>
              </w:rPr>
            </w:pPr>
            <w:r w:rsidRPr="005C245C">
              <w:rPr>
                <w:rFonts w:cs="Calibri"/>
                <w:color w:val="000000" w:themeColor="text1"/>
                <w:sz w:val="22"/>
                <w:szCs w:val="22"/>
              </w:rPr>
              <w:t xml:space="preserve">(1PF, 1BE (4.3) </w:t>
            </w:r>
          </w:p>
          <w:p w14:paraId="5F01F6E2" w14:textId="7B1D62BE" w:rsidR="00572670" w:rsidRPr="005C245C" w:rsidRDefault="00572670" w:rsidP="00C81341">
            <w:pPr>
              <w:pStyle w:val="Normlnweb"/>
              <w:shd w:val="clear" w:color="auto" w:fill="FCFDFD"/>
              <w:spacing w:before="0" w:after="0"/>
              <w:ind w:right="113"/>
              <w:jc w:val="both"/>
              <w:rPr>
                <w:color w:val="000000" w:themeColor="text1"/>
                <w:sz w:val="22"/>
                <w:szCs w:val="22"/>
              </w:rPr>
            </w:pPr>
          </w:p>
          <w:p w14:paraId="31EB5733" w14:textId="26CCDB85" w:rsidR="00572670" w:rsidRPr="005C245C" w:rsidRDefault="00FE6D6A" w:rsidP="00C81341">
            <w:pPr>
              <w:pStyle w:val="Normlnweb"/>
              <w:shd w:val="clear" w:color="auto" w:fill="FCFDFD"/>
              <w:spacing w:before="0" w:after="0"/>
              <w:ind w:right="113"/>
              <w:jc w:val="both"/>
              <w:rPr>
                <w:color w:val="000000" w:themeColor="text1"/>
                <w:sz w:val="22"/>
                <w:szCs w:val="22"/>
              </w:rPr>
            </w:pPr>
            <w:r w:rsidRPr="005C245C">
              <w:rPr>
                <w:color w:val="000000" w:themeColor="text1"/>
                <w:sz w:val="22"/>
                <w:szCs w:val="22"/>
              </w:rPr>
              <w:t>Regionální biocentrum bylo zmenšeno z důvodu vymezené VN HB. Původní velikost 29 ha. V ÚP Horní Bojanovice byl vymezen návrh RBC.JM48 východně od stávajícího RBC až k trase NRBK.158T.</w:t>
            </w:r>
            <w:r w:rsidR="00FB5DF0" w:rsidRPr="005C245C">
              <w:rPr>
                <w:color w:val="000000" w:themeColor="text1"/>
                <w:sz w:val="22"/>
                <w:szCs w:val="22"/>
              </w:rPr>
              <w:t xml:space="preserve"> Návrh změn v krajině Plocha K.23a NU a K.23b NU.</w:t>
            </w:r>
          </w:p>
        </w:tc>
      </w:tr>
      <w:tr w:rsidR="005E5A69" w:rsidRPr="00E04138" w14:paraId="6F2B9F65" w14:textId="77777777" w:rsidTr="00AF49BB">
        <w:trPr>
          <w:trHeight w:val="300"/>
        </w:trPr>
        <w:tc>
          <w:tcPr>
            <w:tcW w:w="2335" w:type="dxa"/>
            <w:vMerge w:val="restart"/>
            <w:tcBorders>
              <w:top w:val="single" w:sz="4" w:space="0" w:color="auto"/>
              <w:left w:val="single" w:sz="4" w:space="0" w:color="auto"/>
            </w:tcBorders>
            <w:noWrap/>
            <w:vAlign w:val="center"/>
          </w:tcPr>
          <w:p w14:paraId="43587B04" w14:textId="77777777" w:rsidR="00C81341" w:rsidRPr="00AF49BB" w:rsidRDefault="00C81341" w:rsidP="00C81341">
            <w:pPr>
              <w:ind w:firstLine="0"/>
              <w:jc w:val="left"/>
              <w:rPr>
                <w:rFonts w:cs="Calibri"/>
                <w:color w:val="000000" w:themeColor="text1"/>
              </w:rPr>
            </w:pPr>
            <w:r w:rsidRPr="00AF49BB">
              <w:rPr>
                <w:rFonts w:cs="Calibri"/>
                <w:color w:val="000000" w:themeColor="text1"/>
              </w:rPr>
              <w:t>místní biocentra</w:t>
            </w:r>
          </w:p>
        </w:tc>
        <w:tc>
          <w:tcPr>
            <w:tcW w:w="1226" w:type="dxa"/>
            <w:tcBorders>
              <w:top w:val="single" w:sz="4" w:space="0" w:color="auto"/>
              <w:bottom w:val="single" w:sz="4" w:space="0" w:color="auto"/>
            </w:tcBorders>
            <w:noWrap/>
            <w:vAlign w:val="center"/>
          </w:tcPr>
          <w:p w14:paraId="1DD301A7" w14:textId="77777777" w:rsidR="00C81341" w:rsidRDefault="00C81341" w:rsidP="00C81341">
            <w:pPr>
              <w:ind w:firstLine="0"/>
              <w:rPr>
                <w:rFonts w:cs="Calibri"/>
                <w:color w:val="000000" w:themeColor="text1"/>
              </w:rPr>
            </w:pPr>
            <w:r w:rsidRPr="00AF49BB">
              <w:rPr>
                <w:rFonts w:cs="Calibri"/>
                <w:color w:val="000000" w:themeColor="text1"/>
              </w:rPr>
              <w:t>LBC.1</w:t>
            </w:r>
          </w:p>
          <w:p w14:paraId="1C3742AC" w14:textId="4FAFADD9" w:rsidR="00AF49BB" w:rsidRPr="00AF49BB" w:rsidRDefault="00AF49BB" w:rsidP="00C81341">
            <w:pPr>
              <w:ind w:firstLine="0"/>
              <w:rPr>
                <w:rFonts w:cs="Calibri"/>
                <w:color w:val="000000" w:themeColor="text1"/>
              </w:rPr>
            </w:pPr>
            <w:r>
              <w:rPr>
                <w:rFonts w:cs="Calibri"/>
                <w:color w:val="000000" w:themeColor="text1"/>
              </w:rPr>
              <w:t>Za kapličko</w:t>
            </w:r>
          </w:p>
          <w:p w14:paraId="34742B22" w14:textId="32D1DD57" w:rsidR="00C81341" w:rsidRPr="00AF49BB" w:rsidRDefault="00C81341" w:rsidP="00C81341">
            <w:pPr>
              <w:ind w:firstLine="0"/>
              <w:rPr>
                <w:rFonts w:cs="Calibri"/>
                <w:color w:val="000000" w:themeColor="text1"/>
              </w:rPr>
            </w:pPr>
          </w:p>
        </w:tc>
        <w:tc>
          <w:tcPr>
            <w:tcW w:w="1625" w:type="dxa"/>
            <w:tcBorders>
              <w:top w:val="single" w:sz="4" w:space="0" w:color="auto"/>
              <w:bottom w:val="single" w:sz="4" w:space="0" w:color="auto"/>
            </w:tcBorders>
            <w:noWrap/>
            <w:vAlign w:val="center"/>
          </w:tcPr>
          <w:p w14:paraId="67A799A8" w14:textId="2C4C87F0" w:rsidR="00C81341" w:rsidRPr="00AF49BB" w:rsidRDefault="00AF49BB" w:rsidP="00C81341">
            <w:pPr>
              <w:ind w:firstLine="0"/>
              <w:rPr>
                <w:rFonts w:cs="Calibri"/>
                <w:color w:val="000000" w:themeColor="text1"/>
              </w:rPr>
            </w:pPr>
            <w:r w:rsidRPr="00AF49BB">
              <w:rPr>
                <w:rFonts w:cs="Calibri"/>
                <w:color w:val="000000" w:themeColor="text1"/>
              </w:rPr>
              <w:t>S</w:t>
            </w:r>
            <w:r w:rsidR="00C81341" w:rsidRPr="00AF49BB">
              <w:rPr>
                <w:rFonts w:cs="Calibri"/>
                <w:color w:val="000000" w:themeColor="text1"/>
              </w:rPr>
              <w:t>távající</w:t>
            </w:r>
            <w:r w:rsidRPr="00AF49BB">
              <w:rPr>
                <w:rFonts w:cs="Calibri"/>
                <w:color w:val="000000" w:themeColor="text1"/>
              </w:rPr>
              <w:t>/navržené</w:t>
            </w:r>
          </w:p>
        </w:tc>
        <w:tc>
          <w:tcPr>
            <w:tcW w:w="4028" w:type="dxa"/>
            <w:tcBorders>
              <w:top w:val="single" w:sz="4" w:space="0" w:color="auto"/>
              <w:bottom w:val="single" w:sz="4" w:space="0" w:color="auto"/>
              <w:right w:val="single" w:sz="4" w:space="0" w:color="auto"/>
            </w:tcBorders>
          </w:tcPr>
          <w:p w14:paraId="19C4374B" w14:textId="5157FF5C" w:rsidR="00C81341" w:rsidRPr="00AF49BB" w:rsidRDefault="00C81341" w:rsidP="00AF49BB">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LBC.1 – </w:t>
            </w:r>
            <w:r w:rsidR="00AF49BB" w:rsidRPr="00AF49BB">
              <w:rPr>
                <w:color w:val="000000" w:themeColor="text1"/>
                <w:sz w:val="22"/>
                <w:szCs w:val="22"/>
              </w:rPr>
              <w:t>4</w:t>
            </w:r>
            <w:r w:rsidRPr="00AF49BB">
              <w:rPr>
                <w:color w:val="000000" w:themeColor="text1"/>
                <w:sz w:val="22"/>
                <w:szCs w:val="22"/>
              </w:rPr>
              <w:t>,</w:t>
            </w:r>
            <w:r w:rsidR="00AF49BB" w:rsidRPr="00AF49BB">
              <w:rPr>
                <w:color w:val="000000" w:themeColor="text1"/>
                <w:sz w:val="22"/>
                <w:szCs w:val="22"/>
              </w:rPr>
              <w:t>1</w:t>
            </w:r>
            <w:r w:rsidRPr="00AF49BB">
              <w:rPr>
                <w:color w:val="000000" w:themeColor="text1"/>
                <w:sz w:val="22"/>
                <w:szCs w:val="22"/>
              </w:rPr>
              <w:t xml:space="preserve"> ha </w:t>
            </w:r>
            <w:r w:rsidR="00AF49BB" w:rsidRPr="00AF49BB">
              <w:rPr>
                <w:color w:val="000000" w:themeColor="text1"/>
                <w:sz w:val="22"/>
                <w:szCs w:val="22"/>
              </w:rPr>
              <w:t>+ návrh 0,53 ha</w:t>
            </w:r>
          </w:p>
          <w:p w14:paraId="533E5EDE" w14:textId="78A3ACE1" w:rsidR="00C81341" w:rsidRPr="00AF49BB" w:rsidRDefault="00C81341" w:rsidP="00C81341">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Funkční typ a biogeografický význam: </w:t>
            </w:r>
            <w:r w:rsidR="00DE176B" w:rsidRPr="00AF49BB">
              <w:rPr>
                <w:color w:val="000000" w:themeColor="text1"/>
                <w:sz w:val="22"/>
                <w:szCs w:val="22"/>
              </w:rPr>
              <w:t>funkční lokální biocentrum</w:t>
            </w:r>
          </w:p>
          <w:p w14:paraId="71D87A75" w14:textId="5F1267E3" w:rsidR="00C81341" w:rsidRPr="00AF49BB" w:rsidRDefault="00C81341" w:rsidP="00C81341">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Způsob územní ochrany: obecná – </w:t>
            </w:r>
            <w:r w:rsidR="00AF49BB" w:rsidRPr="00AF49BB">
              <w:rPr>
                <w:color w:val="000000" w:themeColor="text1"/>
                <w:sz w:val="22"/>
                <w:szCs w:val="22"/>
              </w:rPr>
              <w:t>krajinná zeleň</w:t>
            </w:r>
            <w:r w:rsidR="00DE176B" w:rsidRPr="00AF49BB">
              <w:rPr>
                <w:color w:val="000000" w:themeColor="text1"/>
                <w:sz w:val="22"/>
                <w:szCs w:val="22"/>
              </w:rPr>
              <w:t xml:space="preserve">, </w:t>
            </w:r>
            <w:r w:rsidRPr="00AF49BB">
              <w:rPr>
                <w:color w:val="000000" w:themeColor="text1"/>
                <w:sz w:val="22"/>
                <w:szCs w:val="22"/>
              </w:rPr>
              <w:t>ÚSES, VKP ze zákona</w:t>
            </w:r>
          </w:p>
          <w:p w14:paraId="40D5CFD3" w14:textId="31EC4C7F" w:rsidR="00DE176B" w:rsidRPr="00AF49BB" w:rsidRDefault="00DE176B" w:rsidP="00AF49BB">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Charakteristika současného stavu ekotopu a bioty: </w:t>
            </w:r>
            <w:r w:rsidR="00AF49BB" w:rsidRPr="00AF49BB">
              <w:rPr>
                <w:color w:val="000000" w:themeColor="text1"/>
                <w:sz w:val="22"/>
                <w:szCs w:val="22"/>
              </w:rPr>
              <w:t xml:space="preserve">lesní, lesostepní </w:t>
            </w:r>
          </w:p>
          <w:p w14:paraId="31F3C079" w14:textId="67DBCFE2" w:rsidR="00C81341" w:rsidRPr="00E04138" w:rsidRDefault="00C81341" w:rsidP="00C81341">
            <w:pPr>
              <w:pStyle w:val="paragraph"/>
              <w:spacing w:before="0" w:beforeAutospacing="0" w:after="0" w:afterAutospacing="0"/>
              <w:jc w:val="both"/>
              <w:textAlignment w:val="baseline"/>
              <w:rPr>
                <w:rFonts w:cs="Segoe UI"/>
                <w:i/>
                <w:iCs/>
                <w:color w:val="000000" w:themeColor="text1"/>
                <w:sz w:val="22"/>
                <w:szCs w:val="22"/>
              </w:rPr>
            </w:pPr>
            <w:r w:rsidRPr="00AF49BB">
              <w:rPr>
                <w:color w:val="000000" w:themeColor="text1"/>
                <w:sz w:val="22"/>
                <w:szCs w:val="22"/>
              </w:rPr>
              <w:t xml:space="preserve">Návrh opatření: </w:t>
            </w:r>
            <w:r w:rsidR="00DE176B" w:rsidRPr="00AF49BB">
              <w:rPr>
                <w:color w:val="000000" w:themeColor="text1"/>
                <w:sz w:val="22"/>
                <w:szCs w:val="22"/>
              </w:rPr>
              <w:t>posilování přirozené skladby dle STG.</w:t>
            </w:r>
            <w:r w:rsidR="00DE176B" w:rsidRPr="00E04138">
              <w:rPr>
                <w:i/>
                <w:iCs/>
                <w:color w:val="000000" w:themeColor="text1"/>
                <w:sz w:val="22"/>
                <w:szCs w:val="22"/>
              </w:rPr>
              <w:t xml:space="preserve"> </w:t>
            </w:r>
          </w:p>
        </w:tc>
      </w:tr>
      <w:tr w:rsidR="00AF49BB" w:rsidRPr="00E04138" w14:paraId="384CA18F" w14:textId="77777777" w:rsidTr="00AF49BB">
        <w:trPr>
          <w:trHeight w:val="300"/>
        </w:trPr>
        <w:tc>
          <w:tcPr>
            <w:tcW w:w="2335" w:type="dxa"/>
            <w:vMerge/>
            <w:tcBorders>
              <w:left w:val="single" w:sz="4" w:space="0" w:color="auto"/>
            </w:tcBorders>
            <w:noWrap/>
            <w:vAlign w:val="center"/>
          </w:tcPr>
          <w:p w14:paraId="778EE3CB" w14:textId="77777777" w:rsidR="00AF49BB" w:rsidRPr="00E04138" w:rsidRDefault="00AF49BB" w:rsidP="00AF49BB">
            <w:pPr>
              <w:ind w:firstLine="0"/>
              <w:jc w:val="left"/>
              <w:rPr>
                <w:rFonts w:cs="Calibri"/>
                <w:i/>
                <w:iCs/>
                <w:color w:val="000000" w:themeColor="text1"/>
              </w:rPr>
            </w:pPr>
          </w:p>
        </w:tc>
        <w:tc>
          <w:tcPr>
            <w:tcW w:w="1226" w:type="dxa"/>
            <w:noWrap/>
            <w:vAlign w:val="center"/>
          </w:tcPr>
          <w:p w14:paraId="0D61CA7D" w14:textId="77777777" w:rsidR="00AF49BB" w:rsidRDefault="00AF49BB" w:rsidP="00AF49BB">
            <w:pPr>
              <w:ind w:firstLine="0"/>
              <w:rPr>
                <w:rFonts w:cs="Calibri"/>
                <w:color w:val="000000" w:themeColor="text1"/>
              </w:rPr>
            </w:pPr>
          </w:p>
          <w:p w14:paraId="572838F1" w14:textId="013946E7" w:rsidR="00AF49BB" w:rsidRDefault="00AF49BB" w:rsidP="00AF49BB">
            <w:pPr>
              <w:ind w:firstLine="0"/>
              <w:rPr>
                <w:rFonts w:cs="Calibri"/>
                <w:color w:val="000000" w:themeColor="text1"/>
              </w:rPr>
            </w:pPr>
            <w:r w:rsidRPr="00AF49BB">
              <w:rPr>
                <w:rFonts w:cs="Calibri"/>
                <w:color w:val="000000" w:themeColor="text1"/>
              </w:rPr>
              <w:t>LBC.</w:t>
            </w:r>
            <w:r>
              <w:rPr>
                <w:rFonts w:cs="Calibri"/>
                <w:color w:val="000000" w:themeColor="text1"/>
              </w:rPr>
              <w:t>2</w:t>
            </w:r>
          </w:p>
          <w:p w14:paraId="0B6EC7FB" w14:textId="08871EA1" w:rsidR="00AF49BB" w:rsidRPr="00AF49BB" w:rsidRDefault="00AF49BB" w:rsidP="00AF49BB">
            <w:pPr>
              <w:ind w:firstLine="0"/>
              <w:rPr>
                <w:rFonts w:cs="Calibri"/>
                <w:color w:val="000000" w:themeColor="text1"/>
              </w:rPr>
            </w:pPr>
            <w:r>
              <w:rPr>
                <w:rFonts w:cs="Calibri"/>
                <w:color w:val="000000" w:themeColor="text1"/>
              </w:rPr>
              <w:t>Horní rybník</w:t>
            </w:r>
          </w:p>
          <w:p w14:paraId="3FC5D78F" w14:textId="61ECDEB2" w:rsidR="00AF49BB" w:rsidRPr="00E04138" w:rsidRDefault="00AF49BB" w:rsidP="00AF49BB">
            <w:pPr>
              <w:ind w:firstLine="0"/>
              <w:rPr>
                <w:rFonts w:cs="Calibri"/>
                <w:i/>
                <w:iCs/>
                <w:color w:val="000000" w:themeColor="text1"/>
              </w:rPr>
            </w:pPr>
          </w:p>
        </w:tc>
        <w:tc>
          <w:tcPr>
            <w:tcW w:w="1625" w:type="dxa"/>
            <w:noWrap/>
            <w:vAlign w:val="center"/>
          </w:tcPr>
          <w:p w14:paraId="23EB69AF" w14:textId="28226503" w:rsidR="00AF49BB" w:rsidRPr="00E04138" w:rsidRDefault="00AF49BB" w:rsidP="00AF49BB">
            <w:pPr>
              <w:ind w:firstLine="0"/>
              <w:rPr>
                <w:rFonts w:cs="Calibri"/>
                <w:i/>
                <w:iCs/>
                <w:color w:val="000000" w:themeColor="text1"/>
              </w:rPr>
            </w:pPr>
            <w:r w:rsidRPr="00AF49BB">
              <w:rPr>
                <w:rFonts w:cs="Calibri"/>
                <w:color w:val="000000" w:themeColor="text1"/>
              </w:rPr>
              <w:t>Stávající/navržené</w:t>
            </w:r>
          </w:p>
        </w:tc>
        <w:tc>
          <w:tcPr>
            <w:tcW w:w="4028" w:type="dxa"/>
          </w:tcPr>
          <w:p w14:paraId="30E1BEBF" w14:textId="750CF212" w:rsidR="002E2539" w:rsidRPr="00AF49BB" w:rsidRDefault="002E2539" w:rsidP="002E2539">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LBC.</w:t>
            </w:r>
            <w:r w:rsidR="0028407E">
              <w:rPr>
                <w:color w:val="000000" w:themeColor="text1"/>
                <w:sz w:val="22"/>
                <w:szCs w:val="22"/>
              </w:rPr>
              <w:t>2</w:t>
            </w:r>
            <w:r w:rsidRPr="00AF49BB">
              <w:rPr>
                <w:color w:val="000000" w:themeColor="text1"/>
                <w:sz w:val="22"/>
                <w:szCs w:val="22"/>
              </w:rPr>
              <w:t xml:space="preserve"> – </w:t>
            </w:r>
            <w:r>
              <w:rPr>
                <w:color w:val="000000" w:themeColor="text1"/>
                <w:sz w:val="22"/>
                <w:szCs w:val="22"/>
              </w:rPr>
              <w:t>1</w:t>
            </w:r>
            <w:r w:rsidRPr="00AF49BB">
              <w:rPr>
                <w:color w:val="000000" w:themeColor="text1"/>
                <w:sz w:val="22"/>
                <w:szCs w:val="22"/>
              </w:rPr>
              <w:t xml:space="preserve"> ha + návrh </w:t>
            </w:r>
            <w:r>
              <w:rPr>
                <w:color w:val="000000" w:themeColor="text1"/>
                <w:sz w:val="22"/>
                <w:szCs w:val="22"/>
              </w:rPr>
              <w:t>4,7</w:t>
            </w:r>
            <w:r w:rsidRPr="00AF49BB">
              <w:rPr>
                <w:color w:val="000000" w:themeColor="text1"/>
                <w:sz w:val="22"/>
                <w:szCs w:val="22"/>
              </w:rPr>
              <w:t>ha</w:t>
            </w:r>
          </w:p>
          <w:p w14:paraId="5F5F7C60" w14:textId="77777777" w:rsidR="002E2539" w:rsidRPr="00AF49BB" w:rsidRDefault="002E2539" w:rsidP="002E2539">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Funkční typ a biogeografický význam: funkční lokální biocentrum</w:t>
            </w:r>
          </w:p>
          <w:p w14:paraId="6D336AA7" w14:textId="16FAB972" w:rsidR="002E2539" w:rsidRPr="00AF49BB" w:rsidRDefault="002E2539" w:rsidP="002E2539">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Způsob územní ochrany: obecná – krajinná zeleň, </w:t>
            </w:r>
            <w:r>
              <w:rPr>
                <w:color w:val="000000" w:themeColor="text1"/>
                <w:sz w:val="22"/>
                <w:szCs w:val="22"/>
              </w:rPr>
              <w:t xml:space="preserve">rybník, </w:t>
            </w:r>
            <w:r w:rsidRPr="00AF49BB">
              <w:rPr>
                <w:color w:val="000000" w:themeColor="text1"/>
                <w:sz w:val="22"/>
                <w:szCs w:val="22"/>
              </w:rPr>
              <w:t>ÚSES, VKP ze zákona</w:t>
            </w:r>
          </w:p>
          <w:p w14:paraId="688F8B91" w14:textId="0D57616E" w:rsidR="002E2539" w:rsidRPr="00AF49BB" w:rsidRDefault="002E2539" w:rsidP="002E2539">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Charakteristika současného stavu ekotopu a bioty: </w:t>
            </w:r>
            <w:r>
              <w:rPr>
                <w:color w:val="000000" w:themeColor="text1"/>
                <w:sz w:val="22"/>
                <w:szCs w:val="22"/>
              </w:rPr>
              <w:t>vodní</w:t>
            </w:r>
            <w:r w:rsidRPr="00AF49BB">
              <w:rPr>
                <w:color w:val="000000" w:themeColor="text1"/>
                <w:sz w:val="22"/>
                <w:szCs w:val="22"/>
              </w:rPr>
              <w:t>,</w:t>
            </w:r>
            <w:r w:rsidR="0028407E">
              <w:rPr>
                <w:color w:val="000000" w:themeColor="text1"/>
                <w:sz w:val="22"/>
                <w:szCs w:val="22"/>
              </w:rPr>
              <w:t xml:space="preserve"> </w:t>
            </w:r>
            <w:r>
              <w:rPr>
                <w:color w:val="000000" w:themeColor="text1"/>
                <w:sz w:val="22"/>
                <w:szCs w:val="22"/>
              </w:rPr>
              <w:t xml:space="preserve">mokřadní, </w:t>
            </w:r>
            <w:r w:rsidRPr="00AF49BB">
              <w:rPr>
                <w:color w:val="000000" w:themeColor="text1"/>
                <w:sz w:val="22"/>
                <w:szCs w:val="22"/>
              </w:rPr>
              <w:t xml:space="preserve">lesostepní </w:t>
            </w:r>
          </w:p>
          <w:p w14:paraId="02DECC34" w14:textId="61DE6AE5" w:rsidR="00AF49BB" w:rsidRPr="002E2539" w:rsidRDefault="002E2539" w:rsidP="00AF49BB">
            <w:pPr>
              <w:pStyle w:val="paragraph"/>
              <w:spacing w:before="0" w:beforeAutospacing="0" w:after="0" w:afterAutospacing="0"/>
              <w:jc w:val="both"/>
              <w:textAlignment w:val="baseline"/>
              <w:rPr>
                <w:i/>
                <w:iCs/>
                <w:color w:val="000000" w:themeColor="text1"/>
              </w:rPr>
            </w:pPr>
            <w:r w:rsidRPr="00AF49BB">
              <w:rPr>
                <w:color w:val="000000" w:themeColor="text1"/>
                <w:sz w:val="22"/>
                <w:szCs w:val="22"/>
              </w:rPr>
              <w:t>Návrh opatření: posilování přirozené skladby dle STG.</w:t>
            </w:r>
            <w:r w:rsidRPr="00E04138">
              <w:rPr>
                <w:i/>
                <w:iCs/>
                <w:color w:val="000000" w:themeColor="text1"/>
                <w:sz w:val="22"/>
                <w:szCs w:val="22"/>
              </w:rPr>
              <w:t xml:space="preserve"> </w:t>
            </w:r>
          </w:p>
        </w:tc>
      </w:tr>
      <w:tr w:rsidR="00AF49BB" w:rsidRPr="00E04138" w14:paraId="54B0FDF5" w14:textId="77777777" w:rsidTr="00AF49BB">
        <w:trPr>
          <w:trHeight w:val="300"/>
        </w:trPr>
        <w:tc>
          <w:tcPr>
            <w:tcW w:w="2335" w:type="dxa"/>
            <w:vMerge/>
            <w:tcBorders>
              <w:left w:val="single" w:sz="4" w:space="0" w:color="auto"/>
            </w:tcBorders>
            <w:noWrap/>
            <w:vAlign w:val="center"/>
          </w:tcPr>
          <w:p w14:paraId="6EDECD68" w14:textId="77777777" w:rsidR="00AF49BB" w:rsidRPr="00E04138" w:rsidRDefault="00AF49BB" w:rsidP="00AF49BB">
            <w:pPr>
              <w:ind w:firstLine="0"/>
              <w:jc w:val="left"/>
              <w:rPr>
                <w:rFonts w:cs="Calibri"/>
                <w:i/>
                <w:iCs/>
                <w:color w:val="000000" w:themeColor="text1"/>
              </w:rPr>
            </w:pPr>
          </w:p>
        </w:tc>
        <w:tc>
          <w:tcPr>
            <w:tcW w:w="1226" w:type="dxa"/>
            <w:noWrap/>
            <w:vAlign w:val="center"/>
          </w:tcPr>
          <w:p w14:paraId="48D445FB" w14:textId="12E629A3" w:rsidR="00AF49BB" w:rsidRDefault="00AF49BB" w:rsidP="00AF49BB">
            <w:pPr>
              <w:ind w:firstLine="0"/>
              <w:rPr>
                <w:rFonts w:cs="Calibri"/>
                <w:color w:val="000000" w:themeColor="text1"/>
              </w:rPr>
            </w:pPr>
            <w:r w:rsidRPr="00AF49BB">
              <w:rPr>
                <w:rFonts w:cs="Calibri"/>
                <w:color w:val="000000" w:themeColor="text1"/>
              </w:rPr>
              <w:t>LBC.</w:t>
            </w:r>
            <w:r>
              <w:rPr>
                <w:rFonts w:cs="Calibri"/>
                <w:color w:val="000000" w:themeColor="text1"/>
              </w:rPr>
              <w:t>3</w:t>
            </w:r>
          </w:p>
          <w:p w14:paraId="4454C813" w14:textId="772B2AD6" w:rsidR="00AF49BB" w:rsidRPr="00AF49BB" w:rsidRDefault="00AF49BB" w:rsidP="00AF49BB">
            <w:pPr>
              <w:ind w:firstLine="0"/>
              <w:rPr>
                <w:rFonts w:cs="Calibri"/>
                <w:color w:val="000000" w:themeColor="text1"/>
              </w:rPr>
            </w:pPr>
            <w:r>
              <w:rPr>
                <w:rFonts w:cs="Calibri"/>
                <w:color w:val="000000" w:themeColor="text1"/>
              </w:rPr>
              <w:t>Stračí</w:t>
            </w:r>
          </w:p>
          <w:p w14:paraId="747AF32F" w14:textId="78405DB7" w:rsidR="00AF49BB" w:rsidRPr="00E04138" w:rsidRDefault="00AF49BB" w:rsidP="00AF49BB">
            <w:pPr>
              <w:ind w:firstLine="0"/>
              <w:rPr>
                <w:rFonts w:cs="Calibri"/>
                <w:i/>
                <w:iCs/>
                <w:color w:val="000000" w:themeColor="text1"/>
              </w:rPr>
            </w:pPr>
          </w:p>
        </w:tc>
        <w:tc>
          <w:tcPr>
            <w:tcW w:w="1625" w:type="dxa"/>
            <w:noWrap/>
            <w:vAlign w:val="center"/>
          </w:tcPr>
          <w:p w14:paraId="2BD03B33" w14:textId="5CC1A7AB" w:rsidR="00AF49BB" w:rsidRPr="00E04138" w:rsidRDefault="00AF49BB" w:rsidP="00AF49BB">
            <w:pPr>
              <w:ind w:firstLine="0"/>
              <w:rPr>
                <w:rFonts w:cs="Calibri"/>
                <w:i/>
                <w:iCs/>
                <w:color w:val="000000" w:themeColor="text1"/>
              </w:rPr>
            </w:pPr>
            <w:r w:rsidRPr="00AF49BB">
              <w:rPr>
                <w:rFonts w:cs="Calibri"/>
                <w:color w:val="000000" w:themeColor="text1"/>
              </w:rPr>
              <w:t>Stávající/navržené</w:t>
            </w:r>
          </w:p>
        </w:tc>
        <w:tc>
          <w:tcPr>
            <w:tcW w:w="4028" w:type="dxa"/>
          </w:tcPr>
          <w:p w14:paraId="69ADB10F" w14:textId="499CB906"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LBC.</w:t>
            </w:r>
            <w:r>
              <w:rPr>
                <w:color w:val="000000" w:themeColor="text1"/>
                <w:sz w:val="22"/>
                <w:szCs w:val="22"/>
              </w:rPr>
              <w:t>3</w:t>
            </w:r>
            <w:r w:rsidRPr="00AF49BB">
              <w:rPr>
                <w:color w:val="000000" w:themeColor="text1"/>
                <w:sz w:val="22"/>
                <w:szCs w:val="22"/>
              </w:rPr>
              <w:t xml:space="preserve"> – </w:t>
            </w:r>
            <w:r>
              <w:rPr>
                <w:color w:val="000000" w:themeColor="text1"/>
                <w:sz w:val="22"/>
                <w:szCs w:val="22"/>
              </w:rPr>
              <w:t>2,2</w:t>
            </w:r>
            <w:r w:rsidRPr="00AF49BB">
              <w:rPr>
                <w:color w:val="000000" w:themeColor="text1"/>
                <w:sz w:val="22"/>
                <w:szCs w:val="22"/>
              </w:rPr>
              <w:t xml:space="preserve"> ha + návrh </w:t>
            </w:r>
            <w:r>
              <w:rPr>
                <w:color w:val="000000" w:themeColor="text1"/>
                <w:sz w:val="22"/>
                <w:szCs w:val="22"/>
              </w:rPr>
              <w:t>1,3</w:t>
            </w:r>
            <w:r w:rsidRPr="00AF49BB">
              <w:rPr>
                <w:color w:val="000000" w:themeColor="text1"/>
                <w:sz w:val="22"/>
                <w:szCs w:val="22"/>
              </w:rPr>
              <w:t>ha</w:t>
            </w:r>
          </w:p>
          <w:p w14:paraId="476E8D07" w14:textId="77777777"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Funkční typ a biogeografický význam: funkční lokální biocentrum</w:t>
            </w:r>
          </w:p>
          <w:p w14:paraId="772513B1" w14:textId="533057D1"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Způsob územní ochrany: obecná – krajinná zeleň</w:t>
            </w:r>
            <w:r>
              <w:rPr>
                <w:color w:val="000000" w:themeColor="text1"/>
                <w:sz w:val="22"/>
                <w:szCs w:val="22"/>
              </w:rPr>
              <w:t xml:space="preserve">, </w:t>
            </w:r>
            <w:r w:rsidRPr="00AF49BB">
              <w:rPr>
                <w:color w:val="000000" w:themeColor="text1"/>
                <w:sz w:val="22"/>
                <w:szCs w:val="22"/>
              </w:rPr>
              <w:t>ÚSES, VKP ze zákona</w:t>
            </w:r>
          </w:p>
          <w:p w14:paraId="64715872" w14:textId="4FDE252D"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lastRenderedPageBreak/>
              <w:t xml:space="preserve">Charakteristika současného stavu ekotopu a bioty: </w:t>
            </w:r>
            <w:r>
              <w:rPr>
                <w:color w:val="000000" w:themeColor="text1"/>
                <w:sz w:val="22"/>
                <w:szCs w:val="22"/>
              </w:rPr>
              <w:t>stepní</w:t>
            </w:r>
          </w:p>
          <w:p w14:paraId="0C813A94" w14:textId="6B5B0406" w:rsidR="00AF49BB" w:rsidRPr="00E04138" w:rsidRDefault="0028407E" w:rsidP="0028407E">
            <w:pPr>
              <w:ind w:firstLine="0"/>
              <w:rPr>
                <w:rFonts w:cs="Calibri"/>
                <w:i/>
                <w:iCs/>
                <w:color w:val="000000" w:themeColor="text1"/>
              </w:rPr>
            </w:pPr>
            <w:r w:rsidRPr="00AF49BB">
              <w:rPr>
                <w:color w:val="000000" w:themeColor="text1"/>
                <w:szCs w:val="22"/>
              </w:rPr>
              <w:t>Návrh opatření: posilování přirozené skladby dle STG.</w:t>
            </w:r>
          </w:p>
        </w:tc>
      </w:tr>
      <w:tr w:rsidR="00AF49BB" w:rsidRPr="00E04138" w14:paraId="3ED2BABE" w14:textId="77777777" w:rsidTr="00AF49BB">
        <w:trPr>
          <w:trHeight w:val="300"/>
        </w:trPr>
        <w:tc>
          <w:tcPr>
            <w:tcW w:w="2335" w:type="dxa"/>
            <w:vMerge/>
            <w:tcBorders>
              <w:left w:val="single" w:sz="4" w:space="0" w:color="auto"/>
            </w:tcBorders>
            <w:noWrap/>
            <w:vAlign w:val="center"/>
          </w:tcPr>
          <w:p w14:paraId="250B70B4" w14:textId="77777777" w:rsidR="00AF49BB" w:rsidRPr="00E04138" w:rsidRDefault="00AF49BB" w:rsidP="00AF49BB">
            <w:pPr>
              <w:ind w:firstLine="0"/>
              <w:jc w:val="left"/>
              <w:rPr>
                <w:rFonts w:cs="Calibri"/>
                <w:i/>
                <w:iCs/>
                <w:color w:val="000000" w:themeColor="text1"/>
              </w:rPr>
            </w:pPr>
          </w:p>
        </w:tc>
        <w:tc>
          <w:tcPr>
            <w:tcW w:w="1226" w:type="dxa"/>
            <w:noWrap/>
            <w:vAlign w:val="center"/>
          </w:tcPr>
          <w:p w14:paraId="5B89253A" w14:textId="77777777" w:rsidR="00AF49BB" w:rsidRDefault="00AF49BB" w:rsidP="00AF49BB">
            <w:pPr>
              <w:ind w:firstLine="0"/>
              <w:rPr>
                <w:rFonts w:cs="Calibri"/>
                <w:color w:val="000000" w:themeColor="text1"/>
              </w:rPr>
            </w:pPr>
          </w:p>
          <w:p w14:paraId="3765F817" w14:textId="5A86CF1A" w:rsidR="00AF49BB" w:rsidRPr="00AF49BB" w:rsidRDefault="00AF49BB" w:rsidP="00AF49BB">
            <w:pPr>
              <w:ind w:firstLine="0"/>
              <w:rPr>
                <w:rFonts w:cs="Calibri"/>
                <w:color w:val="000000" w:themeColor="text1"/>
              </w:rPr>
            </w:pPr>
            <w:r w:rsidRPr="00AF49BB">
              <w:rPr>
                <w:rFonts w:cs="Calibri"/>
                <w:color w:val="000000" w:themeColor="text1"/>
              </w:rPr>
              <w:t>LBC.</w:t>
            </w:r>
            <w:r>
              <w:rPr>
                <w:rFonts w:cs="Calibri"/>
                <w:color w:val="000000" w:themeColor="text1"/>
              </w:rPr>
              <w:t>4</w:t>
            </w:r>
          </w:p>
          <w:p w14:paraId="42EF74EB" w14:textId="39ECE9E5" w:rsidR="00AF49BB" w:rsidRPr="00AF49BB" w:rsidRDefault="00AF49BB" w:rsidP="00AF49BB">
            <w:pPr>
              <w:ind w:firstLine="0"/>
              <w:rPr>
                <w:rFonts w:cs="Calibri"/>
                <w:color w:val="000000" w:themeColor="text1"/>
              </w:rPr>
            </w:pPr>
            <w:r>
              <w:rPr>
                <w:rFonts w:cs="Calibri"/>
                <w:color w:val="000000" w:themeColor="text1"/>
              </w:rPr>
              <w:t>Čousperky</w:t>
            </w:r>
          </w:p>
        </w:tc>
        <w:tc>
          <w:tcPr>
            <w:tcW w:w="1625" w:type="dxa"/>
            <w:noWrap/>
            <w:vAlign w:val="center"/>
          </w:tcPr>
          <w:p w14:paraId="776538CE" w14:textId="27B24365" w:rsidR="00AF49BB" w:rsidRPr="00E04138" w:rsidRDefault="00AF49BB" w:rsidP="00AF49BB">
            <w:pPr>
              <w:ind w:firstLine="0"/>
              <w:rPr>
                <w:rFonts w:cs="Calibri"/>
                <w:i/>
                <w:iCs/>
                <w:color w:val="000000" w:themeColor="text1"/>
              </w:rPr>
            </w:pPr>
            <w:r w:rsidRPr="00AF49BB">
              <w:rPr>
                <w:rFonts w:cs="Calibri"/>
                <w:color w:val="000000" w:themeColor="text1"/>
              </w:rPr>
              <w:t>Stávající/navržené</w:t>
            </w:r>
          </w:p>
        </w:tc>
        <w:tc>
          <w:tcPr>
            <w:tcW w:w="4028" w:type="dxa"/>
          </w:tcPr>
          <w:p w14:paraId="68B73447" w14:textId="778D71A2"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LBC.</w:t>
            </w:r>
            <w:r>
              <w:rPr>
                <w:color w:val="000000" w:themeColor="text1"/>
                <w:sz w:val="22"/>
                <w:szCs w:val="22"/>
              </w:rPr>
              <w:t>4</w:t>
            </w:r>
            <w:r w:rsidRPr="00AF49BB">
              <w:rPr>
                <w:color w:val="000000" w:themeColor="text1"/>
                <w:sz w:val="22"/>
                <w:szCs w:val="22"/>
              </w:rPr>
              <w:t xml:space="preserve"> – </w:t>
            </w:r>
            <w:r>
              <w:rPr>
                <w:color w:val="000000" w:themeColor="text1"/>
                <w:sz w:val="22"/>
                <w:szCs w:val="22"/>
              </w:rPr>
              <w:t>2,9</w:t>
            </w:r>
            <w:r w:rsidRPr="00AF49BB">
              <w:rPr>
                <w:color w:val="000000" w:themeColor="text1"/>
                <w:sz w:val="22"/>
                <w:szCs w:val="22"/>
              </w:rPr>
              <w:t xml:space="preserve"> ha + návrh </w:t>
            </w:r>
            <w:r>
              <w:rPr>
                <w:color w:val="000000" w:themeColor="text1"/>
                <w:sz w:val="22"/>
                <w:szCs w:val="22"/>
              </w:rPr>
              <w:t xml:space="preserve">0,25 </w:t>
            </w:r>
            <w:r w:rsidRPr="00AF49BB">
              <w:rPr>
                <w:color w:val="000000" w:themeColor="text1"/>
                <w:sz w:val="22"/>
                <w:szCs w:val="22"/>
              </w:rPr>
              <w:t>ha</w:t>
            </w:r>
          </w:p>
          <w:p w14:paraId="575D7A95" w14:textId="77777777"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Funkční typ a biogeografický význam: funkční lokální biocentrum</w:t>
            </w:r>
          </w:p>
          <w:p w14:paraId="38348A75" w14:textId="77777777"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Způsob územní ochrany: obecná – krajinná zeleň</w:t>
            </w:r>
            <w:r>
              <w:rPr>
                <w:color w:val="000000" w:themeColor="text1"/>
                <w:sz w:val="22"/>
                <w:szCs w:val="22"/>
              </w:rPr>
              <w:t xml:space="preserve">, </w:t>
            </w:r>
            <w:r w:rsidRPr="00AF49BB">
              <w:rPr>
                <w:color w:val="000000" w:themeColor="text1"/>
                <w:sz w:val="22"/>
                <w:szCs w:val="22"/>
              </w:rPr>
              <w:t>ÚSES, VKP ze zákona</w:t>
            </w:r>
          </w:p>
          <w:p w14:paraId="52B08CA9" w14:textId="55DCA573"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Charakteristika současného stavu ekotopu a bioty: </w:t>
            </w:r>
            <w:r w:rsidRPr="0028407E">
              <w:rPr>
                <w:color w:val="000000" w:themeColor="text1"/>
                <w:sz w:val="22"/>
                <w:szCs w:val="22"/>
              </w:rPr>
              <w:t>stepní, lesostepní, mokřadní</w:t>
            </w:r>
          </w:p>
          <w:p w14:paraId="3E903F21" w14:textId="5A110749" w:rsidR="00AF49BB" w:rsidRPr="00E04138" w:rsidRDefault="0028407E" w:rsidP="0028407E">
            <w:pPr>
              <w:ind w:firstLine="0"/>
              <w:rPr>
                <w:rFonts w:cs="Calibri"/>
                <w:i/>
                <w:iCs/>
                <w:color w:val="000000" w:themeColor="text1"/>
              </w:rPr>
            </w:pPr>
            <w:r w:rsidRPr="00AF49BB">
              <w:rPr>
                <w:color w:val="000000" w:themeColor="text1"/>
                <w:szCs w:val="22"/>
              </w:rPr>
              <w:t>Návrh opatření: posilování přirozené skladby dle STG.</w:t>
            </w:r>
          </w:p>
        </w:tc>
      </w:tr>
      <w:tr w:rsidR="005E5A69" w:rsidRPr="00E04138" w14:paraId="010ADA9E" w14:textId="77777777" w:rsidTr="00AF49BB">
        <w:trPr>
          <w:trHeight w:val="300"/>
        </w:trPr>
        <w:tc>
          <w:tcPr>
            <w:tcW w:w="2335" w:type="dxa"/>
            <w:vMerge w:val="restart"/>
            <w:noWrap/>
            <w:vAlign w:val="center"/>
          </w:tcPr>
          <w:p w14:paraId="6F6BC177" w14:textId="77777777" w:rsidR="00C81341" w:rsidRPr="00AF49BB" w:rsidRDefault="00C81341" w:rsidP="00C81341">
            <w:pPr>
              <w:ind w:firstLine="0"/>
              <w:rPr>
                <w:rFonts w:cs="Calibri"/>
                <w:color w:val="000000" w:themeColor="text1"/>
              </w:rPr>
            </w:pPr>
            <w:r w:rsidRPr="00AF49BB">
              <w:rPr>
                <w:rFonts w:cs="Calibri"/>
                <w:color w:val="000000" w:themeColor="text1"/>
              </w:rPr>
              <w:t>místní biokoridory</w:t>
            </w:r>
          </w:p>
        </w:tc>
        <w:tc>
          <w:tcPr>
            <w:tcW w:w="1226" w:type="dxa"/>
            <w:noWrap/>
            <w:vAlign w:val="center"/>
          </w:tcPr>
          <w:p w14:paraId="354A1833" w14:textId="77777777" w:rsidR="00C81341" w:rsidRDefault="00C81341" w:rsidP="00C81341">
            <w:pPr>
              <w:ind w:firstLine="0"/>
              <w:rPr>
                <w:rFonts w:cs="Calibri"/>
                <w:color w:val="000000" w:themeColor="text1"/>
              </w:rPr>
            </w:pPr>
            <w:r w:rsidRPr="00AF49BB">
              <w:rPr>
                <w:rFonts w:cs="Calibri"/>
                <w:color w:val="000000" w:themeColor="text1"/>
              </w:rPr>
              <w:t>LBK.1</w:t>
            </w:r>
            <w:r w:rsidR="003D1E13" w:rsidRPr="00AF49BB">
              <w:rPr>
                <w:rFonts w:cs="Calibri"/>
                <w:color w:val="000000" w:themeColor="text1"/>
              </w:rPr>
              <w:t xml:space="preserve"> </w:t>
            </w:r>
          </w:p>
          <w:p w14:paraId="13E9D43D" w14:textId="45C6C644"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Přední kout - Za kapličkou </w:t>
            </w:r>
          </w:p>
        </w:tc>
        <w:tc>
          <w:tcPr>
            <w:tcW w:w="1625" w:type="dxa"/>
            <w:noWrap/>
            <w:vAlign w:val="center"/>
          </w:tcPr>
          <w:p w14:paraId="0C7FF21E" w14:textId="3EDD97AE" w:rsidR="00C81341" w:rsidRPr="00AF49BB" w:rsidRDefault="003D1E13" w:rsidP="00C81341">
            <w:pPr>
              <w:ind w:firstLine="0"/>
              <w:rPr>
                <w:rFonts w:cs="Calibri"/>
                <w:color w:val="000000" w:themeColor="text1"/>
              </w:rPr>
            </w:pPr>
            <w:r w:rsidRPr="00AF49BB">
              <w:rPr>
                <w:rFonts w:cs="Calibri"/>
                <w:color w:val="000000" w:themeColor="text1"/>
              </w:rPr>
              <w:t>N</w:t>
            </w:r>
            <w:r w:rsidR="00C81341" w:rsidRPr="00AF49BB">
              <w:rPr>
                <w:rFonts w:cs="Calibri"/>
                <w:color w:val="000000" w:themeColor="text1"/>
              </w:rPr>
              <w:t>avržený</w:t>
            </w:r>
            <w:r w:rsidRPr="00AF49BB">
              <w:rPr>
                <w:rFonts w:cs="Calibri"/>
                <w:color w:val="000000" w:themeColor="text1"/>
              </w:rPr>
              <w:t>/stávající</w:t>
            </w:r>
          </w:p>
        </w:tc>
        <w:tc>
          <w:tcPr>
            <w:tcW w:w="4028" w:type="dxa"/>
          </w:tcPr>
          <w:p w14:paraId="1EF144C7" w14:textId="6D8861A4"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lesostepní </w:t>
            </w:r>
          </w:p>
          <w:p w14:paraId="53806E0D" w14:textId="0CC40FD6" w:rsidR="00C81341" w:rsidRPr="00E04138" w:rsidRDefault="00C81341" w:rsidP="00C81341">
            <w:pPr>
              <w:pStyle w:val="paragraph"/>
              <w:spacing w:before="0" w:beforeAutospacing="0" w:after="0" w:afterAutospacing="0"/>
              <w:jc w:val="both"/>
              <w:textAlignment w:val="baseline"/>
              <w:rPr>
                <w:rFonts w:cs="Segoe UI"/>
                <w:i/>
                <w:iCs/>
                <w:color w:val="000000" w:themeColor="text1"/>
                <w:sz w:val="22"/>
                <w:szCs w:val="22"/>
              </w:rPr>
            </w:pPr>
          </w:p>
        </w:tc>
      </w:tr>
      <w:tr w:rsidR="005E5A69" w:rsidRPr="00E04138" w14:paraId="1F2F5CF7" w14:textId="77777777" w:rsidTr="00AF49BB">
        <w:trPr>
          <w:trHeight w:val="300"/>
        </w:trPr>
        <w:tc>
          <w:tcPr>
            <w:tcW w:w="2335" w:type="dxa"/>
            <w:vMerge/>
            <w:noWrap/>
            <w:vAlign w:val="center"/>
          </w:tcPr>
          <w:p w14:paraId="18719679" w14:textId="77777777" w:rsidR="00C81341" w:rsidRPr="00E04138" w:rsidRDefault="00C81341" w:rsidP="00C81341">
            <w:pPr>
              <w:ind w:firstLine="0"/>
              <w:rPr>
                <w:rFonts w:cs="Calibri"/>
                <w:i/>
                <w:iCs/>
                <w:color w:val="000000" w:themeColor="text1"/>
              </w:rPr>
            </w:pPr>
          </w:p>
        </w:tc>
        <w:tc>
          <w:tcPr>
            <w:tcW w:w="1226" w:type="dxa"/>
            <w:noWrap/>
            <w:vAlign w:val="center"/>
          </w:tcPr>
          <w:p w14:paraId="096A2CD8" w14:textId="77777777" w:rsidR="00C81341" w:rsidRDefault="00C81341" w:rsidP="00C81341">
            <w:pPr>
              <w:ind w:firstLine="0"/>
              <w:rPr>
                <w:rFonts w:cs="Calibri"/>
                <w:color w:val="000000" w:themeColor="text1"/>
              </w:rPr>
            </w:pPr>
            <w:r w:rsidRPr="00AF49BB">
              <w:rPr>
                <w:rFonts w:cs="Calibri"/>
                <w:color w:val="000000" w:themeColor="text1"/>
              </w:rPr>
              <w:t>LBK.</w:t>
            </w:r>
            <w:r w:rsidR="00AF49BB" w:rsidRPr="00AF49BB">
              <w:rPr>
                <w:rFonts w:cs="Calibri"/>
                <w:color w:val="000000" w:themeColor="text1"/>
              </w:rPr>
              <w:t>2</w:t>
            </w:r>
          </w:p>
          <w:p w14:paraId="58A666D7" w14:textId="64AC6C62"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Za kapličkou - Horní rybník </w:t>
            </w:r>
          </w:p>
        </w:tc>
        <w:tc>
          <w:tcPr>
            <w:tcW w:w="1625" w:type="dxa"/>
            <w:noWrap/>
            <w:vAlign w:val="center"/>
          </w:tcPr>
          <w:p w14:paraId="02C42502" w14:textId="0A4CC229" w:rsidR="00C81341" w:rsidRPr="00AF49BB" w:rsidRDefault="003D1E13" w:rsidP="00C81341">
            <w:pPr>
              <w:ind w:firstLine="0"/>
              <w:rPr>
                <w:rFonts w:cs="Calibri"/>
                <w:color w:val="000000" w:themeColor="text1"/>
              </w:rPr>
            </w:pPr>
            <w:r w:rsidRPr="00AF49BB">
              <w:rPr>
                <w:rFonts w:cs="Calibri"/>
                <w:color w:val="000000" w:themeColor="text1"/>
              </w:rPr>
              <w:t>Navržený/stávající</w:t>
            </w:r>
          </w:p>
        </w:tc>
        <w:tc>
          <w:tcPr>
            <w:tcW w:w="4028" w:type="dxa"/>
          </w:tcPr>
          <w:p w14:paraId="100D2E0D" w14:textId="77777777"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lesostepní </w:t>
            </w:r>
          </w:p>
          <w:p w14:paraId="7087A770" w14:textId="17D6371E" w:rsidR="00C81341" w:rsidRPr="00E04138" w:rsidRDefault="00C81341" w:rsidP="00C81341">
            <w:pPr>
              <w:ind w:firstLine="0"/>
              <w:rPr>
                <w:rFonts w:cs="Segoe UI"/>
                <w:i/>
                <w:iCs/>
                <w:color w:val="000000" w:themeColor="text1"/>
                <w:szCs w:val="22"/>
              </w:rPr>
            </w:pPr>
          </w:p>
        </w:tc>
      </w:tr>
      <w:tr w:rsidR="005E5A69" w:rsidRPr="00E04138" w14:paraId="42F1970B" w14:textId="77777777" w:rsidTr="00AF49BB">
        <w:trPr>
          <w:trHeight w:val="300"/>
        </w:trPr>
        <w:tc>
          <w:tcPr>
            <w:tcW w:w="2335" w:type="dxa"/>
            <w:vMerge/>
            <w:noWrap/>
            <w:vAlign w:val="center"/>
          </w:tcPr>
          <w:p w14:paraId="770E2B25" w14:textId="77777777" w:rsidR="00C81341" w:rsidRPr="00E04138" w:rsidRDefault="00C81341" w:rsidP="00C81341">
            <w:pPr>
              <w:ind w:firstLine="0"/>
              <w:rPr>
                <w:rFonts w:cs="Calibri"/>
                <w:i/>
                <w:iCs/>
                <w:color w:val="000000" w:themeColor="text1"/>
              </w:rPr>
            </w:pPr>
          </w:p>
        </w:tc>
        <w:tc>
          <w:tcPr>
            <w:tcW w:w="1226" w:type="dxa"/>
            <w:noWrap/>
            <w:vAlign w:val="center"/>
          </w:tcPr>
          <w:p w14:paraId="507E89BB" w14:textId="77777777" w:rsidR="00C81341" w:rsidRDefault="00C81341" w:rsidP="00C81341">
            <w:pPr>
              <w:ind w:firstLine="0"/>
              <w:rPr>
                <w:rFonts w:cs="Calibri"/>
                <w:color w:val="000000" w:themeColor="text1"/>
              </w:rPr>
            </w:pPr>
            <w:r w:rsidRPr="00AF49BB">
              <w:rPr>
                <w:rFonts w:cs="Calibri"/>
                <w:color w:val="000000" w:themeColor="text1"/>
              </w:rPr>
              <w:t>LBK.3</w:t>
            </w:r>
          </w:p>
          <w:p w14:paraId="759A2C37" w14:textId="58953802"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Horní rybník - Rybniční stráň </w:t>
            </w:r>
          </w:p>
        </w:tc>
        <w:tc>
          <w:tcPr>
            <w:tcW w:w="1625" w:type="dxa"/>
            <w:noWrap/>
            <w:vAlign w:val="center"/>
          </w:tcPr>
          <w:p w14:paraId="369F2AE6" w14:textId="3C730DC7" w:rsidR="00C81341" w:rsidRPr="00AF49BB" w:rsidRDefault="003D1E13" w:rsidP="00C81341">
            <w:pPr>
              <w:ind w:firstLine="0"/>
              <w:rPr>
                <w:rFonts w:cs="Calibri"/>
                <w:color w:val="000000" w:themeColor="text1"/>
              </w:rPr>
            </w:pPr>
            <w:r w:rsidRPr="00AF49BB">
              <w:rPr>
                <w:rFonts w:cs="Calibri"/>
                <w:color w:val="000000" w:themeColor="text1"/>
              </w:rPr>
              <w:t>Navržený</w:t>
            </w:r>
          </w:p>
        </w:tc>
        <w:tc>
          <w:tcPr>
            <w:tcW w:w="4028" w:type="dxa"/>
          </w:tcPr>
          <w:p w14:paraId="1FFF8C65" w14:textId="29B9D10A"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w:t>
            </w:r>
          </w:p>
          <w:p w14:paraId="3AC56CF4" w14:textId="75B0F04C" w:rsidR="00C81341" w:rsidRPr="00E04138" w:rsidRDefault="00C81341" w:rsidP="00C81341">
            <w:pPr>
              <w:ind w:firstLine="0"/>
              <w:rPr>
                <w:rFonts w:cs="Segoe UI"/>
                <w:i/>
                <w:iCs/>
                <w:color w:val="000000" w:themeColor="text1"/>
                <w:szCs w:val="22"/>
              </w:rPr>
            </w:pPr>
          </w:p>
        </w:tc>
      </w:tr>
      <w:tr w:rsidR="005E5A69" w:rsidRPr="00E04138" w14:paraId="769B133F" w14:textId="77777777" w:rsidTr="00AF49BB">
        <w:trPr>
          <w:trHeight w:val="300"/>
        </w:trPr>
        <w:tc>
          <w:tcPr>
            <w:tcW w:w="2335" w:type="dxa"/>
            <w:noWrap/>
            <w:vAlign w:val="center"/>
          </w:tcPr>
          <w:p w14:paraId="715BBBD6" w14:textId="77777777" w:rsidR="00C81341" w:rsidRPr="00E04138" w:rsidRDefault="00C81341" w:rsidP="00C81341">
            <w:pPr>
              <w:ind w:firstLine="0"/>
              <w:rPr>
                <w:rFonts w:cs="Calibri"/>
                <w:i/>
                <w:iCs/>
                <w:color w:val="000000" w:themeColor="text1"/>
              </w:rPr>
            </w:pPr>
          </w:p>
        </w:tc>
        <w:tc>
          <w:tcPr>
            <w:tcW w:w="1226" w:type="dxa"/>
            <w:noWrap/>
            <w:vAlign w:val="center"/>
          </w:tcPr>
          <w:p w14:paraId="0533198A" w14:textId="77777777" w:rsidR="00C81341" w:rsidRDefault="00C81341" w:rsidP="00C81341">
            <w:pPr>
              <w:ind w:firstLine="0"/>
              <w:rPr>
                <w:rFonts w:cs="Calibri"/>
                <w:color w:val="000000" w:themeColor="text1"/>
              </w:rPr>
            </w:pPr>
            <w:r w:rsidRPr="00AF49BB">
              <w:rPr>
                <w:rFonts w:cs="Calibri"/>
                <w:color w:val="000000" w:themeColor="text1"/>
              </w:rPr>
              <w:t>LBK.4</w:t>
            </w:r>
          </w:p>
          <w:p w14:paraId="6741E6B8" w14:textId="65EB2844"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Rybniční stráň - U vlčího obrázku </w:t>
            </w:r>
          </w:p>
        </w:tc>
        <w:tc>
          <w:tcPr>
            <w:tcW w:w="1625" w:type="dxa"/>
            <w:noWrap/>
            <w:vAlign w:val="center"/>
          </w:tcPr>
          <w:p w14:paraId="663D02EC" w14:textId="53665AD9" w:rsidR="00C81341" w:rsidRPr="00AF49BB" w:rsidRDefault="00C2453D" w:rsidP="00C81341">
            <w:pPr>
              <w:ind w:firstLine="0"/>
              <w:rPr>
                <w:rFonts w:cs="Calibri"/>
                <w:color w:val="000000" w:themeColor="text1"/>
              </w:rPr>
            </w:pPr>
            <w:r w:rsidRPr="00AF49BB">
              <w:rPr>
                <w:rFonts w:cs="Calibri"/>
                <w:color w:val="000000" w:themeColor="text1"/>
              </w:rPr>
              <w:t>Navržený</w:t>
            </w:r>
          </w:p>
        </w:tc>
        <w:tc>
          <w:tcPr>
            <w:tcW w:w="4028" w:type="dxa"/>
          </w:tcPr>
          <w:p w14:paraId="7558ACD4" w14:textId="77777777"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w:t>
            </w:r>
          </w:p>
          <w:p w14:paraId="4DA60F05" w14:textId="6F929A96" w:rsidR="00C81341" w:rsidRPr="00E04138" w:rsidRDefault="00C81341" w:rsidP="00C81341">
            <w:pPr>
              <w:pStyle w:val="paragraph"/>
              <w:spacing w:before="0" w:beforeAutospacing="0" w:after="0" w:afterAutospacing="0"/>
              <w:jc w:val="both"/>
              <w:textAlignment w:val="baseline"/>
              <w:rPr>
                <w:rStyle w:val="normaltextrun"/>
                <w:rFonts w:cs="Segoe UI"/>
                <w:i/>
                <w:iCs/>
                <w:color w:val="000000" w:themeColor="text1"/>
                <w:sz w:val="22"/>
                <w:szCs w:val="22"/>
              </w:rPr>
            </w:pPr>
          </w:p>
        </w:tc>
      </w:tr>
      <w:tr w:rsidR="005E5A69" w:rsidRPr="00E04138" w14:paraId="47097255" w14:textId="77777777" w:rsidTr="00AF49BB">
        <w:trPr>
          <w:trHeight w:val="300"/>
        </w:trPr>
        <w:tc>
          <w:tcPr>
            <w:tcW w:w="2335" w:type="dxa"/>
            <w:noWrap/>
            <w:vAlign w:val="center"/>
          </w:tcPr>
          <w:p w14:paraId="280AB9DE" w14:textId="77777777" w:rsidR="00C81341" w:rsidRPr="00E04138" w:rsidRDefault="00C81341" w:rsidP="00C81341">
            <w:pPr>
              <w:ind w:firstLine="0"/>
              <w:rPr>
                <w:rFonts w:cs="Calibri"/>
                <w:i/>
                <w:iCs/>
                <w:color w:val="000000" w:themeColor="text1"/>
              </w:rPr>
            </w:pPr>
          </w:p>
        </w:tc>
        <w:tc>
          <w:tcPr>
            <w:tcW w:w="1226" w:type="dxa"/>
            <w:noWrap/>
            <w:vAlign w:val="center"/>
          </w:tcPr>
          <w:p w14:paraId="2DD4BA66" w14:textId="77777777" w:rsidR="00C81341" w:rsidRPr="00AF49BB" w:rsidRDefault="00C81341" w:rsidP="00AF49BB">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LBK.5</w:t>
            </w:r>
          </w:p>
          <w:p w14:paraId="3E893AD6" w14:textId="1229C1F5" w:rsidR="00AF49BB" w:rsidRPr="00AF49BB" w:rsidRDefault="00AF49BB" w:rsidP="00AF49BB">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Horní rybník - Stračí </w:t>
            </w:r>
          </w:p>
        </w:tc>
        <w:tc>
          <w:tcPr>
            <w:tcW w:w="1625" w:type="dxa"/>
            <w:noWrap/>
            <w:vAlign w:val="center"/>
          </w:tcPr>
          <w:p w14:paraId="31A2FEA2" w14:textId="39DEE193" w:rsidR="00C81341" w:rsidRPr="00AF49BB" w:rsidRDefault="00C81341" w:rsidP="00C81341">
            <w:pPr>
              <w:ind w:firstLine="0"/>
              <w:rPr>
                <w:rFonts w:cs="Calibri"/>
                <w:color w:val="000000" w:themeColor="text1"/>
              </w:rPr>
            </w:pPr>
            <w:r w:rsidRPr="00AF49BB">
              <w:rPr>
                <w:rFonts w:cs="Calibri"/>
                <w:color w:val="000000" w:themeColor="text1"/>
              </w:rPr>
              <w:t>navržený</w:t>
            </w:r>
          </w:p>
        </w:tc>
        <w:tc>
          <w:tcPr>
            <w:tcW w:w="4028" w:type="dxa"/>
          </w:tcPr>
          <w:p w14:paraId="59E71BFE" w14:textId="77777777"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lesostepní </w:t>
            </w:r>
          </w:p>
          <w:p w14:paraId="550F4CFD" w14:textId="5A672A4A" w:rsidR="00BB519A" w:rsidRPr="00E04138" w:rsidRDefault="00BB519A" w:rsidP="0028407E">
            <w:pPr>
              <w:pStyle w:val="paragraph"/>
              <w:spacing w:before="0" w:beforeAutospacing="0" w:after="0" w:afterAutospacing="0"/>
              <w:jc w:val="both"/>
              <w:textAlignment w:val="baseline"/>
              <w:rPr>
                <w:i/>
                <w:iCs/>
                <w:color w:val="000000" w:themeColor="text1"/>
                <w:sz w:val="22"/>
                <w:szCs w:val="22"/>
              </w:rPr>
            </w:pPr>
          </w:p>
        </w:tc>
      </w:tr>
      <w:tr w:rsidR="005E5A69" w:rsidRPr="00E04138" w14:paraId="3803E86F" w14:textId="77777777" w:rsidTr="00AF49BB">
        <w:trPr>
          <w:trHeight w:val="300"/>
        </w:trPr>
        <w:tc>
          <w:tcPr>
            <w:tcW w:w="2335" w:type="dxa"/>
            <w:noWrap/>
            <w:vAlign w:val="center"/>
          </w:tcPr>
          <w:p w14:paraId="0F9E5792" w14:textId="77777777" w:rsidR="00C81341" w:rsidRPr="00E04138" w:rsidRDefault="00C81341" w:rsidP="00C81341">
            <w:pPr>
              <w:ind w:firstLine="0"/>
              <w:rPr>
                <w:rFonts w:cs="Calibri"/>
                <w:i/>
                <w:iCs/>
                <w:color w:val="000000" w:themeColor="text1"/>
              </w:rPr>
            </w:pPr>
          </w:p>
        </w:tc>
        <w:tc>
          <w:tcPr>
            <w:tcW w:w="1226" w:type="dxa"/>
            <w:noWrap/>
            <w:vAlign w:val="center"/>
          </w:tcPr>
          <w:p w14:paraId="7A11B08F" w14:textId="77777777" w:rsidR="00C81341" w:rsidRDefault="00C81341" w:rsidP="00C81341">
            <w:pPr>
              <w:ind w:firstLine="0"/>
              <w:rPr>
                <w:rFonts w:cs="Calibri"/>
                <w:color w:val="000000" w:themeColor="text1"/>
              </w:rPr>
            </w:pPr>
            <w:r w:rsidRPr="00AF49BB">
              <w:rPr>
                <w:rFonts w:cs="Calibri"/>
                <w:color w:val="000000" w:themeColor="text1"/>
              </w:rPr>
              <w:t>LBK.</w:t>
            </w:r>
            <w:r w:rsidR="00AF49BB" w:rsidRPr="00AF49BB">
              <w:rPr>
                <w:rFonts w:cs="Calibri"/>
                <w:color w:val="000000" w:themeColor="text1"/>
              </w:rPr>
              <w:t>6</w:t>
            </w:r>
          </w:p>
          <w:p w14:paraId="48922AA6" w14:textId="3DB07918"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Stračí - Puclejty </w:t>
            </w:r>
          </w:p>
        </w:tc>
        <w:tc>
          <w:tcPr>
            <w:tcW w:w="1625" w:type="dxa"/>
            <w:noWrap/>
            <w:vAlign w:val="center"/>
          </w:tcPr>
          <w:p w14:paraId="2A7AEC09" w14:textId="7D2DC4B1" w:rsidR="00C81341" w:rsidRPr="00AF49BB" w:rsidRDefault="00C81341" w:rsidP="00C81341">
            <w:pPr>
              <w:ind w:firstLine="0"/>
              <w:rPr>
                <w:rFonts w:cs="Calibri"/>
                <w:color w:val="000000" w:themeColor="text1"/>
              </w:rPr>
            </w:pPr>
            <w:r w:rsidRPr="00AF49BB">
              <w:rPr>
                <w:rFonts w:cs="Calibri"/>
                <w:color w:val="000000" w:themeColor="text1"/>
              </w:rPr>
              <w:t>navržený</w:t>
            </w:r>
          </w:p>
        </w:tc>
        <w:tc>
          <w:tcPr>
            <w:tcW w:w="4028" w:type="dxa"/>
          </w:tcPr>
          <w:p w14:paraId="68591CBD" w14:textId="77777777"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lesostepní </w:t>
            </w:r>
          </w:p>
          <w:p w14:paraId="48BDE4EB" w14:textId="67028FF2" w:rsidR="00C81341" w:rsidRPr="00E04138" w:rsidRDefault="00C81341" w:rsidP="00C81341">
            <w:pPr>
              <w:pStyle w:val="paragraph"/>
              <w:spacing w:before="0" w:beforeAutospacing="0" w:after="0" w:afterAutospacing="0"/>
              <w:jc w:val="both"/>
              <w:textAlignment w:val="baseline"/>
              <w:rPr>
                <w:i/>
                <w:iCs/>
                <w:color w:val="000000" w:themeColor="text1"/>
                <w:sz w:val="22"/>
                <w:szCs w:val="22"/>
              </w:rPr>
            </w:pPr>
          </w:p>
        </w:tc>
      </w:tr>
      <w:tr w:rsidR="00572670" w:rsidRPr="00E04138" w14:paraId="1A91F7C5" w14:textId="77777777" w:rsidTr="00AF49BB">
        <w:trPr>
          <w:trHeight w:val="300"/>
        </w:trPr>
        <w:tc>
          <w:tcPr>
            <w:tcW w:w="2335" w:type="dxa"/>
            <w:noWrap/>
            <w:vAlign w:val="center"/>
          </w:tcPr>
          <w:p w14:paraId="46E1A5BE" w14:textId="77777777" w:rsidR="00572670" w:rsidRPr="00E04138" w:rsidRDefault="00572670" w:rsidP="00C81341">
            <w:pPr>
              <w:ind w:firstLine="0"/>
              <w:rPr>
                <w:rFonts w:cs="Calibri"/>
                <w:i/>
                <w:iCs/>
                <w:color w:val="000000" w:themeColor="text1"/>
              </w:rPr>
            </w:pPr>
          </w:p>
        </w:tc>
        <w:tc>
          <w:tcPr>
            <w:tcW w:w="1226" w:type="dxa"/>
            <w:noWrap/>
            <w:vAlign w:val="center"/>
          </w:tcPr>
          <w:p w14:paraId="063470E0" w14:textId="4D75158A" w:rsidR="00572670" w:rsidRPr="00572670" w:rsidRDefault="00572670" w:rsidP="00572670">
            <w:pPr>
              <w:ind w:firstLine="0"/>
              <w:rPr>
                <w:rFonts w:cs="Calibri"/>
                <w:color w:val="000000" w:themeColor="text1"/>
              </w:rPr>
            </w:pPr>
            <w:r w:rsidRPr="00AF49BB">
              <w:rPr>
                <w:rFonts w:cs="Calibri"/>
                <w:color w:val="000000" w:themeColor="text1"/>
              </w:rPr>
              <w:t>LBK.</w:t>
            </w:r>
            <w:r>
              <w:rPr>
                <w:rFonts w:cs="Calibri"/>
                <w:color w:val="000000" w:themeColor="text1"/>
              </w:rPr>
              <w:t>7</w:t>
            </w:r>
          </w:p>
          <w:p w14:paraId="364CA644" w14:textId="304C9D1F" w:rsidR="00572670" w:rsidRPr="00572670" w:rsidRDefault="00572670" w:rsidP="00572670">
            <w:pPr>
              <w:pStyle w:val="Default"/>
              <w:jc w:val="both"/>
              <w:rPr>
                <w:rFonts w:ascii="Arial Narrow" w:hAnsi="Arial Narrow"/>
                <w:color w:val="000000" w:themeColor="text1"/>
                <w:sz w:val="22"/>
                <w:lang w:eastAsia="ar-SA"/>
              </w:rPr>
            </w:pPr>
            <w:r w:rsidRPr="00572670">
              <w:rPr>
                <w:rFonts w:ascii="Arial Narrow" w:hAnsi="Arial Narrow"/>
                <w:color w:val="000000" w:themeColor="text1"/>
                <w:sz w:val="22"/>
                <w:lang w:eastAsia="ar-SA"/>
              </w:rPr>
              <w:t>Kurdějovský</w:t>
            </w:r>
            <w:r>
              <w:rPr>
                <w:sz w:val="20"/>
                <w:szCs w:val="20"/>
              </w:rPr>
              <w:t xml:space="preserve"> </w:t>
            </w:r>
            <w:r w:rsidRPr="00572670">
              <w:rPr>
                <w:rFonts w:ascii="Arial Narrow" w:hAnsi="Arial Narrow"/>
                <w:color w:val="000000" w:themeColor="text1"/>
                <w:sz w:val="22"/>
                <w:lang w:eastAsia="ar-SA"/>
              </w:rPr>
              <w:t xml:space="preserve">rybník - Horní rybník </w:t>
            </w:r>
          </w:p>
          <w:p w14:paraId="59A03852" w14:textId="77777777" w:rsidR="00572670" w:rsidRPr="00AF49BB" w:rsidRDefault="00572670" w:rsidP="00C81341">
            <w:pPr>
              <w:ind w:firstLine="0"/>
              <w:rPr>
                <w:rFonts w:cs="Calibri"/>
                <w:color w:val="000000" w:themeColor="text1"/>
              </w:rPr>
            </w:pPr>
          </w:p>
        </w:tc>
        <w:tc>
          <w:tcPr>
            <w:tcW w:w="1625" w:type="dxa"/>
            <w:noWrap/>
            <w:vAlign w:val="center"/>
          </w:tcPr>
          <w:p w14:paraId="729D9ADF" w14:textId="77777777" w:rsidR="00572670" w:rsidRPr="00AF49BB" w:rsidRDefault="00572670" w:rsidP="00C81341">
            <w:pPr>
              <w:ind w:firstLine="0"/>
              <w:rPr>
                <w:rFonts w:cs="Calibri"/>
                <w:color w:val="000000" w:themeColor="text1"/>
              </w:rPr>
            </w:pPr>
          </w:p>
        </w:tc>
        <w:tc>
          <w:tcPr>
            <w:tcW w:w="4028" w:type="dxa"/>
          </w:tcPr>
          <w:p w14:paraId="36225FEA" w14:textId="44988882"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polečenstvo: vodní, mokřadní</w:t>
            </w:r>
          </w:p>
          <w:p w14:paraId="234B4B3C" w14:textId="77777777" w:rsidR="00572670" w:rsidRPr="00E04138" w:rsidRDefault="00572670" w:rsidP="00C81341">
            <w:pPr>
              <w:pStyle w:val="paragraph"/>
              <w:spacing w:before="0" w:beforeAutospacing="0" w:after="0" w:afterAutospacing="0"/>
              <w:jc w:val="both"/>
              <w:textAlignment w:val="baseline"/>
              <w:rPr>
                <w:rFonts w:cs="Segoe UI"/>
                <w:i/>
                <w:iCs/>
                <w:color w:val="000000" w:themeColor="text1"/>
                <w:sz w:val="22"/>
                <w:szCs w:val="22"/>
              </w:rPr>
            </w:pPr>
          </w:p>
        </w:tc>
      </w:tr>
    </w:tbl>
    <w:p w14:paraId="299CFBB0" w14:textId="7D9AEF67" w:rsidR="00CC6DB5" w:rsidRPr="00E04138" w:rsidRDefault="00CC6DB5" w:rsidP="00DF4CE3">
      <w:pPr>
        <w:rPr>
          <w:i/>
          <w:iCs/>
          <w:color w:val="000000" w:themeColor="text1"/>
        </w:rPr>
      </w:pPr>
    </w:p>
    <w:p w14:paraId="1E86A920" w14:textId="30DE5B80" w:rsidR="00E54623" w:rsidRPr="0028407E" w:rsidRDefault="00E54623" w:rsidP="00E54623">
      <w:pPr>
        <w:spacing w:line="276" w:lineRule="auto"/>
        <w:ind w:firstLine="0"/>
        <w:rPr>
          <w:color w:val="000000" w:themeColor="text1"/>
        </w:rPr>
      </w:pPr>
      <w:r w:rsidRPr="0028407E">
        <w:rPr>
          <w:color w:val="000000" w:themeColor="text1"/>
        </w:rPr>
        <w:t xml:space="preserve">V územním plánu respektováno a zakresleno ve výkrese </w:t>
      </w:r>
      <w:r w:rsidR="00591AA4" w:rsidRPr="0028407E">
        <w:rPr>
          <w:color w:val="000000" w:themeColor="text1"/>
          <w:szCs w:val="22"/>
        </w:rPr>
        <w:t>I.2 Hlavní výkres.</w:t>
      </w:r>
    </w:p>
    <w:p w14:paraId="09BFCF76" w14:textId="77777777" w:rsidR="00E54623" w:rsidRPr="0028407E" w:rsidRDefault="00E54623" w:rsidP="00E54623">
      <w:pPr>
        <w:ind w:firstLine="0"/>
        <w:rPr>
          <w:color w:val="000000" w:themeColor="text1"/>
        </w:rPr>
      </w:pPr>
    </w:p>
    <w:p w14:paraId="06704C3C" w14:textId="4B1D4D31" w:rsidR="0061003A" w:rsidRPr="0028407E" w:rsidRDefault="0061003A" w:rsidP="00CC6DB5">
      <w:pPr>
        <w:ind w:firstLine="0"/>
        <w:rPr>
          <w:rFonts w:eastAsia="Calibri"/>
          <w:color w:val="000000" w:themeColor="text1"/>
          <w:szCs w:val="22"/>
          <w:lang w:eastAsia="en-US"/>
        </w:rPr>
      </w:pPr>
      <w:r w:rsidRPr="0028407E">
        <w:rPr>
          <w:rFonts w:eastAsia="Calibri"/>
          <w:color w:val="000000" w:themeColor="text1"/>
          <w:szCs w:val="22"/>
          <w:lang w:eastAsia="en-US"/>
        </w:rPr>
        <w:t xml:space="preserve">Při vymezování ploch pro ÚSES byly prověřeny a zajištěny návaznosti na všechna </w:t>
      </w:r>
      <w:r w:rsidR="00DE5E6F" w:rsidRPr="0028407E">
        <w:rPr>
          <w:rFonts w:eastAsia="Calibri"/>
          <w:color w:val="000000" w:themeColor="text1"/>
          <w:szCs w:val="22"/>
          <w:lang w:eastAsia="en-US"/>
        </w:rPr>
        <w:t>katastrálních územích</w:t>
      </w:r>
      <w:r w:rsidRPr="0028407E">
        <w:rPr>
          <w:rFonts w:eastAsia="Calibri"/>
          <w:color w:val="000000" w:themeColor="text1"/>
          <w:szCs w:val="22"/>
          <w:lang w:eastAsia="en-US"/>
        </w:rPr>
        <w:t>, která</w:t>
      </w:r>
      <w:r w:rsidR="005F22A9" w:rsidRPr="0028407E">
        <w:rPr>
          <w:rFonts w:eastAsia="Calibri"/>
          <w:color w:val="000000" w:themeColor="text1"/>
          <w:szCs w:val="22"/>
          <w:lang w:eastAsia="en-US"/>
        </w:rPr>
        <w:t> </w:t>
      </w:r>
      <w:r w:rsidRPr="0028407E">
        <w:rPr>
          <w:rFonts w:eastAsia="Calibri"/>
          <w:color w:val="000000" w:themeColor="text1"/>
          <w:szCs w:val="22"/>
          <w:lang w:eastAsia="en-US"/>
        </w:rPr>
        <w:t xml:space="preserve">sousedí </w:t>
      </w:r>
      <w:r w:rsidR="006765F3" w:rsidRPr="0028407E">
        <w:rPr>
          <w:rFonts w:eastAsia="Calibri"/>
          <w:color w:val="000000" w:themeColor="text1"/>
          <w:szCs w:val="22"/>
          <w:lang w:eastAsia="en-US"/>
        </w:rPr>
        <w:t>řešeným územím</w:t>
      </w:r>
      <w:r w:rsidR="00CC0BDA" w:rsidRPr="0028407E">
        <w:rPr>
          <w:rFonts w:eastAsia="Calibri"/>
          <w:color w:val="000000" w:themeColor="text1"/>
          <w:szCs w:val="22"/>
          <w:lang w:eastAsia="en-US"/>
        </w:rPr>
        <w:t>.</w:t>
      </w:r>
    </w:p>
    <w:p w14:paraId="1D293D3E" w14:textId="7420DE37" w:rsidR="00A15C58" w:rsidRPr="0028407E" w:rsidRDefault="00A15C58" w:rsidP="00D00182">
      <w:pPr>
        <w:ind w:firstLine="0"/>
        <w:rPr>
          <w:rFonts w:eastAsia="Calibri"/>
          <w:b/>
          <w:bCs/>
          <w:color w:val="000000" w:themeColor="text1"/>
          <w:szCs w:val="22"/>
          <w:lang w:eastAsia="en-US"/>
        </w:rPr>
      </w:pPr>
    </w:p>
    <w:p w14:paraId="24B32688" w14:textId="169F7D8B" w:rsidR="00380FE3" w:rsidRPr="0028407E" w:rsidRDefault="00D00182" w:rsidP="00380FE3">
      <w:pPr>
        <w:ind w:firstLine="0"/>
        <w:rPr>
          <w:rFonts w:eastAsia="Calibri"/>
          <w:color w:val="000000" w:themeColor="text1"/>
          <w:szCs w:val="22"/>
          <w:lang w:eastAsia="en-US"/>
        </w:rPr>
      </w:pPr>
      <w:r w:rsidRPr="0028407E">
        <w:rPr>
          <w:rFonts w:eastAsia="Calibri"/>
          <w:color w:val="000000" w:themeColor="text1"/>
          <w:szCs w:val="22"/>
          <w:lang w:eastAsia="en-US"/>
        </w:rPr>
        <w:t xml:space="preserve">Při vymezování ploch pro ÚSES </w:t>
      </w:r>
      <w:r w:rsidRPr="00EB2FF5">
        <w:rPr>
          <w:rFonts w:eastAsia="Calibri"/>
          <w:szCs w:val="22"/>
          <w:lang w:eastAsia="en-US"/>
        </w:rPr>
        <w:t>byly prověřeny a zajištěny návaznosti ve všech navazujících katastrálních</w:t>
      </w:r>
      <w:r w:rsidRPr="0028407E">
        <w:rPr>
          <w:rFonts w:eastAsia="Calibri"/>
          <w:color w:val="000000" w:themeColor="text1"/>
          <w:szCs w:val="22"/>
          <w:lang w:eastAsia="en-US"/>
        </w:rPr>
        <w:t xml:space="preserve"> územích, která sousedí řešeným územím.</w:t>
      </w:r>
      <w:r w:rsidR="00380FE3" w:rsidRPr="0028407E">
        <w:rPr>
          <w:rFonts w:eastAsia="Calibri"/>
          <w:color w:val="000000" w:themeColor="text1"/>
          <w:szCs w:val="22"/>
          <w:lang w:eastAsia="en-US"/>
        </w:rPr>
        <w:t xml:space="preserve"> Návaznosti popsány v kapitole 2.11.1 i.a) Vyhodnocení koordinace využívání území z hlediska širších vztahů v území, podkapitola Širší vztahy ÚSES a dalších přírodních systémů.</w:t>
      </w:r>
    </w:p>
    <w:p w14:paraId="5E8F70C8" w14:textId="77777777" w:rsidR="00D00182" w:rsidRPr="004D01D6" w:rsidRDefault="00D00182" w:rsidP="00D00182">
      <w:pPr>
        <w:ind w:firstLine="0"/>
        <w:rPr>
          <w:b/>
          <w:bCs/>
          <w:color w:val="000000" w:themeColor="text1"/>
        </w:rPr>
      </w:pPr>
      <w:r w:rsidRPr="004D01D6">
        <w:rPr>
          <w:b/>
          <w:bCs/>
          <w:color w:val="000000" w:themeColor="text1"/>
        </w:rPr>
        <w:t>ZÁVĚR</w:t>
      </w:r>
    </w:p>
    <w:p w14:paraId="3FE68318" w14:textId="1B3E7901" w:rsidR="00D00182" w:rsidRPr="004D01D6" w:rsidRDefault="00D00182" w:rsidP="00D00182">
      <w:pPr>
        <w:pStyle w:val="Odrkov"/>
        <w:spacing w:before="0"/>
        <w:ind w:right="25" w:firstLine="0"/>
        <w:rPr>
          <w:b/>
          <w:bCs/>
          <w:color w:val="000000" w:themeColor="text1"/>
          <w:szCs w:val="22"/>
        </w:rPr>
      </w:pPr>
      <w:r w:rsidRPr="004D01D6">
        <w:rPr>
          <w:b/>
          <w:bCs/>
          <w:color w:val="000000" w:themeColor="text1"/>
        </w:rPr>
        <w:t xml:space="preserve">V územním plánu </w:t>
      </w:r>
      <w:r w:rsidR="00E04138" w:rsidRPr="004D01D6">
        <w:rPr>
          <w:b/>
          <w:bCs/>
          <w:color w:val="000000" w:themeColor="text1"/>
        </w:rPr>
        <w:t xml:space="preserve">Horní Bojanovice </w:t>
      </w:r>
      <w:r w:rsidRPr="004D01D6">
        <w:rPr>
          <w:b/>
          <w:bCs/>
          <w:color w:val="000000" w:themeColor="text1"/>
        </w:rPr>
        <w:t>byly prověřeny návaznosti vyplývající s širších vztahů. V sousedních územních plánech je</w:t>
      </w:r>
      <w:r w:rsidR="005F22A9" w:rsidRPr="004D01D6">
        <w:rPr>
          <w:b/>
          <w:bCs/>
          <w:color w:val="000000" w:themeColor="text1"/>
        </w:rPr>
        <w:t> </w:t>
      </w:r>
      <w:r w:rsidRPr="004D01D6">
        <w:rPr>
          <w:b/>
          <w:bCs/>
          <w:color w:val="000000" w:themeColor="text1"/>
        </w:rPr>
        <w:t xml:space="preserve">zajištěna návaznost prvků územního systému ekologické stability. </w:t>
      </w:r>
    </w:p>
    <w:p w14:paraId="2BF9CECB" w14:textId="77777777" w:rsidR="00D00182" w:rsidRPr="0028407E" w:rsidRDefault="00D00182" w:rsidP="00D00182">
      <w:pPr>
        <w:ind w:firstLine="0"/>
        <w:rPr>
          <w:rFonts w:eastAsia="Calibri"/>
          <w:b/>
          <w:bCs/>
          <w:color w:val="000000" w:themeColor="text1"/>
          <w:szCs w:val="22"/>
          <w:lang w:eastAsia="en-US"/>
        </w:rPr>
      </w:pPr>
    </w:p>
    <w:p w14:paraId="7E4DDB11" w14:textId="77777777" w:rsidR="00572670" w:rsidRPr="0028407E" w:rsidRDefault="00572670" w:rsidP="00D00182">
      <w:pPr>
        <w:ind w:firstLine="0"/>
        <w:rPr>
          <w:rFonts w:eastAsia="Calibri"/>
          <w:b/>
          <w:bCs/>
          <w:color w:val="000000" w:themeColor="text1"/>
          <w:szCs w:val="22"/>
          <w:lang w:eastAsia="en-US"/>
        </w:rPr>
      </w:pPr>
    </w:p>
    <w:p w14:paraId="4AC639A3" w14:textId="46EEC0EB" w:rsidR="00572670" w:rsidRPr="0028407E" w:rsidRDefault="00572670" w:rsidP="00D00182">
      <w:pPr>
        <w:ind w:firstLine="0"/>
        <w:rPr>
          <w:rFonts w:eastAsia="Calibri"/>
          <w:b/>
          <w:bCs/>
          <w:color w:val="000000" w:themeColor="text1"/>
          <w:szCs w:val="22"/>
          <w:lang w:eastAsia="en-US"/>
        </w:rPr>
      </w:pPr>
      <w:r w:rsidRPr="0028407E">
        <w:rPr>
          <w:rFonts w:eastAsia="Calibri"/>
          <w:b/>
          <w:bCs/>
          <w:color w:val="000000" w:themeColor="text1"/>
          <w:szCs w:val="22"/>
          <w:lang w:eastAsia="en-US"/>
        </w:rPr>
        <w:t>Interakční prvky</w:t>
      </w:r>
    </w:p>
    <w:tbl>
      <w:tblPr>
        <w:tblW w:w="0" w:type="auto"/>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671"/>
        <w:gridCol w:w="1671"/>
        <w:gridCol w:w="1671"/>
        <w:gridCol w:w="1671"/>
      </w:tblGrid>
      <w:tr w:rsidR="00572670" w:rsidRPr="0028407E" w14:paraId="118059E5" w14:textId="77777777">
        <w:trPr>
          <w:trHeight w:val="93"/>
        </w:trPr>
        <w:tc>
          <w:tcPr>
            <w:tcW w:w="1671" w:type="dxa"/>
            <w:tcBorders>
              <w:top w:val="none" w:sz="6" w:space="0" w:color="auto"/>
              <w:bottom w:val="none" w:sz="6" w:space="0" w:color="auto"/>
              <w:right w:val="none" w:sz="6" w:space="0" w:color="auto"/>
            </w:tcBorders>
          </w:tcPr>
          <w:p w14:paraId="686E941D"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IP1 </w:t>
            </w:r>
          </w:p>
        </w:tc>
        <w:tc>
          <w:tcPr>
            <w:tcW w:w="1671" w:type="dxa"/>
            <w:tcBorders>
              <w:top w:val="none" w:sz="6" w:space="0" w:color="auto"/>
              <w:left w:val="none" w:sz="6" w:space="0" w:color="auto"/>
              <w:bottom w:val="none" w:sz="6" w:space="0" w:color="auto"/>
              <w:right w:val="none" w:sz="6" w:space="0" w:color="auto"/>
            </w:tcBorders>
          </w:tcPr>
          <w:p w14:paraId="75351372"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1037E05F"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stav, návrh </w:t>
            </w:r>
          </w:p>
        </w:tc>
        <w:tc>
          <w:tcPr>
            <w:tcW w:w="1671" w:type="dxa"/>
            <w:tcBorders>
              <w:top w:val="none" w:sz="6" w:space="0" w:color="auto"/>
              <w:left w:val="none" w:sz="6" w:space="0" w:color="auto"/>
              <w:bottom w:val="none" w:sz="6" w:space="0" w:color="auto"/>
            </w:tcBorders>
          </w:tcPr>
          <w:p w14:paraId="4AA75BFA"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mokřadní </w:t>
            </w:r>
          </w:p>
        </w:tc>
      </w:tr>
      <w:tr w:rsidR="00572670" w:rsidRPr="0028407E" w14:paraId="7E9080AA" w14:textId="77777777">
        <w:trPr>
          <w:trHeight w:val="93"/>
        </w:trPr>
        <w:tc>
          <w:tcPr>
            <w:tcW w:w="1671" w:type="dxa"/>
            <w:tcBorders>
              <w:top w:val="none" w:sz="6" w:space="0" w:color="auto"/>
              <w:bottom w:val="none" w:sz="6" w:space="0" w:color="auto"/>
              <w:right w:val="none" w:sz="6" w:space="0" w:color="auto"/>
            </w:tcBorders>
          </w:tcPr>
          <w:p w14:paraId="04055207"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IP2 </w:t>
            </w:r>
          </w:p>
        </w:tc>
        <w:tc>
          <w:tcPr>
            <w:tcW w:w="1671" w:type="dxa"/>
            <w:tcBorders>
              <w:top w:val="none" w:sz="6" w:space="0" w:color="auto"/>
              <w:left w:val="none" w:sz="6" w:space="0" w:color="auto"/>
              <w:bottom w:val="none" w:sz="6" w:space="0" w:color="auto"/>
              <w:right w:val="none" w:sz="6" w:space="0" w:color="auto"/>
            </w:tcBorders>
          </w:tcPr>
          <w:p w14:paraId="5B2893FC" w14:textId="2143A41C"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(lin</w:t>
            </w:r>
            <w:r w:rsidR="009866D7">
              <w:rPr>
                <w:rFonts w:eastAsia="Calibri"/>
                <w:color w:val="000000" w:themeColor="text1"/>
                <w:szCs w:val="22"/>
                <w:lang w:eastAsia="en-US"/>
              </w:rPr>
              <w:t>i</w:t>
            </w:r>
            <w:r w:rsidRPr="0028407E">
              <w:rPr>
                <w:rFonts w:eastAsia="Calibri"/>
                <w:color w:val="000000" w:themeColor="text1"/>
                <w:szCs w:val="22"/>
                <w:lang w:eastAsia="en-US"/>
              </w:rPr>
              <w:t xml:space="preserve">ový, plošný) </w:t>
            </w:r>
          </w:p>
        </w:tc>
        <w:tc>
          <w:tcPr>
            <w:tcW w:w="1671" w:type="dxa"/>
            <w:tcBorders>
              <w:top w:val="none" w:sz="6" w:space="0" w:color="auto"/>
              <w:left w:val="none" w:sz="6" w:space="0" w:color="auto"/>
              <w:bottom w:val="none" w:sz="6" w:space="0" w:color="auto"/>
              <w:right w:val="none" w:sz="6" w:space="0" w:color="auto"/>
            </w:tcBorders>
          </w:tcPr>
          <w:p w14:paraId="3EC2024A"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33DE9F42"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r w:rsidR="00572670" w:rsidRPr="0028407E" w14:paraId="35FE2CAE" w14:textId="77777777">
        <w:trPr>
          <w:trHeight w:val="93"/>
        </w:trPr>
        <w:tc>
          <w:tcPr>
            <w:tcW w:w="1671" w:type="dxa"/>
            <w:tcBorders>
              <w:top w:val="none" w:sz="6" w:space="0" w:color="auto"/>
              <w:bottom w:val="none" w:sz="6" w:space="0" w:color="auto"/>
              <w:right w:val="none" w:sz="6" w:space="0" w:color="auto"/>
            </w:tcBorders>
          </w:tcPr>
          <w:p w14:paraId="08A4E3DC"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IP3 </w:t>
            </w:r>
          </w:p>
        </w:tc>
        <w:tc>
          <w:tcPr>
            <w:tcW w:w="1671" w:type="dxa"/>
            <w:tcBorders>
              <w:top w:val="none" w:sz="6" w:space="0" w:color="auto"/>
              <w:left w:val="none" w:sz="6" w:space="0" w:color="auto"/>
              <w:bottom w:val="none" w:sz="6" w:space="0" w:color="auto"/>
              <w:right w:val="none" w:sz="6" w:space="0" w:color="auto"/>
            </w:tcBorders>
          </w:tcPr>
          <w:p w14:paraId="38C62A31"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254D6747"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257FE197"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r w:rsidR="00572670" w:rsidRPr="0028407E" w14:paraId="616CA554" w14:textId="77777777">
        <w:trPr>
          <w:trHeight w:val="93"/>
        </w:trPr>
        <w:tc>
          <w:tcPr>
            <w:tcW w:w="1671" w:type="dxa"/>
            <w:tcBorders>
              <w:top w:val="none" w:sz="6" w:space="0" w:color="auto"/>
              <w:bottom w:val="none" w:sz="6" w:space="0" w:color="auto"/>
              <w:right w:val="none" w:sz="6" w:space="0" w:color="auto"/>
            </w:tcBorders>
          </w:tcPr>
          <w:p w14:paraId="7304EC58"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IP4 </w:t>
            </w:r>
          </w:p>
        </w:tc>
        <w:tc>
          <w:tcPr>
            <w:tcW w:w="1671" w:type="dxa"/>
            <w:tcBorders>
              <w:top w:val="none" w:sz="6" w:space="0" w:color="auto"/>
              <w:left w:val="none" w:sz="6" w:space="0" w:color="auto"/>
              <w:bottom w:val="none" w:sz="6" w:space="0" w:color="auto"/>
              <w:right w:val="none" w:sz="6" w:space="0" w:color="auto"/>
            </w:tcBorders>
          </w:tcPr>
          <w:p w14:paraId="1EEBE3B5"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5A8B546B"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2E327985"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r w:rsidR="00572670" w:rsidRPr="0028407E" w14:paraId="341956CA" w14:textId="77777777">
        <w:trPr>
          <w:trHeight w:val="93"/>
        </w:trPr>
        <w:tc>
          <w:tcPr>
            <w:tcW w:w="1671" w:type="dxa"/>
            <w:tcBorders>
              <w:top w:val="none" w:sz="6" w:space="0" w:color="auto"/>
              <w:bottom w:val="none" w:sz="6" w:space="0" w:color="auto"/>
              <w:right w:val="none" w:sz="6" w:space="0" w:color="auto"/>
            </w:tcBorders>
          </w:tcPr>
          <w:p w14:paraId="200F6255"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IP5 </w:t>
            </w:r>
          </w:p>
        </w:tc>
        <w:tc>
          <w:tcPr>
            <w:tcW w:w="1671" w:type="dxa"/>
            <w:tcBorders>
              <w:top w:val="none" w:sz="6" w:space="0" w:color="auto"/>
              <w:left w:val="none" w:sz="6" w:space="0" w:color="auto"/>
              <w:bottom w:val="none" w:sz="6" w:space="0" w:color="auto"/>
              <w:right w:val="none" w:sz="6" w:space="0" w:color="auto"/>
            </w:tcBorders>
          </w:tcPr>
          <w:p w14:paraId="093C100E"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60408CE6"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276A4D04"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r w:rsidR="00572670" w:rsidRPr="0028407E" w14:paraId="3FC1484A" w14:textId="77777777">
        <w:trPr>
          <w:trHeight w:val="93"/>
        </w:trPr>
        <w:tc>
          <w:tcPr>
            <w:tcW w:w="1671" w:type="dxa"/>
            <w:tcBorders>
              <w:top w:val="none" w:sz="6" w:space="0" w:color="auto"/>
              <w:bottom w:val="none" w:sz="6" w:space="0" w:color="auto"/>
              <w:right w:val="none" w:sz="6" w:space="0" w:color="auto"/>
            </w:tcBorders>
          </w:tcPr>
          <w:p w14:paraId="4B235009"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IP6 </w:t>
            </w:r>
          </w:p>
        </w:tc>
        <w:tc>
          <w:tcPr>
            <w:tcW w:w="1671" w:type="dxa"/>
            <w:tcBorders>
              <w:top w:val="none" w:sz="6" w:space="0" w:color="auto"/>
              <w:left w:val="none" w:sz="6" w:space="0" w:color="auto"/>
              <w:bottom w:val="none" w:sz="6" w:space="0" w:color="auto"/>
              <w:right w:val="none" w:sz="6" w:space="0" w:color="auto"/>
            </w:tcBorders>
          </w:tcPr>
          <w:p w14:paraId="24C23C24"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4A8A06DF"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2C367207"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bl>
    <w:p w14:paraId="4F191142" w14:textId="77777777" w:rsidR="00572670" w:rsidRPr="00E04138" w:rsidRDefault="00572670" w:rsidP="009866D7">
      <w:pPr>
        <w:ind w:firstLine="0"/>
        <w:rPr>
          <w:rFonts w:eastAsia="Calibri"/>
          <w:i/>
          <w:iCs/>
          <w:color w:val="000000" w:themeColor="text1"/>
          <w:szCs w:val="22"/>
          <w:lang w:eastAsia="en-US"/>
        </w:rPr>
      </w:pPr>
    </w:p>
    <w:bookmarkEnd w:id="589"/>
    <w:p w14:paraId="3D35968A" w14:textId="77777777" w:rsidR="00AD276A" w:rsidRPr="00275EF1" w:rsidRDefault="00AD276A" w:rsidP="00AD276A">
      <w:pPr>
        <w:tabs>
          <w:tab w:val="left" w:pos="1612"/>
        </w:tabs>
        <w:rPr>
          <w:rFonts w:eastAsia="Calibri"/>
          <w:color w:val="000000" w:themeColor="text1"/>
          <w:szCs w:val="22"/>
          <w:lang w:eastAsia="en-US"/>
        </w:rPr>
      </w:pPr>
    </w:p>
    <w:p w14:paraId="4BDCEEBE" w14:textId="1FF81AC7" w:rsidR="00E26171" w:rsidRPr="00275EF1" w:rsidRDefault="00E26171" w:rsidP="008872E1">
      <w:pPr>
        <w:ind w:firstLine="0"/>
        <w:rPr>
          <w:color w:val="000000" w:themeColor="text1"/>
        </w:rPr>
      </w:pPr>
      <w:r w:rsidRPr="00275EF1">
        <w:rPr>
          <w:b/>
          <w:bCs/>
          <w:color w:val="000000" w:themeColor="text1"/>
        </w:rPr>
        <w:t>P</w:t>
      </w:r>
      <w:r w:rsidR="003E1BB6" w:rsidRPr="00275EF1">
        <w:rPr>
          <w:b/>
          <w:bCs/>
          <w:color w:val="000000" w:themeColor="text1"/>
        </w:rPr>
        <w:t xml:space="preserve">rotierozní </w:t>
      </w:r>
      <w:r w:rsidR="00CD5675" w:rsidRPr="00275EF1">
        <w:rPr>
          <w:b/>
          <w:bCs/>
          <w:color w:val="000000" w:themeColor="text1"/>
        </w:rPr>
        <w:t xml:space="preserve">a protipovodňová </w:t>
      </w:r>
      <w:r w:rsidR="003E1BB6" w:rsidRPr="00275EF1">
        <w:rPr>
          <w:b/>
          <w:bCs/>
          <w:color w:val="000000" w:themeColor="text1"/>
        </w:rPr>
        <w:t>opatření</w:t>
      </w:r>
    </w:p>
    <w:p w14:paraId="639A6EE3" w14:textId="77777777" w:rsidR="00353C46" w:rsidRPr="00275EF1" w:rsidRDefault="00353C46" w:rsidP="003D1A76">
      <w:pPr>
        <w:ind w:right="57" w:firstLine="0"/>
        <w:rPr>
          <w:b/>
          <w:color w:val="000000" w:themeColor="text1"/>
          <w:szCs w:val="22"/>
        </w:rPr>
      </w:pPr>
    </w:p>
    <w:p w14:paraId="353BD427" w14:textId="01AEC1AF" w:rsidR="00C31833" w:rsidRPr="00275EF1" w:rsidRDefault="00C31833" w:rsidP="003D1A76">
      <w:pPr>
        <w:ind w:right="57" w:firstLine="0"/>
        <w:rPr>
          <w:bCs/>
          <w:color w:val="000000" w:themeColor="text1"/>
          <w:szCs w:val="22"/>
        </w:rPr>
      </w:pPr>
      <w:r w:rsidRPr="00275EF1">
        <w:rPr>
          <w:b/>
          <w:color w:val="000000" w:themeColor="text1"/>
          <w:szCs w:val="22"/>
        </w:rPr>
        <w:t>Mapa oblastí potenciálně ohrožených větrnou erozí</w:t>
      </w:r>
      <w:r w:rsidRPr="00275EF1">
        <w:rPr>
          <w:bCs/>
          <w:color w:val="000000" w:themeColor="text1"/>
          <w:szCs w:val="22"/>
        </w:rPr>
        <w:t xml:space="preserve"> na podkladu půdně – klimatických faktorů (Výzkumný ústav meliorací a ochrany půdy, v.v.i – oddělení pozemkových úprav a využití krajiny Brno, 2020</w:t>
      </w:r>
    </w:p>
    <w:p w14:paraId="1D347FFB" w14:textId="3AFB8C88" w:rsidR="00734B8F" w:rsidRPr="00275EF1" w:rsidRDefault="0011710B" w:rsidP="00B06D84">
      <w:pPr>
        <w:ind w:right="57" w:firstLine="0"/>
        <w:rPr>
          <w:bCs/>
          <w:color w:val="000000" w:themeColor="text1"/>
          <w:szCs w:val="22"/>
        </w:rPr>
      </w:pPr>
      <w:r>
        <w:rPr>
          <w:bCs/>
          <w:color w:val="000000" w:themeColor="text1"/>
          <w:szCs w:val="22"/>
        </w:rPr>
        <w:t>Východní a západní</w:t>
      </w:r>
      <w:r w:rsidR="00782584" w:rsidRPr="00275EF1">
        <w:rPr>
          <w:bCs/>
          <w:color w:val="000000" w:themeColor="text1"/>
          <w:szCs w:val="22"/>
        </w:rPr>
        <w:t xml:space="preserve"> č</w:t>
      </w:r>
      <w:r w:rsidR="0032663C" w:rsidRPr="00275EF1">
        <w:rPr>
          <w:bCs/>
          <w:color w:val="000000" w:themeColor="text1"/>
          <w:szCs w:val="22"/>
        </w:rPr>
        <w:t>ást</w:t>
      </w:r>
      <w:r w:rsidR="00734B8F" w:rsidRPr="00275EF1">
        <w:rPr>
          <w:bCs/>
          <w:color w:val="000000" w:themeColor="text1"/>
          <w:szCs w:val="22"/>
        </w:rPr>
        <w:t xml:space="preserve"> k.ú. </w:t>
      </w:r>
      <w:r w:rsidR="00E04138" w:rsidRPr="00275EF1">
        <w:rPr>
          <w:bCs/>
          <w:color w:val="000000" w:themeColor="text1"/>
          <w:szCs w:val="22"/>
        </w:rPr>
        <w:t xml:space="preserve">Horní Bojanovice </w:t>
      </w:r>
      <w:r w:rsidR="00D50331" w:rsidRPr="00275EF1">
        <w:rPr>
          <w:bCs/>
          <w:color w:val="000000" w:themeColor="text1"/>
          <w:szCs w:val="22"/>
        </w:rPr>
        <w:t xml:space="preserve">je zařazeno do </w:t>
      </w:r>
      <w:r w:rsidR="00782584" w:rsidRPr="00275EF1">
        <w:rPr>
          <w:bCs/>
          <w:color w:val="000000" w:themeColor="text1"/>
          <w:szCs w:val="22"/>
        </w:rPr>
        <w:t>půdy nejohroženější větrnou erozí</w:t>
      </w:r>
      <w:r w:rsidR="0032663C" w:rsidRPr="00275EF1">
        <w:rPr>
          <w:bCs/>
          <w:color w:val="000000" w:themeColor="text1"/>
          <w:szCs w:val="22"/>
        </w:rPr>
        <w:t>.</w:t>
      </w:r>
    </w:p>
    <w:p w14:paraId="2C560957" w14:textId="24742BD8" w:rsidR="00D50331" w:rsidRDefault="00D50331" w:rsidP="0011710B">
      <w:pPr>
        <w:ind w:right="57" w:firstLine="0"/>
        <w:rPr>
          <w:bCs/>
          <w:color w:val="000000" w:themeColor="text1"/>
          <w:szCs w:val="22"/>
        </w:rPr>
      </w:pPr>
    </w:p>
    <w:p w14:paraId="0531F3E7" w14:textId="19E0A339" w:rsidR="0011710B" w:rsidRDefault="0011710B" w:rsidP="0011710B">
      <w:pPr>
        <w:ind w:right="57" w:firstLine="0"/>
        <w:rPr>
          <w:bCs/>
          <w:color w:val="000000" w:themeColor="text1"/>
          <w:szCs w:val="22"/>
        </w:rPr>
      </w:pPr>
      <w:r w:rsidRPr="0011710B">
        <w:rPr>
          <w:bCs/>
          <w:noProof/>
          <w:color w:val="000000" w:themeColor="text1"/>
          <w:szCs w:val="22"/>
        </w:rPr>
        <w:drawing>
          <wp:inline distT="0" distB="0" distL="0" distR="0" wp14:anchorId="59E28CB6" wp14:editId="2731C465">
            <wp:extent cx="4114800" cy="4146382"/>
            <wp:effectExtent l="0" t="0" r="0" b="0"/>
            <wp:docPr id="16978284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28478" name=""/>
                    <pic:cNvPicPr/>
                  </pic:nvPicPr>
                  <pic:blipFill>
                    <a:blip r:embed="rId64" cstate="email">
                      <a:extLst>
                        <a:ext uri="{28A0092B-C50C-407E-A947-70E740481C1C}">
                          <a14:useLocalDpi xmlns:a14="http://schemas.microsoft.com/office/drawing/2010/main"/>
                        </a:ext>
                      </a:extLst>
                    </a:blip>
                    <a:stretch>
                      <a:fillRect/>
                    </a:stretch>
                  </pic:blipFill>
                  <pic:spPr>
                    <a:xfrm>
                      <a:off x="0" y="0"/>
                      <a:ext cx="4119003" cy="4150617"/>
                    </a:xfrm>
                    <a:prstGeom prst="rect">
                      <a:avLst/>
                    </a:prstGeom>
                  </pic:spPr>
                </pic:pic>
              </a:graphicData>
            </a:graphic>
          </wp:inline>
        </w:drawing>
      </w:r>
    </w:p>
    <w:p w14:paraId="20A3E145" w14:textId="77777777" w:rsidR="0011710B" w:rsidRDefault="0011710B" w:rsidP="0011710B">
      <w:pPr>
        <w:ind w:right="57" w:firstLine="0"/>
        <w:rPr>
          <w:bCs/>
          <w:color w:val="000000" w:themeColor="text1"/>
          <w:szCs w:val="22"/>
        </w:rPr>
      </w:pPr>
    </w:p>
    <w:p w14:paraId="5B578A92" w14:textId="399BC223" w:rsidR="0011710B" w:rsidRDefault="0011710B" w:rsidP="0011710B">
      <w:pPr>
        <w:ind w:right="57" w:firstLine="0"/>
        <w:rPr>
          <w:bCs/>
          <w:color w:val="000000" w:themeColor="text1"/>
          <w:szCs w:val="22"/>
        </w:rPr>
      </w:pPr>
      <w:r w:rsidRPr="0011710B">
        <w:rPr>
          <w:bCs/>
          <w:noProof/>
          <w:color w:val="000000" w:themeColor="text1"/>
          <w:szCs w:val="22"/>
        </w:rPr>
        <w:lastRenderedPageBreak/>
        <w:drawing>
          <wp:inline distT="0" distB="0" distL="0" distR="0" wp14:anchorId="277395ED" wp14:editId="184B7D71">
            <wp:extent cx="2695951" cy="2505425"/>
            <wp:effectExtent l="0" t="0" r="0" b="9525"/>
            <wp:docPr id="8062069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06917" name=""/>
                    <pic:cNvPicPr/>
                  </pic:nvPicPr>
                  <pic:blipFill>
                    <a:blip r:embed="rId65"/>
                    <a:stretch>
                      <a:fillRect/>
                    </a:stretch>
                  </pic:blipFill>
                  <pic:spPr>
                    <a:xfrm>
                      <a:off x="0" y="0"/>
                      <a:ext cx="2695951" cy="2505425"/>
                    </a:xfrm>
                    <a:prstGeom prst="rect">
                      <a:avLst/>
                    </a:prstGeom>
                  </pic:spPr>
                </pic:pic>
              </a:graphicData>
            </a:graphic>
          </wp:inline>
        </w:drawing>
      </w:r>
    </w:p>
    <w:p w14:paraId="0671A1B2" w14:textId="77777777" w:rsidR="0011710B" w:rsidRDefault="0011710B" w:rsidP="0011710B">
      <w:pPr>
        <w:ind w:right="57" w:firstLine="0"/>
        <w:rPr>
          <w:bCs/>
          <w:color w:val="000000" w:themeColor="text1"/>
          <w:szCs w:val="22"/>
        </w:rPr>
      </w:pPr>
    </w:p>
    <w:p w14:paraId="68ABF23B" w14:textId="0267FD2F" w:rsidR="0011710B" w:rsidRPr="00275EF1" w:rsidRDefault="0011710B" w:rsidP="0011710B">
      <w:pPr>
        <w:ind w:right="57" w:firstLine="0"/>
        <w:rPr>
          <w:bCs/>
          <w:color w:val="000000" w:themeColor="text1"/>
          <w:szCs w:val="22"/>
        </w:rPr>
      </w:pPr>
      <w:r w:rsidRPr="00275EF1">
        <w:rPr>
          <w:b/>
          <w:color w:val="000000" w:themeColor="text1"/>
          <w:szCs w:val="22"/>
        </w:rPr>
        <w:t xml:space="preserve">Mapa oblastí potenciálně ohrožených </w:t>
      </w:r>
      <w:r>
        <w:rPr>
          <w:b/>
          <w:color w:val="000000" w:themeColor="text1"/>
          <w:szCs w:val="22"/>
        </w:rPr>
        <w:t xml:space="preserve">vodní </w:t>
      </w:r>
      <w:r w:rsidRPr="00275EF1">
        <w:rPr>
          <w:b/>
          <w:color w:val="000000" w:themeColor="text1"/>
          <w:szCs w:val="22"/>
        </w:rPr>
        <w:t>erozí</w:t>
      </w:r>
      <w:r w:rsidRPr="00275EF1">
        <w:rPr>
          <w:bCs/>
          <w:color w:val="000000" w:themeColor="text1"/>
          <w:szCs w:val="22"/>
        </w:rPr>
        <w:t xml:space="preserve"> na podkladu půdně – klimatických faktorů (Výzkumný ústav meliorací a ochrany půdy, v.v.i – oddělení pozemkových úprav a využití krajiny Brno, 2020</w:t>
      </w:r>
    </w:p>
    <w:p w14:paraId="17C2B298" w14:textId="2778AD42" w:rsidR="00D50331" w:rsidRPr="00E04138" w:rsidRDefault="00275EF1" w:rsidP="00D50331">
      <w:pPr>
        <w:ind w:right="57" w:firstLine="0"/>
        <w:rPr>
          <w:bCs/>
          <w:i/>
          <w:iCs/>
          <w:color w:val="000000" w:themeColor="text1"/>
          <w:szCs w:val="22"/>
        </w:rPr>
      </w:pPr>
      <w:r w:rsidRPr="00275EF1">
        <w:rPr>
          <w:bCs/>
          <w:i/>
          <w:iCs/>
          <w:noProof/>
          <w:color w:val="000000" w:themeColor="text1"/>
          <w:szCs w:val="22"/>
        </w:rPr>
        <w:drawing>
          <wp:inline distT="0" distB="0" distL="0" distR="0" wp14:anchorId="0337E926" wp14:editId="457EA94D">
            <wp:extent cx="5956935" cy="5095240"/>
            <wp:effectExtent l="0" t="0" r="0" b="0"/>
            <wp:docPr id="89566026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60263" name=""/>
                    <pic:cNvPicPr/>
                  </pic:nvPicPr>
                  <pic:blipFill>
                    <a:blip r:embed="rId66" cstate="email">
                      <a:extLst>
                        <a:ext uri="{28A0092B-C50C-407E-A947-70E740481C1C}">
                          <a14:useLocalDpi xmlns:a14="http://schemas.microsoft.com/office/drawing/2010/main"/>
                        </a:ext>
                      </a:extLst>
                    </a:blip>
                    <a:stretch>
                      <a:fillRect/>
                    </a:stretch>
                  </pic:blipFill>
                  <pic:spPr>
                    <a:xfrm>
                      <a:off x="0" y="0"/>
                      <a:ext cx="5956935" cy="5095240"/>
                    </a:xfrm>
                    <a:prstGeom prst="rect">
                      <a:avLst/>
                    </a:prstGeom>
                  </pic:spPr>
                </pic:pic>
              </a:graphicData>
            </a:graphic>
          </wp:inline>
        </w:drawing>
      </w:r>
    </w:p>
    <w:p w14:paraId="5AEC5A75" w14:textId="6C712AB3" w:rsidR="00C31833" w:rsidRPr="00E04138" w:rsidRDefault="00E67D12" w:rsidP="003D1A76">
      <w:pPr>
        <w:ind w:right="57" w:firstLine="0"/>
        <w:rPr>
          <w:bCs/>
          <w:i/>
          <w:iCs/>
          <w:color w:val="000000" w:themeColor="text1"/>
          <w:szCs w:val="22"/>
        </w:rPr>
      </w:pPr>
      <w:hyperlink r:id="rId67" w:history="1">
        <w:r w:rsidRPr="00E04138">
          <w:rPr>
            <w:rStyle w:val="Hypertextovodkaz"/>
            <w:bCs/>
            <w:i/>
            <w:iCs/>
            <w:color w:val="000000" w:themeColor="text1"/>
            <w:szCs w:val="22"/>
          </w:rPr>
          <w:t>https://mapy.vumop.cz/</w:t>
        </w:r>
      </w:hyperlink>
    </w:p>
    <w:p w14:paraId="049005D9" w14:textId="77777777" w:rsidR="00E67D12" w:rsidRPr="00E04138" w:rsidRDefault="00E67D12" w:rsidP="003D1A76">
      <w:pPr>
        <w:ind w:right="57" w:firstLine="0"/>
        <w:rPr>
          <w:bCs/>
          <w:i/>
          <w:iCs/>
          <w:color w:val="000000" w:themeColor="text1"/>
          <w:szCs w:val="22"/>
        </w:rPr>
      </w:pPr>
    </w:p>
    <w:p w14:paraId="56D6F3A2" w14:textId="65902E62" w:rsidR="00E67D12" w:rsidRPr="00E04138" w:rsidRDefault="00275EF1" w:rsidP="003D1A76">
      <w:pPr>
        <w:ind w:right="57" w:firstLine="0"/>
        <w:rPr>
          <w:bCs/>
          <w:i/>
          <w:iCs/>
          <w:color w:val="000000" w:themeColor="text1"/>
          <w:szCs w:val="22"/>
        </w:rPr>
      </w:pPr>
      <w:r w:rsidRPr="00275EF1">
        <w:rPr>
          <w:bCs/>
          <w:i/>
          <w:iCs/>
          <w:noProof/>
          <w:color w:val="000000" w:themeColor="text1"/>
          <w:szCs w:val="22"/>
        </w:rPr>
        <w:lastRenderedPageBreak/>
        <w:drawing>
          <wp:inline distT="0" distB="0" distL="0" distR="0" wp14:anchorId="67505A1D" wp14:editId="109DF5B0">
            <wp:extent cx="2324424" cy="1038370"/>
            <wp:effectExtent l="0" t="0" r="0" b="9525"/>
            <wp:docPr id="8652517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251720" name=""/>
                    <pic:cNvPicPr/>
                  </pic:nvPicPr>
                  <pic:blipFill>
                    <a:blip r:embed="rId68"/>
                    <a:stretch>
                      <a:fillRect/>
                    </a:stretch>
                  </pic:blipFill>
                  <pic:spPr>
                    <a:xfrm>
                      <a:off x="0" y="0"/>
                      <a:ext cx="2324424" cy="1038370"/>
                    </a:xfrm>
                    <a:prstGeom prst="rect">
                      <a:avLst/>
                    </a:prstGeom>
                  </pic:spPr>
                </pic:pic>
              </a:graphicData>
            </a:graphic>
          </wp:inline>
        </w:drawing>
      </w:r>
    </w:p>
    <w:p w14:paraId="5A9D7583" w14:textId="77777777" w:rsidR="00E67D12" w:rsidRPr="00E04138" w:rsidRDefault="00E67D12" w:rsidP="003D1A76">
      <w:pPr>
        <w:ind w:right="57" w:firstLine="0"/>
        <w:rPr>
          <w:b/>
          <w:i/>
          <w:iCs/>
          <w:color w:val="000000" w:themeColor="text1"/>
          <w:szCs w:val="22"/>
          <w:highlight w:val="yellow"/>
        </w:rPr>
      </w:pPr>
    </w:p>
    <w:p w14:paraId="3898C6C9" w14:textId="77777777" w:rsidR="001C06AB" w:rsidRPr="00E04138" w:rsidRDefault="001C06AB" w:rsidP="003D1A76">
      <w:pPr>
        <w:ind w:right="57" w:firstLine="0"/>
        <w:rPr>
          <w:b/>
          <w:i/>
          <w:iCs/>
          <w:color w:val="000000" w:themeColor="text1"/>
          <w:szCs w:val="22"/>
        </w:rPr>
      </w:pPr>
    </w:p>
    <w:p w14:paraId="7CFAC456" w14:textId="77777777" w:rsidR="007A7F61" w:rsidRPr="00275EF1" w:rsidRDefault="007A7F61" w:rsidP="007A7F61">
      <w:pPr>
        <w:ind w:right="57" w:firstLine="0"/>
        <w:rPr>
          <w:b/>
          <w:color w:val="000000" w:themeColor="text1"/>
          <w:szCs w:val="22"/>
        </w:rPr>
      </w:pPr>
      <w:r w:rsidRPr="00275EF1">
        <w:rPr>
          <w:b/>
          <w:color w:val="000000" w:themeColor="text1"/>
          <w:szCs w:val="22"/>
        </w:rPr>
        <w:t>Koncepce protierozního opatření vychází z toho, že celé k.ú. Horní Bojanovice se považuje za území, které je náchylné k větrné a vodní erozi</w:t>
      </w:r>
      <w:r w:rsidRPr="00275EF1">
        <w:rPr>
          <w:color w:val="000000" w:themeColor="text1"/>
          <w:szCs w:val="22"/>
        </w:rPr>
        <w:t xml:space="preserve">.  V územním plánu je v kapitole 6. Stanovení podmínek pro využití ploch pro jednotlivé nezastavěné a nezastavitelné plochy (především pro plochy zemědělské, plochy smíšené </w:t>
      </w:r>
      <w:r w:rsidRPr="00275EF1">
        <w:rPr>
          <w:color w:val="000000" w:themeColor="text1"/>
        </w:rPr>
        <w:t>krajinné</w:t>
      </w:r>
      <w:r w:rsidRPr="00275EF1">
        <w:rPr>
          <w:color w:val="000000" w:themeColor="text1"/>
          <w:szCs w:val="22"/>
        </w:rPr>
        <w:t xml:space="preserve">, plochy přírodní, plochy lesní a plochy vodní a vodohospodářské) umožněno umisťovat na těchto plochách </w:t>
      </w:r>
      <w:r w:rsidRPr="00275EF1">
        <w:rPr>
          <w:b/>
          <w:color w:val="000000" w:themeColor="text1"/>
          <w:szCs w:val="22"/>
        </w:rPr>
        <w:t>protipovodňové, retenční a protierozní opatření.</w:t>
      </w:r>
    </w:p>
    <w:p w14:paraId="3B4B1460" w14:textId="77777777" w:rsidR="007A7F61" w:rsidRDefault="007A7F61" w:rsidP="007A7F61">
      <w:pPr>
        <w:ind w:right="57" w:firstLine="0"/>
        <w:rPr>
          <w:i/>
          <w:iCs/>
          <w:color w:val="000000" w:themeColor="text1"/>
          <w:szCs w:val="22"/>
        </w:rPr>
      </w:pPr>
    </w:p>
    <w:p w14:paraId="4157FF8C" w14:textId="4B24AB40" w:rsidR="0021086C" w:rsidRPr="0021086C" w:rsidRDefault="0021086C" w:rsidP="0021086C">
      <w:pPr>
        <w:pStyle w:val="Odrkov"/>
        <w:spacing w:before="0"/>
        <w:ind w:right="25" w:firstLine="0"/>
        <w:rPr>
          <w:color w:val="000000" w:themeColor="text1"/>
          <w:szCs w:val="22"/>
        </w:rPr>
      </w:pPr>
      <w:r w:rsidRPr="0021086C">
        <w:rPr>
          <w:color w:val="000000" w:themeColor="text1"/>
          <w:szCs w:val="22"/>
        </w:rPr>
        <w:t>Do územního plánu byla zapracovaná návrhová část Studie odtokových poměrů – do koordinačního výkresu byla zakreslena území s nutnými protierozními úpravami (agrotechnická opatření pro erozně nebezpečné plodiny, organizační opatření)</w:t>
      </w:r>
    </w:p>
    <w:p w14:paraId="4A59678A" w14:textId="59E8B1DB" w:rsidR="007A7F61" w:rsidRPr="00DC2155" w:rsidRDefault="007A7F61" w:rsidP="007A7F61">
      <w:pPr>
        <w:pStyle w:val="Odrkov"/>
        <w:spacing w:before="0"/>
        <w:ind w:right="25" w:firstLine="0"/>
        <w:rPr>
          <w:color w:val="000000" w:themeColor="text1"/>
          <w:szCs w:val="22"/>
        </w:rPr>
      </w:pPr>
      <w:r w:rsidRPr="00DC2155">
        <w:rPr>
          <w:color w:val="000000" w:themeColor="text1"/>
          <w:szCs w:val="22"/>
        </w:rPr>
        <w:t>Do územního plánu byly zakresleny protierozní opatření (</w:t>
      </w:r>
      <w:bookmarkStart w:id="590" w:name="_Hlk146889538"/>
      <w:r w:rsidRPr="00DC2155">
        <w:rPr>
          <w:color w:val="000000" w:themeColor="text1"/>
          <w:szCs w:val="22"/>
        </w:rPr>
        <w:t xml:space="preserve">plochy </w:t>
      </w:r>
      <w:r w:rsidRPr="00DC2155">
        <w:rPr>
          <w:color w:val="000000" w:themeColor="text1"/>
          <w:szCs w:val="24"/>
        </w:rPr>
        <w:t>krajinné</w:t>
      </w:r>
      <w:r w:rsidRPr="00DC2155">
        <w:rPr>
          <w:color w:val="000000" w:themeColor="text1"/>
          <w:szCs w:val="22"/>
        </w:rPr>
        <w:t>, plochy přírodní</w:t>
      </w:r>
      <w:bookmarkEnd w:id="590"/>
      <w:r w:rsidRPr="00DC2155">
        <w:rPr>
          <w:color w:val="000000" w:themeColor="text1"/>
          <w:szCs w:val="22"/>
        </w:rPr>
        <w:t>, interakční prvky) převzaté z platného územního plánu.</w:t>
      </w:r>
      <w:r w:rsidRPr="00DC2155">
        <w:rPr>
          <w:rFonts w:cs="Arial"/>
          <w:color w:val="000000" w:themeColor="text1"/>
        </w:rPr>
        <w:t xml:space="preserve"> Nedílnou součástí těchto opatření je také nově vymezený Územní systém ekologické stability. </w:t>
      </w:r>
      <w:r w:rsidRPr="00DC2155">
        <w:rPr>
          <w:color w:val="000000" w:themeColor="text1"/>
          <w:szCs w:val="22"/>
        </w:rPr>
        <w:t>V územním plánu byly v okolí obce vymezeny plochy K.1,2,3,4 pro realizaci vodních ploch – rybníků a plocha pro vymezený vodní nádrže K.5 WX.</w:t>
      </w:r>
    </w:p>
    <w:p w14:paraId="48327D28" w14:textId="77777777" w:rsidR="002C365C" w:rsidRPr="007A7F61" w:rsidRDefault="002C365C" w:rsidP="001926EA">
      <w:pPr>
        <w:spacing w:line="276" w:lineRule="auto"/>
        <w:ind w:firstLine="0"/>
        <w:rPr>
          <w:bCs/>
          <w:color w:val="000000" w:themeColor="text1"/>
          <w:szCs w:val="22"/>
        </w:rPr>
      </w:pPr>
    </w:p>
    <w:p w14:paraId="69C400F0" w14:textId="6FD81326" w:rsidR="001926EA" w:rsidRPr="007A7F61" w:rsidRDefault="001926EA" w:rsidP="001926EA">
      <w:pPr>
        <w:spacing w:line="276" w:lineRule="auto"/>
        <w:ind w:firstLine="0"/>
        <w:rPr>
          <w:color w:val="000000" w:themeColor="text1"/>
        </w:rPr>
      </w:pPr>
      <w:r w:rsidRPr="007A7F61">
        <w:rPr>
          <w:color w:val="000000" w:themeColor="text1"/>
        </w:rPr>
        <w:t xml:space="preserve">V územním plánu zakresleno ve výkrese </w:t>
      </w:r>
      <w:r w:rsidRPr="007A7F61">
        <w:rPr>
          <w:color w:val="000000" w:themeColor="text1"/>
          <w:szCs w:val="22"/>
        </w:rPr>
        <w:t>I</w:t>
      </w:r>
      <w:r w:rsidR="002C365C" w:rsidRPr="007A7F61">
        <w:rPr>
          <w:color w:val="000000" w:themeColor="text1"/>
          <w:szCs w:val="22"/>
        </w:rPr>
        <w:t>I</w:t>
      </w:r>
      <w:r w:rsidRPr="007A7F61">
        <w:rPr>
          <w:color w:val="000000" w:themeColor="text1"/>
          <w:szCs w:val="22"/>
        </w:rPr>
        <w:t>.</w:t>
      </w:r>
      <w:r w:rsidR="002C365C" w:rsidRPr="007A7F61">
        <w:rPr>
          <w:color w:val="000000" w:themeColor="text1"/>
          <w:szCs w:val="22"/>
        </w:rPr>
        <w:t>1</w:t>
      </w:r>
      <w:r w:rsidRPr="007A7F61">
        <w:rPr>
          <w:color w:val="000000" w:themeColor="text1"/>
          <w:szCs w:val="22"/>
        </w:rPr>
        <w:t xml:space="preserve"> </w:t>
      </w:r>
      <w:r w:rsidR="002C365C" w:rsidRPr="007A7F61">
        <w:rPr>
          <w:color w:val="000000" w:themeColor="text1"/>
          <w:szCs w:val="22"/>
        </w:rPr>
        <w:t>Koordinační výkres</w:t>
      </w:r>
      <w:r w:rsidRPr="007A7F61">
        <w:rPr>
          <w:color w:val="000000" w:themeColor="text1"/>
          <w:szCs w:val="22"/>
        </w:rPr>
        <w:t>.</w:t>
      </w:r>
    </w:p>
    <w:p w14:paraId="23E49873" w14:textId="77777777" w:rsidR="002C365C" w:rsidRPr="007A7F61" w:rsidRDefault="002C365C" w:rsidP="002C365C">
      <w:pPr>
        <w:suppressAutoHyphens w:val="0"/>
        <w:autoSpaceDE w:val="0"/>
        <w:autoSpaceDN w:val="0"/>
        <w:adjustRightInd w:val="0"/>
        <w:ind w:firstLine="0"/>
        <w:jc w:val="left"/>
        <w:rPr>
          <w:rFonts w:cs="Tahoma"/>
          <w:color w:val="000000" w:themeColor="text1"/>
          <w:sz w:val="24"/>
          <w:lang w:eastAsia="cs-CZ"/>
        </w:rPr>
      </w:pPr>
    </w:p>
    <w:p w14:paraId="1E07FA9E" w14:textId="368313E7" w:rsidR="002C365C" w:rsidRPr="007A7F61" w:rsidRDefault="002C365C" w:rsidP="002C365C">
      <w:pPr>
        <w:suppressAutoHyphens w:val="0"/>
        <w:autoSpaceDE w:val="0"/>
        <w:autoSpaceDN w:val="0"/>
        <w:adjustRightInd w:val="0"/>
        <w:ind w:firstLine="0"/>
        <w:jc w:val="left"/>
        <w:rPr>
          <w:b/>
          <w:color w:val="000000" w:themeColor="text1"/>
          <w:szCs w:val="22"/>
        </w:rPr>
      </w:pPr>
      <w:r w:rsidRPr="007A7F61">
        <w:rPr>
          <w:b/>
          <w:color w:val="000000" w:themeColor="text1"/>
          <w:szCs w:val="22"/>
        </w:rPr>
        <w:t>Opatření ke snížení nepříznivých účinků sucha:</w:t>
      </w:r>
    </w:p>
    <w:p w14:paraId="6DEE7E2B" w14:textId="3D75591E" w:rsidR="002C365C" w:rsidRPr="00EB2FF5" w:rsidRDefault="002C365C" w:rsidP="002C365C">
      <w:pPr>
        <w:ind w:right="57" w:firstLine="0"/>
        <w:rPr>
          <w:bCs/>
          <w:szCs w:val="22"/>
        </w:rPr>
      </w:pPr>
      <w:r w:rsidRPr="00EB2FF5">
        <w:rPr>
          <w:bCs/>
          <w:color w:val="000000" w:themeColor="text1"/>
          <w:szCs w:val="22"/>
        </w:rPr>
        <w:t>Jsou to</w:t>
      </w:r>
      <w:r w:rsidRPr="00EB2FF5">
        <w:rPr>
          <w:bCs/>
          <w:szCs w:val="22"/>
        </w:rPr>
        <w:t xml:space="preserve"> také opatření zahrnutá, v protierozních opatřeních (veškeré protierozní organizační opatření ve formě zatravnění a vyloučení erozně náchylných plodin - ORG) a opatřeních k ochraně a tvorbě životního prostředí (interakční prvky, biokoridory, biocentra a především mokřady</w:t>
      </w:r>
      <w:r w:rsidR="007A7F61" w:rsidRPr="00EB2FF5">
        <w:rPr>
          <w:bCs/>
          <w:szCs w:val="22"/>
        </w:rPr>
        <w:t>)</w:t>
      </w:r>
      <w:r w:rsidRPr="00EB2FF5">
        <w:rPr>
          <w:bCs/>
          <w:szCs w:val="22"/>
        </w:rPr>
        <w:t>.</w:t>
      </w:r>
    </w:p>
    <w:p w14:paraId="2CE50A2C" w14:textId="36A83CF6" w:rsidR="001926EA" w:rsidRPr="007A7F61" w:rsidRDefault="002C365C" w:rsidP="002C365C">
      <w:pPr>
        <w:ind w:right="57" w:firstLine="0"/>
        <w:rPr>
          <w:bCs/>
          <w:color w:val="000000" w:themeColor="text1"/>
          <w:szCs w:val="22"/>
        </w:rPr>
      </w:pPr>
      <w:r w:rsidRPr="007A7F61">
        <w:rPr>
          <w:bCs/>
          <w:color w:val="000000" w:themeColor="text1"/>
          <w:szCs w:val="22"/>
        </w:rPr>
        <w:t>V rámci opatření jsou navrženy 4 krajinotvorné nádrže.</w:t>
      </w:r>
    </w:p>
    <w:p w14:paraId="27CB8DE3" w14:textId="77777777" w:rsidR="00E26171" w:rsidRPr="007A7F61" w:rsidRDefault="00E26171" w:rsidP="00E26171">
      <w:pPr>
        <w:pStyle w:val="Import1"/>
        <w:tabs>
          <w:tab w:val="left" w:pos="709"/>
        </w:tabs>
        <w:spacing w:line="240" w:lineRule="auto"/>
        <w:ind w:left="0" w:right="57"/>
        <w:jc w:val="both"/>
        <w:rPr>
          <w:rFonts w:ascii="Arial Narrow" w:eastAsia="Times New Roman" w:hAnsi="Arial Narrow" w:cs="Times New Roman"/>
          <w:color w:val="000000" w:themeColor="text1"/>
          <w:sz w:val="22"/>
          <w:szCs w:val="22"/>
        </w:rPr>
      </w:pPr>
      <w:r w:rsidRPr="007A7F61">
        <w:rPr>
          <w:rFonts w:ascii="Arial Narrow" w:eastAsia="Times New Roman" w:hAnsi="Arial Narrow" w:cs="Times New Roman"/>
          <w:color w:val="000000" w:themeColor="text1"/>
          <w:sz w:val="22"/>
          <w:szCs w:val="22"/>
        </w:rPr>
        <w:tab/>
      </w:r>
    </w:p>
    <w:p w14:paraId="470EF30A" w14:textId="77777777" w:rsidR="00E26171" w:rsidRPr="007A7F61" w:rsidRDefault="00E26171" w:rsidP="008872E1">
      <w:pPr>
        <w:ind w:firstLine="0"/>
        <w:rPr>
          <w:b/>
          <w:bCs/>
          <w:color w:val="000000" w:themeColor="text1"/>
        </w:rPr>
      </w:pPr>
      <w:r w:rsidRPr="007A7F61">
        <w:rPr>
          <w:b/>
          <w:bCs/>
          <w:color w:val="000000" w:themeColor="text1"/>
        </w:rPr>
        <w:t>P</w:t>
      </w:r>
      <w:r w:rsidR="003E1BB6" w:rsidRPr="007A7F61">
        <w:rPr>
          <w:b/>
          <w:bCs/>
          <w:color w:val="000000" w:themeColor="text1"/>
        </w:rPr>
        <w:t>rostupnost krajiny</w:t>
      </w:r>
    </w:p>
    <w:p w14:paraId="238E9B9B" w14:textId="23A08372" w:rsidR="003D1A76" w:rsidRPr="007A7F61" w:rsidRDefault="00E26171" w:rsidP="003D1A76">
      <w:pPr>
        <w:pStyle w:val="Odrkov"/>
        <w:spacing w:before="0"/>
        <w:ind w:right="25" w:firstLine="0"/>
        <w:rPr>
          <w:color w:val="000000" w:themeColor="text1"/>
          <w:szCs w:val="22"/>
        </w:rPr>
      </w:pPr>
      <w:r w:rsidRPr="007A7F61">
        <w:rPr>
          <w:color w:val="000000" w:themeColor="text1"/>
          <w:szCs w:val="22"/>
        </w:rPr>
        <w:t xml:space="preserve">Zachovány jsou jak stávající místní komunikace, tak stávající síť účelových cest realizovaných v minulosti. </w:t>
      </w:r>
      <w:r w:rsidR="00B06D84" w:rsidRPr="007A7F61">
        <w:rPr>
          <w:color w:val="000000" w:themeColor="text1"/>
          <w:szCs w:val="22"/>
        </w:rPr>
        <w:t>Do</w:t>
      </w:r>
      <w:r w:rsidR="005F22A9" w:rsidRPr="007A7F61">
        <w:rPr>
          <w:color w:val="000000" w:themeColor="text1"/>
          <w:szCs w:val="22"/>
        </w:rPr>
        <w:t> </w:t>
      </w:r>
      <w:r w:rsidR="00B06D84" w:rsidRPr="007A7F61">
        <w:rPr>
          <w:color w:val="000000" w:themeColor="text1"/>
          <w:szCs w:val="22"/>
        </w:rPr>
        <w:t>územního plánu jsou zapracovány návrhy účelových komunikací.</w:t>
      </w:r>
    </w:p>
    <w:p w14:paraId="30F43C09" w14:textId="77777777" w:rsidR="00E26171" w:rsidRPr="007A7F61" w:rsidRDefault="00E26171" w:rsidP="00E26171">
      <w:pPr>
        <w:pStyle w:val="Odrkov"/>
        <w:spacing w:before="0"/>
        <w:ind w:right="25" w:firstLine="0"/>
        <w:rPr>
          <w:b/>
          <w:color w:val="000000" w:themeColor="text1"/>
          <w:szCs w:val="22"/>
        </w:rPr>
      </w:pPr>
    </w:p>
    <w:p w14:paraId="24AFFDFD" w14:textId="77777777" w:rsidR="00E26171" w:rsidRPr="007A7F61" w:rsidRDefault="00E26171" w:rsidP="009909EE">
      <w:pPr>
        <w:pStyle w:val="Import1"/>
        <w:spacing w:line="240" w:lineRule="auto"/>
        <w:ind w:left="0"/>
        <w:jc w:val="both"/>
        <w:rPr>
          <w:rFonts w:ascii="Arial Narrow" w:hAnsi="Arial Narrow"/>
          <w:color w:val="000000" w:themeColor="text1"/>
          <w:sz w:val="22"/>
          <w:szCs w:val="22"/>
        </w:rPr>
      </w:pPr>
      <w:r w:rsidRPr="007A7F61">
        <w:rPr>
          <w:rFonts w:ascii="Arial Narrow" w:hAnsi="Arial Narrow"/>
          <w:color w:val="000000" w:themeColor="text1"/>
          <w:sz w:val="22"/>
          <w:szCs w:val="22"/>
        </w:rPr>
        <w:t xml:space="preserve">Prostupnost krajiny je řešena taktéž přípustností souvisejících komunikací v jednotlivých plochách s rozdílným způsobem využití mimo zastavěné území. </w:t>
      </w:r>
    </w:p>
    <w:p w14:paraId="0EAF88C9" w14:textId="77777777" w:rsidR="00E26171" w:rsidRPr="00E04138" w:rsidRDefault="00E26171" w:rsidP="00E26171">
      <w:pPr>
        <w:ind w:right="67" w:firstLine="0"/>
        <w:rPr>
          <w:i/>
          <w:iCs/>
          <w:color w:val="000000" w:themeColor="text1"/>
        </w:rPr>
      </w:pPr>
    </w:p>
    <w:p w14:paraId="7F1F517F" w14:textId="77777777" w:rsidR="00E26171" w:rsidRPr="007A7F61" w:rsidRDefault="00E26171" w:rsidP="008872E1">
      <w:pPr>
        <w:ind w:firstLine="0"/>
        <w:rPr>
          <w:color w:val="000000" w:themeColor="text1"/>
        </w:rPr>
      </w:pPr>
      <w:r w:rsidRPr="007A7F61">
        <w:rPr>
          <w:b/>
          <w:bCs/>
          <w:color w:val="000000" w:themeColor="text1"/>
        </w:rPr>
        <w:t>R</w:t>
      </w:r>
      <w:r w:rsidR="003E1BB6" w:rsidRPr="007A7F61">
        <w:rPr>
          <w:b/>
          <w:bCs/>
          <w:color w:val="000000" w:themeColor="text1"/>
        </w:rPr>
        <w:t>ekreace</w:t>
      </w:r>
    </w:p>
    <w:p w14:paraId="14C4752E" w14:textId="7F2DD65D" w:rsidR="00B06D84" w:rsidRPr="00274281" w:rsidRDefault="000F0A4C" w:rsidP="009909EE">
      <w:pPr>
        <w:pStyle w:val="Textk"/>
        <w:ind w:left="3"/>
        <w:jc w:val="both"/>
        <w:rPr>
          <w:rFonts w:ascii="Arial Narrow" w:hAnsi="Arial Narrow"/>
          <w:color w:val="000000" w:themeColor="text1"/>
        </w:rPr>
      </w:pPr>
      <w:r w:rsidRPr="00274281">
        <w:rPr>
          <w:rFonts w:ascii="Arial Narrow" w:hAnsi="Arial Narrow"/>
          <w:color w:val="000000" w:themeColor="text1"/>
        </w:rPr>
        <w:t>Obec</w:t>
      </w:r>
      <w:r w:rsidR="00B06D84" w:rsidRPr="00274281">
        <w:rPr>
          <w:rFonts w:ascii="Arial Narrow" w:hAnsi="Arial Narrow"/>
          <w:color w:val="000000" w:themeColor="text1"/>
        </w:rPr>
        <w:t xml:space="preserve"> </w:t>
      </w:r>
      <w:r w:rsidR="00E04138" w:rsidRPr="00274281">
        <w:rPr>
          <w:rFonts w:ascii="Arial Narrow" w:hAnsi="Arial Narrow"/>
          <w:color w:val="000000" w:themeColor="text1"/>
        </w:rPr>
        <w:t xml:space="preserve">Horní Bojanovice </w:t>
      </w:r>
      <w:r w:rsidR="003E1BB6" w:rsidRPr="00274281">
        <w:rPr>
          <w:rFonts w:ascii="Arial Narrow" w:hAnsi="Arial Narrow"/>
          <w:color w:val="000000" w:themeColor="text1"/>
        </w:rPr>
        <w:t xml:space="preserve">má </w:t>
      </w:r>
      <w:r w:rsidR="00364253" w:rsidRPr="00274281">
        <w:rPr>
          <w:rFonts w:ascii="Arial Narrow" w:hAnsi="Arial Narrow"/>
          <w:color w:val="000000" w:themeColor="text1"/>
        </w:rPr>
        <w:t>obytně venkovský</w:t>
      </w:r>
      <w:r w:rsidR="003A5682" w:rsidRPr="00274281">
        <w:rPr>
          <w:rFonts w:ascii="Arial Narrow" w:hAnsi="Arial Narrow"/>
          <w:color w:val="000000" w:themeColor="text1"/>
        </w:rPr>
        <w:t xml:space="preserve"> </w:t>
      </w:r>
      <w:r w:rsidR="003E1BB6" w:rsidRPr="00274281">
        <w:rPr>
          <w:rFonts w:ascii="Arial Narrow" w:hAnsi="Arial Narrow"/>
          <w:color w:val="000000" w:themeColor="text1"/>
        </w:rPr>
        <w:t xml:space="preserve">charakter. V územním plánu byly </w:t>
      </w:r>
      <w:r w:rsidR="00B06D84" w:rsidRPr="00274281">
        <w:rPr>
          <w:rFonts w:ascii="Arial Narrow" w:hAnsi="Arial Narrow"/>
          <w:color w:val="000000" w:themeColor="text1"/>
        </w:rPr>
        <w:t xml:space="preserve">stabilizované </w:t>
      </w:r>
      <w:r w:rsidR="007A7F61" w:rsidRPr="00274281">
        <w:rPr>
          <w:rFonts w:ascii="Arial Narrow" w:hAnsi="Arial Narrow"/>
          <w:color w:val="000000" w:themeColor="text1"/>
        </w:rPr>
        <w:t>dvě plochy rekreace individuální</w:t>
      </w:r>
      <w:r w:rsidR="003121AA" w:rsidRPr="00274281">
        <w:rPr>
          <w:rFonts w:ascii="Arial Narrow" w:hAnsi="Arial Narrow"/>
          <w:color w:val="000000" w:themeColor="text1"/>
        </w:rPr>
        <w:t>. N</w:t>
      </w:r>
      <w:r w:rsidR="003E1BB6" w:rsidRPr="00274281">
        <w:rPr>
          <w:rFonts w:ascii="Arial Narrow" w:hAnsi="Arial Narrow"/>
          <w:color w:val="000000" w:themeColor="text1"/>
        </w:rPr>
        <w:t>ávrhové plochy rekreace</w:t>
      </w:r>
      <w:r w:rsidR="003121AA" w:rsidRPr="00274281">
        <w:rPr>
          <w:rFonts w:ascii="Arial Narrow" w:hAnsi="Arial Narrow"/>
          <w:color w:val="000000" w:themeColor="text1"/>
        </w:rPr>
        <w:t xml:space="preserve"> nebyly v ÚP vymezeny.</w:t>
      </w:r>
    </w:p>
    <w:p w14:paraId="11BB3A1A" w14:textId="0E111E79" w:rsidR="00E26171" w:rsidRPr="00274281" w:rsidRDefault="00E26171" w:rsidP="009909EE">
      <w:pPr>
        <w:pStyle w:val="Textk"/>
        <w:ind w:left="3"/>
        <w:jc w:val="both"/>
        <w:rPr>
          <w:rFonts w:ascii="Arial Narrow" w:hAnsi="Arial Narrow" w:cs="Arial"/>
          <w:color w:val="000000" w:themeColor="text1"/>
          <w:lang w:eastAsia="ar-SA" w:bidi="ar-SA"/>
        </w:rPr>
      </w:pPr>
      <w:r w:rsidRPr="00274281">
        <w:rPr>
          <w:rFonts w:ascii="Arial Narrow" w:hAnsi="Arial Narrow" w:cs="Arial"/>
          <w:color w:val="000000" w:themeColor="text1"/>
          <w:lang w:eastAsia="ar-SA" w:bidi="ar-SA"/>
        </w:rPr>
        <w:t>Zájmové území obce umožňuje kvalitní rekreaci v podobě cykloturistiky</w:t>
      </w:r>
      <w:r w:rsidR="00446CA1" w:rsidRPr="00274281">
        <w:rPr>
          <w:rFonts w:ascii="Arial Narrow" w:hAnsi="Arial Narrow" w:cs="Arial"/>
          <w:color w:val="000000" w:themeColor="text1"/>
          <w:lang w:eastAsia="ar-SA" w:bidi="ar-SA"/>
        </w:rPr>
        <w:t xml:space="preserve"> a</w:t>
      </w:r>
      <w:r w:rsidRPr="00274281">
        <w:rPr>
          <w:rFonts w:ascii="Arial Narrow" w:hAnsi="Arial Narrow" w:cs="Arial"/>
          <w:color w:val="000000" w:themeColor="text1"/>
          <w:lang w:eastAsia="ar-SA" w:bidi="ar-SA"/>
        </w:rPr>
        <w:t xml:space="preserve"> turistiky</w:t>
      </w:r>
      <w:r w:rsidR="009909EE" w:rsidRPr="00274281">
        <w:rPr>
          <w:rFonts w:ascii="Arial Narrow" w:hAnsi="Arial Narrow" w:cs="Arial"/>
          <w:color w:val="000000" w:themeColor="text1"/>
          <w:lang w:eastAsia="ar-SA" w:bidi="ar-SA"/>
        </w:rPr>
        <w:t>.</w:t>
      </w:r>
      <w:r w:rsidRPr="00274281">
        <w:rPr>
          <w:rFonts w:ascii="Arial Narrow" w:hAnsi="Arial Narrow" w:cs="Arial"/>
          <w:color w:val="000000" w:themeColor="text1"/>
          <w:lang w:eastAsia="ar-SA" w:bidi="ar-SA"/>
        </w:rPr>
        <w:t xml:space="preserve"> </w:t>
      </w:r>
    </w:p>
    <w:p w14:paraId="56B0A646" w14:textId="77777777" w:rsidR="00DF4CE3" w:rsidRPr="003121AA" w:rsidRDefault="00F43040" w:rsidP="008872E1">
      <w:pPr>
        <w:ind w:firstLine="0"/>
        <w:rPr>
          <w:color w:val="000000" w:themeColor="text1"/>
        </w:rPr>
      </w:pPr>
      <w:bookmarkStart w:id="591" w:name="_Toc398272813"/>
      <w:r w:rsidRPr="003121AA">
        <w:rPr>
          <w:b/>
          <w:bCs/>
          <w:color w:val="000000" w:themeColor="text1"/>
        </w:rPr>
        <w:t>V</w:t>
      </w:r>
      <w:r w:rsidR="00B40448" w:rsidRPr="003121AA">
        <w:rPr>
          <w:b/>
          <w:bCs/>
          <w:color w:val="000000" w:themeColor="text1"/>
        </w:rPr>
        <w:t>odní toky a plochy</w:t>
      </w:r>
      <w:bookmarkEnd w:id="591"/>
    </w:p>
    <w:p w14:paraId="43F0D9E7" w14:textId="1032A874" w:rsidR="00F96BB0" w:rsidRPr="00846334" w:rsidRDefault="003D5F39" w:rsidP="00846334">
      <w:pPr>
        <w:pStyle w:val="Odrkov"/>
        <w:spacing w:before="0"/>
        <w:ind w:right="25" w:firstLine="0"/>
        <w:rPr>
          <w:color w:val="000000" w:themeColor="text1"/>
          <w:szCs w:val="22"/>
        </w:rPr>
      </w:pPr>
      <w:r w:rsidRPr="003121AA">
        <w:rPr>
          <w:color w:val="000000" w:themeColor="text1"/>
        </w:rPr>
        <w:t xml:space="preserve">Nad obcí pramení a celou obcí protéká </w:t>
      </w:r>
      <w:r w:rsidR="003121AA" w:rsidRPr="003121AA">
        <w:rPr>
          <w:color w:val="000000" w:themeColor="text1"/>
        </w:rPr>
        <w:t>vodní tok Pradlenka</w:t>
      </w:r>
      <w:r w:rsidRPr="003121AA">
        <w:rPr>
          <w:color w:val="000000" w:themeColor="text1"/>
        </w:rPr>
        <w:t xml:space="preserve">. </w:t>
      </w:r>
      <w:r w:rsidR="003121AA" w:rsidRPr="003121AA">
        <w:rPr>
          <w:color w:val="000000" w:themeColor="text1"/>
        </w:rPr>
        <w:t>Pod obcí se vlévá do Pradlenky bezejmenný tok</w:t>
      </w:r>
      <w:r w:rsidRPr="003121AA">
        <w:rPr>
          <w:color w:val="000000" w:themeColor="text1"/>
        </w:rPr>
        <w:t>. Vodní toky jsou ve správě Povodí Moravy s.p.</w:t>
      </w:r>
      <w:r w:rsidR="00846334">
        <w:rPr>
          <w:color w:val="000000" w:themeColor="text1"/>
        </w:rPr>
        <w:t xml:space="preserve"> Pod obcí se nachází jeden bezejmenný rybník. </w:t>
      </w:r>
      <w:r w:rsidR="00846334" w:rsidRPr="00DC2155">
        <w:rPr>
          <w:color w:val="000000" w:themeColor="text1"/>
          <w:szCs w:val="22"/>
        </w:rPr>
        <w:t>V územním plánu byly v okolí obce vymezeny plochy K.1,2,3,4 pro realizaci vodních ploch – rybníků a plocha pro vymezený vodní nádrže K.5 WX.</w:t>
      </w:r>
    </w:p>
    <w:p w14:paraId="7ACB7CB8" w14:textId="77777777" w:rsidR="003D5F39" w:rsidRPr="00846334" w:rsidRDefault="003D5F39" w:rsidP="003A5682">
      <w:pPr>
        <w:ind w:right="25" w:firstLine="0"/>
        <w:rPr>
          <w:color w:val="000000" w:themeColor="text1"/>
        </w:rPr>
      </w:pPr>
    </w:p>
    <w:p w14:paraId="41C156F3" w14:textId="38E103C1" w:rsidR="003F7381" w:rsidRPr="00846334" w:rsidRDefault="00B40448" w:rsidP="000E622C">
      <w:pPr>
        <w:pStyle w:val="Textk"/>
        <w:jc w:val="both"/>
        <w:rPr>
          <w:rFonts w:ascii="Arial Narrow" w:hAnsi="Arial Narrow" w:cs="Arial"/>
          <w:color w:val="000000" w:themeColor="text1"/>
          <w:lang w:eastAsia="ar-SA" w:bidi="ar-SA"/>
        </w:rPr>
      </w:pPr>
      <w:r w:rsidRPr="00846334">
        <w:rPr>
          <w:rFonts w:ascii="Arial Narrow" w:hAnsi="Arial Narrow" w:cs="Arial"/>
          <w:color w:val="000000" w:themeColor="text1"/>
          <w:lang w:eastAsia="ar-SA" w:bidi="ar-SA"/>
        </w:rPr>
        <w:t xml:space="preserve">Území </w:t>
      </w:r>
      <w:r w:rsidR="000F0A4C" w:rsidRPr="00846334">
        <w:rPr>
          <w:rFonts w:ascii="Arial Narrow" w:hAnsi="Arial Narrow" w:cs="Arial"/>
          <w:color w:val="000000" w:themeColor="text1"/>
          <w:lang w:eastAsia="ar-SA" w:bidi="ar-SA"/>
        </w:rPr>
        <w:t>obc</w:t>
      </w:r>
      <w:r w:rsidR="00F951DF" w:rsidRPr="00846334">
        <w:rPr>
          <w:rFonts w:ascii="Arial Narrow" w:hAnsi="Arial Narrow" w:cs="Arial"/>
          <w:color w:val="000000" w:themeColor="text1"/>
          <w:lang w:eastAsia="ar-SA" w:bidi="ar-SA"/>
        </w:rPr>
        <w:t>e</w:t>
      </w:r>
      <w:r w:rsidRPr="00846334">
        <w:rPr>
          <w:rFonts w:ascii="Arial Narrow" w:hAnsi="Arial Narrow" w:cs="Arial"/>
          <w:color w:val="000000" w:themeColor="text1"/>
          <w:lang w:eastAsia="ar-SA" w:bidi="ar-SA"/>
        </w:rPr>
        <w:t xml:space="preserve"> nespadá do žádné z vymezených chráněných </w:t>
      </w:r>
      <w:r w:rsidR="003F7381" w:rsidRPr="00846334">
        <w:rPr>
          <w:rFonts w:ascii="Arial Narrow" w:hAnsi="Arial Narrow" w:cs="Arial"/>
          <w:color w:val="000000" w:themeColor="text1"/>
          <w:lang w:eastAsia="ar-SA" w:bidi="ar-SA"/>
        </w:rPr>
        <w:t xml:space="preserve">oblastí přirozené akumulace vod. </w:t>
      </w:r>
    </w:p>
    <w:p w14:paraId="69CE626A" w14:textId="027513F4" w:rsidR="00C8207B" w:rsidRDefault="00C8207B" w:rsidP="00B40448">
      <w:pPr>
        <w:pStyle w:val="Textk"/>
        <w:ind w:left="3"/>
        <w:jc w:val="both"/>
        <w:rPr>
          <w:rFonts w:ascii="Arial Narrow" w:hAnsi="Arial Narrow" w:cs="Arial"/>
          <w:color w:val="000000" w:themeColor="text1"/>
        </w:rPr>
      </w:pPr>
      <w:r w:rsidRPr="00846334">
        <w:rPr>
          <w:rFonts w:ascii="Arial Narrow" w:hAnsi="Arial Narrow" w:cs="Arial"/>
          <w:color w:val="000000" w:themeColor="text1"/>
        </w:rPr>
        <w:t xml:space="preserve">Území obce </w:t>
      </w:r>
      <w:r w:rsidR="00E04138" w:rsidRPr="00846334">
        <w:rPr>
          <w:rFonts w:ascii="Arial Narrow" w:hAnsi="Arial Narrow" w:cs="Arial"/>
          <w:color w:val="000000" w:themeColor="text1"/>
        </w:rPr>
        <w:t xml:space="preserve">Horní Bojanovice </w:t>
      </w:r>
      <w:r w:rsidRPr="00846334">
        <w:rPr>
          <w:rFonts w:ascii="Arial Narrow" w:hAnsi="Arial Narrow" w:cs="Arial"/>
          <w:color w:val="000000" w:themeColor="text1"/>
        </w:rPr>
        <w:t xml:space="preserve">spadá do povodí Moravy. </w:t>
      </w:r>
    </w:p>
    <w:p w14:paraId="5A2A7505" w14:textId="77777777" w:rsidR="00846334" w:rsidRPr="00846334" w:rsidRDefault="00846334" w:rsidP="0021086C">
      <w:pPr>
        <w:pStyle w:val="Textk"/>
        <w:jc w:val="both"/>
        <w:rPr>
          <w:rFonts w:ascii="Arial Narrow" w:hAnsi="Arial Narrow" w:cs="Arial"/>
          <w:color w:val="000000" w:themeColor="text1"/>
        </w:rPr>
      </w:pPr>
    </w:p>
    <w:p w14:paraId="53E0A47E" w14:textId="77777777" w:rsidR="008D3388" w:rsidRPr="00E04138" w:rsidRDefault="008D3388" w:rsidP="00F87F8B">
      <w:pPr>
        <w:ind w:firstLine="0"/>
        <w:rPr>
          <w:i/>
          <w:iCs/>
          <w:color w:val="000000" w:themeColor="text1"/>
        </w:rPr>
      </w:pPr>
    </w:p>
    <w:p w14:paraId="42621278" w14:textId="77777777" w:rsidR="00952F5F" w:rsidRPr="00243F7B" w:rsidRDefault="00952F5F" w:rsidP="00912C0E">
      <w:pPr>
        <w:pStyle w:val="Nadpis4"/>
      </w:pPr>
      <w:bookmarkStart w:id="592" w:name="_Toc398272814"/>
      <w:r w:rsidRPr="00243F7B">
        <w:lastRenderedPageBreak/>
        <w:t>Vymezení ploch pro dobývání nerostů</w:t>
      </w:r>
      <w:bookmarkEnd w:id="592"/>
      <w:r w:rsidRPr="00243F7B">
        <w:t>, sesuvná území</w:t>
      </w:r>
    </w:p>
    <w:p w14:paraId="476B6E32" w14:textId="6FAF1271" w:rsidR="00952F5F" w:rsidRPr="00243F7B" w:rsidRDefault="00952F5F" w:rsidP="00952F5F">
      <w:pPr>
        <w:ind w:left="284" w:hanging="284"/>
        <w:rPr>
          <w:rFonts w:eastAsia="Arial" w:cs="Arial"/>
          <w:color w:val="000000" w:themeColor="text1"/>
          <w:szCs w:val="22"/>
        </w:rPr>
      </w:pPr>
      <w:r w:rsidRPr="00243F7B">
        <w:rPr>
          <w:rFonts w:eastAsia="Arial" w:cs="Arial"/>
          <w:color w:val="000000" w:themeColor="text1"/>
          <w:szCs w:val="22"/>
        </w:rPr>
        <w:t xml:space="preserve">V řešeném </w:t>
      </w:r>
      <w:r w:rsidR="00846334" w:rsidRPr="00243F7B">
        <w:rPr>
          <w:rFonts w:eastAsia="Arial" w:cs="Arial"/>
          <w:color w:val="000000" w:themeColor="text1"/>
          <w:szCs w:val="22"/>
        </w:rPr>
        <w:t>je</w:t>
      </w:r>
      <w:r w:rsidRPr="00243F7B">
        <w:rPr>
          <w:rFonts w:eastAsia="Arial" w:cs="Arial"/>
          <w:color w:val="000000" w:themeColor="text1"/>
          <w:szCs w:val="22"/>
        </w:rPr>
        <w:t xml:space="preserve"> vymezen</w:t>
      </w:r>
      <w:r w:rsidR="00846334" w:rsidRPr="00243F7B">
        <w:rPr>
          <w:rFonts w:eastAsia="Arial" w:cs="Arial"/>
          <w:color w:val="000000" w:themeColor="text1"/>
          <w:szCs w:val="22"/>
        </w:rPr>
        <w:t>a jedna</w:t>
      </w:r>
      <w:r w:rsidRPr="00243F7B">
        <w:rPr>
          <w:rFonts w:eastAsia="Arial" w:cs="Arial"/>
          <w:color w:val="000000" w:themeColor="text1"/>
          <w:szCs w:val="22"/>
        </w:rPr>
        <w:t xml:space="preserve"> ploch</w:t>
      </w:r>
      <w:r w:rsidR="00846334" w:rsidRPr="00243F7B">
        <w:rPr>
          <w:rFonts w:eastAsia="Arial" w:cs="Arial"/>
          <w:color w:val="000000" w:themeColor="text1"/>
          <w:szCs w:val="22"/>
        </w:rPr>
        <w:t>a</w:t>
      </w:r>
      <w:r w:rsidRPr="00243F7B">
        <w:rPr>
          <w:rFonts w:eastAsia="Arial" w:cs="Arial"/>
          <w:color w:val="000000" w:themeColor="text1"/>
          <w:szCs w:val="22"/>
        </w:rPr>
        <w:t xml:space="preserve"> pro </w:t>
      </w:r>
      <w:r w:rsidR="00846334" w:rsidRPr="00243F7B">
        <w:rPr>
          <w:rFonts w:eastAsia="Arial" w:cs="Arial"/>
          <w:color w:val="000000" w:themeColor="text1"/>
          <w:szCs w:val="22"/>
        </w:rPr>
        <w:t xml:space="preserve">těžbu dobývání a </w:t>
      </w:r>
      <w:r w:rsidR="00243F7B" w:rsidRPr="00243F7B">
        <w:rPr>
          <w:rFonts w:eastAsia="Arial" w:cs="Arial"/>
          <w:color w:val="000000" w:themeColor="text1"/>
          <w:szCs w:val="22"/>
        </w:rPr>
        <w:t>úprava Z.16 GD</w:t>
      </w:r>
      <w:r w:rsidRPr="00243F7B">
        <w:rPr>
          <w:rFonts w:eastAsia="Arial" w:cs="Arial"/>
          <w:color w:val="000000" w:themeColor="text1"/>
          <w:szCs w:val="22"/>
        </w:rPr>
        <w:t xml:space="preserve">, a jsou </w:t>
      </w:r>
      <w:r w:rsidR="00AB1D8A" w:rsidRPr="00243F7B">
        <w:rPr>
          <w:rFonts w:eastAsia="Arial" w:cs="Arial"/>
          <w:color w:val="000000" w:themeColor="text1"/>
          <w:szCs w:val="22"/>
        </w:rPr>
        <w:t xml:space="preserve">zde </w:t>
      </w:r>
      <w:r w:rsidRPr="00243F7B">
        <w:rPr>
          <w:rFonts w:eastAsia="Arial" w:cs="Arial"/>
          <w:color w:val="000000" w:themeColor="text1"/>
          <w:szCs w:val="22"/>
        </w:rPr>
        <w:t>evidovány plochy pro sesuvná území.</w:t>
      </w:r>
    </w:p>
    <w:p w14:paraId="586F9A99" w14:textId="2B165B42" w:rsidR="00B2209B" w:rsidRDefault="00B2209B" w:rsidP="00AB1D8A">
      <w:pPr>
        <w:pStyle w:val="Odstavecseseznamem"/>
        <w:numPr>
          <w:ilvl w:val="0"/>
          <w:numId w:val="6"/>
        </w:numPr>
        <w:rPr>
          <w:rFonts w:eastAsia="Arial" w:cs="Arial"/>
          <w:color w:val="000000" w:themeColor="text1"/>
          <w:szCs w:val="22"/>
        </w:rPr>
      </w:pPr>
      <w:r w:rsidRPr="00243F7B">
        <w:rPr>
          <w:rFonts w:eastAsia="Arial" w:cs="Arial"/>
          <w:color w:val="000000" w:themeColor="text1"/>
          <w:szCs w:val="22"/>
        </w:rPr>
        <w:t>Sesuv</w:t>
      </w:r>
      <w:r w:rsidR="00243F7B" w:rsidRPr="00243F7B">
        <w:rPr>
          <w:rFonts w:eastAsia="Arial" w:cs="Arial"/>
          <w:color w:val="000000" w:themeColor="text1"/>
          <w:szCs w:val="22"/>
        </w:rPr>
        <w:t xml:space="preserve"> dočasně uklidněný</w:t>
      </w:r>
      <w:r w:rsidR="004C2B0F" w:rsidRPr="00243F7B">
        <w:rPr>
          <w:rFonts w:eastAsia="Arial" w:cs="Arial"/>
          <w:color w:val="000000" w:themeColor="text1"/>
          <w:szCs w:val="22"/>
        </w:rPr>
        <w:t xml:space="preserve"> – </w:t>
      </w:r>
      <w:r w:rsidR="00E826EE" w:rsidRPr="00243F7B">
        <w:rPr>
          <w:rFonts w:eastAsia="Arial" w:cs="Arial"/>
          <w:color w:val="000000" w:themeColor="text1"/>
          <w:szCs w:val="22"/>
        </w:rPr>
        <w:t xml:space="preserve">svahová </w:t>
      </w:r>
      <w:r w:rsidR="00243F7B" w:rsidRPr="00243F7B">
        <w:rPr>
          <w:rFonts w:eastAsia="Arial" w:cs="Arial"/>
          <w:color w:val="000000" w:themeColor="text1"/>
          <w:szCs w:val="22"/>
        </w:rPr>
        <w:t>deformace</w:t>
      </w:r>
      <w:r w:rsidR="00E826EE" w:rsidRPr="00243F7B">
        <w:rPr>
          <w:rFonts w:eastAsia="Arial" w:cs="Arial"/>
          <w:color w:val="000000" w:themeColor="text1"/>
          <w:szCs w:val="22"/>
        </w:rPr>
        <w:t xml:space="preserve"> přírodního původu</w:t>
      </w:r>
      <w:r w:rsidR="00432317" w:rsidRPr="00243F7B">
        <w:rPr>
          <w:rFonts w:eastAsia="Arial" w:cs="Arial"/>
          <w:color w:val="000000" w:themeColor="text1"/>
          <w:szCs w:val="22"/>
        </w:rPr>
        <w:t xml:space="preserve">, </w:t>
      </w:r>
      <w:r w:rsidR="00243F7B" w:rsidRPr="00243F7B">
        <w:rPr>
          <w:rFonts w:eastAsia="Arial" w:cs="Arial"/>
          <w:color w:val="000000" w:themeColor="text1"/>
          <w:szCs w:val="22"/>
        </w:rPr>
        <w:t>severovýchodní okraj obce</w:t>
      </w:r>
      <w:r w:rsidR="00E826EE" w:rsidRPr="00243F7B">
        <w:rPr>
          <w:rFonts w:eastAsia="Arial" w:cs="Arial"/>
          <w:color w:val="000000" w:themeColor="text1"/>
          <w:szCs w:val="22"/>
        </w:rPr>
        <w:t xml:space="preserve"> </w:t>
      </w:r>
      <w:r w:rsidR="00243F7B" w:rsidRPr="00243F7B">
        <w:rPr>
          <w:rFonts w:eastAsia="Arial" w:cs="Arial"/>
          <w:color w:val="000000" w:themeColor="text1"/>
          <w:szCs w:val="22"/>
        </w:rPr>
        <w:t>nad kostelem sv. Vavřince</w:t>
      </w:r>
    </w:p>
    <w:p w14:paraId="4B830995" w14:textId="76351804" w:rsidR="00243F7B" w:rsidRDefault="00243F7B" w:rsidP="00243F7B">
      <w:pPr>
        <w:pStyle w:val="Odstavecseseznamem"/>
        <w:numPr>
          <w:ilvl w:val="0"/>
          <w:numId w:val="6"/>
        </w:numPr>
        <w:rPr>
          <w:rFonts w:eastAsia="Arial" w:cs="Arial"/>
          <w:color w:val="000000" w:themeColor="text1"/>
          <w:szCs w:val="22"/>
        </w:rPr>
      </w:pPr>
      <w:r>
        <w:rPr>
          <w:rFonts w:eastAsia="Arial" w:cs="Arial"/>
          <w:color w:val="000000" w:themeColor="text1"/>
          <w:szCs w:val="22"/>
        </w:rPr>
        <w:t xml:space="preserve">Sesuv aktivní - </w:t>
      </w:r>
      <w:r w:rsidRPr="00243F7B">
        <w:rPr>
          <w:rFonts w:eastAsia="Arial" w:cs="Arial"/>
          <w:color w:val="000000" w:themeColor="text1"/>
          <w:szCs w:val="22"/>
        </w:rPr>
        <w:t xml:space="preserve">svahová deformace přírodního původu, severovýchodní okraj obce </w:t>
      </w:r>
      <w:r>
        <w:rPr>
          <w:rFonts w:eastAsia="Arial" w:cs="Arial"/>
          <w:color w:val="000000" w:themeColor="text1"/>
          <w:szCs w:val="22"/>
        </w:rPr>
        <w:t>pod</w:t>
      </w:r>
      <w:r w:rsidRPr="00243F7B">
        <w:rPr>
          <w:rFonts w:eastAsia="Arial" w:cs="Arial"/>
          <w:color w:val="000000" w:themeColor="text1"/>
          <w:szCs w:val="22"/>
        </w:rPr>
        <w:t xml:space="preserve"> kostelem sv. Vavřince</w:t>
      </w:r>
    </w:p>
    <w:p w14:paraId="5F931C00" w14:textId="77777777" w:rsidR="00243F7B" w:rsidRDefault="00243F7B" w:rsidP="00243F7B">
      <w:pPr>
        <w:pStyle w:val="Odstavecseseznamem"/>
        <w:numPr>
          <w:ilvl w:val="0"/>
          <w:numId w:val="6"/>
        </w:numPr>
        <w:rPr>
          <w:rFonts w:eastAsia="Arial" w:cs="Arial"/>
          <w:color w:val="000000" w:themeColor="text1"/>
          <w:szCs w:val="22"/>
        </w:rPr>
      </w:pPr>
      <w:r>
        <w:rPr>
          <w:rFonts w:eastAsia="Arial" w:cs="Arial"/>
          <w:color w:val="000000" w:themeColor="text1"/>
          <w:szCs w:val="22"/>
        </w:rPr>
        <w:t xml:space="preserve">Sesuv aktivní - </w:t>
      </w:r>
      <w:r w:rsidRPr="00243F7B">
        <w:rPr>
          <w:rFonts w:eastAsia="Arial" w:cs="Arial"/>
          <w:color w:val="000000" w:themeColor="text1"/>
          <w:szCs w:val="22"/>
        </w:rPr>
        <w:t xml:space="preserve">svahová deformace přírodního původu, severovýchodní okraj obce </w:t>
      </w:r>
      <w:r>
        <w:rPr>
          <w:rFonts w:eastAsia="Arial" w:cs="Arial"/>
          <w:color w:val="000000" w:themeColor="text1"/>
          <w:szCs w:val="22"/>
        </w:rPr>
        <w:t>pod</w:t>
      </w:r>
      <w:r w:rsidRPr="00243F7B">
        <w:rPr>
          <w:rFonts w:eastAsia="Arial" w:cs="Arial"/>
          <w:color w:val="000000" w:themeColor="text1"/>
          <w:szCs w:val="22"/>
        </w:rPr>
        <w:t xml:space="preserve"> kostelem sv. Vavřince</w:t>
      </w:r>
    </w:p>
    <w:p w14:paraId="2CEC806E" w14:textId="72A88F24" w:rsidR="00243F7B" w:rsidRDefault="00243F7B" w:rsidP="00243F7B">
      <w:pPr>
        <w:pStyle w:val="Odstavecseseznamem"/>
        <w:numPr>
          <w:ilvl w:val="0"/>
          <w:numId w:val="6"/>
        </w:numPr>
        <w:rPr>
          <w:rFonts w:eastAsia="Arial" w:cs="Arial"/>
          <w:color w:val="000000" w:themeColor="text1"/>
          <w:szCs w:val="22"/>
        </w:rPr>
      </w:pPr>
      <w:r>
        <w:rPr>
          <w:rFonts w:eastAsia="Arial" w:cs="Arial"/>
          <w:color w:val="000000" w:themeColor="text1"/>
          <w:szCs w:val="22"/>
        </w:rPr>
        <w:t xml:space="preserve">Sesuv aktivní - </w:t>
      </w:r>
      <w:r w:rsidRPr="00243F7B">
        <w:rPr>
          <w:rFonts w:eastAsia="Arial" w:cs="Arial"/>
          <w:color w:val="000000" w:themeColor="text1"/>
          <w:szCs w:val="22"/>
        </w:rPr>
        <w:t>svahová deformace přírodního původu, sever</w:t>
      </w:r>
      <w:r>
        <w:rPr>
          <w:rFonts w:eastAsia="Arial" w:cs="Arial"/>
          <w:color w:val="000000" w:themeColor="text1"/>
          <w:szCs w:val="22"/>
        </w:rPr>
        <w:t>ní</w:t>
      </w:r>
      <w:r w:rsidRPr="00243F7B">
        <w:rPr>
          <w:rFonts w:eastAsia="Arial" w:cs="Arial"/>
          <w:color w:val="000000" w:themeColor="text1"/>
          <w:szCs w:val="22"/>
        </w:rPr>
        <w:t xml:space="preserve"> okraj obce</w:t>
      </w:r>
    </w:p>
    <w:p w14:paraId="664D2142" w14:textId="77777777" w:rsidR="00142698" w:rsidRPr="00E04138" w:rsidRDefault="00142698" w:rsidP="00142698">
      <w:pPr>
        <w:rPr>
          <w:rFonts w:eastAsia="Arial" w:cs="Arial"/>
          <w:i/>
          <w:iCs/>
          <w:color w:val="000000" w:themeColor="text1"/>
          <w:szCs w:val="22"/>
        </w:rPr>
      </w:pPr>
    </w:p>
    <w:p w14:paraId="59AF1C7C" w14:textId="522BD4C2" w:rsidR="005B1B90" w:rsidRDefault="005B1B90" w:rsidP="00AB1D8A">
      <w:pPr>
        <w:ind w:firstLine="0"/>
        <w:rPr>
          <w:rFonts w:eastAsia="Arial" w:cs="Arial"/>
          <w:color w:val="000000" w:themeColor="text1"/>
          <w:szCs w:val="22"/>
        </w:rPr>
      </w:pPr>
      <w:r w:rsidRPr="005B1B90">
        <w:rPr>
          <w:rFonts w:eastAsia="Arial" w:cs="Arial"/>
          <w:color w:val="000000" w:themeColor="text1"/>
          <w:szCs w:val="22"/>
        </w:rPr>
        <w:t xml:space="preserve">Navazující hydrogeologický průzkum </w:t>
      </w:r>
      <w:r w:rsidR="00327E56">
        <w:rPr>
          <w:rFonts w:eastAsia="Arial" w:cs="Arial"/>
          <w:color w:val="000000" w:themeColor="text1"/>
          <w:szCs w:val="22"/>
        </w:rPr>
        <w:t xml:space="preserve">a posudek </w:t>
      </w:r>
      <w:r w:rsidRPr="005B1B90">
        <w:rPr>
          <w:rFonts w:eastAsia="Arial" w:cs="Arial"/>
          <w:color w:val="000000" w:themeColor="text1"/>
          <w:szCs w:val="22"/>
        </w:rPr>
        <w:t>by měl prověřit možnosti stabilizace sesuvného území.</w:t>
      </w:r>
    </w:p>
    <w:p w14:paraId="59E8F384" w14:textId="77777777" w:rsidR="005B1B90" w:rsidRDefault="005B1B90" w:rsidP="00AB1D8A">
      <w:pPr>
        <w:ind w:firstLine="0"/>
        <w:rPr>
          <w:rFonts w:eastAsia="Arial" w:cs="Arial"/>
          <w:color w:val="000000" w:themeColor="text1"/>
          <w:szCs w:val="22"/>
        </w:rPr>
      </w:pPr>
    </w:p>
    <w:p w14:paraId="291508EC" w14:textId="40F6DDFD" w:rsidR="00952F5F" w:rsidRPr="00C162F0" w:rsidRDefault="00952F5F" w:rsidP="00AB1D8A">
      <w:pPr>
        <w:ind w:firstLine="0"/>
        <w:rPr>
          <w:rFonts w:eastAsia="Arial" w:cs="Arial"/>
          <w:color w:val="000000" w:themeColor="text1"/>
          <w:szCs w:val="22"/>
        </w:rPr>
      </w:pPr>
      <w:r w:rsidRPr="00C162F0">
        <w:rPr>
          <w:rFonts w:eastAsia="Arial" w:cs="Arial"/>
          <w:color w:val="000000" w:themeColor="text1"/>
          <w:szCs w:val="22"/>
        </w:rPr>
        <w:t xml:space="preserve">V řešeném území se nachází </w:t>
      </w:r>
      <w:r w:rsidR="004C2B0F" w:rsidRPr="00C162F0">
        <w:rPr>
          <w:rFonts w:eastAsia="Arial" w:cs="Arial"/>
          <w:color w:val="000000" w:themeColor="text1"/>
          <w:szCs w:val="22"/>
        </w:rPr>
        <w:t>3</w:t>
      </w:r>
      <w:r w:rsidRPr="00C162F0">
        <w:rPr>
          <w:rFonts w:eastAsia="Arial" w:cs="Arial"/>
          <w:color w:val="000000" w:themeColor="text1"/>
          <w:szCs w:val="22"/>
        </w:rPr>
        <w:t xml:space="preserve"> </w:t>
      </w:r>
      <w:r w:rsidR="004C2B0F" w:rsidRPr="00C162F0">
        <w:rPr>
          <w:rFonts w:eastAsia="Arial" w:cs="Arial"/>
          <w:color w:val="000000" w:themeColor="text1"/>
          <w:szCs w:val="22"/>
        </w:rPr>
        <w:t xml:space="preserve">likvidované </w:t>
      </w:r>
      <w:r w:rsidRPr="00C162F0">
        <w:rPr>
          <w:rFonts w:eastAsia="Arial" w:cs="Arial"/>
          <w:color w:val="000000" w:themeColor="text1"/>
          <w:szCs w:val="22"/>
        </w:rPr>
        <w:t>vrty – Moravské naftové doly a.s.</w:t>
      </w:r>
    </w:p>
    <w:p w14:paraId="5FF7CD37" w14:textId="306B63D5" w:rsidR="00952F5F" w:rsidRDefault="00952F5F" w:rsidP="00AB1D8A">
      <w:pPr>
        <w:pStyle w:val="Odstavecseseznamem"/>
        <w:numPr>
          <w:ilvl w:val="0"/>
          <w:numId w:val="6"/>
        </w:numPr>
        <w:rPr>
          <w:rFonts w:eastAsia="Arial" w:cs="Arial"/>
          <w:color w:val="000000" w:themeColor="text1"/>
          <w:szCs w:val="22"/>
        </w:rPr>
      </w:pPr>
      <w:r w:rsidRPr="00C162F0">
        <w:rPr>
          <w:rFonts w:eastAsia="Arial" w:cs="Arial"/>
          <w:color w:val="000000" w:themeColor="text1"/>
          <w:szCs w:val="22"/>
        </w:rPr>
        <w:t xml:space="preserve"> Vrt s označením </w:t>
      </w:r>
      <w:r w:rsidR="00C162F0" w:rsidRPr="00C162F0">
        <w:rPr>
          <w:rFonts w:eastAsia="Arial" w:cs="Arial"/>
          <w:color w:val="000000" w:themeColor="text1"/>
          <w:szCs w:val="22"/>
        </w:rPr>
        <w:t>Nem5</w:t>
      </w:r>
      <w:r w:rsidRPr="00C162F0">
        <w:rPr>
          <w:rFonts w:eastAsia="Arial" w:cs="Arial"/>
          <w:color w:val="000000" w:themeColor="text1"/>
          <w:szCs w:val="22"/>
        </w:rPr>
        <w:t xml:space="preserve"> se nachází v</w:t>
      </w:r>
      <w:r w:rsidR="004C2B0F" w:rsidRPr="00C162F0">
        <w:rPr>
          <w:rFonts w:eastAsia="Arial" w:cs="Arial"/>
          <w:color w:val="000000" w:themeColor="text1"/>
          <w:szCs w:val="22"/>
        </w:rPr>
        <w:t> </w:t>
      </w:r>
      <w:r w:rsidR="008C0609" w:rsidRPr="00C162F0">
        <w:rPr>
          <w:rFonts w:eastAsia="Arial" w:cs="Arial"/>
          <w:color w:val="000000" w:themeColor="text1"/>
          <w:szCs w:val="22"/>
        </w:rPr>
        <w:t>severní</w:t>
      </w:r>
      <w:r w:rsidR="004C2B0F" w:rsidRPr="00C162F0">
        <w:rPr>
          <w:rFonts w:eastAsia="Arial" w:cs="Arial"/>
          <w:color w:val="000000" w:themeColor="text1"/>
          <w:szCs w:val="22"/>
        </w:rPr>
        <w:t xml:space="preserve"> části</w:t>
      </w:r>
      <w:r w:rsidRPr="00C162F0">
        <w:rPr>
          <w:rFonts w:eastAsia="Arial" w:cs="Arial"/>
          <w:color w:val="000000" w:themeColor="text1"/>
          <w:szCs w:val="22"/>
        </w:rPr>
        <w:t xml:space="preserve"> k.ú. </w:t>
      </w:r>
      <w:r w:rsidR="00E04138" w:rsidRPr="00C162F0">
        <w:rPr>
          <w:rFonts w:eastAsia="Arial" w:cs="Arial"/>
          <w:color w:val="000000" w:themeColor="text1"/>
          <w:szCs w:val="22"/>
        </w:rPr>
        <w:t>Horní Bojanovice</w:t>
      </w:r>
      <w:r w:rsidRPr="00C162F0">
        <w:rPr>
          <w:rFonts w:eastAsia="Arial" w:cs="Arial"/>
          <w:color w:val="000000" w:themeColor="text1"/>
          <w:szCs w:val="22"/>
        </w:rPr>
        <w:t>. Jedná se o likvidovaný vrt.</w:t>
      </w:r>
    </w:p>
    <w:p w14:paraId="21145A40" w14:textId="511B87A6" w:rsidR="00C162F0" w:rsidRDefault="00C162F0" w:rsidP="00C162F0">
      <w:pPr>
        <w:pStyle w:val="Odstavecseseznamem"/>
        <w:numPr>
          <w:ilvl w:val="0"/>
          <w:numId w:val="6"/>
        </w:numPr>
        <w:rPr>
          <w:rFonts w:eastAsia="Arial" w:cs="Arial"/>
          <w:color w:val="000000" w:themeColor="text1"/>
          <w:szCs w:val="22"/>
        </w:rPr>
      </w:pPr>
      <w:r>
        <w:rPr>
          <w:rFonts w:eastAsia="Arial" w:cs="Arial"/>
          <w:color w:val="000000" w:themeColor="text1"/>
          <w:szCs w:val="22"/>
        </w:rPr>
        <w:t xml:space="preserve"> </w:t>
      </w:r>
      <w:r w:rsidRPr="00C162F0">
        <w:rPr>
          <w:rFonts w:eastAsia="Arial" w:cs="Arial"/>
          <w:color w:val="000000" w:themeColor="text1"/>
          <w:szCs w:val="22"/>
        </w:rPr>
        <w:t>Vrt s označením N</w:t>
      </w:r>
      <w:r>
        <w:rPr>
          <w:rFonts w:eastAsia="Arial" w:cs="Arial"/>
          <w:color w:val="000000" w:themeColor="text1"/>
          <w:szCs w:val="22"/>
        </w:rPr>
        <w:t>ik8</w:t>
      </w:r>
      <w:r w:rsidRPr="00C162F0">
        <w:rPr>
          <w:rFonts w:eastAsia="Arial" w:cs="Arial"/>
          <w:color w:val="000000" w:themeColor="text1"/>
          <w:szCs w:val="22"/>
        </w:rPr>
        <w:t xml:space="preserve"> se nachází v</w:t>
      </w:r>
      <w:r>
        <w:rPr>
          <w:rFonts w:eastAsia="Arial" w:cs="Arial"/>
          <w:color w:val="000000" w:themeColor="text1"/>
          <w:szCs w:val="22"/>
        </w:rPr>
        <w:t> západně od obce</w:t>
      </w:r>
      <w:r w:rsidRPr="00C162F0">
        <w:rPr>
          <w:rFonts w:eastAsia="Arial" w:cs="Arial"/>
          <w:color w:val="000000" w:themeColor="text1"/>
          <w:szCs w:val="22"/>
        </w:rPr>
        <w:t xml:space="preserve"> Horní Bojanovice. Jedná se o likvidovaný vrt.</w:t>
      </w:r>
    </w:p>
    <w:p w14:paraId="06F8C301" w14:textId="3E5B493C" w:rsidR="00C162F0" w:rsidRDefault="00C162F0" w:rsidP="00C162F0">
      <w:pPr>
        <w:pStyle w:val="Odstavecseseznamem"/>
        <w:numPr>
          <w:ilvl w:val="0"/>
          <w:numId w:val="6"/>
        </w:numPr>
        <w:rPr>
          <w:rFonts w:eastAsia="Arial" w:cs="Arial"/>
          <w:color w:val="000000" w:themeColor="text1"/>
          <w:szCs w:val="22"/>
        </w:rPr>
      </w:pPr>
      <w:r w:rsidRPr="00C162F0">
        <w:rPr>
          <w:rFonts w:eastAsia="Arial" w:cs="Arial"/>
          <w:color w:val="000000" w:themeColor="text1"/>
          <w:szCs w:val="22"/>
        </w:rPr>
        <w:t xml:space="preserve">Vrt s označením </w:t>
      </w:r>
      <w:r>
        <w:rPr>
          <w:rFonts w:eastAsia="Arial" w:cs="Arial"/>
          <w:color w:val="000000" w:themeColor="text1"/>
          <w:szCs w:val="22"/>
        </w:rPr>
        <w:t>HB101</w:t>
      </w:r>
      <w:r w:rsidRPr="00C162F0">
        <w:rPr>
          <w:rFonts w:eastAsia="Arial" w:cs="Arial"/>
          <w:color w:val="000000" w:themeColor="text1"/>
          <w:szCs w:val="22"/>
        </w:rPr>
        <w:t xml:space="preserve"> se nachází </w:t>
      </w:r>
      <w:r>
        <w:rPr>
          <w:rFonts w:eastAsia="Arial" w:cs="Arial"/>
          <w:color w:val="000000" w:themeColor="text1"/>
          <w:szCs w:val="22"/>
        </w:rPr>
        <w:t>východně od obce</w:t>
      </w:r>
      <w:r w:rsidRPr="00C162F0">
        <w:rPr>
          <w:rFonts w:eastAsia="Arial" w:cs="Arial"/>
          <w:color w:val="000000" w:themeColor="text1"/>
          <w:szCs w:val="22"/>
        </w:rPr>
        <w:t xml:space="preserve"> Horní Bojanovice. Jedná se o likvidovaný vrt</w:t>
      </w:r>
      <w:r>
        <w:rPr>
          <w:rFonts w:eastAsia="Arial" w:cs="Arial"/>
          <w:color w:val="000000" w:themeColor="text1"/>
          <w:szCs w:val="22"/>
        </w:rPr>
        <w:t xml:space="preserve"> s vyhlášeným bezpečnostním pásmem.</w:t>
      </w:r>
    </w:p>
    <w:p w14:paraId="7EC10B37" w14:textId="77777777" w:rsidR="00C162F0" w:rsidRDefault="00C162F0" w:rsidP="00023634">
      <w:pPr>
        <w:suppressAutoHyphens w:val="0"/>
        <w:autoSpaceDE w:val="0"/>
        <w:autoSpaceDN w:val="0"/>
        <w:adjustRightInd w:val="0"/>
        <w:ind w:firstLine="0"/>
        <w:rPr>
          <w:bCs/>
          <w:i/>
          <w:iCs/>
          <w:color w:val="000000" w:themeColor="text1"/>
          <w:szCs w:val="22"/>
        </w:rPr>
      </w:pPr>
    </w:p>
    <w:p w14:paraId="581521F2" w14:textId="4F1549E7" w:rsidR="00023634" w:rsidRPr="00C162F0" w:rsidRDefault="00023634" w:rsidP="00023634">
      <w:pPr>
        <w:suppressAutoHyphens w:val="0"/>
        <w:autoSpaceDE w:val="0"/>
        <w:autoSpaceDN w:val="0"/>
        <w:adjustRightInd w:val="0"/>
        <w:ind w:firstLine="0"/>
        <w:rPr>
          <w:bCs/>
          <w:color w:val="000000" w:themeColor="text1"/>
          <w:szCs w:val="22"/>
        </w:rPr>
      </w:pPr>
      <w:r w:rsidRPr="00C162F0">
        <w:rPr>
          <w:bCs/>
          <w:color w:val="000000" w:themeColor="text1"/>
          <w:szCs w:val="22"/>
        </w:rPr>
        <w:t xml:space="preserve">Celé řešené území leží v průzkumném území pro ropu a zemní plyn č. 040008 </w:t>
      </w:r>
      <w:r w:rsidRPr="00C162F0">
        <w:rPr>
          <w:b/>
          <w:color w:val="000000" w:themeColor="text1"/>
          <w:szCs w:val="22"/>
        </w:rPr>
        <w:t>Svahy Českého masívu</w:t>
      </w:r>
      <w:r w:rsidRPr="00C162F0">
        <w:rPr>
          <w:bCs/>
          <w:color w:val="000000" w:themeColor="text1"/>
          <w:szCs w:val="22"/>
        </w:rPr>
        <w:t>. Průzkumná zařízení pro těžbu nejsou v plochách nezastavěného území vyloučena.</w:t>
      </w:r>
    </w:p>
    <w:p w14:paraId="2A960982" w14:textId="77777777" w:rsidR="00023634" w:rsidRPr="00C162F0" w:rsidRDefault="00023634" w:rsidP="008A426E">
      <w:pPr>
        <w:spacing w:line="276" w:lineRule="auto"/>
        <w:ind w:firstLine="0"/>
        <w:rPr>
          <w:color w:val="000000" w:themeColor="text1"/>
        </w:rPr>
      </w:pPr>
    </w:p>
    <w:p w14:paraId="199D3F6D" w14:textId="7C195086" w:rsidR="004C2B0F" w:rsidRPr="00C162F0" w:rsidRDefault="004C2B0F" w:rsidP="004C2B0F">
      <w:pPr>
        <w:spacing w:line="276" w:lineRule="auto"/>
        <w:ind w:firstLine="0"/>
        <w:rPr>
          <w:color w:val="000000" w:themeColor="text1"/>
        </w:rPr>
      </w:pPr>
      <w:r w:rsidRPr="00C162F0">
        <w:rPr>
          <w:color w:val="000000" w:themeColor="text1"/>
        </w:rPr>
        <w:t>V územním plánu respektováno a zakresleno ve výkrese č.II.1 - Koordinační výkres.</w:t>
      </w:r>
    </w:p>
    <w:p w14:paraId="5C2A0FC6" w14:textId="77777777" w:rsidR="008A426E" w:rsidRPr="00E04138" w:rsidRDefault="008A426E" w:rsidP="008E1E3B">
      <w:pPr>
        <w:pStyle w:val="Zkladntextodsazen3"/>
        <w:spacing w:line="240" w:lineRule="auto"/>
        <w:ind w:left="0" w:firstLine="0"/>
        <w:rPr>
          <w:i/>
          <w:iCs/>
          <w:color w:val="000000" w:themeColor="text1"/>
          <w:sz w:val="22"/>
          <w:szCs w:val="22"/>
        </w:rPr>
      </w:pPr>
    </w:p>
    <w:p w14:paraId="1CEC9B41" w14:textId="77777777" w:rsidR="00BE38E7" w:rsidRPr="00C162F0" w:rsidRDefault="00BE38E7" w:rsidP="00912C0E">
      <w:pPr>
        <w:pStyle w:val="Nadpis4"/>
      </w:pPr>
      <w:r w:rsidRPr="00C162F0">
        <w:t>Z</w:t>
      </w:r>
      <w:r w:rsidR="00B40448" w:rsidRPr="00C162F0">
        <w:t>áplavová území</w:t>
      </w:r>
    </w:p>
    <w:p w14:paraId="726F9515" w14:textId="58C45E7E" w:rsidR="005F22A9" w:rsidRDefault="00B40448" w:rsidP="00B40448">
      <w:pPr>
        <w:ind w:firstLine="0"/>
        <w:rPr>
          <w:rFonts w:cs="Arial"/>
          <w:color w:val="000000" w:themeColor="text1"/>
        </w:rPr>
      </w:pPr>
      <w:bookmarkStart w:id="593" w:name="_Toc357587436"/>
      <w:bookmarkStart w:id="594" w:name="_Toc395033878"/>
      <w:bookmarkStart w:id="595" w:name="_Toc398272815"/>
      <w:bookmarkStart w:id="596" w:name="_Toc414370935"/>
      <w:r w:rsidRPr="00C162F0">
        <w:rPr>
          <w:rFonts w:cs="Arial"/>
          <w:color w:val="000000" w:themeColor="text1"/>
        </w:rPr>
        <w:t>V zájmovém území se </w:t>
      </w:r>
      <w:r w:rsidR="005422F5" w:rsidRPr="00C162F0">
        <w:rPr>
          <w:rFonts w:cs="Arial"/>
          <w:b/>
          <w:bCs/>
          <w:color w:val="000000" w:themeColor="text1"/>
        </w:rPr>
        <w:t>ne</w:t>
      </w:r>
      <w:r w:rsidRPr="00C162F0">
        <w:rPr>
          <w:rFonts w:cs="Arial"/>
          <w:b/>
          <w:bCs/>
          <w:color w:val="000000" w:themeColor="text1"/>
        </w:rPr>
        <w:t>nachází</w:t>
      </w:r>
      <w:r w:rsidRPr="00C162F0">
        <w:rPr>
          <w:rFonts w:cs="Arial"/>
          <w:color w:val="000000" w:themeColor="text1"/>
        </w:rPr>
        <w:t xml:space="preserve"> </w:t>
      </w:r>
      <w:r w:rsidR="00406555" w:rsidRPr="00C162F0">
        <w:rPr>
          <w:rFonts w:cs="Arial"/>
          <w:color w:val="000000" w:themeColor="text1"/>
        </w:rPr>
        <w:t xml:space="preserve">vyhlášené </w:t>
      </w:r>
      <w:r w:rsidRPr="00C162F0">
        <w:rPr>
          <w:rFonts w:cs="Arial"/>
          <w:color w:val="000000" w:themeColor="text1"/>
        </w:rPr>
        <w:t xml:space="preserve">záplavové území </w:t>
      </w:r>
      <w:r w:rsidR="00C162F0">
        <w:rPr>
          <w:rFonts w:cs="Arial"/>
          <w:color w:val="000000" w:themeColor="text1"/>
        </w:rPr>
        <w:t>Q</w:t>
      </w:r>
      <w:r w:rsidR="00EA54DC" w:rsidRPr="00C162F0">
        <w:rPr>
          <w:rFonts w:cs="Arial"/>
          <w:color w:val="000000" w:themeColor="text1"/>
        </w:rPr>
        <w:t xml:space="preserve">100 a aktivní zóna Q20. </w:t>
      </w:r>
    </w:p>
    <w:p w14:paraId="228F85FB" w14:textId="393E8E26" w:rsidR="00C162F0" w:rsidRDefault="00C162F0" w:rsidP="00C162F0">
      <w:pPr>
        <w:ind w:firstLine="0"/>
        <w:rPr>
          <w:rFonts w:cs="Arial"/>
          <w:color w:val="000000" w:themeColor="text1"/>
        </w:rPr>
      </w:pPr>
      <w:r w:rsidRPr="00C162F0">
        <w:rPr>
          <w:rFonts w:cs="Arial"/>
          <w:color w:val="000000" w:themeColor="text1"/>
        </w:rPr>
        <w:t>V zájmovém území se </w:t>
      </w:r>
      <w:r w:rsidRPr="00C162F0">
        <w:rPr>
          <w:rFonts w:cs="Arial"/>
          <w:b/>
          <w:bCs/>
          <w:color w:val="000000" w:themeColor="text1"/>
        </w:rPr>
        <w:t>nachází</w:t>
      </w:r>
      <w:r w:rsidRPr="00C162F0">
        <w:rPr>
          <w:rFonts w:cs="Arial"/>
          <w:color w:val="000000" w:themeColor="text1"/>
        </w:rPr>
        <w:t xml:space="preserve"> </w:t>
      </w:r>
      <w:r w:rsidRPr="00C162F0">
        <w:rPr>
          <w:rFonts w:cs="Arial"/>
          <w:b/>
          <w:bCs/>
          <w:color w:val="000000" w:themeColor="text1"/>
        </w:rPr>
        <w:t>nevyhlášen</w:t>
      </w:r>
      <w:r w:rsidRPr="00C162F0">
        <w:rPr>
          <w:rFonts w:cs="Arial"/>
          <w:color w:val="000000" w:themeColor="text1"/>
        </w:rPr>
        <w:t xml:space="preserve">é záplavové území </w:t>
      </w:r>
      <w:r>
        <w:rPr>
          <w:rFonts w:cs="Arial"/>
          <w:color w:val="000000" w:themeColor="text1"/>
        </w:rPr>
        <w:t>Q</w:t>
      </w:r>
      <w:r w:rsidRPr="00C162F0">
        <w:rPr>
          <w:rFonts w:cs="Arial"/>
          <w:color w:val="000000" w:themeColor="text1"/>
        </w:rPr>
        <w:t>100 a aktivní zóna Q20</w:t>
      </w:r>
      <w:r>
        <w:rPr>
          <w:rFonts w:cs="Arial"/>
          <w:color w:val="000000" w:themeColor="text1"/>
        </w:rPr>
        <w:t xml:space="preserve"> vodního toku Pradlenky</w:t>
      </w:r>
      <w:r w:rsidRPr="00C162F0">
        <w:rPr>
          <w:rFonts w:cs="Arial"/>
          <w:color w:val="000000" w:themeColor="text1"/>
        </w:rPr>
        <w:t xml:space="preserve">. </w:t>
      </w:r>
    </w:p>
    <w:p w14:paraId="7713BF8D" w14:textId="77777777" w:rsidR="00C162F0" w:rsidRDefault="00C162F0" w:rsidP="00C162F0">
      <w:pPr>
        <w:ind w:firstLine="0"/>
        <w:rPr>
          <w:rFonts w:cs="Arial"/>
          <w:color w:val="000000" w:themeColor="text1"/>
        </w:rPr>
      </w:pPr>
    </w:p>
    <w:p w14:paraId="3C8B0CD6" w14:textId="77777777" w:rsidR="008872E1" w:rsidRPr="00E04138" w:rsidRDefault="008872E1" w:rsidP="008872E1">
      <w:pPr>
        <w:rPr>
          <w:i/>
          <w:iCs/>
          <w:color w:val="000000" w:themeColor="text1"/>
        </w:rPr>
      </w:pPr>
    </w:p>
    <w:p w14:paraId="52177A93" w14:textId="6F8E2E17" w:rsidR="007518B0" w:rsidRPr="00E04138" w:rsidRDefault="00FD3852" w:rsidP="00912C0E">
      <w:pPr>
        <w:pStyle w:val="Nadpis4"/>
      </w:pPr>
      <w:r w:rsidRPr="00E04138">
        <w:t xml:space="preserve">Zvláštní zájmy Ministerstva obrany ČR </w:t>
      </w:r>
    </w:p>
    <w:p w14:paraId="692940CD" w14:textId="77777777" w:rsidR="00534AB0" w:rsidRPr="00534AB0" w:rsidRDefault="00534AB0" w:rsidP="00534AB0">
      <w:pPr>
        <w:ind w:firstLine="0"/>
        <w:rPr>
          <w:rFonts w:cs="Arial"/>
          <w:color w:val="000000" w:themeColor="text1"/>
          <w:szCs w:val="22"/>
        </w:rPr>
      </w:pPr>
      <w:r w:rsidRPr="00534AB0">
        <w:rPr>
          <w:rFonts w:cs="Arial"/>
          <w:color w:val="000000" w:themeColor="text1"/>
          <w:szCs w:val="22"/>
        </w:rPr>
        <w:t xml:space="preserve">Ministerstvo obrany, sekce majetková, odbor ochrany územních zájmů a státního odborného dozoru ve smyslu ustanovení § 36 v kontinuitě na § 317 odst. 2 a § 334a odst. 2 zákona č. 283/2021 Sb., stavební zákon, ve znění pozdějších předpisů (dále jen „stavební zákon“), jako věcně a místně příslušný ve smyslu zákona č. 222/1999 Sb., o zajišťování obrany České republiky, ve znění pozdějších předpisů (dále jen „zákon o zajišťování obrany ČR“), a v souladu s Rozkazem ministryně obrany č. 27/2024 – Zabezpečení územního plánování v působnosti Ministerstva obrany, v platném znění, se vyjadřuje ve smyslu § 89 odst. 5 stavebního zákona </w:t>
      </w:r>
    </w:p>
    <w:p w14:paraId="4718E072" w14:textId="164CE922" w:rsidR="00586A4B" w:rsidRPr="00534AB0" w:rsidRDefault="00534AB0" w:rsidP="00534AB0">
      <w:pPr>
        <w:ind w:firstLine="0"/>
        <w:rPr>
          <w:rFonts w:cs="Arial"/>
          <w:color w:val="000000" w:themeColor="text1"/>
          <w:szCs w:val="22"/>
        </w:rPr>
      </w:pPr>
      <w:r w:rsidRPr="00534AB0">
        <w:rPr>
          <w:rFonts w:cs="Arial"/>
          <w:b/>
          <w:bCs/>
          <w:color w:val="000000" w:themeColor="text1"/>
          <w:szCs w:val="22"/>
        </w:rPr>
        <w:t>a uplatňilo požadavky na zapracování limitů a zájmů Ministerstva obrany do textové a grafické části Návrhu územního plánu Horní Bojanovice.</w:t>
      </w:r>
    </w:p>
    <w:p w14:paraId="44EF554F" w14:textId="77777777" w:rsidR="00534AB0" w:rsidRPr="00534AB0" w:rsidRDefault="00534AB0" w:rsidP="00940566">
      <w:pPr>
        <w:ind w:firstLine="0"/>
        <w:rPr>
          <w:rFonts w:cs="Arial"/>
          <w:color w:val="000000" w:themeColor="text1"/>
          <w:szCs w:val="22"/>
        </w:rPr>
      </w:pPr>
    </w:p>
    <w:p w14:paraId="7FC127DC" w14:textId="77777777" w:rsidR="00534AB0" w:rsidRPr="00534AB0" w:rsidRDefault="00534AB0" w:rsidP="00534AB0">
      <w:pPr>
        <w:ind w:firstLine="0"/>
        <w:rPr>
          <w:rFonts w:cs="Arial"/>
          <w:b/>
          <w:bCs/>
          <w:color w:val="000000" w:themeColor="text1"/>
          <w:szCs w:val="22"/>
        </w:rPr>
      </w:pPr>
      <w:r w:rsidRPr="00534AB0">
        <w:rPr>
          <w:rFonts w:cs="Arial"/>
          <w:b/>
          <w:bCs/>
          <w:color w:val="000000" w:themeColor="text1"/>
          <w:szCs w:val="22"/>
        </w:rPr>
        <w:t>Celé správní území obce se nachází ve vymezeném území Ministerstva obrany:</w:t>
      </w:r>
    </w:p>
    <w:p w14:paraId="3023151D" w14:textId="77777777" w:rsidR="00534AB0" w:rsidRPr="00534AB0" w:rsidRDefault="00534AB0" w:rsidP="00534AB0">
      <w:pPr>
        <w:ind w:firstLine="0"/>
        <w:rPr>
          <w:rFonts w:cs="Arial"/>
          <w:color w:val="000000" w:themeColor="text1"/>
          <w:szCs w:val="22"/>
        </w:rPr>
      </w:pPr>
      <w:r w:rsidRPr="00534AB0">
        <w:rPr>
          <w:rFonts w:cs="Arial"/>
          <w:color w:val="000000" w:themeColor="text1"/>
          <w:szCs w:val="22"/>
        </w:rPr>
        <w:t>- Ochranném pásmu leteckých zabezpečovacích zařízení Ministerstva obrany, které je nutno respektovat podle ustanovení § 37 zákona č. 49/1997 Sb. o civilním letectví. V tomto vymezeném území lze povolit níže uvedené stavby jen na základě závazného stanoviska Ministerstva obrany – viz. ÚAP – jev 102a. Jedná se o výstavbu (včetně rekonstrukce a přestavby) větrných elektráren, výškových staveb, venkovního vedení VVN a VN, základnových stanic mobilních operátorů. V tomto vymezeném území může být výstavba větrných elektráren, výškových staveb nad 30 m nad terénem a staveb tvořících dominanty v terénu výškově omezena nebo zakázána.</w:t>
      </w:r>
    </w:p>
    <w:p w14:paraId="1A519323" w14:textId="4CEDCC7B" w:rsidR="00534AB0" w:rsidRPr="00534AB0" w:rsidRDefault="00534AB0" w:rsidP="00534AB0">
      <w:pPr>
        <w:ind w:firstLine="0"/>
        <w:rPr>
          <w:rFonts w:cs="Arial"/>
          <w:color w:val="000000" w:themeColor="text1"/>
          <w:szCs w:val="22"/>
        </w:rPr>
      </w:pPr>
      <w:r w:rsidRPr="00534AB0">
        <w:rPr>
          <w:rFonts w:cs="Arial"/>
          <w:color w:val="000000" w:themeColor="text1"/>
          <w:szCs w:val="22"/>
        </w:rPr>
        <w:t>Ministerstvo obrany požaduje respektovat výše uvedené vymezené území a zapracovat je do textové části návrhu územního plánu do Odůvodnění, kapitoly Zvláštní zájmy Ministerstva obrany. Do grafické části pod legendu koordinačního výkresu zapracujte následující textovou poznámku: „</w:t>
      </w:r>
      <w:r w:rsidRPr="000B4F64">
        <w:rPr>
          <w:rFonts w:cs="Arial"/>
          <w:b/>
          <w:bCs/>
          <w:color w:val="000000" w:themeColor="text1"/>
          <w:szCs w:val="22"/>
        </w:rPr>
        <w:t>Celé správní území obce je situováno v ochranném pásmu leteckých zabezpečovacích zařízení Ministerstva obrany”.</w:t>
      </w:r>
    </w:p>
    <w:p w14:paraId="7833281A" w14:textId="77777777" w:rsidR="00DA3DFB" w:rsidRDefault="00DA3DFB" w:rsidP="00FD3852">
      <w:pPr>
        <w:suppressAutoHyphens w:val="0"/>
        <w:autoSpaceDE w:val="0"/>
        <w:autoSpaceDN w:val="0"/>
        <w:adjustRightInd w:val="0"/>
        <w:ind w:firstLine="0"/>
        <w:rPr>
          <w:rFonts w:cs="Arial"/>
          <w:b/>
          <w:i/>
          <w:iCs/>
          <w:color w:val="000000" w:themeColor="text1"/>
          <w:szCs w:val="22"/>
          <w:lang w:eastAsia="cs-CZ"/>
        </w:rPr>
      </w:pPr>
    </w:p>
    <w:p w14:paraId="294BE11E" w14:textId="77777777" w:rsidR="000B4F64" w:rsidRPr="000B4F64" w:rsidRDefault="000B4F64" w:rsidP="000B4F64">
      <w:pPr>
        <w:suppressAutoHyphens w:val="0"/>
        <w:autoSpaceDE w:val="0"/>
        <w:autoSpaceDN w:val="0"/>
        <w:adjustRightInd w:val="0"/>
        <w:ind w:firstLine="0"/>
        <w:rPr>
          <w:rFonts w:cs="Arial"/>
          <w:bCs/>
          <w:color w:val="000000" w:themeColor="text1"/>
          <w:szCs w:val="22"/>
          <w:lang w:eastAsia="cs-CZ"/>
        </w:rPr>
      </w:pPr>
      <w:r w:rsidRPr="000B4F64">
        <w:rPr>
          <w:rFonts w:cs="Arial"/>
          <w:b/>
          <w:bCs/>
          <w:color w:val="000000" w:themeColor="text1"/>
          <w:szCs w:val="22"/>
          <w:lang w:eastAsia="cs-CZ"/>
        </w:rPr>
        <w:t xml:space="preserve">- Koridoru RR směrů – zájmovém území pro nadzemní stavby, které je nutno respektovat podle zákona č. 222/1999 Sb., o zajišťování obrany ČR a zákona č. 127/2005 o elektronických komunikacích. </w:t>
      </w:r>
      <w:r w:rsidRPr="000B4F64">
        <w:rPr>
          <w:rFonts w:cs="Arial"/>
          <w:bCs/>
          <w:color w:val="000000" w:themeColor="text1"/>
          <w:szCs w:val="22"/>
          <w:lang w:eastAsia="cs-CZ"/>
        </w:rPr>
        <w:t xml:space="preserve">V tomto </w:t>
      </w:r>
      <w:r w:rsidRPr="000B4F64">
        <w:rPr>
          <w:rFonts w:cs="Arial"/>
          <w:bCs/>
          <w:color w:val="000000" w:themeColor="text1"/>
          <w:szCs w:val="22"/>
          <w:lang w:eastAsia="cs-CZ"/>
        </w:rPr>
        <w:lastRenderedPageBreak/>
        <w:t xml:space="preserve">vymezeném území lze povolit nadzemní výstavbu přesahující 30 m n.t. jen na základě stanoviska Ministerstva obrany – viz. ÚAP – jev 82a. V případě kolize může být výstavba omezena. </w:t>
      </w:r>
    </w:p>
    <w:p w14:paraId="4F25ACAA" w14:textId="5F0803C1" w:rsidR="00534AB0" w:rsidRDefault="000B4F64" w:rsidP="000B4F64">
      <w:pPr>
        <w:suppressAutoHyphens w:val="0"/>
        <w:autoSpaceDE w:val="0"/>
        <w:autoSpaceDN w:val="0"/>
        <w:adjustRightInd w:val="0"/>
        <w:ind w:firstLine="0"/>
        <w:rPr>
          <w:rFonts w:cs="Arial"/>
          <w:color w:val="000000" w:themeColor="text1"/>
          <w:szCs w:val="22"/>
          <w:lang w:eastAsia="cs-CZ"/>
        </w:rPr>
      </w:pPr>
      <w:r w:rsidRPr="000B4F64">
        <w:rPr>
          <w:rFonts w:cs="Arial"/>
          <w:b/>
          <w:bCs/>
          <w:color w:val="000000" w:themeColor="text1"/>
          <w:szCs w:val="22"/>
          <w:lang w:eastAsia="cs-CZ"/>
        </w:rPr>
        <w:t>Ministerstvo obrany požaduje respektovat výše uvedené vymezené území a zapracovat je do textové části návrhu územního plánu do Odůvodnění, kapitoly Zvláštní zájmy Ministerstva obrany. Do grafické části pod legendu koordinačního výkresu zapracujte následující textovou poznámku:</w:t>
      </w:r>
      <w:r w:rsidRPr="000B4F64">
        <w:rPr>
          <w:rFonts w:cs="Arial"/>
          <w:color w:val="000000" w:themeColor="text1"/>
          <w:szCs w:val="22"/>
          <w:lang w:eastAsia="cs-CZ"/>
        </w:rPr>
        <w:t xml:space="preserve"> „Celé správní území obce je situováno v koridoru RR směrů – zájmovém území pro nadzemní stavby Ministerstva obrany”.</w:t>
      </w:r>
    </w:p>
    <w:p w14:paraId="5F4A8E56" w14:textId="77777777" w:rsidR="000B4F64" w:rsidRDefault="000B4F64" w:rsidP="000B4F64">
      <w:pPr>
        <w:suppressAutoHyphens w:val="0"/>
        <w:autoSpaceDE w:val="0"/>
        <w:autoSpaceDN w:val="0"/>
        <w:adjustRightInd w:val="0"/>
        <w:ind w:firstLine="0"/>
        <w:rPr>
          <w:rFonts w:cs="Arial"/>
          <w:color w:val="000000" w:themeColor="text1"/>
          <w:szCs w:val="22"/>
          <w:lang w:eastAsia="cs-CZ"/>
        </w:rPr>
      </w:pPr>
    </w:p>
    <w:p w14:paraId="192615F2" w14:textId="77777777" w:rsidR="000B4F64" w:rsidRPr="000B4F64" w:rsidRDefault="000B4F64" w:rsidP="000B4F64">
      <w:pPr>
        <w:suppressAutoHyphens w:val="0"/>
        <w:autoSpaceDE w:val="0"/>
        <w:autoSpaceDN w:val="0"/>
        <w:adjustRightInd w:val="0"/>
        <w:ind w:firstLine="0"/>
        <w:rPr>
          <w:rFonts w:cs="Arial"/>
          <w:color w:val="000000" w:themeColor="text1"/>
          <w:szCs w:val="22"/>
          <w:lang w:eastAsia="cs-CZ"/>
        </w:rPr>
      </w:pPr>
    </w:p>
    <w:p w14:paraId="65249C22" w14:textId="29F778AC" w:rsidR="000B4F64" w:rsidRPr="000B4F64" w:rsidRDefault="000B4F64" w:rsidP="000B4F64">
      <w:pPr>
        <w:pStyle w:val="Odstavecseseznamem"/>
        <w:numPr>
          <w:ilvl w:val="0"/>
          <w:numId w:val="6"/>
        </w:numPr>
        <w:suppressAutoHyphens w:val="0"/>
        <w:autoSpaceDE w:val="0"/>
        <w:autoSpaceDN w:val="0"/>
        <w:adjustRightInd w:val="0"/>
        <w:rPr>
          <w:rFonts w:cs="Arial"/>
          <w:color w:val="000000" w:themeColor="text1"/>
          <w:szCs w:val="22"/>
          <w:lang w:eastAsia="cs-CZ"/>
        </w:rPr>
      </w:pPr>
      <w:r w:rsidRPr="000B4F64">
        <w:rPr>
          <w:rFonts w:cs="Arial"/>
          <w:b/>
          <w:bCs/>
          <w:color w:val="000000" w:themeColor="text1"/>
          <w:szCs w:val="22"/>
          <w:lang w:eastAsia="cs-CZ"/>
        </w:rPr>
        <w:t xml:space="preserve">Na celém správním území je zájem Ministerstva obrany posuzován z hlediska povolování níže uvedených druhů staveb </w:t>
      </w:r>
      <w:r w:rsidRPr="000B4F64">
        <w:rPr>
          <w:rFonts w:cs="Arial"/>
          <w:color w:val="000000" w:themeColor="text1"/>
          <w:szCs w:val="22"/>
          <w:lang w:eastAsia="cs-CZ"/>
        </w:rPr>
        <w:t xml:space="preserve">(dle ÚAP jev 119) </w:t>
      </w:r>
    </w:p>
    <w:p w14:paraId="4886BF89" w14:textId="77777777" w:rsidR="000B4F64" w:rsidRPr="000B4F64" w:rsidRDefault="000B4F64" w:rsidP="000B4F64">
      <w:pPr>
        <w:suppressAutoHyphens w:val="0"/>
        <w:autoSpaceDE w:val="0"/>
        <w:autoSpaceDN w:val="0"/>
        <w:adjustRightInd w:val="0"/>
        <w:ind w:firstLine="0"/>
        <w:rPr>
          <w:rFonts w:cs="Arial"/>
          <w:color w:val="000000" w:themeColor="text1"/>
          <w:szCs w:val="22"/>
          <w:lang w:eastAsia="cs-CZ"/>
        </w:rPr>
      </w:pPr>
      <w:r w:rsidRPr="000B4F64">
        <w:rPr>
          <w:rFonts w:cs="Arial"/>
          <w:color w:val="000000" w:themeColor="text1"/>
          <w:szCs w:val="22"/>
          <w:lang w:eastAsia="cs-CZ"/>
        </w:rPr>
        <w:t xml:space="preserve">Na celém správním území umístit a povolit níže uvedené stavby jen na základě závazného stanoviska Ministerstva obrany: </w:t>
      </w:r>
    </w:p>
    <w:p w14:paraId="746EB5EB" w14:textId="45EA46A2"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rekonstrukce a opravy dálniční sítě, rychlostních komunikací, silnic I. II. a III. třídy </w:t>
      </w:r>
    </w:p>
    <w:p w14:paraId="5645FFB1" w14:textId="0C87AA8F"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a rekonstrukce železničních tratí a jejich objektů </w:t>
      </w:r>
    </w:p>
    <w:p w14:paraId="566F04F0" w14:textId="5AE0103F"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a rekonstrukce letišť všech druhů, včetně zařízení </w:t>
      </w:r>
    </w:p>
    <w:p w14:paraId="7C1D4AA5" w14:textId="7684488B"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vedení VN a VVN </w:t>
      </w:r>
    </w:p>
    <w:p w14:paraId="0AC58585" w14:textId="677038EB"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větrných elektráren </w:t>
      </w:r>
    </w:p>
    <w:p w14:paraId="569FF03E" w14:textId="78CC9408"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radioelektronických zařízení (radiové, radiolokační, radionavigační, telemetrická) včetně anténních systémů a opěrných konstrukcí (např. základnové stanice….) </w:t>
      </w:r>
    </w:p>
    <w:p w14:paraId="50D06BD0" w14:textId="2FAAEE64"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objektů a zařízení vysokých 30 m a více nad terénem </w:t>
      </w:r>
    </w:p>
    <w:p w14:paraId="66C4FCFA" w14:textId="432D29D7"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vodních nádrží (přehrady, rybníky) </w:t>
      </w:r>
    </w:p>
    <w:p w14:paraId="2E29EAAC" w14:textId="59B63DBB"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objektů tvořících dominanty v území (např. rozhledny) </w:t>
      </w:r>
    </w:p>
    <w:p w14:paraId="191C98E3" w14:textId="77777777" w:rsidR="000B4F64" w:rsidRPr="000B4F64" w:rsidRDefault="000B4F64" w:rsidP="000B4F64">
      <w:pPr>
        <w:suppressAutoHyphens w:val="0"/>
        <w:autoSpaceDE w:val="0"/>
        <w:autoSpaceDN w:val="0"/>
        <w:adjustRightInd w:val="0"/>
        <w:ind w:firstLine="0"/>
        <w:rPr>
          <w:rFonts w:cs="Arial"/>
          <w:color w:val="000000" w:themeColor="text1"/>
          <w:szCs w:val="22"/>
          <w:lang w:eastAsia="cs-CZ"/>
        </w:rPr>
      </w:pPr>
    </w:p>
    <w:p w14:paraId="28CE481D" w14:textId="7921EC1E" w:rsidR="000B4F64" w:rsidRDefault="000B4F64" w:rsidP="000B4F64">
      <w:pPr>
        <w:suppressAutoHyphens w:val="0"/>
        <w:autoSpaceDE w:val="0"/>
        <w:autoSpaceDN w:val="0"/>
        <w:adjustRightInd w:val="0"/>
        <w:ind w:firstLine="0"/>
        <w:rPr>
          <w:rFonts w:cs="Arial"/>
          <w:color w:val="000000" w:themeColor="text1"/>
          <w:szCs w:val="22"/>
          <w:lang w:eastAsia="cs-CZ"/>
        </w:rPr>
      </w:pPr>
      <w:r w:rsidRPr="000B4F64">
        <w:rPr>
          <w:rFonts w:cs="Arial"/>
          <w:b/>
          <w:bCs/>
          <w:color w:val="000000" w:themeColor="text1"/>
          <w:szCs w:val="22"/>
          <w:lang w:eastAsia="cs-CZ"/>
        </w:rPr>
        <w:t>Ministerstvo obrany požaduje respektovat výše uvedené vymezené území a zapracovat je do textové části návrhu územního plánu do Odůvodnění, kapitoly Zvláštní zájmy Ministerstva obrany. Do grafické části pod legendu koordinačního výkresu zapracujte následující textovou poznámku: „Celé správní území je zájmovým územím Ministerstva obrany z hlediska povolování vyjmenovaných druhů staveb“.</w:t>
      </w:r>
    </w:p>
    <w:p w14:paraId="735356D6" w14:textId="77777777" w:rsidR="00534AB0" w:rsidRPr="000B4F64" w:rsidRDefault="00534AB0" w:rsidP="00FD3852">
      <w:pPr>
        <w:suppressAutoHyphens w:val="0"/>
        <w:autoSpaceDE w:val="0"/>
        <w:autoSpaceDN w:val="0"/>
        <w:adjustRightInd w:val="0"/>
        <w:ind w:firstLine="0"/>
        <w:rPr>
          <w:rFonts w:cs="Arial"/>
          <w:b/>
          <w:bCs/>
          <w:color w:val="000000" w:themeColor="text1"/>
          <w:szCs w:val="22"/>
          <w:lang w:eastAsia="cs-CZ"/>
        </w:rPr>
      </w:pPr>
    </w:p>
    <w:p w14:paraId="0B513101" w14:textId="77777777" w:rsidR="000B4F64" w:rsidRPr="000B4F64" w:rsidRDefault="00A92088" w:rsidP="00A92088">
      <w:pPr>
        <w:pStyle w:val="Default"/>
        <w:jc w:val="both"/>
        <w:rPr>
          <w:rFonts w:ascii="Arial Narrow" w:hAnsi="Arial Narrow" w:cs="Arial"/>
          <w:b/>
          <w:bCs/>
          <w:color w:val="000000" w:themeColor="text1"/>
          <w:sz w:val="20"/>
          <w:szCs w:val="20"/>
        </w:rPr>
      </w:pPr>
      <w:r w:rsidRPr="000B4F64">
        <w:rPr>
          <w:rFonts w:ascii="Arial Narrow" w:hAnsi="Arial Narrow" w:cs="Arial"/>
          <w:b/>
          <w:bCs/>
          <w:color w:val="000000" w:themeColor="text1"/>
          <w:sz w:val="20"/>
          <w:szCs w:val="20"/>
        </w:rPr>
        <w:t xml:space="preserve">Do grafické části pod legendu koordinačního výkresu je zapracována následující textovou poznámku: </w:t>
      </w:r>
    </w:p>
    <w:p w14:paraId="3873695E" w14:textId="26F23629" w:rsidR="000B4F64" w:rsidRPr="000B4F64" w:rsidRDefault="00A92088" w:rsidP="000B4F64">
      <w:pPr>
        <w:pStyle w:val="Default"/>
        <w:rPr>
          <w:rFonts w:ascii="Arial Narrow" w:hAnsi="Arial Narrow" w:cs="Arial"/>
          <w:b/>
          <w:bCs/>
          <w:color w:val="000000" w:themeColor="text1"/>
          <w:sz w:val="20"/>
          <w:szCs w:val="20"/>
        </w:rPr>
      </w:pPr>
      <w:r w:rsidRPr="000B4F64">
        <w:rPr>
          <w:rFonts w:ascii="Arial Narrow" w:hAnsi="Arial Narrow" w:cs="Arial"/>
          <w:b/>
          <w:bCs/>
          <w:color w:val="000000" w:themeColor="text1"/>
          <w:sz w:val="20"/>
          <w:szCs w:val="20"/>
        </w:rPr>
        <w:t>„Celé správní území je zájmovým územím Ministerstva obrany z hlediska povolování vyjmenovaných druhů staveb.</w:t>
      </w:r>
    </w:p>
    <w:p w14:paraId="055F8530" w14:textId="6F21B441" w:rsidR="000B4F64" w:rsidRPr="000B4F64" w:rsidRDefault="000B4F64" w:rsidP="000B4F64">
      <w:pPr>
        <w:pStyle w:val="Default"/>
        <w:rPr>
          <w:rFonts w:ascii="Arial Narrow" w:hAnsi="Arial Narrow" w:cs="Arial"/>
          <w:b/>
          <w:bCs/>
          <w:color w:val="000000" w:themeColor="text1"/>
          <w:sz w:val="20"/>
          <w:szCs w:val="20"/>
        </w:rPr>
      </w:pPr>
      <w:r w:rsidRPr="000B4F64">
        <w:rPr>
          <w:rFonts w:ascii="Arial Narrow" w:hAnsi="Arial Narrow" w:cs="Arial"/>
          <w:b/>
          <w:bCs/>
          <w:color w:val="000000" w:themeColor="text1"/>
          <w:sz w:val="20"/>
          <w:szCs w:val="20"/>
        </w:rPr>
        <w:t>Celé správní území obce je situováno v koridoru RR směrů - zájmovém území pro nadzemní stavby Ministerstva obrany.</w:t>
      </w:r>
    </w:p>
    <w:p w14:paraId="34FDF16B" w14:textId="7B0D263C" w:rsidR="00A92088" w:rsidRPr="000B4F64" w:rsidRDefault="000B4F64" w:rsidP="000B4F64">
      <w:pPr>
        <w:pStyle w:val="Default"/>
        <w:rPr>
          <w:rFonts w:ascii="Arial Narrow" w:hAnsi="Arial Narrow" w:cs="Arial"/>
          <w:b/>
          <w:bCs/>
          <w:color w:val="000000" w:themeColor="text1"/>
          <w:sz w:val="22"/>
          <w:szCs w:val="22"/>
        </w:rPr>
      </w:pPr>
      <w:r w:rsidRPr="000B4F64">
        <w:rPr>
          <w:rFonts w:ascii="Arial Narrow" w:hAnsi="Arial Narrow" w:cs="Arial"/>
          <w:b/>
          <w:bCs/>
          <w:color w:val="000000" w:themeColor="text1"/>
          <w:sz w:val="20"/>
          <w:szCs w:val="20"/>
        </w:rPr>
        <w:t>Celé správní území obce je situováno v ochranném pásmu leteckých zabezpečovacích zařízení Ministerstva obrany.</w:t>
      </w:r>
      <w:r w:rsidR="00A92088" w:rsidRPr="000B4F64">
        <w:rPr>
          <w:rFonts w:ascii="Arial Narrow" w:hAnsi="Arial Narrow" w:cs="Arial"/>
          <w:b/>
          <w:bCs/>
          <w:color w:val="000000" w:themeColor="text1"/>
          <w:sz w:val="20"/>
          <w:szCs w:val="20"/>
        </w:rPr>
        <w:t xml:space="preserve"> </w:t>
      </w:r>
      <w:r w:rsidRPr="000B4F64">
        <w:rPr>
          <w:rFonts w:ascii="Arial Narrow" w:hAnsi="Arial Narrow" w:cs="Arial"/>
          <w:b/>
          <w:bCs/>
          <w:color w:val="000000" w:themeColor="text1"/>
          <w:sz w:val="20"/>
          <w:szCs w:val="20"/>
        </w:rPr>
        <w:t>“</w:t>
      </w:r>
    </w:p>
    <w:p w14:paraId="0DBBDDD7" w14:textId="7B3A2D89" w:rsidR="00DA3DFB" w:rsidRDefault="00DA3DFB" w:rsidP="00FD3852">
      <w:pPr>
        <w:suppressAutoHyphens w:val="0"/>
        <w:autoSpaceDE w:val="0"/>
        <w:autoSpaceDN w:val="0"/>
        <w:adjustRightInd w:val="0"/>
        <w:ind w:firstLine="0"/>
        <w:rPr>
          <w:rFonts w:cs="Arial"/>
          <w:bCs/>
          <w:color w:val="000000" w:themeColor="text1"/>
          <w:szCs w:val="22"/>
          <w:lang w:eastAsia="cs-CZ"/>
        </w:rPr>
      </w:pPr>
    </w:p>
    <w:p w14:paraId="28C8350D"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00E96151"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05605BC5"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C4ECB25"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6E0F38CA"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2A3E96A"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4BF09C9"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4AC8F2C8"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5E27EF4"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1B5BBCFB"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6DE06866"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2FF9507D"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0D839C32"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1DE0701F"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3B31AF0C"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6A77B08"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C963ACF"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03EE188C"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3CC1582E"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9B26C1B"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2ED8C01"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11F00DC"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C3D36BC" w14:textId="77777777" w:rsidR="000B4F64" w:rsidRPr="000B4F64" w:rsidRDefault="000B4F64" w:rsidP="00FD3852">
      <w:pPr>
        <w:suppressAutoHyphens w:val="0"/>
        <w:autoSpaceDE w:val="0"/>
        <w:autoSpaceDN w:val="0"/>
        <w:adjustRightInd w:val="0"/>
        <w:ind w:firstLine="0"/>
        <w:rPr>
          <w:rFonts w:cs="Arial"/>
          <w:bCs/>
          <w:color w:val="000000" w:themeColor="text1"/>
          <w:szCs w:val="22"/>
          <w:lang w:eastAsia="cs-CZ"/>
        </w:rPr>
      </w:pPr>
    </w:p>
    <w:p w14:paraId="1678A47D" w14:textId="264F7792" w:rsidR="00446CA1" w:rsidRPr="00E04138" w:rsidRDefault="00446CA1" w:rsidP="00446CA1">
      <w:pPr>
        <w:autoSpaceDE w:val="0"/>
        <w:autoSpaceDN w:val="0"/>
        <w:adjustRightInd w:val="0"/>
        <w:rPr>
          <w:rFonts w:cs="Arial"/>
          <w:bCs/>
          <w:i/>
          <w:iCs/>
          <w:color w:val="000000" w:themeColor="text1"/>
          <w:szCs w:val="22"/>
          <w:lang w:eastAsia="cs-CZ"/>
        </w:rPr>
      </w:pPr>
    </w:p>
    <w:p w14:paraId="698E051F" w14:textId="77777777" w:rsidR="00DF4CE3" w:rsidRPr="00E04138" w:rsidRDefault="00F43040" w:rsidP="00912C0E">
      <w:pPr>
        <w:pStyle w:val="Nadpis4"/>
      </w:pPr>
      <w:r w:rsidRPr="00E04138">
        <w:t>S</w:t>
      </w:r>
      <w:r w:rsidR="00CC10F7" w:rsidRPr="00E04138">
        <w:t>tanovení podmínek pro využití ploch s rozdílným způsobem využití, stanovení podmínek prostorového uspořádání, včetně základních podmínek ochrany krajinného rázu</w:t>
      </w:r>
      <w:bookmarkEnd w:id="593"/>
      <w:bookmarkEnd w:id="594"/>
      <w:bookmarkEnd w:id="595"/>
      <w:bookmarkEnd w:id="596"/>
      <w:r w:rsidR="00CC10F7" w:rsidRPr="00E04138">
        <w:t xml:space="preserve"> </w:t>
      </w:r>
    </w:p>
    <w:p w14:paraId="0867654F" w14:textId="77777777" w:rsidR="009909EE" w:rsidRPr="00E04138" w:rsidRDefault="009909EE" w:rsidP="009909EE">
      <w:pPr>
        <w:pStyle w:val="Import1"/>
        <w:spacing w:line="240" w:lineRule="auto"/>
        <w:ind w:left="0"/>
        <w:jc w:val="both"/>
        <w:rPr>
          <w:rFonts w:ascii="Arial Narrow" w:eastAsia="Times New Roman" w:hAnsi="Arial Narrow" w:cs="Times New Roman"/>
          <w:i/>
          <w:iCs/>
          <w:color w:val="000000" w:themeColor="text1"/>
          <w:sz w:val="22"/>
          <w:szCs w:val="24"/>
        </w:rPr>
      </w:pPr>
    </w:p>
    <w:p w14:paraId="01A64286" w14:textId="77777777" w:rsidR="00F87F8B" w:rsidRPr="000B4F64" w:rsidRDefault="00F87F8B" w:rsidP="00F87F8B">
      <w:pPr>
        <w:ind w:firstLine="0"/>
        <w:rPr>
          <w:color w:val="000000" w:themeColor="text1"/>
        </w:rPr>
      </w:pPr>
      <w:r w:rsidRPr="000B4F64">
        <w:rPr>
          <w:color w:val="000000" w:themeColor="text1"/>
        </w:rPr>
        <w:t>Řešené území je členěno na:</w:t>
      </w:r>
    </w:p>
    <w:p w14:paraId="6252B258" w14:textId="77777777" w:rsidR="00F87F8B" w:rsidRPr="000B4F64" w:rsidRDefault="00F87F8B" w:rsidP="00F87F8B">
      <w:pPr>
        <w:ind w:firstLine="0"/>
        <w:rPr>
          <w:color w:val="000000" w:themeColor="text1"/>
        </w:rPr>
      </w:pPr>
      <w:r w:rsidRPr="000B4F64">
        <w:rPr>
          <w:color w:val="000000" w:themeColor="text1"/>
        </w:rPr>
        <w:t>1. zastavěné území a v něm vymezuje:</w:t>
      </w:r>
    </w:p>
    <w:p w14:paraId="1990C57F" w14:textId="77777777" w:rsidR="00F87F8B" w:rsidRPr="000B4F64" w:rsidRDefault="00F87F8B" w:rsidP="00F87F8B">
      <w:pPr>
        <w:ind w:firstLine="0"/>
        <w:rPr>
          <w:color w:val="000000" w:themeColor="text1"/>
        </w:rPr>
      </w:pPr>
      <w:r w:rsidRPr="000B4F64">
        <w:rPr>
          <w:color w:val="000000" w:themeColor="text1"/>
        </w:rPr>
        <w:t xml:space="preserve">                -  stabilizované plochy </w:t>
      </w:r>
    </w:p>
    <w:p w14:paraId="61F54AD0" w14:textId="02AA8C93" w:rsidR="00AD05CE" w:rsidRPr="000B4F64" w:rsidRDefault="00AD05CE" w:rsidP="00AD05CE">
      <w:pPr>
        <w:rPr>
          <w:color w:val="000000" w:themeColor="text1"/>
        </w:rPr>
      </w:pPr>
      <w:r w:rsidRPr="000B4F64">
        <w:rPr>
          <w:color w:val="000000" w:themeColor="text1"/>
        </w:rPr>
        <w:t xml:space="preserve">  -  </w:t>
      </w:r>
      <w:r w:rsidR="000B4F64" w:rsidRPr="000B4F64">
        <w:rPr>
          <w:color w:val="000000" w:themeColor="text1"/>
        </w:rPr>
        <w:t xml:space="preserve">transformační </w:t>
      </w:r>
      <w:r w:rsidRPr="000B4F64">
        <w:rPr>
          <w:color w:val="000000" w:themeColor="text1"/>
        </w:rPr>
        <w:t xml:space="preserve">plochy </w:t>
      </w:r>
    </w:p>
    <w:p w14:paraId="3C86AFC5" w14:textId="77777777" w:rsidR="00AD05CE" w:rsidRPr="000B4F64" w:rsidRDefault="00F87F8B" w:rsidP="00F87F8B">
      <w:pPr>
        <w:ind w:firstLine="0"/>
        <w:rPr>
          <w:color w:val="000000" w:themeColor="text1"/>
        </w:rPr>
      </w:pPr>
      <w:r w:rsidRPr="000B4F64">
        <w:rPr>
          <w:color w:val="000000" w:themeColor="text1"/>
        </w:rPr>
        <w:t>2. zastavitelné</w:t>
      </w:r>
      <w:r w:rsidR="00AD05CE" w:rsidRPr="000B4F64">
        <w:rPr>
          <w:color w:val="000000" w:themeColor="text1"/>
        </w:rPr>
        <w:t xml:space="preserve"> plochy</w:t>
      </w:r>
    </w:p>
    <w:p w14:paraId="1611DDCE" w14:textId="77777777" w:rsidR="00AD05CE" w:rsidRPr="000B4F64" w:rsidRDefault="00AD05CE" w:rsidP="00F87F8B">
      <w:pPr>
        <w:ind w:firstLine="0"/>
        <w:rPr>
          <w:color w:val="000000" w:themeColor="text1"/>
        </w:rPr>
      </w:pPr>
      <w:r w:rsidRPr="000B4F64">
        <w:rPr>
          <w:color w:val="000000" w:themeColor="text1"/>
        </w:rPr>
        <w:t>3. nezastavěné území</w:t>
      </w:r>
    </w:p>
    <w:p w14:paraId="57D6E899" w14:textId="5F62A6FC" w:rsidR="00AD05CE" w:rsidRPr="000B4F64" w:rsidRDefault="00446CA1" w:rsidP="00AD05CE">
      <w:pPr>
        <w:ind w:firstLine="0"/>
        <w:rPr>
          <w:color w:val="000000" w:themeColor="text1"/>
        </w:rPr>
      </w:pPr>
      <w:r w:rsidRPr="000B4F64">
        <w:rPr>
          <w:color w:val="000000" w:themeColor="text1"/>
        </w:rPr>
        <w:t>4</w:t>
      </w:r>
      <w:r w:rsidR="00AD05CE" w:rsidRPr="000B4F64">
        <w:rPr>
          <w:color w:val="000000" w:themeColor="text1"/>
        </w:rPr>
        <w:t xml:space="preserve">. plochy změn v krajině </w:t>
      </w:r>
    </w:p>
    <w:p w14:paraId="6AA60FDE" w14:textId="77777777" w:rsidR="00F87F8B" w:rsidRPr="00E04138" w:rsidRDefault="00F87F8B" w:rsidP="00F87F8B">
      <w:pPr>
        <w:ind w:firstLine="0"/>
        <w:rPr>
          <w:i/>
          <w:iCs/>
          <w:color w:val="000000" w:themeColor="text1"/>
          <w:highlight w:val="green"/>
        </w:rPr>
      </w:pPr>
    </w:p>
    <w:p w14:paraId="7FBBB320" w14:textId="7707BEC0" w:rsidR="00DF4CE3" w:rsidRPr="00A26748" w:rsidRDefault="00DF4CE3" w:rsidP="009909EE">
      <w:pPr>
        <w:pStyle w:val="Import1"/>
        <w:spacing w:line="240" w:lineRule="auto"/>
        <w:ind w:left="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 xml:space="preserve">Konkrétní podmínky pro využití ploch vzhledem k příslušné funkci jsou uvedeny </w:t>
      </w:r>
      <w:r w:rsidR="009909EE" w:rsidRPr="00A26748">
        <w:rPr>
          <w:rFonts w:ascii="Arial Narrow" w:eastAsia="Times New Roman" w:hAnsi="Arial Narrow" w:cs="Times New Roman"/>
          <w:color w:val="000000" w:themeColor="text1"/>
          <w:sz w:val="22"/>
          <w:szCs w:val="24"/>
        </w:rPr>
        <w:t xml:space="preserve">v kapitole </w:t>
      </w:r>
      <w:r w:rsidR="00AD05CE" w:rsidRPr="00A26748">
        <w:rPr>
          <w:rFonts w:ascii="Arial Narrow" w:eastAsia="Times New Roman" w:hAnsi="Arial Narrow" w:cs="Times New Roman"/>
          <w:color w:val="000000" w:themeColor="text1"/>
          <w:sz w:val="22"/>
          <w:szCs w:val="24"/>
        </w:rPr>
        <w:t>1.</w:t>
      </w:r>
      <w:r w:rsidR="009909EE" w:rsidRPr="00A26748">
        <w:rPr>
          <w:rFonts w:ascii="Arial Narrow" w:eastAsia="Times New Roman" w:hAnsi="Arial Narrow" w:cs="Times New Roman"/>
          <w:color w:val="000000" w:themeColor="text1"/>
          <w:sz w:val="22"/>
          <w:szCs w:val="24"/>
        </w:rPr>
        <w:t>6. Stanovení podmínek pro využití ploch s rozdílným způsobem využití</w:t>
      </w:r>
      <w:r w:rsidRPr="00A26748">
        <w:rPr>
          <w:rFonts w:ascii="Arial Narrow" w:eastAsia="Times New Roman" w:hAnsi="Arial Narrow" w:cs="Times New Roman"/>
          <w:color w:val="000000" w:themeColor="text1"/>
          <w:sz w:val="22"/>
          <w:szCs w:val="24"/>
        </w:rPr>
        <w:t>. Zařazení do ploch s rozdílným způsobem využití a charakteristika jejich náplně vychází z členění dle vyhlášky č.</w:t>
      </w:r>
      <w:r w:rsidR="00EB62CA" w:rsidRPr="00A26748">
        <w:rPr>
          <w:rFonts w:ascii="Arial Narrow" w:eastAsia="Times New Roman" w:hAnsi="Arial Narrow" w:cs="Times New Roman"/>
          <w:color w:val="000000" w:themeColor="text1"/>
          <w:sz w:val="22"/>
          <w:szCs w:val="24"/>
        </w:rPr>
        <w:t>157</w:t>
      </w:r>
      <w:r w:rsidRPr="00A26748">
        <w:rPr>
          <w:rFonts w:ascii="Arial Narrow" w:eastAsia="Times New Roman" w:hAnsi="Arial Narrow" w:cs="Times New Roman"/>
          <w:color w:val="000000" w:themeColor="text1"/>
          <w:sz w:val="22"/>
          <w:szCs w:val="24"/>
        </w:rPr>
        <w:t>/20</w:t>
      </w:r>
      <w:r w:rsidR="00A26748" w:rsidRPr="00A26748">
        <w:rPr>
          <w:rFonts w:ascii="Arial Narrow" w:eastAsia="Times New Roman" w:hAnsi="Arial Narrow" w:cs="Times New Roman"/>
          <w:color w:val="000000" w:themeColor="text1"/>
          <w:sz w:val="22"/>
          <w:szCs w:val="24"/>
        </w:rPr>
        <w:t>23</w:t>
      </w:r>
      <w:r w:rsidRPr="00A26748">
        <w:rPr>
          <w:rFonts w:ascii="Arial Narrow" w:eastAsia="Times New Roman" w:hAnsi="Arial Narrow" w:cs="Times New Roman"/>
          <w:color w:val="000000" w:themeColor="text1"/>
          <w:sz w:val="22"/>
          <w:szCs w:val="24"/>
        </w:rPr>
        <w:t xml:space="preserve"> Sb. </w:t>
      </w:r>
      <w:r w:rsidR="00A26748" w:rsidRPr="00A26748">
        <w:rPr>
          <w:rFonts w:ascii="Arial Narrow" w:eastAsia="Times New Roman" w:hAnsi="Arial Narrow" w:cs="Times New Roman"/>
          <w:color w:val="000000" w:themeColor="text1"/>
          <w:sz w:val="22"/>
          <w:szCs w:val="24"/>
        </w:rPr>
        <w:t>o územně analytických podkladech, územně plánovací dokumentaci a jednotném standardu.</w:t>
      </w:r>
    </w:p>
    <w:p w14:paraId="79CFB9D8" w14:textId="732F4219" w:rsidR="00230DF9" w:rsidRPr="00A26748" w:rsidRDefault="00230DF9" w:rsidP="009909EE">
      <w:pPr>
        <w:pStyle w:val="Import1"/>
        <w:spacing w:line="240" w:lineRule="auto"/>
        <w:ind w:left="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Grafické vyjádření ploch s rozdílným způsobem využití odpovídá Příloze č.</w:t>
      </w:r>
      <w:r w:rsidR="00A26748" w:rsidRPr="00A26748">
        <w:rPr>
          <w:rFonts w:ascii="Arial Narrow" w:eastAsia="Times New Roman" w:hAnsi="Arial Narrow" w:cs="Times New Roman"/>
          <w:color w:val="000000" w:themeColor="text1"/>
          <w:sz w:val="22"/>
          <w:szCs w:val="24"/>
        </w:rPr>
        <w:t>13</w:t>
      </w:r>
      <w:r w:rsidRPr="00A26748">
        <w:rPr>
          <w:rFonts w:ascii="Arial Narrow" w:eastAsia="Times New Roman" w:hAnsi="Arial Narrow" w:cs="Times New Roman"/>
          <w:color w:val="000000" w:themeColor="text1"/>
          <w:sz w:val="22"/>
          <w:szCs w:val="24"/>
        </w:rPr>
        <w:t xml:space="preserve"> k vyhlášce č.</w:t>
      </w:r>
      <w:r w:rsidR="00A26748" w:rsidRPr="00A26748">
        <w:rPr>
          <w:rFonts w:ascii="Arial Narrow" w:eastAsia="Times New Roman" w:hAnsi="Arial Narrow" w:cs="Times New Roman"/>
          <w:color w:val="000000" w:themeColor="text1"/>
          <w:sz w:val="22"/>
          <w:szCs w:val="24"/>
        </w:rPr>
        <w:t>157</w:t>
      </w:r>
      <w:r w:rsidRPr="00A26748">
        <w:rPr>
          <w:rFonts w:ascii="Arial Narrow" w:eastAsia="Times New Roman" w:hAnsi="Arial Narrow" w:cs="Times New Roman"/>
          <w:color w:val="000000" w:themeColor="text1"/>
          <w:sz w:val="22"/>
          <w:szCs w:val="24"/>
        </w:rPr>
        <w:t>/20</w:t>
      </w:r>
      <w:r w:rsidR="00A26748" w:rsidRPr="00A26748">
        <w:rPr>
          <w:rFonts w:ascii="Arial Narrow" w:eastAsia="Times New Roman" w:hAnsi="Arial Narrow" w:cs="Times New Roman"/>
          <w:color w:val="000000" w:themeColor="text1"/>
          <w:sz w:val="22"/>
          <w:szCs w:val="24"/>
        </w:rPr>
        <w:t>24</w:t>
      </w:r>
      <w:r w:rsidRPr="00A26748">
        <w:rPr>
          <w:rFonts w:ascii="Arial Narrow" w:eastAsia="Times New Roman" w:hAnsi="Arial Narrow" w:cs="Times New Roman"/>
          <w:color w:val="000000" w:themeColor="text1"/>
          <w:sz w:val="22"/>
          <w:szCs w:val="24"/>
        </w:rPr>
        <w:t xml:space="preserve"> Sb.</w:t>
      </w:r>
    </w:p>
    <w:p w14:paraId="5ED3E003" w14:textId="77777777" w:rsidR="00DF4CE3" w:rsidRPr="00E04138" w:rsidRDefault="00DF4CE3" w:rsidP="00DF4CE3">
      <w:pPr>
        <w:pStyle w:val="Import1"/>
        <w:spacing w:line="240" w:lineRule="auto"/>
        <w:ind w:left="0"/>
        <w:jc w:val="both"/>
        <w:rPr>
          <w:rFonts w:ascii="Arial Narrow" w:eastAsia="Times New Roman" w:hAnsi="Arial Narrow" w:cs="Times New Roman"/>
          <w:i/>
          <w:iCs/>
          <w:color w:val="000000" w:themeColor="text1"/>
          <w:sz w:val="22"/>
          <w:szCs w:val="24"/>
        </w:rPr>
      </w:pPr>
    </w:p>
    <w:p w14:paraId="6D6345F4" w14:textId="77777777" w:rsidR="00DF4CE3" w:rsidRPr="00A26748" w:rsidRDefault="00DF4CE3" w:rsidP="00DF4CE3">
      <w:pPr>
        <w:pStyle w:val="Import1"/>
        <w:spacing w:line="240" w:lineRule="auto"/>
        <w:ind w:left="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V rámci řešení ÚP jsou vymezeny tyto plochy:</w:t>
      </w:r>
    </w:p>
    <w:p w14:paraId="147F8753" w14:textId="77777777" w:rsidR="004C00D4" w:rsidRPr="00A26748" w:rsidRDefault="004C00D4" w:rsidP="00DF4CE3">
      <w:pPr>
        <w:ind w:firstLine="720"/>
        <w:rPr>
          <w:b/>
          <w:color w:val="000000" w:themeColor="text1"/>
        </w:rPr>
      </w:pPr>
    </w:p>
    <w:p w14:paraId="7B772688" w14:textId="77777777" w:rsidR="00AD05CE" w:rsidRPr="00A26748" w:rsidRDefault="00AD05CE" w:rsidP="00AD05CE">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V rámci řešení územního plánu jsou vymezeny tyto plochy:</w:t>
      </w:r>
    </w:p>
    <w:p w14:paraId="2E742C4B"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BYDLENÍ</w:t>
      </w:r>
    </w:p>
    <w:p w14:paraId="39D3FD82" w14:textId="46058208"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 xml:space="preserve">BH  </w:t>
      </w:r>
      <w:r w:rsidR="00A02259" w:rsidRPr="00A26748">
        <w:rPr>
          <w:rFonts w:ascii="Arial Narrow" w:eastAsia="Times New Roman" w:hAnsi="Arial Narrow" w:cs="Times New Roman"/>
          <w:color w:val="000000" w:themeColor="text1"/>
          <w:sz w:val="22"/>
          <w:szCs w:val="24"/>
        </w:rPr>
        <w:t xml:space="preserve"> </w:t>
      </w:r>
      <w:r w:rsidRPr="00A26748">
        <w:rPr>
          <w:rFonts w:ascii="Arial Narrow" w:eastAsia="Times New Roman" w:hAnsi="Arial Narrow" w:cs="Times New Roman"/>
          <w:color w:val="000000" w:themeColor="text1"/>
          <w:sz w:val="22"/>
          <w:szCs w:val="24"/>
        </w:rPr>
        <w:t>bydlení hromadné</w:t>
      </w:r>
    </w:p>
    <w:p w14:paraId="14B129EA"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BV   bydlení venkovské</w:t>
      </w:r>
    </w:p>
    <w:p w14:paraId="6BA1A6A2" w14:textId="619F0D56"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w:t>
      </w:r>
      <w:r w:rsidR="00A26748">
        <w:rPr>
          <w:rFonts w:ascii="Arial Narrow" w:eastAsia="Times New Roman" w:hAnsi="Arial Narrow" w:cs="Times New Roman"/>
          <w:color w:val="000000" w:themeColor="text1"/>
          <w:sz w:val="22"/>
          <w:szCs w:val="24"/>
        </w:rPr>
        <w:t>I</w:t>
      </w:r>
      <w:r w:rsidRPr="00A26748">
        <w:rPr>
          <w:rFonts w:ascii="Arial Narrow" w:eastAsia="Times New Roman" w:hAnsi="Arial Narrow" w:cs="Times New Roman"/>
          <w:color w:val="000000" w:themeColor="text1"/>
          <w:sz w:val="22"/>
          <w:szCs w:val="24"/>
        </w:rPr>
        <w:t xml:space="preserve">    bydlení </w:t>
      </w:r>
      <w:r w:rsidR="00A26748">
        <w:rPr>
          <w:rFonts w:ascii="Arial Narrow" w:eastAsia="Times New Roman" w:hAnsi="Arial Narrow" w:cs="Times New Roman"/>
          <w:color w:val="000000" w:themeColor="text1"/>
          <w:sz w:val="22"/>
          <w:szCs w:val="24"/>
        </w:rPr>
        <w:t>individuální</w:t>
      </w:r>
    </w:p>
    <w:p w14:paraId="338290A2"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 xml:space="preserve">OBČANSKÉHO VYBAVENÍ </w:t>
      </w:r>
    </w:p>
    <w:p w14:paraId="434BB0AD" w14:textId="248E9C0A" w:rsidR="00A26748" w:rsidRPr="00A26748" w:rsidRDefault="00A26748" w:rsidP="00A26748">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w:t>
      </w:r>
      <w:r>
        <w:rPr>
          <w:rFonts w:ascii="Arial Narrow" w:eastAsia="Times New Roman" w:hAnsi="Arial Narrow" w:cs="Times New Roman"/>
          <w:color w:val="000000" w:themeColor="text1"/>
          <w:sz w:val="22"/>
          <w:szCs w:val="24"/>
        </w:rPr>
        <w:t>U</w:t>
      </w:r>
      <w:r w:rsidRPr="00A26748">
        <w:rPr>
          <w:rFonts w:ascii="Arial Narrow" w:eastAsia="Times New Roman" w:hAnsi="Arial Narrow" w:cs="Times New Roman"/>
          <w:color w:val="000000" w:themeColor="text1"/>
          <w:sz w:val="22"/>
          <w:szCs w:val="24"/>
        </w:rPr>
        <w:t xml:space="preserve"> občanské vybavení </w:t>
      </w:r>
      <w:r>
        <w:rPr>
          <w:rFonts w:ascii="Arial Narrow" w:eastAsia="Times New Roman" w:hAnsi="Arial Narrow" w:cs="Times New Roman"/>
          <w:color w:val="000000" w:themeColor="text1"/>
          <w:sz w:val="22"/>
          <w:szCs w:val="24"/>
        </w:rPr>
        <w:t>všeobecné</w:t>
      </w:r>
    </w:p>
    <w:p w14:paraId="32F37364" w14:textId="2DCF975A"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OV občanské vybavení veřejné</w:t>
      </w:r>
    </w:p>
    <w:p w14:paraId="1C2098EA" w14:textId="18CC7F5A"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OS občanské vybavení sport</w:t>
      </w:r>
    </w:p>
    <w:p w14:paraId="2996FE5C" w14:textId="783E557E"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OH občanské vybavení hřbitovy</w:t>
      </w:r>
    </w:p>
    <w:p w14:paraId="20A8CF7D"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VEŘEJNÁ PROSTRANSTVÍ</w:t>
      </w:r>
    </w:p>
    <w:p w14:paraId="072CAD81"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PU veřejná prostranství všeobecná</w:t>
      </w:r>
    </w:p>
    <w:p w14:paraId="5808DF17"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ZELEŇ</w:t>
      </w:r>
    </w:p>
    <w:p w14:paraId="67635C28" w14:textId="43CCCF4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w:t>
      </w:r>
      <w:r w:rsidR="00A26748" w:rsidRPr="00A26748">
        <w:rPr>
          <w:rFonts w:ascii="Arial Narrow" w:eastAsia="Times New Roman" w:hAnsi="Arial Narrow" w:cs="Times New Roman"/>
          <w:color w:val="000000" w:themeColor="text1"/>
          <w:sz w:val="22"/>
          <w:szCs w:val="24"/>
        </w:rPr>
        <w:t>S</w:t>
      </w:r>
      <w:r w:rsidRPr="00A26748">
        <w:rPr>
          <w:rFonts w:ascii="Arial Narrow" w:eastAsia="Times New Roman" w:hAnsi="Arial Narrow" w:cs="Times New Roman"/>
          <w:color w:val="000000" w:themeColor="text1"/>
          <w:sz w:val="22"/>
          <w:szCs w:val="24"/>
        </w:rPr>
        <w:t xml:space="preserve"> zeleň </w:t>
      </w:r>
      <w:r w:rsidR="00A26748" w:rsidRPr="00A26748">
        <w:rPr>
          <w:rFonts w:ascii="Arial Narrow" w:eastAsia="Times New Roman" w:hAnsi="Arial Narrow" w:cs="Times New Roman"/>
          <w:color w:val="000000" w:themeColor="text1"/>
          <w:sz w:val="22"/>
          <w:szCs w:val="24"/>
        </w:rPr>
        <w:t>sídelní ostatní</w:t>
      </w:r>
    </w:p>
    <w:p w14:paraId="69D34C76" w14:textId="227C621C"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ZZ zeleň zahrad</w:t>
      </w:r>
      <w:r w:rsidR="00906AF0" w:rsidRPr="00A26748">
        <w:rPr>
          <w:rFonts w:ascii="Arial Narrow" w:eastAsia="Times New Roman" w:hAnsi="Arial Narrow" w:cs="Times New Roman"/>
          <w:color w:val="000000" w:themeColor="text1"/>
          <w:sz w:val="22"/>
          <w:szCs w:val="24"/>
        </w:rPr>
        <w:t>ní</w:t>
      </w:r>
      <w:r w:rsidRPr="00A26748">
        <w:rPr>
          <w:rFonts w:ascii="Arial Narrow" w:eastAsia="Times New Roman" w:hAnsi="Arial Narrow" w:cs="Times New Roman"/>
          <w:color w:val="000000" w:themeColor="text1"/>
          <w:sz w:val="22"/>
          <w:szCs w:val="24"/>
        </w:rPr>
        <w:t xml:space="preserve"> a sad</w:t>
      </w:r>
      <w:r w:rsidR="00906AF0" w:rsidRPr="00A26748">
        <w:rPr>
          <w:rFonts w:ascii="Arial Narrow" w:eastAsia="Times New Roman" w:hAnsi="Arial Narrow" w:cs="Times New Roman"/>
          <w:color w:val="000000" w:themeColor="text1"/>
          <w:sz w:val="22"/>
          <w:szCs w:val="24"/>
        </w:rPr>
        <w:t>ová</w:t>
      </w:r>
    </w:p>
    <w:p w14:paraId="6A293437"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ZK zeleň krajinná</w:t>
      </w:r>
    </w:p>
    <w:p w14:paraId="49C50AA8"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SMÍŠENÉ OBYTNÉ</w:t>
      </w:r>
    </w:p>
    <w:p w14:paraId="5058CE79" w14:textId="6ED7F128" w:rsidR="00A26748" w:rsidRDefault="00A26748" w:rsidP="00A26748">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S</w:t>
      </w:r>
      <w:r>
        <w:rPr>
          <w:rFonts w:ascii="Arial Narrow" w:eastAsia="Times New Roman" w:hAnsi="Arial Narrow" w:cs="Times New Roman"/>
          <w:color w:val="000000" w:themeColor="text1"/>
          <w:sz w:val="22"/>
          <w:szCs w:val="24"/>
        </w:rPr>
        <w:t>C</w:t>
      </w:r>
      <w:r w:rsidRPr="00A26748">
        <w:rPr>
          <w:rFonts w:ascii="Arial Narrow" w:eastAsia="Times New Roman" w:hAnsi="Arial Narrow" w:cs="Times New Roman"/>
          <w:color w:val="000000" w:themeColor="text1"/>
          <w:sz w:val="22"/>
          <w:szCs w:val="24"/>
        </w:rPr>
        <w:t xml:space="preserve"> smíšené obytné </w:t>
      </w:r>
      <w:r>
        <w:rPr>
          <w:rFonts w:ascii="Arial Narrow" w:eastAsia="Times New Roman" w:hAnsi="Arial Narrow" w:cs="Times New Roman"/>
          <w:color w:val="000000" w:themeColor="text1"/>
          <w:sz w:val="22"/>
          <w:szCs w:val="24"/>
        </w:rPr>
        <w:t>centrální</w:t>
      </w:r>
    </w:p>
    <w:p w14:paraId="27369F5B" w14:textId="2338AD30" w:rsidR="0034558A"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SV smíšené obytné venkovské</w:t>
      </w:r>
    </w:p>
    <w:p w14:paraId="048102A0" w14:textId="4E086D7F" w:rsidR="00A26748" w:rsidRPr="00A26748" w:rsidRDefault="00A26748" w:rsidP="0034558A">
      <w:pPr>
        <w:pStyle w:val="Import1"/>
        <w:spacing w:line="240" w:lineRule="auto"/>
        <w:ind w:left="0" w:firstLine="720"/>
        <w:jc w:val="both"/>
        <w:rPr>
          <w:rFonts w:ascii="Arial Narrow" w:eastAsia="Times New Roman" w:hAnsi="Arial Narrow" w:cs="Times New Roman"/>
          <w:b/>
          <w:bCs/>
          <w:color w:val="000000" w:themeColor="text1"/>
          <w:sz w:val="22"/>
          <w:szCs w:val="24"/>
        </w:rPr>
      </w:pPr>
      <w:r w:rsidRPr="00A26748">
        <w:rPr>
          <w:rFonts w:ascii="Arial Narrow" w:eastAsia="Times New Roman" w:hAnsi="Arial Narrow" w:cs="Times New Roman"/>
          <w:b/>
          <w:bCs/>
          <w:color w:val="000000" w:themeColor="text1"/>
          <w:sz w:val="22"/>
          <w:szCs w:val="24"/>
        </w:rPr>
        <w:t>REKREACE</w:t>
      </w:r>
    </w:p>
    <w:p w14:paraId="7F74CF4F" w14:textId="244A5D3B" w:rsidR="00A26748" w:rsidRPr="00A26748" w:rsidRDefault="00A26748"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RI rekreace individuální</w:t>
      </w:r>
    </w:p>
    <w:p w14:paraId="758C351B"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DOPRAVNÍ INFRASTRUKTURA</w:t>
      </w:r>
    </w:p>
    <w:p w14:paraId="1EDE3EDA"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DS doprava silniční</w:t>
      </w:r>
    </w:p>
    <w:p w14:paraId="4F1DF65B"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DX doprava jiná</w:t>
      </w:r>
    </w:p>
    <w:p w14:paraId="4B80CDA3"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TECHNICKÁ INFRASTRUKTURA</w:t>
      </w:r>
    </w:p>
    <w:p w14:paraId="6683BE33"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TO nakládání s odpady</w:t>
      </w:r>
    </w:p>
    <w:p w14:paraId="6724A628"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VÝROBA</w:t>
      </w:r>
    </w:p>
    <w:p w14:paraId="04074180" w14:textId="77777777" w:rsidR="0034558A"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VL výroba lehká</w:t>
      </w:r>
    </w:p>
    <w:p w14:paraId="6D7C5873" w14:textId="1C82F459" w:rsidR="00A26748" w:rsidRDefault="00A26748"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HU smíšené výrobní všeobecné</w:t>
      </w:r>
    </w:p>
    <w:p w14:paraId="00E579E2" w14:textId="65561B6D" w:rsidR="00A26748" w:rsidRPr="00A26748" w:rsidRDefault="00A26748" w:rsidP="0034558A">
      <w:pPr>
        <w:pStyle w:val="Import1"/>
        <w:spacing w:line="240" w:lineRule="auto"/>
        <w:ind w:left="0" w:firstLine="720"/>
        <w:jc w:val="both"/>
        <w:rPr>
          <w:rFonts w:ascii="Arial Narrow" w:eastAsia="Times New Roman" w:hAnsi="Arial Narrow" w:cs="Times New Roman"/>
          <w:b/>
          <w:bCs/>
          <w:color w:val="000000" w:themeColor="text1"/>
          <w:sz w:val="22"/>
          <w:szCs w:val="24"/>
        </w:rPr>
      </w:pPr>
      <w:r w:rsidRPr="00A26748">
        <w:rPr>
          <w:rFonts w:ascii="Arial Narrow" w:eastAsia="Times New Roman" w:hAnsi="Arial Narrow" w:cs="Times New Roman"/>
          <w:b/>
          <w:bCs/>
          <w:color w:val="000000" w:themeColor="text1"/>
          <w:sz w:val="22"/>
          <w:szCs w:val="24"/>
        </w:rPr>
        <w:t>TĚŽBA</w:t>
      </w:r>
    </w:p>
    <w:p w14:paraId="11A07BD6" w14:textId="18925009" w:rsidR="00A26748" w:rsidRPr="00A26748" w:rsidRDefault="00A26748" w:rsidP="00A26748">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GD</w:t>
      </w:r>
      <w:r w:rsidRPr="00A26748">
        <w:rPr>
          <w:rFonts w:ascii="Arial Narrow" w:eastAsia="Times New Roman" w:hAnsi="Arial Narrow" w:cs="Times New Roman"/>
          <w:color w:val="000000" w:themeColor="text1"/>
          <w:sz w:val="22"/>
          <w:szCs w:val="24"/>
        </w:rPr>
        <w:t xml:space="preserve"> </w:t>
      </w:r>
      <w:r>
        <w:rPr>
          <w:rFonts w:ascii="Arial Narrow" w:eastAsia="Times New Roman" w:hAnsi="Arial Narrow" w:cs="Times New Roman"/>
          <w:color w:val="000000" w:themeColor="text1"/>
          <w:sz w:val="22"/>
          <w:szCs w:val="24"/>
        </w:rPr>
        <w:t>těžba dobývání a úprava</w:t>
      </w:r>
    </w:p>
    <w:p w14:paraId="32388CE3"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VODNÍ A VODOHOSPODÁŘSKÉ</w:t>
      </w:r>
    </w:p>
    <w:p w14:paraId="3E819CDC" w14:textId="77777777" w:rsidR="0034558A"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WU vodní a vodohospodářské všeobecné</w:t>
      </w:r>
    </w:p>
    <w:p w14:paraId="0598A47E" w14:textId="7D2418A0" w:rsidR="00A26748" w:rsidRPr="00A26748" w:rsidRDefault="00A26748"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WX vodní a vodohospodářské jiné</w:t>
      </w:r>
    </w:p>
    <w:p w14:paraId="13DD7B04"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 xml:space="preserve">ZEMĚDĚLSKÉ </w:t>
      </w:r>
    </w:p>
    <w:p w14:paraId="0686291C" w14:textId="5038B7D8" w:rsidR="00906AF0" w:rsidRPr="00A26748" w:rsidRDefault="00906AF0" w:rsidP="0034558A">
      <w:pPr>
        <w:pStyle w:val="Import1"/>
        <w:spacing w:line="240" w:lineRule="auto"/>
        <w:ind w:left="0" w:firstLine="720"/>
        <w:jc w:val="both"/>
        <w:rPr>
          <w:rFonts w:ascii="Arial Narrow" w:eastAsia="Times New Roman" w:hAnsi="Arial Narrow" w:cs="Times New Roman"/>
          <w:bCs/>
          <w:color w:val="000000" w:themeColor="text1"/>
          <w:sz w:val="22"/>
          <w:szCs w:val="24"/>
        </w:rPr>
      </w:pPr>
      <w:r w:rsidRPr="00A26748">
        <w:rPr>
          <w:rFonts w:ascii="Arial Narrow" w:eastAsia="Times New Roman" w:hAnsi="Arial Narrow" w:cs="Times New Roman"/>
          <w:bCs/>
          <w:color w:val="000000" w:themeColor="text1"/>
          <w:sz w:val="22"/>
          <w:szCs w:val="24"/>
        </w:rPr>
        <w:t>AP orná půda</w:t>
      </w:r>
    </w:p>
    <w:p w14:paraId="1795E35B" w14:textId="77777777" w:rsidR="0034558A" w:rsidRPr="00A26748" w:rsidRDefault="0034558A" w:rsidP="0034558A">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lastRenderedPageBreak/>
        <w:t>AT trvalé kultury</w:t>
      </w:r>
    </w:p>
    <w:p w14:paraId="6C3FCD88" w14:textId="77777777" w:rsidR="0034558A" w:rsidRPr="00A26748" w:rsidRDefault="0034558A" w:rsidP="0034558A">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LESNÍ</w:t>
      </w:r>
    </w:p>
    <w:p w14:paraId="66BCD270" w14:textId="77777777" w:rsidR="0034558A" w:rsidRPr="00A26748" w:rsidRDefault="0034558A" w:rsidP="0034558A">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LU lesní všeobecné</w:t>
      </w:r>
    </w:p>
    <w:p w14:paraId="74E21296" w14:textId="77777777" w:rsidR="0034558A" w:rsidRPr="00A26748" w:rsidRDefault="0034558A" w:rsidP="0034558A">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PŘÍRODNÍ</w:t>
      </w:r>
    </w:p>
    <w:p w14:paraId="1FF00705" w14:textId="77777777" w:rsidR="0034558A" w:rsidRPr="00A26748" w:rsidRDefault="0034558A" w:rsidP="0034558A">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NU přírodní všeobecné</w:t>
      </w:r>
    </w:p>
    <w:p w14:paraId="564A0E7A" w14:textId="21831BEF" w:rsidR="0034558A" w:rsidRPr="00A26748" w:rsidRDefault="0034558A" w:rsidP="0034558A">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SMÍŠENÉ</w:t>
      </w:r>
      <w:r w:rsidR="00EA0B0C" w:rsidRPr="00A26748">
        <w:rPr>
          <w:rFonts w:ascii="Arial Narrow" w:eastAsia="Times New Roman" w:hAnsi="Arial Narrow"/>
          <w:b/>
          <w:color w:val="000000" w:themeColor="text1"/>
          <w:szCs w:val="24"/>
        </w:rPr>
        <w:t xml:space="preserve"> KRAJINNÉ</w:t>
      </w:r>
      <w:r w:rsidRPr="00A26748">
        <w:rPr>
          <w:rFonts w:ascii="Arial Narrow" w:eastAsia="Times New Roman" w:hAnsi="Arial Narrow"/>
          <w:b/>
          <w:color w:val="000000" w:themeColor="text1"/>
          <w:szCs w:val="24"/>
        </w:rPr>
        <w:t xml:space="preserve"> </w:t>
      </w:r>
    </w:p>
    <w:p w14:paraId="43A4B2FC" w14:textId="77777777" w:rsidR="00A26748" w:rsidRPr="00A26748" w:rsidRDefault="00A26748" w:rsidP="00A26748">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ZK zeleň krajinná</w:t>
      </w:r>
    </w:p>
    <w:p w14:paraId="7F116923" w14:textId="77777777" w:rsidR="00BD19F4" w:rsidRPr="00E04138" w:rsidRDefault="00BD19F4" w:rsidP="007849D8">
      <w:pPr>
        <w:pStyle w:val="Bezmezer"/>
        <w:jc w:val="both"/>
        <w:rPr>
          <w:rFonts w:ascii="Arial Narrow" w:eastAsia="Times New Roman" w:hAnsi="Arial Narrow"/>
          <w:i/>
          <w:iCs/>
          <w:color w:val="000000" w:themeColor="text1"/>
          <w:szCs w:val="24"/>
        </w:rPr>
      </w:pPr>
    </w:p>
    <w:p w14:paraId="1B494ABA" w14:textId="77777777" w:rsidR="00BD19F4" w:rsidRPr="00A26748" w:rsidRDefault="00BD19F4" w:rsidP="005F22A9">
      <w:pPr>
        <w:pStyle w:val="Bezmezer"/>
        <w:jc w:val="both"/>
        <w:rPr>
          <w:rFonts w:ascii="Arial Narrow" w:eastAsia="Times New Roman" w:hAnsi="Arial Narrow"/>
          <w:color w:val="000000" w:themeColor="text1"/>
          <w:szCs w:val="24"/>
        </w:rPr>
      </w:pPr>
      <w:r w:rsidRPr="00A26748">
        <w:rPr>
          <w:rFonts w:ascii="Arial Narrow" w:eastAsia="Times New Roman" w:hAnsi="Arial Narrow" w:cs="Times New Roman"/>
          <w:color w:val="000000" w:themeColor="text1"/>
          <w:szCs w:val="24"/>
        </w:rPr>
        <w:t xml:space="preserve">Jednotlivé plochy mají stanoveny podmínky pro své využití a člení se na plochy stabilizované, bez plánovaných zásahů, kde jsou podmínky pro využití shodné se současným využitím a dále na plochy změn, s podmínkami způsobu využití a prostorového uspořádání. </w:t>
      </w:r>
      <w:r w:rsidRPr="00A26748">
        <w:rPr>
          <w:rFonts w:ascii="Arial Narrow" w:eastAsia="Times New Roman" w:hAnsi="Arial Narrow"/>
          <w:color w:val="000000" w:themeColor="text1"/>
          <w:szCs w:val="24"/>
        </w:rPr>
        <w:tab/>
      </w:r>
    </w:p>
    <w:p w14:paraId="52A51B82" w14:textId="65C47438" w:rsidR="00D7649B" w:rsidRPr="00E04138" w:rsidRDefault="00D7649B" w:rsidP="008872E1">
      <w:pPr>
        <w:rPr>
          <w:i/>
          <w:iCs/>
          <w:color w:val="000000" w:themeColor="text1"/>
        </w:rPr>
      </w:pPr>
    </w:p>
    <w:p w14:paraId="5B7C363B" w14:textId="75E22116" w:rsidR="00391024" w:rsidRPr="00E04138" w:rsidRDefault="00391024" w:rsidP="00912C0E">
      <w:pPr>
        <w:pStyle w:val="Nadpis4"/>
      </w:pPr>
      <w:r w:rsidRPr="00E04138">
        <w:t>Odůvodnění podrobnějšího členění ploch s rozdílným způsobem využití.</w:t>
      </w:r>
    </w:p>
    <w:p w14:paraId="47395FE8" w14:textId="33E78C56" w:rsidR="00F87F8B" w:rsidRPr="00E04138" w:rsidRDefault="00F87F8B" w:rsidP="00DF4CE3">
      <w:pPr>
        <w:rPr>
          <w:i/>
          <w:iCs/>
          <w:color w:val="000000" w:themeColor="text1"/>
        </w:rPr>
      </w:pPr>
    </w:p>
    <w:p w14:paraId="564C20C3" w14:textId="77777777" w:rsidR="000F7D88" w:rsidRPr="00876FAD" w:rsidRDefault="000F7D88" w:rsidP="00912C0E">
      <w:pPr>
        <w:pStyle w:val="Nadpis4"/>
      </w:pPr>
      <w:bookmarkStart w:id="597" w:name="_Toc304989394"/>
      <w:bookmarkStart w:id="598" w:name="_Toc399496368"/>
      <w:r w:rsidRPr="00876FAD">
        <w:t xml:space="preserve">Odůvodnění </w:t>
      </w:r>
      <w:bookmarkEnd w:id="597"/>
      <w:bookmarkEnd w:id="598"/>
      <w:r w:rsidR="00BA1985" w:rsidRPr="00876FAD">
        <w:t>podmínek prostorového uspořádání</w:t>
      </w:r>
    </w:p>
    <w:p w14:paraId="4191B647" w14:textId="0BA6CCC7" w:rsidR="000F7D88" w:rsidRPr="00876FAD" w:rsidRDefault="000F7D88" w:rsidP="00501020">
      <w:pPr>
        <w:pStyle w:val="Zkladntext"/>
        <w:ind w:right="25" w:firstLine="0"/>
        <w:rPr>
          <w:i w:val="0"/>
          <w:color w:val="EE0000"/>
          <w:szCs w:val="22"/>
        </w:rPr>
      </w:pPr>
      <w:r w:rsidRPr="00876FAD">
        <w:rPr>
          <w:i w:val="0"/>
          <w:color w:val="000000" w:themeColor="text1"/>
          <w:szCs w:val="22"/>
        </w:rPr>
        <w:t xml:space="preserve">V souladu s ustanovením § </w:t>
      </w:r>
      <w:r w:rsidR="0041585C" w:rsidRPr="00876FAD">
        <w:rPr>
          <w:i w:val="0"/>
          <w:color w:val="000000" w:themeColor="text1"/>
          <w:szCs w:val="22"/>
        </w:rPr>
        <w:t xml:space="preserve">38, 39 a 41 </w:t>
      </w:r>
      <w:r w:rsidRPr="00876FAD">
        <w:rPr>
          <w:i w:val="0"/>
          <w:color w:val="000000" w:themeColor="text1"/>
          <w:szCs w:val="22"/>
        </w:rPr>
        <w:t xml:space="preserve">zákona č. </w:t>
      </w:r>
      <w:r w:rsidR="00876FAD">
        <w:rPr>
          <w:i w:val="0"/>
          <w:color w:val="000000" w:themeColor="text1"/>
          <w:szCs w:val="22"/>
        </w:rPr>
        <w:t>2</w:t>
      </w:r>
      <w:r w:rsidRPr="00876FAD">
        <w:rPr>
          <w:i w:val="0"/>
          <w:color w:val="000000" w:themeColor="text1"/>
          <w:szCs w:val="22"/>
        </w:rPr>
        <w:t>83/20</w:t>
      </w:r>
      <w:r w:rsidR="00876FAD">
        <w:rPr>
          <w:i w:val="0"/>
          <w:color w:val="000000" w:themeColor="text1"/>
          <w:szCs w:val="22"/>
        </w:rPr>
        <w:t>21</w:t>
      </w:r>
      <w:r w:rsidRPr="00876FAD">
        <w:rPr>
          <w:i w:val="0"/>
          <w:color w:val="000000" w:themeColor="text1"/>
          <w:szCs w:val="22"/>
        </w:rPr>
        <w:t xml:space="preserve"> Sb., v platném znění, územní plán stanovuje koncepci prostorového uspořádání obce. V zastavěném a zastavitelném území obce jsou vymezeny prostorové regulativy, které stanovují nejvýše přípustnou </w:t>
      </w:r>
      <w:r w:rsidR="00F87F8B" w:rsidRPr="00876FAD">
        <w:rPr>
          <w:i w:val="0"/>
          <w:color w:val="000000" w:themeColor="text1"/>
          <w:szCs w:val="22"/>
        </w:rPr>
        <w:t xml:space="preserve">výšku </w:t>
      </w:r>
      <w:r w:rsidRPr="00876FAD">
        <w:rPr>
          <w:i w:val="0"/>
          <w:color w:val="000000" w:themeColor="text1"/>
          <w:szCs w:val="22"/>
        </w:rPr>
        <w:t>zástavby</w:t>
      </w:r>
      <w:r w:rsidR="00F87F8B" w:rsidRPr="00876FAD">
        <w:rPr>
          <w:i w:val="0"/>
          <w:color w:val="000000" w:themeColor="text1"/>
          <w:szCs w:val="22"/>
        </w:rPr>
        <w:t>. V</w:t>
      </w:r>
      <w:r w:rsidRPr="00876FAD">
        <w:rPr>
          <w:i w:val="0"/>
          <w:color w:val="000000" w:themeColor="text1"/>
          <w:szCs w:val="22"/>
        </w:rPr>
        <w:t xml:space="preserve"> některých plochách </w:t>
      </w:r>
      <w:r w:rsidR="00F87F8B" w:rsidRPr="00876FAD">
        <w:rPr>
          <w:i w:val="0"/>
          <w:color w:val="000000" w:themeColor="text1"/>
          <w:szCs w:val="22"/>
        </w:rPr>
        <w:t>je stanoven</w:t>
      </w:r>
      <w:r w:rsidRPr="00876FAD">
        <w:rPr>
          <w:i w:val="0"/>
          <w:color w:val="000000" w:themeColor="text1"/>
          <w:szCs w:val="22"/>
        </w:rPr>
        <w:t xml:space="preserve"> koeficient zastavění plochy </w:t>
      </w:r>
      <w:r w:rsidR="00F87F8B" w:rsidRPr="00876FAD">
        <w:rPr>
          <w:i w:val="0"/>
          <w:color w:val="000000" w:themeColor="text1"/>
          <w:szCs w:val="22"/>
        </w:rPr>
        <w:t>(KZP)</w:t>
      </w:r>
      <w:r w:rsidR="00876FAD">
        <w:rPr>
          <w:i w:val="0"/>
          <w:color w:val="000000" w:themeColor="text1"/>
          <w:szCs w:val="22"/>
        </w:rPr>
        <w:t>.</w:t>
      </w:r>
    </w:p>
    <w:p w14:paraId="0E0A88AE" w14:textId="351D855D" w:rsidR="000F7D88" w:rsidRPr="00876FAD" w:rsidRDefault="000F7D88" w:rsidP="000F7D88">
      <w:pPr>
        <w:pStyle w:val="Zkladntext"/>
        <w:ind w:right="25" w:firstLine="0"/>
        <w:rPr>
          <w:i w:val="0"/>
          <w:color w:val="000000" w:themeColor="text1"/>
          <w:szCs w:val="22"/>
        </w:rPr>
      </w:pPr>
      <w:r w:rsidRPr="00876FAD">
        <w:rPr>
          <w:i w:val="0"/>
          <w:color w:val="000000" w:themeColor="text1"/>
          <w:szCs w:val="22"/>
        </w:rPr>
        <w:t xml:space="preserve">Jako základní podlažnost je v územním plánu stanovena podlažnost </w:t>
      </w:r>
      <w:r w:rsidR="0034558A" w:rsidRPr="00876FAD">
        <w:rPr>
          <w:i w:val="0"/>
          <w:color w:val="000000" w:themeColor="text1"/>
          <w:szCs w:val="22"/>
        </w:rPr>
        <w:t>2</w:t>
      </w:r>
      <w:r w:rsidRPr="00876FAD">
        <w:rPr>
          <w:i w:val="0"/>
          <w:color w:val="000000" w:themeColor="text1"/>
          <w:szCs w:val="22"/>
        </w:rPr>
        <w:t xml:space="preserve"> (tj. </w:t>
      </w:r>
      <w:r w:rsidR="0034558A" w:rsidRPr="00876FAD">
        <w:rPr>
          <w:i w:val="0"/>
          <w:color w:val="000000" w:themeColor="text1"/>
          <w:szCs w:val="22"/>
        </w:rPr>
        <w:t>dvě</w:t>
      </w:r>
      <w:r w:rsidRPr="00876FAD">
        <w:rPr>
          <w:i w:val="0"/>
          <w:color w:val="000000" w:themeColor="text1"/>
          <w:szCs w:val="22"/>
        </w:rPr>
        <w:t xml:space="preserve"> </w:t>
      </w:r>
      <w:r w:rsidR="0009094A" w:rsidRPr="00876FAD">
        <w:rPr>
          <w:i w:val="0"/>
          <w:color w:val="000000" w:themeColor="text1"/>
          <w:szCs w:val="22"/>
        </w:rPr>
        <w:t>běžn</w:t>
      </w:r>
      <w:r w:rsidR="00230DF9" w:rsidRPr="00876FAD">
        <w:rPr>
          <w:i w:val="0"/>
          <w:color w:val="000000" w:themeColor="text1"/>
          <w:szCs w:val="22"/>
        </w:rPr>
        <w:t>é</w:t>
      </w:r>
      <w:r w:rsidR="0009094A" w:rsidRPr="00876FAD">
        <w:rPr>
          <w:i w:val="0"/>
          <w:color w:val="000000" w:themeColor="text1"/>
          <w:szCs w:val="22"/>
        </w:rPr>
        <w:t xml:space="preserve"> </w:t>
      </w:r>
      <w:r w:rsidRPr="00876FAD">
        <w:rPr>
          <w:i w:val="0"/>
          <w:color w:val="000000" w:themeColor="text1"/>
          <w:szCs w:val="22"/>
        </w:rPr>
        <w:t xml:space="preserve">nadzemní podlaží, </w:t>
      </w:r>
      <w:r w:rsidR="0034558A" w:rsidRPr="00876FAD">
        <w:rPr>
          <w:i w:val="0"/>
          <w:color w:val="000000" w:themeColor="text1"/>
          <w:szCs w:val="22"/>
        </w:rPr>
        <w:t>dvou</w:t>
      </w:r>
      <w:r w:rsidRPr="00876FAD">
        <w:rPr>
          <w:i w:val="0"/>
          <w:color w:val="000000" w:themeColor="text1"/>
          <w:szCs w:val="22"/>
        </w:rPr>
        <w:t>podlažní zástavba s obytným podkrovím). Tato podlažnost v převážné části obce zajistí uchování obrazu obce, respektování panoramatu zástavby v dálkových pohledech.</w:t>
      </w:r>
    </w:p>
    <w:p w14:paraId="452A283E" w14:textId="2A72434A" w:rsidR="000F7D88" w:rsidRPr="004D01D6" w:rsidRDefault="000F7D88" w:rsidP="00501020">
      <w:pPr>
        <w:pStyle w:val="Zkladntextodsazen"/>
        <w:ind w:right="25" w:firstLine="0"/>
        <w:rPr>
          <w:color w:val="000000" w:themeColor="text1"/>
          <w:szCs w:val="24"/>
        </w:rPr>
      </w:pPr>
      <w:r w:rsidRPr="004D01D6">
        <w:rPr>
          <w:color w:val="000000" w:themeColor="text1"/>
          <w:szCs w:val="24"/>
        </w:rPr>
        <w:t>Koeficient zastavění ploch byl vymezen u těch ploch, u kterých hrozí riziko příliš velké intenzity zástavby, což</w:t>
      </w:r>
      <w:r w:rsidR="005F22A9" w:rsidRPr="004D01D6">
        <w:rPr>
          <w:color w:val="000000" w:themeColor="text1"/>
          <w:szCs w:val="24"/>
        </w:rPr>
        <w:t> </w:t>
      </w:r>
      <w:r w:rsidRPr="004D01D6">
        <w:rPr>
          <w:color w:val="000000" w:themeColor="text1"/>
          <w:szCs w:val="24"/>
        </w:rPr>
        <w:t>by</w:t>
      </w:r>
      <w:r w:rsidR="005F22A9" w:rsidRPr="004D01D6">
        <w:rPr>
          <w:color w:val="000000" w:themeColor="text1"/>
          <w:szCs w:val="24"/>
        </w:rPr>
        <w:t> </w:t>
      </w:r>
      <w:r w:rsidRPr="004D01D6">
        <w:rPr>
          <w:color w:val="000000" w:themeColor="text1"/>
          <w:szCs w:val="24"/>
        </w:rPr>
        <w:t>mělo negativní vliv na pohodu prostředí a množství odváděných dešťových vod ze střech a zpevněných ploch</w:t>
      </w:r>
      <w:r w:rsidR="00876FAD" w:rsidRPr="004D01D6">
        <w:rPr>
          <w:color w:val="000000" w:themeColor="text1"/>
          <w:szCs w:val="24"/>
        </w:rPr>
        <w:t>.</w:t>
      </w:r>
    </w:p>
    <w:p w14:paraId="6D51C552" w14:textId="77777777" w:rsidR="00763817" w:rsidRPr="00E04138" w:rsidRDefault="00763817" w:rsidP="00C8397D">
      <w:pPr>
        <w:pStyle w:val="Odstavecseseznamem"/>
        <w:rPr>
          <w:i/>
          <w:iCs/>
          <w:color w:val="000000" w:themeColor="text1"/>
        </w:rPr>
      </w:pPr>
    </w:p>
    <w:p w14:paraId="02139278" w14:textId="77777777" w:rsidR="004D78A1" w:rsidRPr="00876FAD" w:rsidRDefault="005E49B8" w:rsidP="00912C0E">
      <w:pPr>
        <w:pStyle w:val="Nadpis4"/>
      </w:pPr>
      <w:r w:rsidRPr="00876FAD">
        <w:t>Odůvodnění vymezení části ú</w:t>
      </w:r>
      <w:r w:rsidR="004D78A1" w:rsidRPr="00876FAD">
        <w:t>zemní</w:t>
      </w:r>
      <w:r w:rsidRPr="00876FAD">
        <w:t>ho</w:t>
      </w:r>
      <w:r w:rsidR="004D78A1" w:rsidRPr="00876FAD">
        <w:t xml:space="preserve"> plán</w:t>
      </w:r>
      <w:r w:rsidRPr="00876FAD">
        <w:t>u</w:t>
      </w:r>
      <w:r w:rsidR="004D78A1" w:rsidRPr="00876FAD">
        <w:t xml:space="preserve"> s prvky regulačního plánu</w:t>
      </w:r>
    </w:p>
    <w:p w14:paraId="621623E7" w14:textId="4531391A" w:rsidR="0018393F" w:rsidRPr="00876FAD" w:rsidRDefault="0018393F" w:rsidP="0018393F">
      <w:pPr>
        <w:pStyle w:val="Zkladntext"/>
        <w:ind w:right="25" w:firstLine="0"/>
        <w:rPr>
          <w:i w:val="0"/>
          <w:color w:val="000000" w:themeColor="text1"/>
          <w:szCs w:val="22"/>
        </w:rPr>
      </w:pPr>
      <w:bookmarkStart w:id="599" w:name="ZPF"/>
      <w:bookmarkStart w:id="600" w:name="Z%25252525252525252525252525252525252525"/>
      <w:bookmarkStart w:id="601" w:name="_Z%2525252525252525252525252525252525252"/>
      <w:bookmarkStart w:id="602" w:name="TI"/>
      <w:bookmarkStart w:id="603" w:name="_Technick%252525252525252525252525252525"/>
      <w:r w:rsidRPr="00876FAD">
        <w:rPr>
          <w:i w:val="0"/>
          <w:color w:val="000000" w:themeColor="text1"/>
          <w:szCs w:val="22"/>
        </w:rPr>
        <w:t xml:space="preserve">V souladu se zadáním bylo v územním plánu zpracováno pro zastavitelnou plochu </w:t>
      </w:r>
      <w:r w:rsidRPr="00876FAD">
        <w:rPr>
          <w:rFonts w:cs="Arial"/>
          <w:i w:val="0"/>
          <w:color w:val="000000" w:themeColor="text1"/>
          <w:szCs w:val="22"/>
        </w:rPr>
        <w:t>Z.</w:t>
      </w:r>
      <w:r w:rsidR="00876FAD" w:rsidRPr="00876FAD">
        <w:rPr>
          <w:rFonts w:cs="Arial"/>
          <w:i w:val="0"/>
          <w:color w:val="000000" w:themeColor="text1"/>
          <w:szCs w:val="22"/>
        </w:rPr>
        <w:t>4 BV</w:t>
      </w:r>
      <w:r w:rsidRPr="00876FAD">
        <w:rPr>
          <w:i w:val="0"/>
          <w:color w:val="000000" w:themeColor="text1"/>
          <w:szCs w:val="22"/>
        </w:rPr>
        <w:t xml:space="preserve"> </w:t>
      </w:r>
      <w:r w:rsidRPr="00876FAD">
        <w:rPr>
          <w:b/>
          <w:i w:val="0"/>
          <w:color w:val="000000" w:themeColor="text1"/>
          <w:szCs w:val="22"/>
        </w:rPr>
        <w:t xml:space="preserve">část územního plánu s prvky regulačního plánu </w:t>
      </w:r>
      <w:r w:rsidRPr="00876FAD">
        <w:rPr>
          <w:rFonts w:cs="Arial"/>
          <w:b/>
          <w:i w:val="0"/>
          <w:color w:val="000000" w:themeColor="text1"/>
          <w:szCs w:val="22"/>
        </w:rPr>
        <w:t>U1</w:t>
      </w:r>
      <w:r w:rsidRPr="00876FAD">
        <w:rPr>
          <w:i w:val="0"/>
          <w:color w:val="000000" w:themeColor="text1"/>
          <w:szCs w:val="22"/>
        </w:rPr>
        <w:t>. V toto vymezeném území byly stanoveny podrobné podmínky pro využití pozemků, pro umístění a prostorové uspořádání staveb, pro ochranu hodnot a charakter území.</w:t>
      </w:r>
    </w:p>
    <w:p w14:paraId="066C3115" w14:textId="41A1C311" w:rsidR="0018393F" w:rsidRPr="00876FAD" w:rsidRDefault="0018393F" w:rsidP="0018393F">
      <w:pPr>
        <w:ind w:firstLine="0"/>
        <w:rPr>
          <w:rFonts w:cs="Arial"/>
          <w:color w:val="000000" w:themeColor="text1"/>
          <w:szCs w:val="22"/>
        </w:rPr>
      </w:pPr>
      <w:r w:rsidRPr="00876FAD">
        <w:rPr>
          <w:rFonts w:cs="Arial"/>
          <w:color w:val="000000" w:themeColor="text1"/>
          <w:szCs w:val="22"/>
        </w:rPr>
        <w:t xml:space="preserve">Vymezené území U1 má celkovou velikost cca </w:t>
      </w:r>
      <w:r w:rsidR="00876FAD" w:rsidRPr="00876FAD">
        <w:rPr>
          <w:rFonts w:cs="Arial"/>
          <w:color w:val="000000" w:themeColor="text1"/>
          <w:szCs w:val="22"/>
        </w:rPr>
        <w:t>2,4</w:t>
      </w:r>
      <w:r w:rsidRPr="00876FAD">
        <w:rPr>
          <w:rFonts w:cs="Arial"/>
          <w:color w:val="000000" w:themeColor="text1"/>
          <w:szCs w:val="22"/>
        </w:rPr>
        <w:t xml:space="preserve"> ha. Graficky vyjádřené prvky regulačního plánu jsou zobrazeny ve výkrese č.I.</w:t>
      </w:r>
      <w:r w:rsidR="00876FAD">
        <w:rPr>
          <w:rFonts w:cs="Arial"/>
          <w:color w:val="000000" w:themeColor="text1"/>
          <w:szCs w:val="22"/>
        </w:rPr>
        <w:t>6</w:t>
      </w:r>
      <w:r w:rsidRPr="00876FAD">
        <w:rPr>
          <w:rFonts w:cs="Arial"/>
          <w:color w:val="000000" w:themeColor="text1"/>
          <w:szCs w:val="22"/>
        </w:rPr>
        <w:t xml:space="preserve"> – Výkres části územního plánu s prvky regulačního plánu.</w:t>
      </w:r>
    </w:p>
    <w:p w14:paraId="244BCFE4" w14:textId="77777777" w:rsidR="00BB519A" w:rsidRPr="00876FAD" w:rsidRDefault="00BB519A" w:rsidP="0018393F">
      <w:pPr>
        <w:ind w:firstLine="0"/>
        <w:rPr>
          <w:rFonts w:cs="Arial"/>
          <w:b/>
          <w:color w:val="000000" w:themeColor="text1"/>
          <w:szCs w:val="22"/>
        </w:rPr>
      </w:pPr>
    </w:p>
    <w:p w14:paraId="02F56BAE" w14:textId="5F2B89A1" w:rsidR="0018393F" w:rsidRPr="00876FAD" w:rsidRDefault="0018393F" w:rsidP="0018393F">
      <w:pPr>
        <w:ind w:firstLine="0"/>
        <w:rPr>
          <w:rFonts w:cs="Arial"/>
          <w:b/>
          <w:color w:val="000000" w:themeColor="text1"/>
          <w:szCs w:val="22"/>
        </w:rPr>
      </w:pPr>
      <w:r w:rsidRPr="00876FAD">
        <w:rPr>
          <w:rFonts w:cs="Arial"/>
          <w:b/>
          <w:color w:val="000000" w:themeColor="text1"/>
          <w:szCs w:val="22"/>
        </w:rPr>
        <w:t xml:space="preserve">V ploše U1 se závazně se stanovuje: </w:t>
      </w:r>
    </w:p>
    <w:tbl>
      <w:tblPr>
        <w:tblStyle w:val="Mkatabulky"/>
        <w:tblW w:w="0" w:type="auto"/>
        <w:tblLook w:val="04A0" w:firstRow="1" w:lastRow="0" w:firstColumn="1" w:lastColumn="0" w:noHBand="0" w:noVBand="1"/>
      </w:tblPr>
      <w:tblGrid>
        <w:gridCol w:w="4077"/>
        <w:gridCol w:w="5520"/>
      </w:tblGrid>
      <w:tr w:rsidR="005E5A69" w:rsidRPr="00876FAD" w14:paraId="50964A3B" w14:textId="77777777" w:rsidTr="006758A5">
        <w:tc>
          <w:tcPr>
            <w:tcW w:w="4077" w:type="dxa"/>
          </w:tcPr>
          <w:p w14:paraId="1C309D86" w14:textId="77777777" w:rsidR="0018393F" w:rsidRPr="00876FAD" w:rsidRDefault="0018393F" w:rsidP="006758A5">
            <w:pPr>
              <w:ind w:firstLine="0"/>
              <w:rPr>
                <w:rFonts w:cs="Arial"/>
                <w:color w:val="000000" w:themeColor="text1"/>
                <w:szCs w:val="22"/>
              </w:rPr>
            </w:pPr>
            <w:r w:rsidRPr="00876FAD">
              <w:rPr>
                <w:rFonts w:cs="Arial"/>
                <w:color w:val="000000" w:themeColor="text1"/>
                <w:szCs w:val="22"/>
              </w:rPr>
              <w:t xml:space="preserve">uliční čára (min. šířka veřejného prostranství) </w:t>
            </w:r>
          </w:p>
          <w:p w14:paraId="1017D0B6" w14:textId="77777777" w:rsidR="0018393F" w:rsidRPr="00876FAD" w:rsidRDefault="0018393F" w:rsidP="006758A5">
            <w:pPr>
              <w:ind w:firstLine="0"/>
              <w:rPr>
                <w:color w:val="000000" w:themeColor="text1"/>
                <w:szCs w:val="22"/>
              </w:rPr>
            </w:pPr>
          </w:p>
        </w:tc>
        <w:tc>
          <w:tcPr>
            <w:tcW w:w="5520" w:type="dxa"/>
          </w:tcPr>
          <w:p w14:paraId="7CAE94FB" w14:textId="77777777" w:rsidR="0018393F" w:rsidRPr="00876FAD" w:rsidRDefault="0018393F" w:rsidP="006758A5">
            <w:pPr>
              <w:ind w:firstLine="0"/>
              <w:rPr>
                <w:color w:val="000000" w:themeColor="text1"/>
                <w:szCs w:val="22"/>
              </w:rPr>
            </w:pPr>
            <w:r w:rsidRPr="00876FAD">
              <w:rPr>
                <w:rFonts w:cs="Arial"/>
                <w:color w:val="000000" w:themeColor="text1"/>
                <w:szCs w:val="22"/>
              </w:rPr>
              <w:t>8 m</w:t>
            </w:r>
          </w:p>
        </w:tc>
      </w:tr>
      <w:tr w:rsidR="005E5A69" w:rsidRPr="00876FAD" w14:paraId="2F3B7FA9" w14:textId="77777777" w:rsidTr="006758A5">
        <w:tc>
          <w:tcPr>
            <w:tcW w:w="4077" w:type="dxa"/>
          </w:tcPr>
          <w:p w14:paraId="30AAACC0" w14:textId="77777777" w:rsidR="0018393F" w:rsidRPr="00876FAD" w:rsidRDefault="0018393F" w:rsidP="006758A5">
            <w:pPr>
              <w:pStyle w:val="Zkladntextodsazen"/>
              <w:ind w:firstLine="0"/>
              <w:rPr>
                <w:color w:val="000000" w:themeColor="text1"/>
                <w:szCs w:val="22"/>
              </w:rPr>
            </w:pPr>
            <w:r w:rsidRPr="00876FAD">
              <w:rPr>
                <w:rFonts w:cs="Arial"/>
                <w:color w:val="000000" w:themeColor="text1"/>
                <w:szCs w:val="22"/>
              </w:rPr>
              <w:t>stavební čára otevřená</w:t>
            </w:r>
          </w:p>
        </w:tc>
        <w:tc>
          <w:tcPr>
            <w:tcW w:w="5520" w:type="dxa"/>
          </w:tcPr>
          <w:p w14:paraId="1EB20A22" w14:textId="31133F73" w:rsidR="0018393F" w:rsidRPr="00876FAD" w:rsidRDefault="0018393F" w:rsidP="006758A5">
            <w:pPr>
              <w:ind w:firstLine="0"/>
              <w:rPr>
                <w:rFonts w:cs="Arial"/>
                <w:color w:val="000000" w:themeColor="text1"/>
                <w:szCs w:val="22"/>
              </w:rPr>
            </w:pPr>
            <w:r w:rsidRPr="00876FAD">
              <w:rPr>
                <w:rFonts w:cs="Arial"/>
                <w:color w:val="000000" w:themeColor="text1"/>
                <w:szCs w:val="22"/>
              </w:rPr>
              <w:t xml:space="preserve">stanovena na </w:t>
            </w:r>
            <w:r w:rsidR="00386684">
              <w:rPr>
                <w:rFonts w:cs="Arial"/>
                <w:color w:val="000000" w:themeColor="text1"/>
                <w:szCs w:val="22"/>
              </w:rPr>
              <w:t xml:space="preserve">min. </w:t>
            </w:r>
            <w:r w:rsidRPr="00876FAD">
              <w:rPr>
                <w:rFonts w:cs="Arial"/>
                <w:color w:val="000000" w:themeColor="text1"/>
                <w:szCs w:val="22"/>
              </w:rPr>
              <w:t>5,5m od hranice pozemku</w:t>
            </w:r>
          </w:p>
        </w:tc>
      </w:tr>
      <w:tr w:rsidR="005E5A69" w:rsidRPr="00876FAD" w14:paraId="47117E99" w14:textId="77777777" w:rsidTr="006758A5">
        <w:tc>
          <w:tcPr>
            <w:tcW w:w="4077" w:type="dxa"/>
          </w:tcPr>
          <w:p w14:paraId="189D50E9" w14:textId="77777777" w:rsidR="0018393F" w:rsidRPr="00876FAD" w:rsidRDefault="0018393F" w:rsidP="006758A5">
            <w:pPr>
              <w:ind w:firstLine="0"/>
              <w:rPr>
                <w:rFonts w:cs="Arial"/>
                <w:color w:val="000000" w:themeColor="text1"/>
                <w:szCs w:val="22"/>
              </w:rPr>
            </w:pPr>
            <w:r w:rsidRPr="00876FAD">
              <w:rPr>
                <w:rFonts w:cs="Arial"/>
                <w:color w:val="000000" w:themeColor="text1"/>
                <w:szCs w:val="22"/>
              </w:rPr>
              <w:t xml:space="preserve">podlažnost </w:t>
            </w:r>
          </w:p>
          <w:p w14:paraId="6635BE4E" w14:textId="77777777" w:rsidR="0018393F" w:rsidRPr="00876FAD" w:rsidRDefault="0018393F" w:rsidP="006758A5">
            <w:pPr>
              <w:pStyle w:val="Zkladntextodsazen"/>
              <w:ind w:firstLine="0"/>
              <w:rPr>
                <w:color w:val="000000" w:themeColor="text1"/>
                <w:szCs w:val="22"/>
              </w:rPr>
            </w:pPr>
          </w:p>
        </w:tc>
        <w:tc>
          <w:tcPr>
            <w:tcW w:w="5520" w:type="dxa"/>
          </w:tcPr>
          <w:p w14:paraId="36D29100" w14:textId="03D94FE3" w:rsidR="0018393F" w:rsidRPr="00876FAD" w:rsidRDefault="00386684" w:rsidP="006758A5">
            <w:pPr>
              <w:ind w:firstLine="0"/>
              <w:rPr>
                <w:rFonts w:cs="Arial"/>
                <w:color w:val="000000" w:themeColor="text1"/>
                <w:szCs w:val="22"/>
              </w:rPr>
            </w:pPr>
            <w:r w:rsidRPr="00386684">
              <w:rPr>
                <w:rFonts w:cs="Arial"/>
                <w:color w:val="000000" w:themeColor="text1"/>
                <w:szCs w:val="22"/>
              </w:rPr>
              <w:t>P</w:t>
            </w:r>
            <w:r w:rsidR="0018393F" w:rsidRPr="00876FAD">
              <w:rPr>
                <w:rFonts w:cs="Arial"/>
                <w:color w:val="000000" w:themeColor="text1"/>
                <w:szCs w:val="22"/>
              </w:rPr>
              <w:t>řípustn</w:t>
            </w:r>
            <w:r w:rsidR="008A51D3" w:rsidRPr="00876FAD">
              <w:rPr>
                <w:rFonts w:cs="Arial"/>
                <w:color w:val="000000" w:themeColor="text1"/>
                <w:szCs w:val="22"/>
              </w:rPr>
              <w:t>é</w:t>
            </w:r>
            <w:r w:rsidR="0018393F" w:rsidRPr="00876FAD">
              <w:rPr>
                <w:rFonts w:cs="Arial"/>
                <w:color w:val="000000" w:themeColor="text1"/>
                <w:szCs w:val="22"/>
              </w:rPr>
              <w:t xml:space="preserve"> jsou stavby rodinných domů o výšce </w:t>
            </w:r>
            <w:r w:rsidR="00876FAD">
              <w:rPr>
                <w:rFonts w:cs="Arial"/>
                <w:color w:val="000000" w:themeColor="text1"/>
                <w:szCs w:val="22"/>
              </w:rPr>
              <w:t>1 polozapuštěné podzemní podlaží (pokud to terén dovoluje), 1</w:t>
            </w:r>
            <w:r w:rsidR="0018393F" w:rsidRPr="00876FAD">
              <w:rPr>
                <w:rFonts w:cs="Arial"/>
                <w:color w:val="000000" w:themeColor="text1"/>
                <w:szCs w:val="22"/>
              </w:rPr>
              <w:t xml:space="preserve"> běžn</w:t>
            </w:r>
            <w:r w:rsidR="00876FAD">
              <w:rPr>
                <w:rFonts w:cs="Arial"/>
                <w:color w:val="000000" w:themeColor="text1"/>
                <w:szCs w:val="22"/>
              </w:rPr>
              <w:t>ého</w:t>
            </w:r>
            <w:r w:rsidR="0018393F" w:rsidRPr="00876FAD">
              <w:rPr>
                <w:rFonts w:cs="Arial"/>
                <w:color w:val="000000" w:themeColor="text1"/>
                <w:szCs w:val="22"/>
              </w:rPr>
              <w:t xml:space="preserve"> nadzemního podlaží plus obytné podkroví</w:t>
            </w:r>
            <w:r w:rsidR="008A51D3" w:rsidRPr="00876FAD">
              <w:rPr>
                <w:rFonts w:cs="Arial"/>
                <w:color w:val="000000" w:themeColor="text1"/>
                <w:szCs w:val="22"/>
              </w:rPr>
              <w:t>.</w:t>
            </w:r>
          </w:p>
        </w:tc>
      </w:tr>
      <w:tr w:rsidR="005E5A69" w:rsidRPr="00876FAD" w14:paraId="37475F7F" w14:textId="77777777" w:rsidTr="006758A5">
        <w:tc>
          <w:tcPr>
            <w:tcW w:w="4077" w:type="dxa"/>
          </w:tcPr>
          <w:p w14:paraId="05328602" w14:textId="77777777" w:rsidR="0018393F" w:rsidRPr="00876FAD" w:rsidRDefault="0018393F" w:rsidP="006758A5">
            <w:pPr>
              <w:ind w:firstLine="0"/>
              <w:rPr>
                <w:rFonts w:cs="Arial"/>
                <w:color w:val="000000" w:themeColor="text1"/>
                <w:szCs w:val="22"/>
              </w:rPr>
            </w:pPr>
            <w:r w:rsidRPr="00876FAD">
              <w:rPr>
                <w:rFonts w:cs="Arial"/>
                <w:color w:val="000000" w:themeColor="text1"/>
                <w:szCs w:val="22"/>
              </w:rPr>
              <w:t xml:space="preserve">tvar střechy </w:t>
            </w:r>
          </w:p>
        </w:tc>
        <w:tc>
          <w:tcPr>
            <w:tcW w:w="5520" w:type="dxa"/>
          </w:tcPr>
          <w:p w14:paraId="7E4BA6B5" w14:textId="545F113C" w:rsidR="0018393F" w:rsidRPr="00876FAD" w:rsidRDefault="008A51D3" w:rsidP="006758A5">
            <w:pPr>
              <w:ind w:firstLine="0"/>
              <w:rPr>
                <w:color w:val="000000" w:themeColor="text1"/>
                <w:szCs w:val="22"/>
              </w:rPr>
            </w:pPr>
            <w:r w:rsidRPr="00876FAD">
              <w:rPr>
                <w:rFonts w:cs="Arial"/>
                <w:color w:val="000000" w:themeColor="text1"/>
                <w:szCs w:val="22"/>
              </w:rPr>
              <w:t>U RD je přípustná je sedlová střecha.</w:t>
            </w:r>
          </w:p>
        </w:tc>
      </w:tr>
      <w:tr w:rsidR="005E5A69" w:rsidRPr="00876FAD" w14:paraId="356D2609" w14:textId="77777777" w:rsidTr="006758A5">
        <w:tc>
          <w:tcPr>
            <w:tcW w:w="4077" w:type="dxa"/>
          </w:tcPr>
          <w:p w14:paraId="48275AC9" w14:textId="77777777" w:rsidR="0018393F" w:rsidRPr="00876FAD" w:rsidRDefault="0018393F" w:rsidP="006758A5">
            <w:pPr>
              <w:pStyle w:val="Zkladntextodsazen"/>
              <w:ind w:firstLine="0"/>
              <w:rPr>
                <w:color w:val="000000" w:themeColor="text1"/>
                <w:szCs w:val="22"/>
              </w:rPr>
            </w:pPr>
            <w:r w:rsidRPr="00876FAD">
              <w:rPr>
                <w:color w:val="000000" w:themeColor="text1"/>
              </w:rPr>
              <w:t>Orientace směru převládajícího hřebene</w:t>
            </w:r>
            <w:r w:rsidRPr="00876FAD">
              <w:rPr>
                <w:color w:val="000000" w:themeColor="text1"/>
                <w:szCs w:val="22"/>
              </w:rPr>
              <w:t xml:space="preserve"> </w:t>
            </w:r>
          </w:p>
        </w:tc>
        <w:tc>
          <w:tcPr>
            <w:tcW w:w="5520" w:type="dxa"/>
          </w:tcPr>
          <w:p w14:paraId="28D2AE15" w14:textId="77777777" w:rsidR="0018393F" w:rsidRPr="00876FAD" w:rsidRDefault="0018393F" w:rsidP="006758A5">
            <w:pPr>
              <w:ind w:firstLine="0"/>
              <w:rPr>
                <w:color w:val="000000" w:themeColor="text1"/>
                <w:szCs w:val="22"/>
              </w:rPr>
            </w:pPr>
            <w:r w:rsidRPr="00876FAD">
              <w:rPr>
                <w:rFonts w:cs="Arial"/>
                <w:color w:val="000000" w:themeColor="text1"/>
                <w:szCs w:val="22"/>
              </w:rPr>
              <w:t>přípustný je hřeben rovnoběžný s ulicí</w:t>
            </w:r>
          </w:p>
        </w:tc>
      </w:tr>
      <w:tr w:rsidR="005E5A69" w:rsidRPr="00876FAD" w14:paraId="3D947D2D" w14:textId="77777777" w:rsidTr="006758A5">
        <w:tc>
          <w:tcPr>
            <w:tcW w:w="4077" w:type="dxa"/>
          </w:tcPr>
          <w:p w14:paraId="3758E8E8" w14:textId="77777777" w:rsidR="0018393F" w:rsidRPr="00876FAD" w:rsidRDefault="0018393F" w:rsidP="006758A5">
            <w:pPr>
              <w:ind w:firstLine="0"/>
              <w:rPr>
                <w:rFonts w:cs="Arial"/>
                <w:color w:val="000000" w:themeColor="text1"/>
                <w:szCs w:val="22"/>
              </w:rPr>
            </w:pPr>
            <w:r w:rsidRPr="00876FAD">
              <w:rPr>
                <w:rFonts w:cs="Arial"/>
                <w:color w:val="000000" w:themeColor="text1"/>
                <w:szCs w:val="22"/>
              </w:rPr>
              <w:t>koeficient zastavění pozemku je stanoven</w:t>
            </w:r>
          </w:p>
        </w:tc>
        <w:tc>
          <w:tcPr>
            <w:tcW w:w="5520" w:type="dxa"/>
          </w:tcPr>
          <w:p w14:paraId="68EBEA9D" w14:textId="07DF9FF3" w:rsidR="0018393F" w:rsidRPr="00876FAD" w:rsidRDefault="0018393F" w:rsidP="006758A5">
            <w:pPr>
              <w:ind w:firstLine="0"/>
              <w:rPr>
                <w:color w:val="000000" w:themeColor="text1"/>
                <w:szCs w:val="22"/>
              </w:rPr>
            </w:pPr>
            <w:r w:rsidRPr="00876FAD">
              <w:rPr>
                <w:rFonts w:cs="Arial"/>
                <w:color w:val="000000" w:themeColor="text1"/>
                <w:szCs w:val="22"/>
              </w:rPr>
              <w:t>KZP =0,4</w:t>
            </w:r>
            <w:r w:rsidR="008A51D3" w:rsidRPr="00876FAD">
              <w:rPr>
                <w:rFonts w:cs="Arial"/>
                <w:color w:val="000000" w:themeColor="text1"/>
                <w:szCs w:val="22"/>
              </w:rPr>
              <w:t xml:space="preserve"> </w:t>
            </w:r>
          </w:p>
        </w:tc>
      </w:tr>
      <w:tr w:rsidR="005E5A69" w:rsidRPr="00876FAD" w14:paraId="7B942125" w14:textId="77777777" w:rsidTr="006758A5">
        <w:tc>
          <w:tcPr>
            <w:tcW w:w="4077" w:type="dxa"/>
          </w:tcPr>
          <w:p w14:paraId="0492EFA8" w14:textId="77777777" w:rsidR="0018393F" w:rsidRPr="00876FAD" w:rsidRDefault="0018393F" w:rsidP="006758A5">
            <w:pPr>
              <w:pStyle w:val="Zkladntextodsazen"/>
              <w:ind w:firstLine="0"/>
              <w:rPr>
                <w:color w:val="000000" w:themeColor="text1"/>
                <w:szCs w:val="22"/>
              </w:rPr>
            </w:pPr>
          </w:p>
        </w:tc>
        <w:tc>
          <w:tcPr>
            <w:tcW w:w="5520" w:type="dxa"/>
          </w:tcPr>
          <w:p w14:paraId="1400BE60" w14:textId="77777777" w:rsidR="0018393F" w:rsidRPr="00876FAD" w:rsidRDefault="0018393F" w:rsidP="006758A5">
            <w:pPr>
              <w:ind w:firstLine="0"/>
              <w:rPr>
                <w:color w:val="000000" w:themeColor="text1"/>
                <w:szCs w:val="22"/>
              </w:rPr>
            </w:pPr>
          </w:p>
        </w:tc>
      </w:tr>
      <w:tr w:rsidR="005E5A69" w:rsidRPr="00876FAD" w14:paraId="5F7FE626" w14:textId="77777777" w:rsidTr="006758A5">
        <w:tc>
          <w:tcPr>
            <w:tcW w:w="4077" w:type="dxa"/>
          </w:tcPr>
          <w:p w14:paraId="7CC87216" w14:textId="77777777" w:rsidR="0018393F" w:rsidRPr="00876FAD" w:rsidRDefault="0018393F" w:rsidP="006758A5">
            <w:pPr>
              <w:pStyle w:val="Zkladntextodsazen"/>
              <w:ind w:firstLine="0"/>
              <w:rPr>
                <w:b/>
                <w:color w:val="000000" w:themeColor="text1"/>
                <w:szCs w:val="22"/>
              </w:rPr>
            </w:pPr>
            <w:r w:rsidRPr="00876FAD">
              <w:rPr>
                <w:b/>
                <w:color w:val="000000" w:themeColor="text1"/>
              </w:rPr>
              <w:t>Další doporučující prvky regulace</w:t>
            </w:r>
          </w:p>
        </w:tc>
        <w:tc>
          <w:tcPr>
            <w:tcW w:w="5520" w:type="dxa"/>
          </w:tcPr>
          <w:p w14:paraId="30CDBAB1" w14:textId="77777777" w:rsidR="0018393F" w:rsidRPr="00876FAD" w:rsidRDefault="0018393F" w:rsidP="006758A5">
            <w:pPr>
              <w:ind w:firstLine="0"/>
              <w:rPr>
                <w:color w:val="000000" w:themeColor="text1"/>
                <w:szCs w:val="22"/>
              </w:rPr>
            </w:pPr>
          </w:p>
        </w:tc>
      </w:tr>
      <w:tr w:rsidR="005E5A69" w:rsidRPr="00876FAD" w14:paraId="5CD2F5DC" w14:textId="77777777" w:rsidTr="006758A5">
        <w:tc>
          <w:tcPr>
            <w:tcW w:w="4077" w:type="dxa"/>
          </w:tcPr>
          <w:p w14:paraId="48AD3571" w14:textId="77777777" w:rsidR="0018393F" w:rsidRPr="00876FAD" w:rsidRDefault="0018393F" w:rsidP="006758A5">
            <w:pPr>
              <w:pStyle w:val="Zkladntextodsazen"/>
              <w:ind w:firstLine="0"/>
              <w:rPr>
                <w:color w:val="000000" w:themeColor="text1"/>
                <w:szCs w:val="22"/>
              </w:rPr>
            </w:pPr>
            <w:r w:rsidRPr="00876FAD">
              <w:rPr>
                <w:color w:val="000000" w:themeColor="text1"/>
              </w:rPr>
              <w:t>Výměra stavebního pozemku</w:t>
            </w:r>
          </w:p>
        </w:tc>
        <w:tc>
          <w:tcPr>
            <w:tcW w:w="5520" w:type="dxa"/>
          </w:tcPr>
          <w:p w14:paraId="37E810A2" w14:textId="2BDEF976" w:rsidR="0018393F" w:rsidRPr="00876FAD" w:rsidRDefault="0018393F" w:rsidP="006758A5">
            <w:pPr>
              <w:pStyle w:val="Zkladntextodsazen"/>
              <w:ind w:firstLine="0"/>
              <w:rPr>
                <w:color w:val="000000" w:themeColor="text1"/>
              </w:rPr>
            </w:pPr>
            <w:r w:rsidRPr="00876FAD">
              <w:rPr>
                <w:color w:val="000000" w:themeColor="text1"/>
                <w:szCs w:val="22"/>
              </w:rPr>
              <w:t xml:space="preserve">Min. </w:t>
            </w:r>
            <w:r w:rsidR="00876FAD">
              <w:rPr>
                <w:color w:val="000000" w:themeColor="text1"/>
                <w:szCs w:val="22"/>
              </w:rPr>
              <w:t>6</w:t>
            </w:r>
            <w:r w:rsidRPr="00876FAD">
              <w:rPr>
                <w:color w:val="000000" w:themeColor="text1"/>
                <w:szCs w:val="22"/>
              </w:rPr>
              <w:t>00 m</w:t>
            </w:r>
            <w:r w:rsidRPr="00876FAD">
              <w:rPr>
                <w:color w:val="000000" w:themeColor="text1"/>
                <w:szCs w:val="22"/>
                <w:vertAlign w:val="superscript"/>
              </w:rPr>
              <w:t>2</w:t>
            </w:r>
            <w:r w:rsidRPr="00876FAD">
              <w:rPr>
                <w:color w:val="000000" w:themeColor="text1"/>
                <w:szCs w:val="22"/>
              </w:rPr>
              <w:t xml:space="preserve"> (optimálně </w:t>
            </w:r>
            <w:r w:rsidR="008A51D3" w:rsidRPr="00876FAD">
              <w:rPr>
                <w:color w:val="000000" w:themeColor="text1"/>
                <w:szCs w:val="22"/>
              </w:rPr>
              <w:t>8</w:t>
            </w:r>
            <w:r w:rsidRPr="00876FAD">
              <w:rPr>
                <w:color w:val="000000" w:themeColor="text1"/>
                <w:szCs w:val="22"/>
              </w:rPr>
              <w:t>00 m</w:t>
            </w:r>
            <w:r w:rsidRPr="00876FAD">
              <w:rPr>
                <w:color w:val="000000" w:themeColor="text1"/>
                <w:szCs w:val="22"/>
                <w:vertAlign w:val="superscript"/>
              </w:rPr>
              <w:t>2</w:t>
            </w:r>
            <w:r w:rsidRPr="00876FAD">
              <w:rPr>
                <w:color w:val="000000" w:themeColor="text1"/>
                <w:szCs w:val="22"/>
              </w:rPr>
              <w:t>)</w:t>
            </w:r>
          </w:p>
        </w:tc>
      </w:tr>
      <w:tr w:rsidR="005E5A69" w:rsidRPr="00876FAD" w14:paraId="03CAD50D" w14:textId="77777777" w:rsidTr="006758A5">
        <w:tc>
          <w:tcPr>
            <w:tcW w:w="4077" w:type="dxa"/>
            <w:vMerge w:val="restart"/>
          </w:tcPr>
          <w:p w14:paraId="242EDF0D" w14:textId="77777777" w:rsidR="0018393F" w:rsidRPr="00876FAD" w:rsidRDefault="0018393F" w:rsidP="006758A5">
            <w:pPr>
              <w:pStyle w:val="Zkladntextodsazen"/>
              <w:ind w:firstLine="0"/>
              <w:rPr>
                <w:color w:val="000000" w:themeColor="text1"/>
              </w:rPr>
            </w:pPr>
            <w:r w:rsidRPr="00876FAD">
              <w:rPr>
                <w:color w:val="000000" w:themeColor="text1"/>
              </w:rPr>
              <w:t>Střecha – tvar, sklon, barva</w:t>
            </w:r>
          </w:p>
        </w:tc>
        <w:tc>
          <w:tcPr>
            <w:tcW w:w="5520" w:type="dxa"/>
          </w:tcPr>
          <w:p w14:paraId="352FBF4E" w14:textId="77777777" w:rsidR="0018393F" w:rsidRPr="00876FAD" w:rsidRDefault="0018393F" w:rsidP="006758A5">
            <w:pPr>
              <w:pStyle w:val="Zkladntextodsazen"/>
              <w:ind w:firstLine="0"/>
              <w:rPr>
                <w:color w:val="000000" w:themeColor="text1"/>
              </w:rPr>
            </w:pPr>
            <w:r w:rsidRPr="00876FAD">
              <w:rPr>
                <w:color w:val="000000" w:themeColor="text1"/>
              </w:rPr>
              <w:t>30 – 45 stupňů (posuzována bude převážná část střešní roviny 75%)</w:t>
            </w:r>
          </w:p>
        </w:tc>
      </w:tr>
      <w:tr w:rsidR="005E5A69" w:rsidRPr="00876FAD" w14:paraId="64892430" w14:textId="77777777" w:rsidTr="006758A5">
        <w:tc>
          <w:tcPr>
            <w:tcW w:w="4077" w:type="dxa"/>
            <w:vMerge/>
          </w:tcPr>
          <w:p w14:paraId="175C12AA" w14:textId="77777777" w:rsidR="0018393F" w:rsidRPr="00876FAD" w:rsidRDefault="0018393F" w:rsidP="006758A5">
            <w:pPr>
              <w:pStyle w:val="Zkladntextodsazen"/>
              <w:ind w:firstLine="0"/>
              <w:rPr>
                <w:color w:val="000000" w:themeColor="text1"/>
              </w:rPr>
            </w:pPr>
          </w:p>
        </w:tc>
        <w:tc>
          <w:tcPr>
            <w:tcW w:w="5520" w:type="dxa"/>
          </w:tcPr>
          <w:p w14:paraId="4244CD6A" w14:textId="77777777" w:rsidR="0018393F" w:rsidRPr="00876FAD" w:rsidRDefault="0018393F" w:rsidP="006758A5">
            <w:pPr>
              <w:pStyle w:val="Zkladntextodsazen"/>
              <w:ind w:firstLine="0"/>
              <w:rPr>
                <w:color w:val="000000" w:themeColor="text1"/>
              </w:rPr>
            </w:pPr>
            <w:r w:rsidRPr="00876FAD">
              <w:rPr>
                <w:color w:val="000000" w:themeColor="text1"/>
              </w:rPr>
              <w:t>Střecha sedlová (valbová, polovalbová)</w:t>
            </w:r>
          </w:p>
        </w:tc>
      </w:tr>
      <w:tr w:rsidR="005E5A69" w:rsidRPr="00876FAD" w14:paraId="2A8F03EF" w14:textId="77777777" w:rsidTr="006758A5">
        <w:tc>
          <w:tcPr>
            <w:tcW w:w="4077" w:type="dxa"/>
            <w:vMerge/>
          </w:tcPr>
          <w:p w14:paraId="7C3E269E" w14:textId="77777777" w:rsidR="0018393F" w:rsidRPr="00876FAD" w:rsidRDefault="0018393F" w:rsidP="006758A5">
            <w:pPr>
              <w:pStyle w:val="Zkladntextodsazen"/>
              <w:ind w:firstLine="0"/>
              <w:rPr>
                <w:color w:val="000000" w:themeColor="text1"/>
              </w:rPr>
            </w:pPr>
          </w:p>
        </w:tc>
        <w:tc>
          <w:tcPr>
            <w:tcW w:w="5520" w:type="dxa"/>
          </w:tcPr>
          <w:p w14:paraId="775C6BCA" w14:textId="77777777" w:rsidR="0018393F" w:rsidRPr="00876FAD" w:rsidRDefault="0018393F" w:rsidP="006758A5">
            <w:pPr>
              <w:pStyle w:val="Zkladntextodsazen"/>
              <w:ind w:firstLine="0"/>
              <w:rPr>
                <w:color w:val="000000" w:themeColor="text1"/>
              </w:rPr>
            </w:pPr>
            <w:r w:rsidRPr="00876FAD">
              <w:rPr>
                <w:color w:val="000000" w:themeColor="text1"/>
              </w:rPr>
              <w:t>Krytina – tašky či šablony (keramické, betonové)</w:t>
            </w:r>
          </w:p>
          <w:p w14:paraId="2FA00FE8" w14:textId="77777777" w:rsidR="0018393F" w:rsidRPr="00876FAD" w:rsidRDefault="0018393F" w:rsidP="006758A5">
            <w:pPr>
              <w:pStyle w:val="Zkladntextodsazen"/>
              <w:ind w:firstLine="0"/>
              <w:rPr>
                <w:color w:val="000000" w:themeColor="text1"/>
              </w:rPr>
            </w:pPr>
            <w:r w:rsidRPr="00876FAD">
              <w:rPr>
                <w:color w:val="000000" w:themeColor="text1"/>
              </w:rPr>
              <w:t>Barevnost krytiny – odstíny červené, hnědé až tmavě hnědé</w:t>
            </w:r>
          </w:p>
        </w:tc>
      </w:tr>
      <w:tr w:rsidR="005E5A69" w:rsidRPr="00E04138" w14:paraId="1025932C" w14:textId="77777777" w:rsidTr="006758A5">
        <w:tc>
          <w:tcPr>
            <w:tcW w:w="4077" w:type="dxa"/>
          </w:tcPr>
          <w:p w14:paraId="4B96BAB2" w14:textId="77777777" w:rsidR="0018393F" w:rsidRPr="00876FAD" w:rsidRDefault="0018393F" w:rsidP="006758A5">
            <w:pPr>
              <w:pStyle w:val="Zkladntextodsazen"/>
              <w:ind w:firstLine="0"/>
              <w:rPr>
                <w:color w:val="000000" w:themeColor="text1"/>
              </w:rPr>
            </w:pPr>
            <w:r w:rsidRPr="00876FAD">
              <w:rPr>
                <w:color w:val="000000" w:themeColor="text1"/>
              </w:rPr>
              <w:t>Architektonické řešení rodinných domů</w:t>
            </w:r>
          </w:p>
        </w:tc>
        <w:tc>
          <w:tcPr>
            <w:tcW w:w="5520" w:type="dxa"/>
          </w:tcPr>
          <w:p w14:paraId="70851474" w14:textId="77777777" w:rsidR="0018393F" w:rsidRPr="00876FAD" w:rsidRDefault="0018393F" w:rsidP="006758A5">
            <w:pPr>
              <w:pStyle w:val="Zkladntextodsazen"/>
              <w:ind w:firstLine="0"/>
              <w:rPr>
                <w:color w:val="000000" w:themeColor="text1"/>
              </w:rPr>
            </w:pPr>
            <w:r w:rsidRPr="00876FAD">
              <w:rPr>
                <w:color w:val="000000" w:themeColor="text1"/>
              </w:rPr>
              <w:t>Budou upřednostňovány přírodní materiály a barvy</w:t>
            </w:r>
          </w:p>
          <w:p w14:paraId="3C6EA585" w14:textId="77777777" w:rsidR="0018393F" w:rsidRPr="00876FAD" w:rsidRDefault="0018393F" w:rsidP="006758A5">
            <w:pPr>
              <w:pStyle w:val="Zkladntextodsazen"/>
              <w:ind w:firstLine="0"/>
              <w:rPr>
                <w:color w:val="000000" w:themeColor="text1"/>
              </w:rPr>
            </w:pPr>
            <w:r w:rsidRPr="00876FAD">
              <w:rPr>
                <w:color w:val="000000" w:themeColor="text1"/>
              </w:rPr>
              <w:t>Stavby budou objemově jednoduché (bez věží, zvýrazněných nároží apod).</w:t>
            </w:r>
          </w:p>
          <w:p w14:paraId="7BD0B10F" w14:textId="77777777" w:rsidR="0018393F" w:rsidRPr="00876FAD" w:rsidRDefault="0018393F" w:rsidP="006758A5">
            <w:pPr>
              <w:pStyle w:val="Zkladntextodsazen"/>
              <w:ind w:firstLine="0"/>
              <w:rPr>
                <w:color w:val="000000" w:themeColor="text1"/>
              </w:rPr>
            </w:pPr>
            <w:r w:rsidRPr="00876FAD">
              <w:rPr>
                <w:color w:val="000000" w:themeColor="text1"/>
              </w:rPr>
              <w:t>Přípustné je podsklepení objektů.</w:t>
            </w:r>
          </w:p>
        </w:tc>
      </w:tr>
      <w:tr w:rsidR="005E5A69" w:rsidRPr="00E04138" w14:paraId="0BEE3B36" w14:textId="77777777" w:rsidTr="006758A5">
        <w:tc>
          <w:tcPr>
            <w:tcW w:w="4077" w:type="dxa"/>
          </w:tcPr>
          <w:p w14:paraId="0C8BC93E" w14:textId="77777777" w:rsidR="0018393F" w:rsidRPr="00876FAD" w:rsidRDefault="0018393F" w:rsidP="006758A5">
            <w:pPr>
              <w:pStyle w:val="Zkladntextodsazen"/>
              <w:ind w:firstLine="0"/>
              <w:rPr>
                <w:color w:val="000000" w:themeColor="text1"/>
              </w:rPr>
            </w:pPr>
            <w:r w:rsidRPr="00876FAD">
              <w:rPr>
                <w:color w:val="000000" w:themeColor="text1"/>
              </w:rPr>
              <w:t>Výška oplocení v uliční části</w:t>
            </w:r>
          </w:p>
        </w:tc>
        <w:tc>
          <w:tcPr>
            <w:tcW w:w="5520" w:type="dxa"/>
          </w:tcPr>
          <w:p w14:paraId="69B40339" w14:textId="77777777" w:rsidR="0018393F" w:rsidRPr="00876FAD" w:rsidRDefault="0018393F" w:rsidP="006758A5">
            <w:pPr>
              <w:pStyle w:val="Zkladntextodsazen"/>
              <w:ind w:firstLine="0"/>
              <w:rPr>
                <w:color w:val="000000" w:themeColor="text1"/>
              </w:rPr>
            </w:pPr>
            <w:r w:rsidRPr="00876FAD">
              <w:rPr>
                <w:color w:val="000000" w:themeColor="text1"/>
              </w:rPr>
              <w:t>Maximálně 1,0 m včetně podezdívky z přední strany pozemku</w:t>
            </w:r>
          </w:p>
          <w:p w14:paraId="39EC8849" w14:textId="77777777" w:rsidR="0018393F" w:rsidRPr="00876FAD" w:rsidRDefault="0018393F" w:rsidP="006758A5">
            <w:pPr>
              <w:pStyle w:val="Zkladntextodsazen"/>
              <w:ind w:firstLine="0"/>
              <w:rPr>
                <w:color w:val="000000" w:themeColor="text1"/>
              </w:rPr>
            </w:pPr>
            <w:r w:rsidRPr="00876FAD">
              <w:rPr>
                <w:color w:val="000000" w:themeColor="text1"/>
              </w:rPr>
              <w:lastRenderedPageBreak/>
              <w:t>Maximálně 1,5 m včetně podezdívky mezi pozemky</w:t>
            </w:r>
          </w:p>
          <w:p w14:paraId="54335BFA" w14:textId="77777777" w:rsidR="0018393F" w:rsidRDefault="0018393F" w:rsidP="006758A5">
            <w:pPr>
              <w:pStyle w:val="Zkladntextodsazen"/>
              <w:ind w:firstLine="0"/>
              <w:rPr>
                <w:color w:val="000000" w:themeColor="text1"/>
              </w:rPr>
            </w:pPr>
            <w:r w:rsidRPr="00876FAD">
              <w:rPr>
                <w:color w:val="000000" w:themeColor="text1"/>
              </w:rPr>
              <w:t>(preferovat venkovský charakter oplocení včetně materiálů, preferovat živé (rostlinné) plot)</w:t>
            </w:r>
          </w:p>
          <w:p w14:paraId="4235258C" w14:textId="53B6A378" w:rsidR="00876FAD" w:rsidRPr="00876FAD" w:rsidRDefault="00876FAD" w:rsidP="006758A5">
            <w:pPr>
              <w:pStyle w:val="Zkladntextodsazen"/>
              <w:ind w:firstLine="0"/>
              <w:rPr>
                <w:color w:val="000000" w:themeColor="text1"/>
              </w:rPr>
            </w:pPr>
            <w:r>
              <w:rPr>
                <w:color w:val="000000" w:themeColor="text1"/>
              </w:rPr>
              <w:t>Nepřípustné jsou plné (betonové) ploty (dílce)-</w:t>
            </w:r>
          </w:p>
        </w:tc>
      </w:tr>
      <w:tr w:rsidR="0018393F" w:rsidRPr="00E04138" w14:paraId="73D0732C" w14:textId="77777777" w:rsidTr="006758A5">
        <w:tc>
          <w:tcPr>
            <w:tcW w:w="4077" w:type="dxa"/>
          </w:tcPr>
          <w:p w14:paraId="4D6247CE" w14:textId="77777777" w:rsidR="0018393F" w:rsidRPr="00876FAD" w:rsidRDefault="0018393F" w:rsidP="006758A5">
            <w:pPr>
              <w:pStyle w:val="Zkladntextodsazen"/>
              <w:ind w:firstLine="0"/>
              <w:rPr>
                <w:color w:val="000000" w:themeColor="text1"/>
              </w:rPr>
            </w:pPr>
            <w:r w:rsidRPr="00876FAD">
              <w:rPr>
                <w:color w:val="000000" w:themeColor="text1"/>
              </w:rPr>
              <w:lastRenderedPageBreak/>
              <w:t>Parkování vozidel</w:t>
            </w:r>
          </w:p>
        </w:tc>
        <w:tc>
          <w:tcPr>
            <w:tcW w:w="5520" w:type="dxa"/>
          </w:tcPr>
          <w:p w14:paraId="4E6984B9" w14:textId="3580DD72" w:rsidR="0018393F" w:rsidRPr="00876FAD" w:rsidRDefault="008A51D3" w:rsidP="006758A5">
            <w:pPr>
              <w:pStyle w:val="Zkladntextodsazen"/>
              <w:ind w:firstLine="0"/>
              <w:rPr>
                <w:color w:val="000000" w:themeColor="text1"/>
              </w:rPr>
            </w:pPr>
            <w:r w:rsidRPr="00876FAD">
              <w:rPr>
                <w:rFonts w:cs="Arial"/>
                <w:color w:val="000000" w:themeColor="text1"/>
                <w:szCs w:val="22"/>
              </w:rPr>
              <w:t>U RD p</w:t>
            </w:r>
            <w:r w:rsidR="0018393F" w:rsidRPr="00876FAD">
              <w:rPr>
                <w:color w:val="000000" w:themeColor="text1"/>
              </w:rPr>
              <w:t>ouze na vlastním pozemku</w:t>
            </w:r>
            <w:r w:rsidRPr="00876FAD">
              <w:rPr>
                <w:color w:val="000000" w:themeColor="text1"/>
              </w:rPr>
              <w:t xml:space="preserve"> </w:t>
            </w:r>
            <w:r w:rsidR="0018393F" w:rsidRPr="00876FAD">
              <w:rPr>
                <w:color w:val="000000" w:themeColor="text1"/>
              </w:rPr>
              <w:t>- stání před garáží</w:t>
            </w:r>
          </w:p>
          <w:p w14:paraId="411593B6" w14:textId="6FB29CAE" w:rsidR="008A51D3" w:rsidRPr="00876FAD" w:rsidRDefault="0018393F" w:rsidP="006758A5">
            <w:pPr>
              <w:pStyle w:val="Zkladntextodsazen"/>
              <w:ind w:firstLine="0"/>
              <w:rPr>
                <w:color w:val="000000" w:themeColor="text1"/>
              </w:rPr>
            </w:pPr>
            <w:r w:rsidRPr="00876FAD">
              <w:rPr>
                <w:color w:val="000000" w:themeColor="text1"/>
              </w:rPr>
              <w:t>Garáž bude přednostně integrována do stavby rodinného domu.  Přípustné je umístění garáže vedle a před rodinným</w:t>
            </w:r>
            <w:r w:rsidR="008A51D3" w:rsidRPr="00876FAD">
              <w:rPr>
                <w:color w:val="000000" w:themeColor="text1"/>
              </w:rPr>
              <w:t xml:space="preserve"> </w:t>
            </w:r>
            <w:r w:rsidRPr="00876FAD">
              <w:rPr>
                <w:color w:val="000000" w:themeColor="text1"/>
              </w:rPr>
              <w:t>domem pokud to prostorové podmínky na dané parcele dovolí</w:t>
            </w:r>
          </w:p>
        </w:tc>
      </w:tr>
    </w:tbl>
    <w:p w14:paraId="1EDF58D2" w14:textId="77777777" w:rsidR="0018393F" w:rsidRPr="00876FAD" w:rsidRDefault="0018393F" w:rsidP="0018393F">
      <w:pPr>
        <w:rPr>
          <w:color w:val="000000" w:themeColor="text1"/>
        </w:rPr>
      </w:pPr>
    </w:p>
    <w:p w14:paraId="55CC4F4F" w14:textId="77777777" w:rsidR="00BA1985" w:rsidRPr="00876FAD" w:rsidRDefault="00BA1985" w:rsidP="00912C0E">
      <w:pPr>
        <w:pStyle w:val="Nadpis4"/>
      </w:pPr>
      <w:r w:rsidRPr="00876FAD">
        <w:t>Přehled použitých zkratek</w:t>
      </w:r>
    </w:p>
    <w:bookmarkEnd w:id="599"/>
    <w:bookmarkEnd w:id="600"/>
    <w:bookmarkEnd w:id="601"/>
    <w:bookmarkEnd w:id="602"/>
    <w:bookmarkEnd w:id="603"/>
    <w:p w14:paraId="1A0B6C88" w14:textId="77777777" w:rsidR="00510BF4" w:rsidRPr="00876FAD" w:rsidRDefault="00510BF4" w:rsidP="00BA1985">
      <w:pPr>
        <w:ind w:right="25" w:firstLine="0"/>
        <w:rPr>
          <w:rFonts w:cs="Arial"/>
          <w:color w:val="000000" w:themeColor="text1"/>
          <w:szCs w:val="22"/>
        </w:rPr>
      </w:pPr>
      <w:r w:rsidRPr="00876FAD">
        <w:rPr>
          <w:rFonts w:cs="Arial"/>
          <w:color w:val="000000" w:themeColor="text1"/>
          <w:szCs w:val="22"/>
        </w:rPr>
        <w:t>ČSPH čerpací stanice pohonných hmot</w:t>
      </w:r>
    </w:p>
    <w:p w14:paraId="434F6749"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ÚP: územní plán</w:t>
      </w:r>
    </w:p>
    <w:p w14:paraId="583A391B"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ÚAP: Územně analytické podklady správního obvodu obce s rozšířenou působností</w:t>
      </w:r>
    </w:p>
    <w:p w14:paraId="4CAD95A1"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ÚPD: územně plánovací dokumentace</w:t>
      </w:r>
    </w:p>
    <w:p w14:paraId="3A520CA4"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ÚS: územní studie, pod</w:t>
      </w:r>
      <w:r w:rsidR="00510BF4" w:rsidRPr="00876FAD">
        <w:rPr>
          <w:rFonts w:cs="Arial"/>
          <w:color w:val="000000" w:themeColor="text1"/>
          <w:szCs w:val="22"/>
        </w:rPr>
        <w:t>robněji viz pojem Územní studie</w:t>
      </w:r>
    </w:p>
    <w:p w14:paraId="78BBD088"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ÚSES: úze</w:t>
      </w:r>
      <w:r w:rsidR="00510BF4" w:rsidRPr="00876FAD">
        <w:rPr>
          <w:rFonts w:cs="Arial"/>
          <w:color w:val="000000" w:themeColor="text1"/>
          <w:szCs w:val="22"/>
        </w:rPr>
        <w:t>mní systém ekologické stability</w:t>
      </w:r>
    </w:p>
    <w:p w14:paraId="583BF341"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k.ú.: Katastrální území</w:t>
      </w:r>
    </w:p>
    <w:p w14:paraId="0EEFFC94"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PÚR ČR: Politika územního rozvoje</w:t>
      </w:r>
    </w:p>
    <w:p w14:paraId="27B965D3"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BPEJ: bonitně půdně ekologická jednotka</w:t>
      </w:r>
    </w:p>
    <w:p w14:paraId="0E842200"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PUPFL: poze</w:t>
      </w:r>
      <w:r w:rsidR="00510BF4" w:rsidRPr="00876FAD">
        <w:rPr>
          <w:rFonts w:cs="Arial"/>
          <w:color w:val="000000" w:themeColor="text1"/>
          <w:szCs w:val="22"/>
        </w:rPr>
        <w:t>mky určené k plnění funkcí lesa</w:t>
      </w:r>
    </w:p>
    <w:p w14:paraId="7E192560"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RBC: regionální biocentrum územního syst</w:t>
      </w:r>
      <w:r w:rsidR="00510BF4" w:rsidRPr="00876FAD">
        <w:rPr>
          <w:rFonts w:cs="Arial"/>
          <w:color w:val="000000" w:themeColor="text1"/>
          <w:szCs w:val="22"/>
        </w:rPr>
        <w:t>ému ekologické stability (ÚSES)</w:t>
      </w:r>
    </w:p>
    <w:p w14:paraId="25BBC9BD" w14:textId="0D4F623C" w:rsidR="00BA1985" w:rsidRPr="00876FAD" w:rsidRDefault="00510BF4" w:rsidP="00BA1985">
      <w:pPr>
        <w:ind w:right="25" w:firstLine="0"/>
        <w:rPr>
          <w:rFonts w:cs="Arial"/>
          <w:color w:val="000000" w:themeColor="text1"/>
          <w:szCs w:val="22"/>
        </w:rPr>
      </w:pPr>
      <w:r w:rsidRPr="00876FAD">
        <w:rPr>
          <w:rFonts w:cs="Arial"/>
          <w:color w:val="000000" w:themeColor="text1"/>
          <w:szCs w:val="22"/>
        </w:rPr>
        <w:t>RD: Rodinný dům</w:t>
      </w:r>
    </w:p>
    <w:p w14:paraId="303726DC"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RBK: regionální biokoridor územního syst</w:t>
      </w:r>
      <w:r w:rsidR="00510BF4" w:rsidRPr="00876FAD">
        <w:rPr>
          <w:rFonts w:cs="Arial"/>
          <w:color w:val="000000" w:themeColor="text1"/>
          <w:szCs w:val="22"/>
        </w:rPr>
        <w:t>ému ekologické stability (ÚSES)</w:t>
      </w:r>
    </w:p>
    <w:p w14:paraId="4EDA9F89" w14:textId="77777777" w:rsidR="00510BF4" w:rsidRPr="00876FAD" w:rsidRDefault="00510BF4" w:rsidP="00BA1985">
      <w:pPr>
        <w:ind w:right="25" w:firstLine="0"/>
        <w:rPr>
          <w:rFonts w:cs="Arial"/>
          <w:color w:val="000000" w:themeColor="text1"/>
          <w:szCs w:val="22"/>
        </w:rPr>
      </w:pPr>
      <w:r w:rsidRPr="00876FAD">
        <w:rPr>
          <w:rFonts w:cs="Arial"/>
          <w:color w:val="000000" w:themeColor="text1"/>
          <w:szCs w:val="22"/>
        </w:rPr>
        <w:t>STK: stanice technické kontroly vozidel</w:t>
      </w:r>
    </w:p>
    <w:p w14:paraId="34272DE7"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STL</w:t>
      </w:r>
      <w:r w:rsidR="00510BF4" w:rsidRPr="00876FAD">
        <w:rPr>
          <w:rFonts w:cs="Arial"/>
          <w:color w:val="000000" w:themeColor="text1"/>
          <w:szCs w:val="22"/>
        </w:rPr>
        <w:t xml:space="preserve"> plynovod: středotlaký plynovod</w:t>
      </w:r>
    </w:p>
    <w:p w14:paraId="5E18B64E"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VTL</w:t>
      </w:r>
      <w:r w:rsidR="00510BF4" w:rsidRPr="00876FAD">
        <w:rPr>
          <w:rFonts w:cs="Arial"/>
          <w:color w:val="000000" w:themeColor="text1"/>
          <w:szCs w:val="22"/>
        </w:rPr>
        <w:t xml:space="preserve"> plynovod: vysokotlaký plynovod</w:t>
      </w:r>
    </w:p>
    <w:p w14:paraId="0515ABCB"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 xml:space="preserve">ZÚR </w:t>
      </w:r>
      <w:r w:rsidR="00D205BD" w:rsidRPr="00876FAD">
        <w:rPr>
          <w:rFonts w:cs="Arial"/>
          <w:color w:val="000000" w:themeColor="text1"/>
          <w:szCs w:val="22"/>
        </w:rPr>
        <w:t>JMK</w:t>
      </w:r>
      <w:r w:rsidRPr="00876FAD">
        <w:rPr>
          <w:rFonts w:cs="Arial"/>
          <w:color w:val="000000" w:themeColor="text1"/>
          <w:szCs w:val="22"/>
        </w:rPr>
        <w:t xml:space="preserve">: Zásady územního rozvoje </w:t>
      </w:r>
      <w:r w:rsidR="00D205BD" w:rsidRPr="00876FAD">
        <w:rPr>
          <w:rFonts w:cs="Arial"/>
          <w:color w:val="000000" w:themeColor="text1"/>
          <w:szCs w:val="22"/>
        </w:rPr>
        <w:t>Jihomoravského</w:t>
      </w:r>
      <w:r w:rsidRPr="00876FAD">
        <w:rPr>
          <w:rFonts w:cs="Arial"/>
          <w:color w:val="000000" w:themeColor="text1"/>
          <w:szCs w:val="22"/>
        </w:rPr>
        <w:t xml:space="preserve"> kraje</w:t>
      </w:r>
    </w:p>
    <w:p w14:paraId="2B6C47D0" w14:textId="235D1ABF" w:rsidR="00BA1985" w:rsidRPr="00876FAD" w:rsidRDefault="00510BF4" w:rsidP="00BA1985">
      <w:pPr>
        <w:ind w:right="25" w:firstLine="0"/>
        <w:rPr>
          <w:rFonts w:cs="Arial"/>
          <w:color w:val="000000" w:themeColor="text1"/>
          <w:szCs w:val="22"/>
        </w:rPr>
      </w:pPr>
      <w:r w:rsidRPr="00876FAD">
        <w:rPr>
          <w:rFonts w:cs="Arial"/>
          <w:color w:val="000000" w:themeColor="text1"/>
          <w:szCs w:val="22"/>
        </w:rPr>
        <w:t>ZPF: zemědělský půdní fond</w:t>
      </w:r>
    </w:p>
    <w:p w14:paraId="0620307D" w14:textId="77777777" w:rsidR="005C7E09" w:rsidRPr="00876FAD" w:rsidRDefault="005C7E09" w:rsidP="005C7E09">
      <w:pPr>
        <w:autoSpaceDE w:val="0"/>
        <w:ind w:right="67" w:firstLine="0"/>
        <w:rPr>
          <w:color w:val="000000" w:themeColor="text1"/>
          <w:szCs w:val="22"/>
        </w:rPr>
      </w:pPr>
      <w:r w:rsidRPr="00876FAD">
        <w:rPr>
          <w:color w:val="000000" w:themeColor="text1"/>
          <w:szCs w:val="22"/>
        </w:rPr>
        <w:t>IDS: Integrovaný dopravní systém</w:t>
      </w:r>
    </w:p>
    <w:p w14:paraId="74E1865D" w14:textId="77777777" w:rsidR="005C7E09" w:rsidRPr="00876FAD" w:rsidRDefault="005C7E09" w:rsidP="005C7E09">
      <w:pPr>
        <w:suppressAutoHyphens w:val="0"/>
        <w:autoSpaceDE w:val="0"/>
        <w:autoSpaceDN w:val="0"/>
        <w:adjustRightInd w:val="0"/>
        <w:ind w:firstLine="0"/>
        <w:jc w:val="left"/>
        <w:rPr>
          <w:bCs/>
          <w:color w:val="000000" w:themeColor="text1"/>
          <w:szCs w:val="22"/>
        </w:rPr>
      </w:pPr>
      <w:r w:rsidRPr="00876FAD">
        <w:rPr>
          <w:color w:val="000000" w:themeColor="text1"/>
          <w:szCs w:val="22"/>
        </w:rPr>
        <w:t>ČOV: čistírna</w:t>
      </w:r>
      <w:r w:rsidRPr="00876FAD">
        <w:rPr>
          <w:bCs/>
          <w:color w:val="000000" w:themeColor="text1"/>
          <w:szCs w:val="22"/>
        </w:rPr>
        <w:t xml:space="preserve"> odpadních vod.</w:t>
      </w:r>
    </w:p>
    <w:p w14:paraId="45D7E2AF" w14:textId="77777777" w:rsidR="005C7E09" w:rsidRPr="00876FAD" w:rsidRDefault="005C7E09" w:rsidP="00BA1985">
      <w:pPr>
        <w:ind w:right="25" w:firstLine="0"/>
        <w:rPr>
          <w:rFonts w:cs="Arial"/>
          <w:color w:val="000000" w:themeColor="text1"/>
          <w:szCs w:val="22"/>
        </w:rPr>
      </w:pPr>
    </w:p>
    <w:p w14:paraId="740BD1D3" w14:textId="77777777" w:rsidR="00BA1985" w:rsidRPr="00876FAD" w:rsidRDefault="00BA1985" w:rsidP="00BA1985">
      <w:pPr>
        <w:ind w:right="25" w:firstLine="0"/>
        <w:rPr>
          <w:rFonts w:cs="Arial"/>
          <w:color w:val="000000" w:themeColor="text1"/>
          <w:szCs w:val="22"/>
        </w:rPr>
      </w:pPr>
    </w:p>
    <w:p w14:paraId="047D6EA3" w14:textId="77777777" w:rsidR="00BA1985" w:rsidRPr="00876FAD" w:rsidRDefault="00BA1985" w:rsidP="00BA1985">
      <w:pPr>
        <w:ind w:right="25" w:firstLine="0"/>
        <w:rPr>
          <w:rFonts w:cs="Arial"/>
          <w:b/>
          <w:color w:val="000000" w:themeColor="text1"/>
          <w:szCs w:val="22"/>
        </w:rPr>
      </w:pPr>
      <w:r w:rsidRPr="00876FAD">
        <w:rPr>
          <w:rFonts w:cs="Arial"/>
          <w:b/>
          <w:color w:val="000000" w:themeColor="text1"/>
          <w:szCs w:val="22"/>
        </w:rPr>
        <w:t>Význam slov:</w:t>
      </w:r>
    </w:p>
    <w:p w14:paraId="5B0A14BE"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obvykle / zpravidla</w:t>
      </w:r>
      <w:r w:rsidRPr="00876FAD">
        <w:rPr>
          <w:rFonts w:cs="Arial"/>
          <w:color w:val="000000" w:themeColor="text1"/>
          <w:szCs w:val="22"/>
        </w:rPr>
        <w:t>: výraz, který značí, že se lze odchýlit od předmětného jevu při zachování smyslu</w:t>
      </w:r>
    </w:p>
    <w:p w14:paraId="2CCA9956"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předpisu a zachování práv účastníků;</w:t>
      </w:r>
    </w:p>
    <w:p w14:paraId="736949B0"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například</w:t>
      </w:r>
      <w:r w:rsidRPr="00876FAD">
        <w:rPr>
          <w:rFonts w:cs="Arial"/>
          <w:color w:val="000000" w:themeColor="text1"/>
          <w:szCs w:val="22"/>
        </w:rPr>
        <w:t>: výraz, který uvádí charakterizující výčet příkladů předmětného jevu;</w:t>
      </w:r>
    </w:p>
    <w:p w14:paraId="293CCFC9"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obdobně:</w:t>
      </w:r>
      <w:r w:rsidRPr="00876FAD">
        <w:rPr>
          <w:rFonts w:cs="Arial"/>
          <w:color w:val="000000" w:themeColor="text1"/>
          <w:szCs w:val="22"/>
        </w:rPr>
        <w:t xml:space="preserve"> výraz, který značí, že se postupuje stejně;</w:t>
      </w:r>
    </w:p>
    <w:p w14:paraId="1CFC2CC3"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přiměřeně:</w:t>
      </w:r>
      <w:r w:rsidRPr="00876FAD">
        <w:rPr>
          <w:rFonts w:cs="Arial"/>
          <w:color w:val="000000" w:themeColor="text1"/>
          <w:szCs w:val="22"/>
        </w:rPr>
        <w:t xml:space="preserve"> výraz, který značí, že lze postupovat zjednodušeně, avšak bez nezkrácení práv účastníků;</w:t>
      </w:r>
    </w:p>
    <w:p w14:paraId="114DE70C"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zejména:</w:t>
      </w:r>
      <w:r w:rsidRPr="00876FAD">
        <w:rPr>
          <w:rFonts w:cs="Arial"/>
          <w:color w:val="000000" w:themeColor="text1"/>
          <w:szCs w:val="22"/>
        </w:rPr>
        <w:t xml:space="preserve"> výraz uvádějící pevně stanovený příklad či výčet příkladů, které lze dále doplnit v mezích předpisů.</w:t>
      </w:r>
    </w:p>
    <w:p w14:paraId="74A55F4B" w14:textId="77777777" w:rsidR="00391024" w:rsidRPr="00876FAD" w:rsidRDefault="00391024" w:rsidP="009E3D35">
      <w:pPr>
        <w:autoSpaceDE w:val="0"/>
        <w:ind w:right="67" w:firstLine="0"/>
        <w:rPr>
          <w:b/>
          <w:bCs/>
          <w:color w:val="000000" w:themeColor="text1"/>
          <w:szCs w:val="22"/>
        </w:rPr>
      </w:pPr>
    </w:p>
    <w:p w14:paraId="0745B956" w14:textId="77777777" w:rsidR="00CC10F7" w:rsidRPr="00876FAD" w:rsidRDefault="00CC10F7" w:rsidP="00912C0E">
      <w:pPr>
        <w:pStyle w:val="Nadpis4"/>
      </w:pPr>
      <w:r w:rsidRPr="00876FAD">
        <w:t>Podklady</w:t>
      </w:r>
    </w:p>
    <w:p w14:paraId="18E3B9BD" w14:textId="32319FF2" w:rsidR="00CC10F7" w:rsidRPr="00876FAD" w:rsidRDefault="00CC10F7" w:rsidP="00CC10F7">
      <w:pPr>
        <w:ind w:left="360" w:right="128" w:firstLine="0"/>
        <w:rPr>
          <w:color w:val="000000" w:themeColor="text1"/>
          <w:szCs w:val="22"/>
        </w:rPr>
      </w:pPr>
      <w:r w:rsidRPr="00876FAD">
        <w:rPr>
          <w:color w:val="000000" w:themeColor="text1"/>
          <w:szCs w:val="22"/>
        </w:rPr>
        <w:t xml:space="preserve">Podkladem pro zpracování </w:t>
      </w:r>
      <w:r w:rsidRPr="00876FAD">
        <w:rPr>
          <w:b/>
          <w:color w:val="000000" w:themeColor="text1"/>
          <w:szCs w:val="22"/>
        </w:rPr>
        <w:t xml:space="preserve">územního plánu </w:t>
      </w:r>
      <w:r w:rsidR="00E04138" w:rsidRPr="00876FAD">
        <w:rPr>
          <w:b/>
          <w:color w:val="000000" w:themeColor="text1"/>
          <w:szCs w:val="22"/>
        </w:rPr>
        <w:t xml:space="preserve">Horní Bojanovice </w:t>
      </w:r>
      <w:r w:rsidRPr="00876FAD">
        <w:rPr>
          <w:b/>
          <w:color w:val="000000" w:themeColor="text1"/>
          <w:szCs w:val="22"/>
        </w:rPr>
        <w:t>byly následující podklady:</w:t>
      </w:r>
    </w:p>
    <w:p w14:paraId="425B1295" w14:textId="77777777" w:rsidR="00CC10F7" w:rsidRPr="00876FAD" w:rsidRDefault="00CC10F7" w:rsidP="00CC10F7">
      <w:pPr>
        <w:pStyle w:val="Odstavecseseznamem"/>
        <w:numPr>
          <w:ilvl w:val="0"/>
          <w:numId w:val="5"/>
        </w:numPr>
        <w:rPr>
          <w:color w:val="000000" w:themeColor="text1"/>
          <w:szCs w:val="22"/>
        </w:rPr>
      </w:pPr>
      <w:r w:rsidRPr="00876FAD">
        <w:rPr>
          <w:color w:val="000000" w:themeColor="text1"/>
          <w:szCs w:val="22"/>
        </w:rPr>
        <w:t>Katastr nemovitostí</w:t>
      </w:r>
    </w:p>
    <w:p w14:paraId="3AE4C59B" w14:textId="768C7548" w:rsidR="00CC10F7" w:rsidRPr="00876FAD" w:rsidRDefault="00CC10F7" w:rsidP="00CC10F7">
      <w:pPr>
        <w:pStyle w:val="Odstavecseseznamem"/>
        <w:widowControl w:val="0"/>
        <w:numPr>
          <w:ilvl w:val="0"/>
          <w:numId w:val="5"/>
        </w:numPr>
        <w:contextualSpacing/>
        <w:textAlignment w:val="baseline"/>
        <w:rPr>
          <w:color w:val="000000" w:themeColor="text1"/>
          <w:szCs w:val="22"/>
        </w:rPr>
      </w:pPr>
      <w:r w:rsidRPr="00876FAD">
        <w:rPr>
          <w:color w:val="000000" w:themeColor="text1"/>
          <w:szCs w:val="22"/>
        </w:rPr>
        <w:t xml:space="preserve">Platný územní plán obce </w:t>
      </w:r>
      <w:r w:rsidR="00E04138" w:rsidRPr="00876FAD">
        <w:rPr>
          <w:color w:val="000000" w:themeColor="text1"/>
          <w:szCs w:val="22"/>
        </w:rPr>
        <w:t xml:space="preserve">Horní Bojanovice </w:t>
      </w:r>
    </w:p>
    <w:p w14:paraId="757D9F3A" w14:textId="2984B8F6" w:rsidR="00CC10F7" w:rsidRPr="00876FAD" w:rsidRDefault="00CC10F7" w:rsidP="00CC10F7">
      <w:pPr>
        <w:pStyle w:val="Odstavecseseznamem"/>
        <w:widowControl w:val="0"/>
        <w:numPr>
          <w:ilvl w:val="0"/>
          <w:numId w:val="5"/>
        </w:numPr>
        <w:contextualSpacing/>
        <w:textAlignment w:val="baseline"/>
        <w:rPr>
          <w:color w:val="000000" w:themeColor="text1"/>
          <w:szCs w:val="22"/>
        </w:rPr>
      </w:pPr>
      <w:r w:rsidRPr="00876FAD">
        <w:rPr>
          <w:color w:val="000000" w:themeColor="text1"/>
          <w:szCs w:val="22"/>
        </w:rPr>
        <w:t xml:space="preserve">Územně analytické podklady ORP </w:t>
      </w:r>
      <w:r w:rsidR="00274255" w:rsidRPr="00876FAD">
        <w:rPr>
          <w:color w:val="000000" w:themeColor="text1"/>
          <w:szCs w:val="22"/>
        </w:rPr>
        <w:t>Hustopeče</w:t>
      </w:r>
      <w:r w:rsidR="00CB51E4" w:rsidRPr="00876FAD">
        <w:rPr>
          <w:color w:val="000000" w:themeColor="text1"/>
          <w:szCs w:val="22"/>
        </w:rPr>
        <w:t xml:space="preserve"> </w:t>
      </w:r>
      <w:r w:rsidRPr="00876FAD">
        <w:rPr>
          <w:color w:val="000000" w:themeColor="text1"/>
          <w:szCs w:val="22"/>
        </w:rPr>
        <w:t>– úplná aktualizace</w:t>
      </w:r>
    </w:p>
    <w:p w14:paraId="6F525EB1" w14:textId="225D50E4" w:rsidR="00CC10F7" w:rsidRPr="00876FAD" w:rsidRDefault="00CC10F7" w:rsidP="00CC10F7">
      <w:pPr>
        <w:pStyle w:val="Odstavecseseznamem"/>
        <w:widowControl w:val="0"/>
        <w:numPr>
          <w:ilvl w:val="0"/>
          <w:numId w:val="5"/>
        </w:numPr>
        <w:contextualSpacing/>
        <w:textAlignment w:val="baseline"/>
        <w:rPr>
          <w:color w:val="000000" w:themeColor="text1"/>
          <w:szCs w:val="22"/>
        </w:rPr>
      </w:pPr>
      <w:r w:rsidRPr="00876FAD">
        <w:rPr>
          <w:color w:val="000000" w:themeColor="text1"/>
          <w:szCs w:val="22"/>
        </w:rPr>
        <w:t xml:space="preserve">Rozbor udržitelného rozvoje území pro správní obvod ORP </w:t>
      </w:r>
      <w:r w:rsidR="00274255" w:rsidRPr="00876FAD">
        <w:rPr>
          <w:color w:val="000000" w:themeColor="text1"/>
          <w:szCs w:val="22"/>
        </w:rPr>
        <w:t>Hustopeče</w:t>
      </w:r>
    </w:p>
    <w:p w14:paraId="2C6F4545" w14:textId="7FA78844" w:rsidR="00CC10F7" w:rsidRPr="00876FAD" w:rsidRDefault="00CC10F7" w:rsidP="00CC10F7">
      <w:pPr>
        <w:pStyle w:val="Odstavecseseznamem"/>
        <w:widowControl w:val="0"/>
        <w:numPr>
          <w:ilvl w:val="0"/>
          <w:numId w:val="5"/>
        </w:numPr>
        <w:contextualSpacing/>
        <w:textAlignment w:val="baseline"/>
        <w:rPr>
          <w:color w:val="000000" w:themeColor="text1"/>
          <w:szCs w:val="22"/>
        </w:rPr>
      </w:pPr>
      <w:r w:rsidRPr="00876FAD">
        <w:rPr>
          <w:color w:val="000000" w:themeColor="text1"/>
          <w:szCs w:val="22"/>
        </w:rPr>
        <w:t>Metodický pokyn – Vyhodnocení účelného využití zastavěného území a vyhodnocení potřeby vymezení zastavitelných ploch – vydalo Ministerstvo pro místní rozvoj, Ústav územního rozvoje</w:t>
      </w:r>
    </w:p>
    <w:p w14:paraId="43C14055" w14:textId="77777777" w:rsidR="00CC10F7" w:rsidRPr="00876FAD" w:rsidRDefault="00CC10F7" w:rsidP="00CC10F7">
      <w:pPr>
        <w:pStyle w:val="Odstavecseseznamem"/>
        <w:numPr>
          <w:ilvl w:val="0"/>
          <w:numId w:val="5"/>
        </w:numPr>
        <w:rPr>
          <w:color w:val="000000" w:themeColor="text1"/>
          <w:szCs w:val="22"/>
        </w:rPr>
      </w:pPr>
      <w:r w:rsidRPr="00876FAD">
        <w:rPr>
          <w:color w:val="000000" w:themeColor="text1"/>
          <w:szCs w:val="22"/>
        </w:rPr>
        <w:t xml:space="preserve">Zásady územního rozvoje </w:t>
      </w:r>
      <w:r w:rsidR="00245F6C" w:rsidRPr="00876FAD">
        <w:rPr>
          <w:color w:val="000000" w:themeColor="text1"/>
          <w:szCs w:val="22"/>
        </w:rPr>
        <w:t>Jihomoravského</w:t>
      </w:r>
      <w:r w:rsidRPr="00876FAD">
        <w:rPr>
          <w:color w:val="000000" w:themeColor="text1"/>
          <w:szCs w:val="22"/>
        </w:rPr>
        <w:t xml:space="preserve"> kraje</w:t>
      </w:r>
    </w:p>
    <w:p w14:paraId="67CDD5AB" w14:textId="77777777" w:rsidR="00CC10F7" w:rsidRPr="00876FAD" w:rsidRDefault="00245F6C" w:rsidP="00CC10F7">
      <w:pPr>
        <w:pStyle w:val="Odstavecseseznamem"/>
        <w:numPr>
          <w:ilvl w:val="0"/>
          <w:numId w:val="5"/>
        </w:numPr>
        <w:rPr>
          <w:color w:val="000000" w:themeColor="text1"/>
        </w:rPr>
      </w:pPr>
      <w:r w:rsidRPr="00876FAD">
        <w:rPr>
          <w:color w:val="000000" w:themeColor="text1"/>
        </w:rPr>
        <w:t>Generel krajských silnic JMK</w:t>
      </w:r>
    </w:p>
    <w:p w14:paraId="5E8AE453" w14:textId="11117ED4" w:rsidR="00CC10F7" w:rsidRPr="00876FAD" w:rsidRDefault="00CC10F7" w:rsidP="00CC10F7">
      <w:pPr>
        <w:pStyle w:val="Odstavecseseznamem"/>
        <w:numPr>
          <w:ilvl w:val="0"/>
          <w:numId w:val="5"/>
        </w:numPr>
        <w:rPr>
          <w:color w:val="000000" w:themeColor="text1"/>
        </w:rPr>
      </w:pPr>
      <w:r w:rsidRPr="00876FAD">
        <w:rPr>
          <w:color w:val="000000" w:themeColor="text1"/>
        </w:rPr>
        <w:t xml:space="preserve">Plán rozvoje vodovodů a kanalizací území </w:t>
      </w:r>
      <w:r w:rsidR="00245F6C" w:rsidRPr="00876FAD">
        <w:rPr>
          <w:color w:val="000000" w:themeColor="text1"/>
        </w:rPr>
        <w:t xml:space="preserve">Jihomoravského </w:t>
      </w:r>
      <w:r w:rsidRPr="00876FAD">
        <w:rPr>
          <w:color w:val="000000" w:themeColor="text1"/>
        </w:rPr>
        <w:t xml:space="preserve">kraje včetně aktualizací plánu rozvoje vodovodů a kanalizací </w:t>
      </w:r>
      <w:r w:rsidR="00F91165" w:rsidRPr="00876FAD">
        <w:rPr>
          <w:color w:val="000000" w:themeColor="text1"/>
        </w:rPr>
        <w:t>– aktualizace schválená Zastupitelstvem JMK dne 27. 2. 2020.</w:t>
      </w:r>
    </w:p>
    <w:p w14:paraId="4A27425A" w14:textId="312AA9D5" w:rsidR="00F91165" w:rsidRPr="00876FAD" w:rsidRDefault="00F91165" w:rsidP="00F91165">
      <w:pPr>
        <w:pStyle w:val="Odstavecseseznamem"/>
        <w:ind w:left="720" w:firstLine="0"/>
        <w:rPr>
          <w:color w:val="000000" w:themeColor="text1"/>
        </w:rPr>
      </w:pPr>
      <w:r w:rsidRPr="00876FAD">
        <w:rPr>
          <w:color w:val="000000" w:themeColor="text1"/>
        </w:rPr>
        <w:t>(</w:t>
      </w:r>
      <w:hyperlink r:id="rId69" w:history="1">
        <w:r w:rsidR="00274255" w:rsidRPr="00876FAD">
          <w:rPr>
            <w:rStyle w:val="Hypertextovodkaz"/>
            <w:color w:val="000000" w:themeColor="text1"/>
          </w:rPr>
          <w:t>https://www.kr-jihomoravsky.cz/Default.aspx?PubID=408741&amp;TypeID=2</w:t>
        </w:r>
      </w:hyperlink>
      <w:r w:rsidRPr="00876FAD">
        <w:rPr>
          <w:color w:val="000000" w:themeColor="text1"/>
        </w:rPr>
        <w:t>)</w:t>
      </w:r>
    </w:p>
    <w:p w14:paraId="5FAF59F9" w14:textId="651B855D" w:rsidR="00C7060E" w:rsidRPr="00876FAD" w:rsidRDefault="00C7060E" w:rsidP="00274255">
      <w:pPr>
        <w:pStyle w:val="Odstavecseseznamem"/>
        <w:numPr>
          <w:ilvl w:val="0"/>
          <w:numId w:val="5"/>
        </w:numPr>
        <w:rPr>
          <w:color w:val="000000" w:themeColor="text1"/>
        </w:rPr>
      </w:pPr>
      <w:r w:rsidRPr="00876FAD">
        <w:rPr>
          <w:color w:val="000000" w:themeColor="text1"/>
        </w:rPr>
        <w:t>Program zlepšování kvality ovzduší zóna Jihovýchod – CZ06Z</w:t>
      </w:r>
    </w:p>
    <w:p w14:paraId="26B25C36" w14:textId="77777777" w:rsidR="00274255" w:rsidRPr="00E04138" w:rsidRDefault="00274255" w:rsidP="00F91165">
      <w:pPr>
        <w:pStyle w:val="Odstavecseseznamem"/>
        <w:ind w:left="720" w:firstLine="0"/>
        <w:rPr>
          <w:i/>
          <w:iCs/>
          <w:color w:val="000000" w:themeColor="text1"/>
        </w:rPr>
      </w:pPr>
    </w:p>
    <w:p w14:paraId="025D609C" w14:textId="534FFFD6" w:rsidR="002D5FE9" w:rsidRPr="00E04138" w:rsidRDefault="002D5FE9" w:rsidP="002D5FE9">
      <w:pPr>
        <w:pStyle w:val="Odstavecseseznamem"/>
        <w:widowControl w:val="0"/>
        <w:ind w:left="720" w:firstLine="0"/>
        <w:contextualSpacing/>
        <w:textAlignment w:val="baseline"/>
        <w:rPr>
          <w:i/>
          <w:iCs/>
          <w:color w:val="000000" w:themeColor="text1"/>
          <w:szCs w:val="22"/>
        </w:rPr>
      </w:pPr>
    </w:p>
    <w:p w14:paraId="3F16934E" w14:textId="400A25B8" w:rsidR="002D5FE9" w:rsidRPr="00E04138" w:rsidRDefault="002D5FE9" w:rsidP="002D5FE9">
      <w:pPr>
        <w:pStyle w:val="Odstavecseseznamem"/>
        <w:widowControl w:val="0"/>
        <w:ind w:left="720" w:firstLine="0"/>
        <w:contextualSpacing/>
        <w:textAlignment w:val="baseline"/>
        <w:rPr>
          <w:i/>
          <w:iCs/>
          <w:color w:val="000000" w:themeColor="text1"/>
          <w:szCs w:val="22"/>
        </w:rPr>
      </w:pPr>
    </w:p>
    <w:p w14:paraId="5B05FD9B" w14:textId="7F1C3B7B" w:rsidR="00DF4CE3" w:rsidRPr="00E04138" w:rsidRDefault="00F43040" w:rsidP="00912C0E">
      <w:pPr>
        <w:pStyle w:val="Nadpis4"/>
      </w:pPr>
      <w:bookmarkStart w:id="604" w:name="_Toc356901225"/>
      <w:bookmarkStart w:id="605" w:name="_Toc357587437"/>
      <w:bookmarkStart w:id="606" w:name="_Toc395033879"/>
      <w:bookmarkStart w:id="607" w:name="_Toc398272816"/>
      <w:bookmarkStart w:id="608" w:name="_Toc414370936"/>
      <w:bookmarkStart w:id="609" w:name="_Toc336845020"/>
      <w:r w:rsidRPr="00E04138">
        <w:t>V</w:t>
      </w:r>
      <w:r w:rsidR="00A71A88" w:rsidRPr="00E04138">
        <w:t>ymezení veřejně prospěšných staveb, veřejně prospěšných opatření, stavby a</w:t>
      </w:r>
      <w:r w:rsidR="005F22A9" w:rsidRPr="00E04138">
        <w:t> </w:t>
      </w:r>
      <w:r w:rsidR="00A71A88" w:rsidRPr="00E04138">
        <w:t>opatření k zajišťování obrany a bezpečnosti státu a plochy pro asanaci</w:t>
      </w:r>
      <w:bookmarkEnd w:id="604"/>
      <w:bookmarkEnd w:id="605"/>
      <w:bookmarkEnd w:id="606"/>
      <w:bookmarkEnd w:id="607"/>
      <w:bookmarkEnd w:id="608"/>
      <w:bookmarkEnd w:id="609"/>
    </w:p>
    <w:p w14:paraId="782F71A5" w14:textId="77777777" w:rsidR="00DF4CE3" w:rsidRPr="00E04138" w:rsidRDefault="00DF4CE3" w:rsidP="00DF4CE3">
      <w:pPr>
        <w:pStyle w:val="Zkladntext"/>
        <w:ind w:right="25"/>
        <w:rPr>
          <w:b/>
          <w:iCs/>
          <w:color w:val="000000" w:themeColor="text1"/>
          <w:szCs w:val="22"/>
        </w:rPr>
      </w:pPr>
      <w:bookmarkStart w:id="610" w:name="_Toc369938536"/>
      <w:bookmarkStart w:id="611" w:name="_Toc304989411"/>
    </w:p>
    <w:p w14:paraId="4F27D215" w14:textId="309EFF26" w:rsidR="00DF4CE3" w:rsidRPr="00450134" w:rsidRDefault="00DF4CE3" w:rsidP="005348C9">
      <w:pPr>
        <w:pStyle w:val="Zkladntext"/>
        <w:ind w:right="25" w:firstLine="0"/>
        <w:rPr>
          <w:b/>
          <w:i w:val="0"/>
          <w:color w:val="000000" w:themeColor="text1"/>
          <w:szCs w:val="22"/>
        </w:rPr>
      </w:pPr>
      <w:r w:rsidRPr="00450134">
        <w:rPr>
          <w:b/>
          <w:i w:val="0"/>
          <w:color w:val="000000" w:themeColor="text1"/>
          <w:szCs w:val="22"/>
        </w:rPr>
        <w:t>Odůvodnění vymezení veřejně prospěšných staveb a opatřen</w:t>
      </w:r>
      <w:bookmarkEnd w:id="610"/>
      <w:r w:rsidRPr="00450134">
        <w:rPr>
          <w:b/>
          <w:i w:val="0"/>
          <w:color w:val="000000" w:themeColor="text1"/>
          <w:szCs w:val="22"/>
        </w:rPr>
        <w:t xml:space="preserve">í </w:t>
      </w:r>
      <w:bookmarkEnd w:id="611"/>
    </w:p>
    <w:p w14:paraId="45B3554E" w14:textId="77777777" w:rsidR="005D4A8A" w:rsidRPr="00450134" w:rsidRDefault="005D4A8A" w:rsidP="005D4A8A">
      <w:pPr>
        <w:pStyle w:val="Zkladntext"/>
        <w:ind w:right="67" w:firstLine="0"/>
        <w:rPr>
          <w:b/>
          <w:i w:val="0"/>
          <w:color w:val="000000" w:themeColor="text1"/>
          <w:szCs w:val="22"/>
        </w:rPr>
      </w:pPr>
    </w:p>
    <w:p w14:paraId="0BDC7DD6" w14:textId="77777777" w:rsidR="005D4A8A" w:rsidRPr="00450134" w:rsidRDefault="005D4A8A" w:rsidP="005D4A8A">
      <w:pPr>
        <w:pStyle w:val="Zkladntext"/>
        <w:ind w:right="67" w:firstLine="0"/>
        <w:rPr>
          <w:b/>
          <w:i w:val="0"/>
          <w:color w:val="000000" w:themeColor="text1"/>
          <w:szCs w:val="22"/>
        </w:rPr>
      </w:pPr>
      <w:r w:rsidRPr="00450134">
        <w:rPr>
          <w:b/>
          <w:i w:val="0"/>
          <w:color w:val="000000" w:themeColor="text1"/>
          <w:szCs w:val="22"/>
        </w:rPr>
        <w:t>Veřejně prospěšné stavby dopravní a technické infrastruktury:</w:t>
      </w:r>
    </w:p>
    <w:p w14:paraId="24D42ED2" w14:textId="0E31AAB1" w:rsidR="005D4A8A" w:rsidRPr="00450134" w:rsidRDefault="005D4A8A" w:rsidP="005D4A8A">
      <w:pPr>
        <w:pStyle w:val="Zkladntext"/>
        <w:ind w:right="67" w:firstLine="0"/>
        <w:rPr>
          <w:i w:val="0"/>
          <w:color w:val="000000" w:themeColor="text1"/>
          <w:szCs w:val="22"/>
        </w:rPr>
      </w:pPr>
      <w:r w:rsidRPr="00450134">
        <w:rPr>
          <w:b/>
          <w:i w:val="0"/>
          <w:color w:val="000000" w:themeColor="text1"/>
          <w:szCs w:val="22"/>
        </w:rPr>
        <w:t>VD</w:t>
      </w:r>
      <w:r w:rsidRPr="00450134">
        <w:rPr>
          <w:i w:val="0"/>
          <w:color w:val="000000" w:themeColor="text1"/>
          <w:szCs w:val="22"/>
        </w:rPr>
        <w:t xml:space="preserve"> Dopravní infrastruktura</w:t>
      </w:r>
    </w:p>
    <w:p w14:paraId="226E08D1" w14:textId="141E4BE6" w:rsidR="008F439D" w:rsidRPr="00450134" w:rsidRDefault="008F439D" w:rsidP="005D4A8A">
      <w:pPr>
        <w:pStyle w:val="Zkladntext"/>
        <w:ind w:right="67" w:firstLine="0"/>
        <w:rPr>
          <w:i w:val="0"/>
          <w:color w:val="000000" w:themeColor="text1"/>
          <w:szCs w:val="22"/>
        </w:rPr>
      </w:pPr>
      <w:r w:rsidRPr="00450134">
        <w:rPr>
          <w:b/>
          <w:bCs/>
          <w:i w:val="0"/>
          <w:color w:val="000000" w:themeColor="text1"/>
          <w:szCs w:val="22"/>
        </w:rPr>
        <w:t>VT</w:t>
      </w:r>
      <w:r w:rsidRPr="00450134">
        <w:rPr>
          <w:i w:val="0"/>
          <w:color w:val="000000" w:themeColor="text1"/>
          <w:szCs w:val="22"/>
        </w:rPr>
        <w:t xml:space="preserve"> Technická infrastruktura</w:t>
      </w:r>
    </w:p>
    <w:p w14:paraId="1B473FDD" w14:textId="77777777" w:rsidR="005D4A8A" w:rsidRPr="00450134" w:rsidRDefault="005D4A8A" w:rsidP="00F655A0">
      <w:pPr>
        <w:pStyle w:val="Zkladntext"/>
        <w:ind w:right="67" w:firstLine="0"/>
        <w:rPr>
          <w:i w:val="0"/>
          <w:color w:val="000000" w:themeColor="text1"/>
          <w:szCs w:val="22"/>
        </w:rPr>
      </w:pPr>
    </w:p>
    <w:p w14:paraId="1769C70C" w14:textId="77777777" w:rsidR="00F655A0" w:rsidRPr="00450134" w:rsidRDefault="00F655A0" w:rsidP="00F655A0">
      <w:pPr>
        <w:pStyle w:val="Zkladntext"/>
        <w:ind w:right="67" w:firstLine="0"/>
        <w:rPr>
          <w:i w:val="0"/>
          <w:color w:val="000000" w:themeColor="text1"/>
          <w:szCs w:val="22"/>
        </w:rPr>
      </w:pPr>
      <w:r w:rsidRPr="00450134">
        <w:rPr>
          <w:i w:val="0"/>
          <w:color w:val="000000" w:themeColor="text1"/>
          <w:szCs w:val="22"/>
        </w:rPr>
        <w:t>Seznam ploch veřejně prospěšných staveb:</w:t>
      </w:r>
    </w:p>
    <w:p w14:paraId="5005CEF5" w14:textId="77777777" w:rsidR="00F655A0" w:rsidRPr="00450134" w:rsidRDefault="00F655A0" w:rsidP="00F655A0">
      <w:pPr>
        <w:pStyle w:val="Zkladntext"/>
        <w:ind w:right="67" w:firstLine="0"/>
        <w:rPr>
          <w:i w:val="0"/>
          <w:color w:val="000000" w:themeColor="text1"/>
          <w:szCs w:val="22"/>
        </w:rPr>
      </w:pPr>
      <w:r w:rsidRPr="00450134">
        <w:rPr>
          <w:i w:val="0"/>
          <w:color w:val="000000" w:themeColor="text1"/>
          <w:szCs w:val="22"/>
        </w:rPr>
        <w:t>Dopravní infrastruktura</w:t>
      </w:r>
    </w:p>
    <w:tbl>
      <w:tblPr>
        <w:tblW w:w="9640" w:type="dxa"/>
        <w:tblInd w:w="-34" w:type="dxa"/>
        <w:tblLayout w:type="fixed"/>
        <w:tblLook w:val="0000" w:firstRow="0" w:lastRow="0" w:firstColumn="0" w:lastColumn="0" w:noHBand="0" w:noVBand="0"/>
      </w:tblPr>
      <w:tblGrid>
        <w:gridCol w:w="851"/>
        <w:gridCol w:w="3686"/>
        <w:gridCol w:w="1701"/>
        <w:gridCol w:w="3402"/>
      </w:tblGrid>
      <w:tr w:rsidR="005E5A69" w:rsidRPr="00450134" w14:paraId="0BD4FFA5" w14:textId="77777777" w:rsidTr="00F655A0">
        <w:tc>
          <w:tcPr>
            <w:tcW w:w="851" w:type="dxa"/>
            <w:tcBorders>
              <w:top w:val="single" w:sz="4" w:space="0" w:color="000000"/>
              <w:left w:val="single" w:sz="4" w:space="0" w:color="000000"/>
              <w:bottom w:val="single" w:sz="4" w:space="0" w:color="000000"/>
            </w:tcBorders>
          </w:tcPr>
          <w:p w14:paraId="09E15E4E" w14:textId="77777777" w:rsidR="00F655A0" w:rsidRPr="00450134" w:rsidRDefault="00F655A0" w:rsidP="000600DE">
            <w:pPr>
              <w:pStyle w:val="Zkladntext"/>
              <w:snapToGrid w:val="0"/>
              <w:ind w:right="67" w:firstLine="0"/>
              <w:jc w:val="center"/>
              <w:rPr>
                <w:b/>
                <w:i w:val="0"/>
                <w:color w:val="000000" w:themeColor="text1"/>
                <w:szCs w:val="22"/>
              </w:rPr>
            </w:pPr>
            <w:r w:rsidRPr="00450134">
              <w:rPr>
                <w:b/>
                <w:i w:val="0"/>
                <w:color w:val="000000" w:themeColor="text1"/>
                <w:szCs w:val="22"/>
              </w:rPr>
              <w:t xml:space="preserve">Ozn. VPS </w:t>
            </w:r>
          </w:p>
        </w:tc>
        <w:tc>
          <w:tcPr>
            <w:tcW w:w="3686" w:type="dxa"/>
            <w:tcBorders>
              <w:top w:val="single" w:sz="4" w:space="0" w:color="000000"/>
              <w:left w:val="single" w:sz="4" w:space="0" w:color="000000"/>
              <w:bottom w:val="single" w:sz="4" w:space="0" w:color="000000"/>
            </w:tcBorders>
          </w:tcPr>
          <w:p w14:paraId="25EB8CE3" w14:textId="77777777" w:rsidR="00F655A0" w:rsidRPr="00450134" w:rsidRDefault="00F655A0" w:rsidP="000600DE">
            <w:pPr>
              <w:pStyle w:val="Zkladntext"/>
              <w:snapToGrid w:val="0"/>
              <w:ind w:right="67" w:firstLine="0"/>
              <w:rPr>
                <w:b/>
                <w:i w:val="0"/>
                <w:color w:val="000000" w:themeColor="text1"/>
                <w:szCs w:val="22"/>
              </w:rPr>
            </w:pPr>
            <w:r w:rsidRPr="00450134">
              <w:rPr>
                <w:b/>
                <w:i w:val="0"/>
                <w:color w:val="000000" w:themeColor="text1"/>
                <w:szCs w:val="22"/>
              </w:rPr>
              <w:t xml:space="preserve">Druh veřejně prospěšné stavby </w:t>
            </w:r>
          </w:p>
        </w:tc>
        <w:tc>
          <w:tcPr>
            <w:tcW w:w="1701" w:type="dxa"/>
            <w:tcBorders>
              <w:top w:val="single" w:sz="4" w:space="0" w:color="000000"/>
              <w:left w:val="single" w:sz="4" w:space="0" w:color="000000"/>
              <w:bottom w:val="single" w:sz="4" w:space="0" w:color="000000"/>
              <w:right w:val="single" w:sz="4" w:space="0" w:color="000000"/>
            </w:tcBorders>
          </w:tcPr>
          <w:p w14:paraId="58889CEE" w14:textId="77777777" w:rsidR="00F655A0" w:rsidRPr="00450134" w:rsidRDefault="00F655A0" w:rsidP="000600DE">
            <w:pPr>
              <w:pStyle w:val="Zkladntext"/>
              <w:snapToGrid w:val="0"/>
              <w:ind w:right="67" w:firstLine="0"/>
              <w:jc w:val="center"/>
              <w:rPr>
                <w:b/>
                <w:i w:val="0"/>
                <w:color w:val="000000" w:themeColor="text1"/>
                <w:szCs w:val="22"/>
              </w:rPr>
            </w:pPr>
            <w:r w:rsidRPr="00450134">
              <w:rPr>
                <w:b/>
                <w:i w:val="0"/>
                <w:color w:val="000000" w:themeColor="text1"/>
                <w:szCs w:val="22"/>
              </w:rPr>
              <w:t>Umístění (k.ú.)</w:t>
            </w:r>
          </w:p>
          <w:p w14:paraId="0BF946B5" w14:textId="77777777" w:rsidR="00B17113" w:rsidRPr="00450134" w:rsidRDefault="00B17113" w:rsidP="000600DE">
            <w:pPr>
              <w:pStyle w:val="Zkladntext"/>
              <w:snapToGrid w:val="0"/>
              <w:ind w:right="67" w:firstLine="0"/>
              <w:jc w:val="center"/>
              <w:rPr>
                <w:b/>
                <w:i w:val="0"/>
                <w:color w:val="000000" w:themeColor="text1"/>
                <w:szCs w:val="22"/>
              </w:rPr>
            </w:pPr>
            <w:r w:rsidRPr="00450134">
              <w:rPr>
                <w:b/>
                <w:i w:val="0"/>
                <w:color w:val="000000" w:themeColor="text1"/>
                <w:szCs w:val="22"/>
              </w:rPr>
              <w:t>(Identifikace plochy v ÚP)</w:t>
            </w:r>
          </w:p>
        </w:tc>
        <w:tc>
          <w:tcPr>
            <w:tcW w:w="3402" w:type="dxa"/>
            <w:tcBorders>
              <w:top w:val="single" w:sz="4" w:space="0" w:color="000000"/>
              <w:left w:val="single" w:sz="4" w:space="0" w:color="000000"/>
              <w:bottom w:val="single" w:sz="4" w:space="0" w:color="000000"/>
              <w:right w:val="single" w:sz="4" w:space="0" w:color="000000"/>
            </w:tcBorders>
          </w:tcPr>
          <w:p w14:paraId="751A44F9" w14:textId="77777777" w:rsidR="00F655A0" w:rsidRPr="00450134" w:rsidRDefault="00F655A0" w:rsidP="0001157E">
            <w:pPr>
              <w:pStyle w:val="Zkladntext"/>
              <w:snapToGrid w:val="0"/>
              <w:ind w:right="67" w:firstLine="0"/>
              <w:jc w:val="center"/>
              <w:rPr>
                <w:b/>
                <w:i w:val="0"/>
                <w:color w:val="000000" w:themeColor="text1"/>
                <w:szCs w:val="22"/>
              </w:rPr>
            </w:pPr>
            <w:r w:rsidRPr="00450134">
              <w:rPr>
                <w:b/>
                <w:i w:val="0"/>
                <w:color w:val="000000" w:themeColor="text1"/>
                <w:sz w:val="20"/>
              </w:rPr>
              <w:t>Odůvo</w:t>
            </w:r>
            <w:r w:rsidR="0001157E" w:rsidRPr="00450134">
              <w:rPr>
                <w:b/>
                <w:i w:val="0"/>
                <w:color w:val="000000" w:themeColor="text1"/>
                <w:sz w:val="20"/>
              </w:rPr>
              <w:t>dnění zařazení stavby mezi VPS</w:t>
            </w:r>
          </w:p>
        </w:tc>
      </w:tr>
      <w:tr w:rsidR="00450134" w:rsidRPr="00450134" w14:paraId="56FA85FD" w14:textId="77777777" w:rsidTr="00F655A0">
        <w:tc>
          <w:tcPr>
            <w:tcW w:w="851" w:type="dxa"/>
            <w:tcBorders>
              <w:top w:val="single" w:sz="4" w:space="0" w:color="000000"/>
              <w:left w:val="single" w:sz="4" w:space="0" w:color="000000"/>
              <w:bottom w:val="single" w:sz="4" w:space="0" w:color="000000"/>
            </w:tcBorders>
            <w:vAlign w:val="center"/>
          </w:tcPr>
          <w:p w14:paraId="3408AB5E" w14:textId="20644077" w:rsidR="00450134" w:rsidRPr="00450134" w:rsidRDefault="00450134" w:rsidP="00450134">
            <w:pPr>
              <w:pStyle w:val="Zkladntext"/>
              <w:snapToGrid w:val="0"/>
              <w:ind w:right="67" w:firstLine="0"/>
              <w:jc w:val="center"/>
              <w:rPr>
                <w:bCs/>
                <w:i w:val="0"/>
                <w:color w:val="000000" w:themeColor="text1"/>
                <w:szCs w:val="22"/>
              </w:rPr>
            </w:pPr>
            <w:r w:rsidRPr="00450134">
              <w:rPr>
                <w:bCs/>
                <w:i w:val="0"/>
                <w:color w:val="000000" w:themeColor="text1"/>
                <w:szCs w:val="22"/>
              </w:rPr>
              <w:t>VD.1</w:t>
            </w:r>
          </w:p>
        </w:tc>
        <w:tc>
          <w:tcPr>
            <w:tcW w:w="3686" w:type="dxa"/>
            <w:tcBorders>
              <w:top w:val="single" w:sz="4" w:space="0" w:color="000000"/>
              <w:left w:val="single" w:sz="4" w:space="0" w:color="000000"/>
              <w:bottom w:val="single" w:sz="4" w:space="0" w:color="000000"/>
            </w:tcBorders>
            <w:vAlign w:val="center"/>
          </w:tcPr>
          <w:p w14:paraId="4BA30000" w14:textId="37D68449" w:rsidR="00450134" w:rsidRPr="00450134" w:rsidRDefault="00450134" w:rsidP="00450134">
            <w:pPr>
              <w:pStyle w:val="Zkladntext"/>
              <w:snapToGrid w:val="0"/>
              <w:ind w:right="25" w:firstLine="0"/>
              <w:rPr>
                <w:i w:val="0"/>
                <w:color w:val="000000" w:themeColor="text1"/>
              </w:rPr>
            </w:pPr>
            <w:r w:rsidRPr="00450134">
              <w:rPr>
                <w:i w:val="0"/>
                <w:color w:val="000000" w:themeColor="text1"/>
              </w:rPr>
              <w:t>místní komunikace a související infrastruktura</w:t>
            </w:r>
          </w:p>
        </w:tc>
        <w:tc>
          <w:tcPr>
            <w:tcW w:w="1701" w:type="dxa"/>
            <w:tcBorders>
              <w:top w:val="single" w:sz="4" w:space="0" w:color="000000"/>
              <w:left w:val="single" w:sz="4" w:space="0" w:color="000000"/>
              <w:bottom w:val="single" w:sz="4" w:space="0" w:color="000000"/>
              <w:right w:val="single" w:sz="4" w:space="0" w:color="000000"/>
            </w:tcBorders>
            <w:vAlign w:val="center"/>
          </w:tcPr>
          <w:p w14:paraId="4743EB72" w14:textId="3B9DBEBC" w:rsidR="00450134" w:rsidRPr="00450134" w:rsidRDefault="00450134" w:rsidP="00450134">
            <w:pPr>
              <w:pStyle w:val="Zkladntext"/>
              <w:snapToGrid w:val="0"/>
              <w:ind w:right="67" w:firstLine="0"/>
              <w:jc w:val="left"/>
              <w:rPr>
                <w:i w:val="0"/>
                <w:color w:val="000000" w:themeColor="text1"/>
                <w:szCs w:val="22"/>
              </w:rPr>
            </w:pPr>
            <w:r w:rsidRPr="00450134">
              <w:rPr>
                <w:i w:val="0"/>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3AC6064" w14:textId="18D27144" w:rsidR="00450134" w:rsidRPr="00450134" w:rsidRDefault="00450134" w:rsidP="00450134">
            <w:pPr>
              <w:pStyle w:val="Zkladntext"/>
              <w:snapToGrid w:val="0"/>
              <w:ind w:right="67" w:firstLine="0"/>
              <w:rPr>
                <w:i w:val="0"/>
                <w:color w:val="000000" w:themeColor="text1"/>
                <w:sz w:val="20"/>
              </w:rPr>
            </w:pPr>
            <w:r>
              <w:rPr>
                <w:i w:val="0"/>
                <w:color w:val="000000" w:themeColor="text1"/>
                <w:sz w:val="20"/>
              </w:rPr>
              <w:t xml:space="preserve">Návrh místní </w:t>
            </w:r>
            <w:r w:rsidRPr="00450134">
              <w:rPr>
                <w:i w:val="0"/>
                <w:color w:val="000000" w:themeColor="text1"/>
              </w:rPr>
              <w:t>komunikace a související infrastruktura</w:t>
            </w:r>
            <w:r>
              <w:rPr>
                <w:i w:val="0"/>
                <w:color w:val="000000" w:themeColor="text1"/>
              </w:rPr>
              <w:t xml:space="preserve"> pro zastavitelnou plochu Z.2 BV a Z.3 BV nelze umístit v jiné poloze.</w:t>
            </w:r>
          </w:p>
        </w:tc>
      </w:tr>
      <w:tr w:rsidR="00450134" w:rsidRPr="00450134" w14:paraId="1B72E143" w14:textId="77777777" w:rsidTr="00F655A0">
        <w:tc>
          <w:tcPr>
            <w:tcW w:w="851" w:type="dxa"/>
            <w:tcBorders>
              <w:top w:val="single" w:sz="4" w:space="0" w:color="000000"/>
              <w:left w:val="single" w:sz="4" w:space="0" w:color="000000"/>
              <w:bottom w:val="single" w:sz="4" w:space="0" w:color="000000"/>
            </w:tcBorders>
            <w:vAlign w:val="center"/>
          </w:tcPr>
          <w:p w14:paraId="2A7E3DF2" w14:textId="2CD1241A" w:rsidR="00450134" w:rsidRPr="00450134" w:rsidRDefault="00450134" w:rsidP="00450134">
            <w:pPr>
              <w:pStyle w:val="Zkladntext"/>
              <w:snapToGrid w:val="0"/>
              <w:ind w:right="67" w:firstLine="0"/>
              <w:jc w:val="center"/>
              <w:rPr>
                <w:b/>
                <w:i w:val="0"/>
                <w:color w:val="000000" w:themeColor="text1"/>
                <w:szCs w:val="22"/>
              </w:rPr>
            </w:pPr>
            <w:r w:rsidRPr="00450134">
              <w:rPr>
                <w:i w:val="0"/>
                <w:color w:val="000000" w:themeColor="text1"/>
                <w:szCs w:val="22"/>
              </w:rPr>
              <w:t>VD.2</w:t>
            </w:r>
          </w:p>
        </w:tc>
        <w:tc>
          <w:tcPr>
            <w:tcW w:w="3686" w:type="dxa"/>
            <w:tcBorders>
              <w:top w:val="single" w:sz="4" w:space="0" w:color="000000"/>
              <w:left w:val="single" w:sz="4" w:space="0" w:color="000000"/>
              <w:bottom w:val="single" w:sz="4" w:space="0" w:color="000000"/>
            </w:tcBorders>
            <w:vAlign w:val="center"/>
          </w:tcPr>
          <w:p w14:paraId="481B337F" w14:textId="2DAB0073" w:rsidR="00450134" w:rsidRPr="00450134" w:rsidRDefault="00450134" w:rsidP="00450134">
            <w:pPr>
              <w:pStyle w:val="Zkladntext"/>
              <w:snapToGrid w:val="0"/>
              <w:ind w:right="25" w:firstLine="0"/>
              <w:rPr>
                <w:i w:val="0"/>
                <w:color w:val="000000" w:themeColor="text1"/>
              </w:rPr>
            </w:pPr>
            <w:r w:rsidRPr="00450134">
              <w:rPr>
                <w:i w:val="0"/>
                <w:color w:val="000000" w:themeColor="text1"/>
              </w:rPr>
              <w:t>místní komunikace a související infrastruktura</w:t>
            </w:r>
          </w:p>
        </w:tc>
        <w:tc>
          <w:tcPr>
            <w:tcW w:w="1701" w:type="dxa"/>
            <w:tcBorders>
              <w:top w:val="single" w:sz="4" w:space="0" w:color="000000"/>
              <w:left w:val="single" w:sz="4" w:space="0" w:color="000000"/>
              <w:bottom w:val="single" w:sz="4" w:space="0" w:color="000000"/>
              <w:right w:val="single" w:sz="4" w:space="0" w:color="000000"/>
            </w:tcBorders>
            <w:vAlign w:val="center"/>
          </w:tcPr>
          <w:p w14:paraId="56936D05" w14:textId="143D0091" w:rsidR="00450134" w:rsidRPr="00450134" w:rsidRDefault="00450134" w:rsidP="00450134">
            <w:pPr>
              <w:pStyle w:val="Zkladntext"/>
              <w:snapToGrid w:val="0"/>
              <w:ind w:right="67" w:firstLine="0"/>
              <w:jc w:val="left"/>
              <w:rPr>
                <w:i w:val="0"/>
                <w:color w:val="000000" w:themeColor="text1"/>
                <w:szCs w:val="22"/>
              </w:rPr>
            </w:pPr>
            <w:r w:rsidRPr="00450134">
              <w:rPr>
                <w:i w:val="0"/>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70CA4982" w14:textId="31F79A6A" w:rsidR="00450134" w:rsidRPr="00450134" w:rsidRDefault="00450134" w:rsidP="00450134">
            <w:pPr>
              <w:pStyle w:val="Zkladntext"/>
              <w:snapToGrid w:val="0"/>
              <w:ind w:right="67" w:firstLine="0"/>
              <w:rPr>
                <w:i w:val="0"/>
                <w:color w:val="000000" w:themeColor="text1"/>
                <w:sz w:val="20"/>
              </w:rPr>
            </w:pPr>
            <w:r>
              <w:rPr>
                <w:i w:val="0"/>
                <w:color w:val="000000" w:themeColor="text1"/>
                <w:sz w:val="20"/>
              </w:rPr>
              <w:t xml:space="preserve">Návrh místní </w:t>
            </w:r>
            <w:r w:rsidRPr="00450134">
              <w:rPr>
                <w:i w:val="0"/>
                <w:color w:val="000000" w:themeColor="text1"/>
              </w:rPr>
              <w:t>komunikace a související infrastruktura</w:t>
            </w:r>
            <w:r>
              <w:rPr>
                <w:i w:val="0"/>
                <w:color w:val="000000" w:themeColor="text1"/>
              </w:rPr>
              <w:t xml:space="preserve"> pro zastavitelnou plochu Z.15 TO (ČOV) nelze umístit v jiné poloze.</w:t>
            </w:r>
          </w:p>
        </w:tc>
      </w:tr>
      <w:tr w:rsidR="00450134" w:rsidRPr="00450134" w14:paraId="05F45A5D" w14:textId="77777777" w:rsidTr="00F655A0">
        <w:tc>
          <w:tcPr>
            <w:tcW w:w="851" w:type="dxa"/>
            <w:tcBorders>
              <w:top w:val="single" w:sz="4" w:space="0" w:color="000000"/>
              <w:left w:val="single" w:sz="4" w:space="0" w:color="000000"/>
              <w:bottom w:val="single" w:sz="4" w:space="0" w:color="000000"/>
            </w:tcBorders>
            <w:vAlign w:val="center"/>
          </w:tcPr>
          <w:p w14:paraId="545C4121" w14:textId="5E3F80FC" w:rsidR="00450134" w:rsidRPr="00450134" w:rsidRDefault="00450134" w:rsidP="00450134">
            <w:pPr>
              <w:pStyle w:val="Zkladntext"/>
              <w:snapToGrid w:val="0"/>
              <w:ind w:right="67" w:firstLine="0"/>
              <w:jc w:val="center"/>
              <w:rPr>
                <w:b/>
                <w:i w:val="0"/>
                <w:color w:val="000000" w:themeColor="text1"/>
                <w:szCs w:val="22"/>
              </w:rPr>
            </w:pPr>
            <w:r w:rsidRPr="00450134">
              <w:rPr>
                <w:i w:val="0"/>
                <w:color w:val="000000" w:themeColor="text1"/>
                <w:szCs w:val="22"/>
              </w:rPr>
              <w:t>VD.3</w:t>
            </w:r>
          </w:p>
        </w:tc>
        <w:tc>
          <w:tcPr>
            <w:tcW w:w="3686" w:type="dxa"/>
            <w:tcBorders>
              <w:top w:val="single" w:sz="4" w:space="0" w:color="000000"/>
              <w:left w:val="single" w:sz="4" w:space="0" w:color="000000"/>
              <w:bottom w:val="single" w:sz="4" w:space="0" w:color="000000"/>
            </w:tcBorders>
            <w:vAlign w:val="center"/>
          </w:tcPr>
          <w:p w14:paraId="723B75A3" w14:textId="034B646A" w:rsidR="00450134" w:rsidRPr="00450134" w:rsidRDefault="00450134" w:rsidP="00450134">
            <w:pPr>
              <w:pStyle w:val="Zkladntext"/>
              <w:snapToGrid w:val="0"/>
              <w:ind w:right="25" w:firstLine="0"/>
              <w:rPr>
                <w:i w:val="0"/>
                <w:color w:val="000000" w:themeColor="text1"/>
              </w:rPr>
            </w:pPr>
            <w:r w:rsidRPr="00450134">
              <w:rPr>
                <w:i w:val="0"/>
                <w:color w:val="000000" w:themeColor="text1"/>
              </w:rPr>
              <w:t>účelová komunikace a související infrastruktura</w:t>
            </w:r>
          </w:p>
        </w:tc>
        <w:tc>
          <w:tcPr>
            <w:tcW w:w="1701" w:type="dxa"/>
            <w:tcBorders>
              <w:top w:val="single" w:sz="4" w:space="0" w:color="000000"/>
              <w:left w:val="single" w:sz="4" w:space="0" w:color="000000"/>
              <w:bottom w:val="single" w:sz="4" w:space="0" w:color="000000"/>
              <w:right w:val="single" w:sz="4" w:space="0" w:color="000000"/>
            </w:tcBorders>
            <w:vAlign w:val="center"/>
          </w:tcPr>
          <w:p w14:paraId="6E1CE892" w14:textId="7E57F0A6" w:rsidR="00450134" w:rsidRPr="00450134" w:rsidRDefault="00450134" w:rsidP="00450134">
            <w:pPr>
              <w:pStyle w:val="Zkladntext"/>
              <w:snapToGrid w:val="0"/>
              <w:ind w:right="67" w:firstLine="0"/>
              <w:jc w:val="left"/>
              <w:rPr>
                <w:i w:val="0"/>
                <w:color w:val="000000" w:themeColor="text1"/>
                <w:szCs w:val="22"/>
              </w:rPr>
            </w:pPr>
            <w:r w:rsidRPr="00450134">
              <w:rPr>
                <w:i w:val="0"/>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6131AB4" w14:textId="2DB67617" w:rsidR="00450134" w:rsidRPr="00450134" w:rsidRDefault="00450134" w:rsidP="00450134">
            <w:pPr>
              <w:pStyle w:val="Zkladntext"/>
              <w:snapToGrid w:val="0"/>
              <w:ind w:right="67" w:firstLine="0"/>
              <w:rPr>
                <w:i w:val="0"/>
                <w:color w:val="000000" w:themeColor="text1"/>
                <w:sz w:val="20"/>
              </w:rPr>
            </w:pPr>
            <w:r>
              <w:rPr>
                <w:i w:val="0"/>
                <w:color w:val="000000" w:themeColor="text1"/>
                <w:sz w:val="20"/>
              </w:rPr>
              <w:t xml:space="preserve">Návrh přeložení </w:t>
            </w:r>
            <w:r w:rsidRPr="00450134">
              <w:rPr>
                <w:i w:val="0"/>
                <w:color w:val="000000" w:themeColor="text1"/>
              </w:rPr>
              <w:t>účelov</w:t>
            </w:r>
            <w:r>
              <w:rPr>
                <w:i w:val="0"/>
                <w:color w:val="000000" w:themeColor="text1"/>
              </w:rPr>
              <w:t>é</w:t>
            </w:r>
            <w:r w:rsidRPr="00450134">
              <w:rPr>
                <w:i w:val="0"/>
                <w:color w:val="000000" w:themeColor="text1"/>
              </w:rPr>
              <w:t xml:space="preserve"> komunikace a související infrastruktura</w:t>
            </w:r>
            <w:r>
              <w:rPr>
                <w:i w:val="0"/>
                <w:color w:val="000000" w:themeColor="text1"/>
              </w:rPr>
              <w:t xml:space="preserve"> z důvodu výstavby vodní nádrže HB K.5 WX.</w:t>
            </w:r>
          </w:p>
        </w:tc>
      </w:tr>
      <w:tr w:rsidR="00450134" w:rsidRPr="00450134" w14:paraId="1255B95B" w14:textId="77777777" w:rsidTr="00F655A0">
        <w:tc>
          <w:tcPr>
            <w:tcW w:w="851" w:type="dxa"/>
            <w:tcBorders>
              <w:top w:val="single" w:sz="4" w:space="0" w:color="000000"/>
              <w:left w:val="single" w:sz="4" w:space="0" w:color="000000"/>
              <w:bottom w:val="single" w:sz="4" w:space="0" w:color="000000"/>
            </w:tcBorders>
            <w:vAlign w:val="center"/>
          </w:tcPr>
          <w:p w14:paraId="514588AF" w14:textId="0D8AB5E3" w:rsidR="00450134" w:rsidRPr="00450134" w:rsidRDefault="00450134" w:rsidP="00450134">
            <w:pPr>
              <w:pStyle w:val="Zkladntext"/>
              <w:snapToGrid w:val="0"/>
              <w:ind w:right="67" w:firstLine="0"/>
              <w:jc w:val="center"/>
              <w:rPr>
                <w:i w:val="0"/>
                <w:color w:val="000000" w:themeColor="text1"/>
                <w:szCs w:val="22"/>
              </w:rPr>
            </w:pPr>
            <w:r w:rsidRPr="00450134">
              <w:rPr>
                <w:i w:val="0"/>
                <w:color w:val="000000" w:themeColor="text1"/>
                <w:szCs w:val="22"/>
              </w:rPr>
              <w:t>VD.4</w:t>
            </w:r>
          </w:p>
        </w:tc>
        <w:tc>
          <w:tcPr>
            <w:tcW w:w="3686" w:type="dxa"/>
            <w:tcBorders>
              <w:top w:val="single" w:sz="4" w:space="0" w:color="000000"/>
              <w:left w:val="single" w:sz="4" w:space="0" w:color="000000"/>
              <w:bottom w:val="single" w:sz="4" w:space="0" w:color="000000"/>
            </w:tcBorders>
            <w:vAlign w:val="center"/>
          </w:tcPr>
          <w:p w14:paraId="739994E3" w14:textId="028970E3" w:rsidR="00450134" w:rsidRPr="00450134" w:rsidRDefault="00450134" w:rsidP="00450134">
            <w:pPr>
              <w:pStyle w:val="Zkladntext"/>
              <w:snapToGrid w:val="0"/>
              <w:ind w:right="25" w:firstLine="0"/>
              <w:rPr>
                <w:i w:val="0"/>
                <w:color w:val="000000" w:themeColor="text1"/>
              </w:rPr>
            </w:pPr>
            <w:r w:rsidRPr="00450134">
              <w:rPr>
                <w:i w:val="0"/>
                <w:color w:val="000000" w:themeColor="text1"/>
              </w:rPr>
              <w:t>Silnice III.</w:t>
            </w:r>
            <w:r>
              <w:rPr>
                <w:i w:val="0"/>
                <w:color w:val="000000" w:themeColor="text1"/>
              </w:rPr>
              <w:t xml:space="preserve"> </w:t>
            </w:r>
            <w:r w:rsidRPr="00450134">
              <w:rPr>
                <w:i w:val="0"/>
                <w:color w:val="000000" w:themeColor="text1"/>
              </w:rPr>
              <w:t>třídy, cyklostezka a související infrastruktura</w:t>
            </w:r>
          </w:p>
        </w:tc>
        <w:tc>
          <w:tcPr>
            <w:tcW w:w="1701" w:type="dxa"/>
            <w:tcBorders>
              <w:top w:val="single" w:sz="4" w:space="0" w:color="000000"/>
              <w:left w:val="single" w:sz="4" w:space="0" w:color="000000"/>
              <w:bottom w:val="single" w:sz="4" w:space="0" w:color="000000"/>
              <w:right w:val="single" w:sz="4" w:space="0" w:color="000000"/>
            </w:tcBorders>
            <w:vAlign w:val="center"/>
          </w:tcPr>
          <w:p w14:paraId="65F1B735" w14:textId="46193701" w:rsidR="00450134" w:rsidRPr="00450134" w:rsidRDefault="00450134" w:rsidP="00450134">
            <w:pPr>
              <w:pStyle w:val="Zkladntext"/>
              <w:snapToGrid w:val="0"/>
              <w:ind w:right="67" w:firstLine="0"/>
              <w:jc w:val="left"/>
              <w:rPr>
                <w:i w:val="0"/>
                <w:color w:val="000000" w:themeColor="text1"/>
                <w:szCs w:val="22"/>
              </w:rPr>
            </w:pPr>
            <w:r w:rsidRPr="00450134">
              <w:rPr>
                <w:i w:val="0"/>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050E5814" w14:textId="72B41B55" w:rsidR="00450134" w:rsidRPr="00450134" w:rsidRDefault="00450134" w:rsidP="00450134">
            <w:pPr>
              <w:pStyle w:val="Zkladntext"/>
              <w:snapToGrid w:val="0"/>
              <w:ind w:right="67" w:firstLine="0"/>
              <w:rPr>
                <w:i w:val="0"/>
                <w:color w:val="000000" w:themeColor="text1"/>
                <w:sz w:val="20"/>
              </w:rPr>
            </w:pPr>
            <w:r>
              <w:rPr>
                <w:i w:val="0"/>
                <w:color w:val="000000" w:themeColor="text1"/>
                <w:sz w:val="20"/>
              </w:rPr>
              <w:t>Návrh přeložení</w:t>
            </w:r>
            <w:r>
              <w:rPr>
                <w:i w:val="0"/>
                <w:color w:val="000000" w:themeColor="text1"/>
              </w:rPr>
              <w:t xml:space="preserve"> s</w:t>
            </w:r>
            <w:r w:rsidRPr="00450134">
              <w:rPr>
                <w:i w:val="0"/>
                <w:color w:val="000000" w:themeColor="text1"/>
              </w:rPr>
              <w:t>ilnice III.třídy, cyklostezk</w:t>
            </w:r>
            <w:r>
              <w:rPr>
                <w:i w:val="0"/>
                <w:color w:val="000000" w:themeColor="text1"/>
              </w:rPr>
              <w:t>y</w:t>
            </w:r>
            <w:r w:rsidRPr="00450134">
              <w:rPr>
                <w:i w:val="0"/>
                <w:color w:val="000000" w:themeColor="text1"/>
              </w:rPr>
              <w:t xml:space="preserve"> a související infrastruktura</w:t>
            </w:r>
            <w:r>
              <w:rPr>
                <w:i w:val="0"/>
                <w:color w:val="000000" w:themeColor="text1"/>
              </w:rPr>
              <w:t xml:space="preserve"> z důvodu výstavby vodní nádrže HB K.5 WX.</w:t>
            </w:r>
          </w:p>
        </w:tc>
      </w:tr>
    </w:tbl>
    <w:p w14:paraId="2A1CE6AB" w14:textId="31CA026B" w:rsidR="00F63E4B" w:rsidRPr="00E04138" w:rsidRDefault="00F63E4B" w:rsidP="00F63E4B">
      <w:pPr>
        <w:rPr>
          <w:i/>
          <w:iCs/>
          <w:color w:val="000000" w:themeColor="text1"/>
        </w:rPr>
      </w:pPr>
    </w:p>
    <w:p w14:paraId="4B66D23E" w14:textId="77777777" w:rsidR="00F83696" w:rsidRDefault="00F83696" w:rsidP="008F439D">
      <w:pPr>
        <w:pStyle w:val="Zkladntext"/>
        <w:ind w:right="67" w:firstLine="0"/>
        <w:rPr>
          <w:iCs/>
          <w:color w:val="000000" w:themeColor="text1"/>
          <w:szCs w:val="22"/>
        </w:rPr>
      </w:pPr>
    </w:p>
    <w:p w14:paraId="127B856E" w14:textId="699D1CCD" w:rsidR="008F439D" w:rsidRPr="00450134" w:rsidRDefault="008F439D" w:rsidP="008F439D">
      <w:pPr>
        <w:pStyle w:val="Zkladntext"/>
        <w:ind w:right="67" w:firstLine="0"/>
        <w:rPr>
          <w:i w:val="0"/>
          <w:color w:val="000000" w:themeColor="text1"/>
          <w:szCs w:val="22"/>
        </w:rPr>
      </w:pPr>
      <w:r w:rsidRPr="00450134">
        <w:rPr>
          <w:i w:val="0"/>
          <w:color w:val="000000" w:themeColor="text1"/>
          <w:szCs w:val="22"/>
        </w:rPr>
        <w:t>Stavby pro založení územního systému ekologické stability.</w:t>
      </w:r>
    </w:p>
    <w:tbl>
      <w:tblPr>
        <w:tblW w:w="9640" w:type="dxa"/>
        <w:tblInd w:w="-34" w:type="dxa"/>
        <w:tblLayout w:type="fixed"/>
        <w:tblLook w:val="0000" w:firstRow="0" w:lastRow="0" w:firstColumn="0" w:lastColumn="0" w:noHBand="0" w:noVBand="0"/>
      </w:tblPr>
      <w:tblGrid>
        <w:gridCol w:w="851"/>
        <w:gridCol w:w="3686"/>
        <w:gridCol w:w="1701"/>
        <w:gridCol w:w="3402"/>
      </w:tblGrid>
      <w:tr w:rsidR="00BA61A5" w:rsidRPr="00450134" w14:paraId="6364421D" w14:textId="77777777" w:rsidTr="00E023B7">
        <w:trPr>
          <w:trHeight w:val="505"/>
        </w:trPr>
        <w:tc>
          <w:tcPr>
            <w:tcW w:w="851" w:type="dxa"/>
            <w:tcBorders>
              <w:top w:val="single" w:sz="4" w:space="0" w:color="000000"/>
              <w:left w:val="single" w:sz="4" w:space="0" w:color="000000"/>
            </w:tcBorders>
          </w:tcPr>
          <w:p w14:paraId="27BA7D97" w14:textId="77777777" w:rsidR="00BA61A5" w:rsidRPr="00450134" w:rsidRDefault="00BA61A5" w:rsidP="00367191">
            <w:pPr>
              <w:pStyle w:val="Zkladntext"/>
              <w:snapToGrid w:val="0"/>
              <w:ind w:right="67" w:firstLine="0"/>
              <w:jc w:val="center"/>
              <w:rPr>
                <w:b/>
                <w:i w:val="0"/>
                <w:color w:val="000000" w:themeColor="text1"/>
                <w:szCs w:val="22"/>
              </w:rPr>
            </w:pPr>
            <w:r w:rsidRPr="00450134">
              <w:rPr>
                <w:b/>
                <w:i w:val="0"/>
                <w:color w:val="000000" w:themeColor="text1"/>
                <w:szCs w:val="22"/>
              </w:rPr>
              <w:t xml:space="preserve">Ozn. VPO </w:t>
            </w:r>
          </w:p>
        </w:tc>
        <w:tc>
          <w:tcPr>
            <w:tcW w:w="3686" w:type="dxa"/>
            <w:tcBorders>
              <w:top w:val="single" w:sz="4" w:space="0" w:color="000000"/>
              <w:left w:val="single" w:sz="4" w:space="0" w:color="000000"/>
            </w:tcBorders>
          </w:tcPr>
          <w:p w14:paraId="3870DF46" w14:textId="77777777" w:rsidR="00BA61A5" w:rsidRPr="00450134" w:rsidRDefault="00BA61A5" w:rsidP="00367191">
            <w:pPr>
              <w:pStyle w:val="Zkladntext"/>
              <w:snapToGrid w:val="0"/>
              <w:ind w:right="67" w:firstLine="0"/>
              <w:rPr>
                <w:b/>
                <w:i w:val="0"/>
                <w:color w:val="000000" w:themeColor="text1"/>
                <w:szCs w:val="22"/>
              </w:rPr>
            </w:pPr>
            <w:r w:rsidRPr="00450134">
              <w:rPr>
                <w:b/>
                <w:i w:val="0"/>
                <w:color w:val="000000" w:themeColor="text1"/>
                <w:szCs w:val="22"/>
              </w:rPr>
              <w:t>Druh veřejně prospěšného opatření</w:t>
            </w:r>
          </w:p>
        </w:tc>
        <w:tc>
          <w:tcPr>
            <w:tcW w:w="1701" w:type="dxa"/>
            <w:tcBorders>
              <w:top w:val="single" w:sz="4" w:space="0" w:color="000000"/>
              <w:left w:val="single" w:sz="4" w:space="0" w:color="000000"/>
              <w:right w:val="single" w:sz="4" w:space="0" w:color="000000"/>
            </w:tcBorders>
          </w:tcPr>
          <w:p w14:paraId="5D325CF7" w14:textId="77777777" w:rsidR="00BA61A5" w:rsidRPr="00450134" w:rsidRDefault="00BA61A5" w:rsidP="00367191">
            <w:pPr>
              <w:pStyle w:val="Zkladntext"/>
              <w:snapToGrid w:val="0"/>
              <w:ind w:right="67" w:firstLine="0"/>
              <w:jc w:val="center"/>
              <w:rPr>
                <w:b/>
                <w:i w:val="0"/>
                <w:color w:val="000000" w:themeColor="text1"/>
                <w:szCs w:val="22"/>
              </w:rPr>
            </w:pPr>
            <w:r w:rsidRPr="00450134">
              <w:rPr>
                <w:b/>
                <w:i w:val="0"/>
                <w:color w:val="000000" w:themeColor="text1"/>
                <w:szCs w:val="22"/>
              </w:rPr>
              <w:t>Umístění (k.ú.)</w:t>
            </w:r>
          </w:p>
        </w:tc>
        <w:tc>
          <w:tcPr>
            <w:tcW w:w="3402" w:type="dxa"/>
            <w:tcBorders>
              <w:top w:val="single" w:sz="4" w:space="0" w:color="000000"/>
              <w:left w:val="single" w:sz="4" w:space="0" w:color="000000"/>
              <w:right w:val="single" w:sz="4" w:space="0" w:color="000000"/>
            </w:tcBorders>
          </w:tcPr>
          <w:p w14:paraId="42753096" w14:textId="77777777" w:rsidR="00BA61A5" w:rsidRDefault="00BA61A5" w:rsidP="00367191">
            <w:pPr>
              <w:pStyle w:val="Zkladntext"/>
              <w:snapToGrid w:val="0"/>
              <w:ind w:right="67" w:firstLine="0"/>
              <w:jc w:val="center"/>
              <w:rPr>
                <w:b/>
                <w:i w:val="0"/>
                <w:color w:val="000000" w:themeColor="text1"/>
                <w:sz w:val="20"/>
              </w:rPr>
            </w:pPr>
            <w:r w:rsidRPr="00450134">
              <w:rPr>
                <w:b/>
                <w:i w:val="0"/>
                <w:color w:val="000000" w:themeColor="text1"/>
                <w:sz w:val="20"/>
              </w:rPr>
              <w:t>Odůvodnění zařazení stavby mezi VPO</w:t>
            </w:r>
          </w:p>
          <w:p w14:paraId="38F375E1" w14:textId="77777777" w:rsidR="00BA61A5" w:rsidRDefault="00BA61A5" w:rsidP="00367191">
            <w:pPr>
              <w:pStyle w:val="Zkladntext"/>
              <w:snapToGrid w:val="0"/>
              <w:ind w:right="67" w:firstLine="0"/>
              <w:jc w:val="center"/>
              <w:rPr>
                <w:b/>
                <w:i w:val="0"/>
                <w:color w:val="000000" w:themeColor="text1"/>
                <w:sz w:val="20"/>
              </w:rPr>
            </w:pPr>
          </w:p>
          <w:p w14:paraId="21022D22" w14:textId="77777777" w:rsidR="00BA61A5" w:rsidRDefault="00BA61A5" w:rsidP="00367191">
            <w:pPr>
              <w:pStyle w:val="Zkladntext"/>
              <w:snapToGrid w:val="0"/>
              <w:ind w:right="67" w:firstLine="0"/>
              <w:jc w:val="center"/>
              <w:rPr>
                <w:b/>
                <w:i w:val="0"/>
                <w:color w:val="000000" w:themeColor="text1"/>
                <w:sz w:val="20"/>
              </w:rPr>
            </w:pPr>
          </w:p>
          <w:p w14:paraId="31628045" w14:textId="77777777" w:rsidR="00BA61A5" w:rsidRDefault="00BA61A5" w:rsidP="00367191">
            <w:pPr>
              <w:pStyle w:val="Zkladntext"/>
              <w:snapToGrid w:val="0"/>
              <w:ind w:right="67" w:firstLine="0"/>
              <w:jc w:val="center"/>
              <w:rPr>
                <w:b/>
                <w:i w:val="0"/>
                <w:color w:val="000000" w:themeColor="text1"/>
                <w:sz w:val="20"/>
              </w:rPr>
            </w:pPr>
          </w:p>
          <w:p w14:paraId="70255614" w14:textId="77777777" w:rsidR="00BA61A5" w:rsidRPr="00450134" w:rsidRDefault="00BA61A5" w:rsidP="00367191">
            <w:pPr>
              <w:pStyle w:val="Zkladntext"/>
              <w:snapToGrid w:val="0"/>
              <w:ind w:right="67" w:firstLine="0"/>
              <w:jc w:val="center"/>
              <w:rPr>
                <w:b/>
                <w:i w:val="0"/>
                <w:color w:val="000000" w:themeColor="text1"/>
                <w:szCs w:val="22"/>
              </w:rPr>
            </w:pPr>
          </w:p>
        </w:tc>
      </w:tr>
      <w:tr w:rsidR="00450134" w:rsidRPr="00E04138" w14:paraId="6CB1A62F" w14:textId="77777777" w:rsidTr="00367191">
        <w:tc>
          <w:tcPr>
            <w:tcW w:w="851" w:type="dxa"/>
            <w:tcBorders>
              <w:top w:val="single" w:sz="4" w:space="0" w:color="000000"/>
              <w:left w:val="single" w:sz="4" w:space="0" w:color="000000"/>
              <w:bottom w:val="single" w:sz="4" w:space="0" w:color="000000"/>
            </w:tcBorders>
            <w:vAlign w:val="center"/>
          </w:tcPr>
          <w:p w14:paraId="41328B3D" w14:textId="7AD840AC"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w:t>
            </w:r>
          </w:p>
        </w:tc>
        <w:tc>
          <w:tcPr>
            <w:tcW w:w="3686" w:type="dxa"/>
            <w:tcBorders>
              <w:top w:val="single" w:sz="4" w:space="0" w:color="000000"/>
              <w:left w:val="single" w:sz="4" w:space="0" w:color="000000"/>
              <w:bottom w:val="single" w:sz="4" w:space="0" w:color="000000"/>
            </w:tcBorders>
          </w:tcPr>
          <w:p w14:paraId="4B147A9A" w14:textId="55360842"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LBC.4</w:t>
            </w:r>
          </w:p>
        </w:tc>
        <w:tc>
          <w:tcPr>
            <w:tcW w:w="1701" w:type="dxa"/>
            <w:tcBorders>
              <w:top w:val="single" w:sz="4" w:space="0" w:color="000000"/>
              <w:left w:val="single" w:sz="4" w:space="0" w:color="000000"/>
              <w:bottom w:val="single" w:sz="4" w:space="0" w:color="000000"/>
              <w:right w:val="single" w:sz="4" w:space="0" w:color="000000"/>
            </w:tcBorders>
          </w:tcPr>
          <w:p w14:paraId="6BB03ECF" w14:textId="47D8E31B"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366755F" w14:textId="18AB3059"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7B71E21B" w14:textId="77777777" w:rsidTr="00367191">
        <w:tc>
          <w:tcPr>
            <w:tcW w:w="851" w:type="dxa"/>
            <w:tcBorders>
              <w:top w:val="single" w:sz="4" w:space="0" w:color="000000"/>
              <w:left w:val="single" w:sz="4" w:space="0" w:color="000000"/>
              <w:bottom w:val="single" w:sz="4" w:space="0" w:color="000000"/>
            </w:tcBorders>
            <w:vAlign w:val="center"/>
          </w:tcPr>
          <w:p w14:paraId="0F7554B2" w14:textId="14E7BCE5"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VU.3</w:t>
            </w:r>
          </w:p>
        </w:tc>
        <w:tc>
          <w:tcPr>
            <w:tcW w:w="3686" w:type="dxa"/>
            <w:tcBorders>
              <w:top w:val="single" w:sz="4" w:space="0" w:color="000000"/>
              <w:left w:val="single" w:sz="4" w:space="0" w:color="000000"/>
              <w:bottom w:val="single" w:sz="4" w:space="0" w:color="000000"/>
            </w:tcBorders>
          </w:tcPr>
          <w:p w14:paraId="233EDEE6" w14:textId="19466CC5"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koridor </w:t>
            </w:r>
            <w:r w:rsidRPr="00B648BF">
              <w:rPr>
                <w:i w:val="0"/>
                <w:color w:val="000000" w:themeColor="text1"/>
              </w:rPr>
              <w:t>LB</w:t>
            </w:r>
            <w:r>
              <w:rPr>
                <w:i w:val="0"/>
                <w:color w:val="000000" w:themeColor="text1"/>
              </w:rPr>
              <w:t>K.1</w:t>
            </w:r>
          </w:p>
        </w:tc>
        <w:tc>
          <w:tcPr>
            <w:tcW w:w="1701" w:type="dxa"/>
            <w:tcBorders>
              <w:top w:val="single" w:sz="4" w:space="0" w:color="000000"/>
              <w:left w:val="single" w:sz="4" w:space="0" w:color="000000"/>
              <w:bottom w:val="single" w:sz="4" w:space="0" w:color="000000"/>
              <w:right w:val="single" w:sz="4" w:space="0" w:color="000000"/>
            </w:tcBorders>
          </w:tcPr>
          <w:p w14:paraId="3DF9D3CE" w14:textId="668D4D36"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43F4CCB" w14:textId="7A6A8545"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20AECF2C" w14:textId="77777777" w:rsidTr="00367191">
        <w:tc>
          <w:tcPr>
            <w:tcW w:w="851" w:type="dxa"/>
            <w:tcBorders>
              <w:top w:val="single" w:sz="4" w:space="0" w:color="000000"/>
              <w:left w:val="single" w:sz="4" w:space="0" w:color="000000"/>
              <w:bottom w:val="single" w:sz="4" w:space="0" w:color="000000"/>
            </w:tcBorders>
            <w:vAlign w:val="center"/>
          </w:tcPr>
          <w:p w14:paraId="2F80196C" w14:textId="3DC7714C"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VU.4</w:t>
            </w:r>
          </w:p>
        </w:tc>
        <w:tc>
          <w:tcPr>
            <w:tcW w:w="3686" w:type="dxa"/>
            <w:tcBorders>
              <w:top w:val="single" w:sz="4" w:space="0" w:color="000000"/>
              <w:left w:val="single" w:sz="4" w:space="0" w:color="000000"/>
              <w:bottom w:val="single" w:sz="4" w:space="0" w:color="000000"/>
            </w:tcBorders>
          </w:tcPr>
          <w:p w14:paraId="605C0858" w14:textId="27523F23" w:rsidR="00450134" w:rsidRPr="00E04138" w:rsidRDefault="00450134" w:rsidP="00450134">
            <w:pPr>
              <w:pStyle w:val="Zkladntext"/>
              <w:snapToGrid w:val="0"/>
              <w:ind w:firstLine="7"/>
              <w:rPr>
                <w:iCs/>
                <w:color w:val="000000" w:themeColor="text1"/>
              </w:rPr>
            </w:pPr>
            <w:r w:rsidRPr="00B918B5">
              <w:rPr>
                <w:i w:val="0"/>
                <w:color w:val="000000" w:themeColor="text1"/>
              </w:rPr>
              <w:t>Místní biokoridor LBK.1</w:t>
            </w:r>
          </w:p>
        </w:tc>
        <w:tc>
          <w:tcPr>
            <w:tcW w:w="1701" w:type="dxa"/>
            <w:tcBorders>
              <w:top w:val="single" w:sz="4" w:space="0" w:color="000000"/>
              <w:left w:val="single" w:sz="4" w:space="0" w:color="000000"/>
              <w:bottom w:val="single" w:sz="4" w:space="0" w:color="000000"/>
              <w:right w:val="single" w:sz="4" w:space="0" w:color="000000"/>
            </w:tcBorders>
          </w:tcPr>
          <w:p w14:paraId="45B8F614" w14:textId="55D7F89E"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3C53C7F" w14:textId="63879815"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4FB4D142" w14:textId="77777777" w:rsidTr="00367191">
        <w:tc>
          <w:tcPr>
            <w:tcW w:w="851" w:type="dxa"/>
            <w:tcBorders>
              <w:top w:val="single" w:sz="4" w:space="0" w:color="000000"/>
              <w:left w:val="single" w:sz="4" w:space="0" w:color="000000"/>
              <w:bottom w:val="single" w:sz="4" w:space="0" w:color="000000"/>
            </w:tcBorders>
            <w:vAlign w:val="center"/>
          </w:tcPr>
          <w:p w14:paraId="69BB44DF" w14:textId="194CE2FB"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VU.5</w:t>
            </w:r>
          </w:p>
        </w:tc>
        <w:tc>
          <w:tcPr>
            <w:tcW w:w="3686" w:type="dxa"/>
            <w:tcBorders>
              <w:top w:val="single" w:sz="4" w:space="0" w:color="000000"/>
              <w:left w:val="single" w:sz="4" w:space="0" w:color="000000"/>
              <w:bottom w:val="single" w:sz="4" w:space="0" w:color="000000"/>
            </w:tcBorders>
          </w:tcPr>
          <w:p w14:paraId="504E13F9" w14:textId="35AC72AD" w:rsidR="00450134" w:rsidRPr="00E04138" w:rsidRDefault="00450134" w:rsidP="00450134">
            <w:pPr>
              <w:pStyle w:val="Zkladntext"/>
              <w:snapToGrid w:val="0"/>
              <w:ind w:firstLine="7"/>
              <w:rPr>
                <w:iCs/>
                <w:color w:val="000000" w:themeColor="text1"/>
              </w:rPr>
            </w:pPr>
            <w:r w:rsidRPr="00B918B5">
              <w:rPr>
                <w:i w:val="0"/>
                <w:color w:val="000000" w:themeColor="text1"/>
              </w:rPr>
              <w:t>Místní biokoridor LBK.1</w:t>
            </w:r>
          </w:p>
        </w:tc>
        <w:tc>
          <w:tcPr>
            <w:tcW w:w="1701" w:type="dxa"/>
            <w:tcBorders>
              <w:top w:val="single" w:sz="4" w:space="0" w:color="000000"/>
              <w:left w:val="single" w:sz="4" w:space="0" w:color="000000"/>
              <w:bottom w:val="single" w:sz="4" w:space="0" w:color="000000"/>
              <w:right w:val="single" w:sz="4" w:space="0" w:color="000000"/>
            </w:tcBorders>
          </w:tcPr>
          <w:p w14:paraId="5E61260D" w14:textId="5969A3BB"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4FFD9E75" w14:textId="63E24CBF"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1498C46D" w14:textId="77777777" w:rsidTr="00367191">
        <w:tc>
          <w:tcPr>
            <w:tcW w:w="851" w:type="dxa"/>
            <w:tcBorders>
              <w:top w:val="single" w:sz="4" w:space="0" w:color="000000"/>
              <w:left w:val="single" w:sz="4" w:space="0" w:color="000000"/>
              <w:bottom w:val="single" w:sz="4" w:space="0" w:color="000000"/>
            </w:tcBorders>
            <w:vAlign w:val="center"/>
          </w:tcPr>
          <w:p w14:paraId="16332858" w14:textId="33B8393B"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VU.6</w:t>
            </w:r>
          </w:p>
        </w:tc>
        <w:tc>
          <w:tcPr>
            <w:tcW w:w="3686" w:type="dxa"/>
            <w:tcBorders>
              <w:top w:val="single" w:sz="4" w:space="0" w:color="000000"/>
              <w:left w:val="single" w:sz="4" w:space="0" w:color="000000"/>
              <w:bottom w:val="single" w:sz="4" w:space="0" w:color="000000"/>
            </w:tcBorders>
          </w:tcPr>
          <w:p w14:paraId="439F6B4B" w14:textId="3D7852DE" w:rsidR="00450134" w:rsidRPr="00E04138" w:rsidRDefault="00450134" w:rsidP="00450134">
            <w:pPr>
              <w:pStyle w:val="Zkladntext"/>
              <w:snapToGrid w:val="0"/>
              <w:ind w:firstLine="7"/>
              <w:rPr>
                <w:iCs/>
                <w:color w:val="000000" w:themeColor="text1"/>
              </w:rPr>
            </w:pPr>
            <w:r w:rsidRPr="00B918B5">
              <w:rPr>
                <w:i w:val="0"/>
                <w:color w:val="000000" w:themeColor="text1"/>
              </w:rPr>
              <w:t>Místní biokoridor LBK.1</w:t>
            </w:r>
          </w:p>
        </w:tc>
        <w:tc>
          <w:tcPr>
            <w:tcW w:w="1701" w:type="dxa"/>
            <w:tcBorders>
              <w:top w:val="single" w:sz="4" w:space="0" w:color="000000"/>
              <w:left w:val="single" w:sz="4" w:space="0" w:color="000000"/>
              <w:bottom w:val="single" w:sz="4" w:space="0" w:color="000000"/>
              <w:right w:val="single" w:sz="4" w:space="0" w:color="000000"/>
            </w:tcBorders>
          </w:tcPr>
          <w:p w14:paraId="55E40658" w14:textId="44BB3113"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27D43F9A" w14:textId="7BA72389"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5AE8FFA0" w14:textId="77777777" w:rsidTr="00367191">
        <w:tc>
          <w:tcPr>
            <w:tcW w:w="851" w:type="dxa"/>
            <w:tcBorders>
              <w:top w:val="single" w:sz="4" w:space="0" w:color="000000"/>
              <w:left w:val="single" w:sz="4" w:space="0" w:color="000000"/>
              <w:bottom w:val="single" w:sz="4" w:space="0" w:color="000000"/>
            </w:tcBorders>
            <w:vAlign w:val="center"/>
          </w:tcPr>
          <w:p w14:paraId="6FE09B65" w14:textId="4C0FDE99"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VU.7</w:t>
            </w:r>
          </w:p>
        </w:tc>
        <w:tc>
          <w:tcPr>
            <w:tcW w:w="3686" w:type="dxa"/>
            <w:tcBorders>
              <w:top w:val="single" w:sz="4" w:space="0" w:color="000000"/>
              <w:left w:val="single" w:sz="4" w:space="0" w:color="000000"/>
              <w:bottom w:val="single" w:sz="4" w:space="0" w:color="000000"/>
            </w:tcBorders>
          </w:tcPr>
          <w:p w14:paraId="16B6635C" w14:textId="17DB6628"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w:t>
            </w:r>
            <w:r>
              <w:rPr>
                <w:i w:val="0"/>
                <w:color w:val="000000" w:themeColor="text1"/>
              </w:rPr>
              <w:t>1</w:t>
            </w:r>
          </w:p>
        </w:tc>
        <w:tc>
          <w:tcPr>
            <w:tcW w:w="1701" w:type="dxa"/>
            <w:tcBorders>
              <w:top w:val="single" w:sz="4" w:space="0" w:color="000000"/>
              <w:left w:val="single" w:sz="4" w:space="0" w:color="000000"/>
              <w:bottom w:val="single" w:sz="4" w:space="0" w:color="000000"/>
              <w:right w:val="single" w:sz="4" w:space="0" w:color="000000"/>
            </w:tcBorders>
          </w:tcPr>
          <w:p w14:paraId="6E0E8906" w14:textId="5C566E35"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EABABC2" w14:textId="560B2B0A"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18EB5911" w14:textId="77777777" w:rsidTr="00367191">
        <w:tc>
          <w:tcPr>
            <w:tcW w:w="851" w:type="dxa"/>
            <w:tcBorders>
              <w:top w:val="single" w:sz="4" w:space="0" w:color="000000"/>
              <w:left w:val="single" w:sz="4" w:space="0" w:color="000000"/>
              <w:bottom w:val="single" w:sz="4" w:space="0" w:color="000000"/>
            </w:tcBorders>
            <w:vAlign w:val="center"/>
          </w:tcPr>
          <w:p w14:paraId="4F282596" w14:textId="56EAC673"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lastRenderedPageBreak/>
              <w:t>VU.8</w:t>
            </w:r>
          </w:p>
        </w:tc>
        <w:tc>
          <w:tcPr>
            <w:tcW w:w="3686" w:type="dxa"/>
            <w:tcBorders>
              <w:top w:val="single" w:sz="4" w:space="0" w:color="000000"/>
              <w:left w:val="single" w:sz="4" w:space="0" w:color="000000"/>
              <w:bottom w:val="single" w:sz="4" w:space="0" w:color="000000"/>
            </w:tcBorders>
          </w:tcPr>
          <w:p w14:paraId="5236DB0F" w14:textId="07CC1348"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koridor </w:t>
            </w:r>
            <w:r w:rsidRPr="00B648BF">
              <w:rPr>
                <w:i w:val="0"/>
                <w:color w:val="000000" w:themeColor="text1"/>
              </w:rPr>
              <w:t>LB</w:t>
            </w:r>
            <w:r>
              <w:rPr>
                <w:i w:val="0"/>
                <w:color w:val="000000" w:themeColor="text1"/>
              </w:rPr>
              <w:t>K.2</w:t>
            </w:r>
          </w:p>
        </w:tc>
        <w:tc>
          <w:tcPr>
            <w:tcW w:w="1701" w:type="dxa"/>
            <w:tcBorders>
              <w:top w:val="single" w:sz="4" w:space="0" w:color="000000"/>
              <w:left w:val="single" w:sz="4" w:space="0" w:color="000000"/>
              <w:bottom w:val="single" w:sz="4" w:space="0" w:color="000000"/>
              <w:right w:val="single" w:sz="4" w:space="0" w:color="000000"/>
            </w:tcBorders>
          </w:tcPr>
          <w:p w14:paraId="1D7EBA0C" w14:textId="7ACECBF4"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21B431E8" w14:textId="057F0A9C"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7FBBCF37" w14:textId="77777777" w:rsidTr="00367191">
        <w:tc>
          <w:tcPr>
            <w:tcW w:w="851" w:type="dxa"/>
            <w:tcBorders>
              <w:top w:val="single" w:sz="4" w:space="0" w:color="000000"/>
              <w:left w:val="single" w:sz="4" w:space="0" w:color="000000"/>
              <w:bottom w:val="single" w:sz="4" w:space="0" w:color="000000"/>
            </w:tcBorders>
            <w:vAlign w:val="center"/>
          </w:tcPr>
          <w:p w14:paraId="57C8C81F" w14:textId="3B0C5B0B"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VU.9</w:t>
            </w:r>
          </w:p>
        </w:tc>
        <w:tc>
          <w:tcPr>
            <w:tcW w:w="3686" w:type="dxa"/>
            <w:tcBorders>
              <w:top w:val="single" w:sz="4" w:space="0" w:color="000000"/>
              <w:left w:val="single" w:sz="4" w:space="0" w:color="000000"/>
              <w:bottom w:val="single" w:sz="4" w:space="0" w:color="000000"/>
            </w:tcBorders>
          </w:tcPr>
          <w:p w14:paraId="4CB232F0" w14:textId="640D7D13" w:rsidR="00450134" w:rsidRPr="00E04138" w:rsidRDefault="00450134" w:rsidP="00450134">
            <w:pPr>
              <w:pStyle w:val="Zkladntext"/>
              <w:snapToGrid w:val="0"/>
              <w:ind w:firstLine="7"/>
              <w:rPr>
                <w:iCs/>
                <w:color w:val="000000" w:themeColor="text1"/>
              </w:rPr>
            </w:pPr>
            <w:r w:rsidRPr="006A269F">
              <w:rPr>
                <w:i w:val="0"/>
                <w:color w:val="000000" w:themeColor="text1"/>
              </w:rPr>
              <w:t>Místní biokoridor LBK.2</w:t>
            </w:r>
          </w:p>
        </w:tc>
        <w:tc>
          <w:tcPr>
            <w:tcW w:w="1701" w:type="dxa"/>
            <w:tcBorders>
              <w:top w:val="single" w:sz="4" w:space="0" w:color="000000"/>
              <w:left w:val="single" w:sz="4" w:space="0" w:color="000000"/>
              <w:bottom w:val="single" w:sz="4" w:space="0" w:color="000000"/>
              <w:right w:val="single" w:sz="4" w:space="0" w:color="000000"/>
            </w:tcBorders>
          </w:tcPr>
          <w:p w14:paraId="6B590DAE" w14:textId="6A7354A3"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526ECD03" w14:textId="75C6AC54"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2C93FA7E" w14:textId="77777777" w:rsidTr="00367191">
        <w:tc>
          <w:tcPr>
            <w:tcW w:w="851" w:type="dxa"/>
            <w:tcBorders>
              <w:top w:val="single" w:sz="4" w:space="0" w:color="000000"/>
              <w:left w:val="single" w:sz="4" w:space="0" w:color="000000"/>
              <w:bottom w:val="single" w:sz="4" w:space="0" w:color="000000"/>
            </w:tcBorders>
            <w:vAlign w:val="center"/>
          </w:tcPr>
          <w:p w14:paraId="7E611BDB" w14:textId="74843810"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VU.10</w:t>
            </w:r>
          </w:p>
        </w:tc>
        <w:tc>
          <w:tcPr>
            <w:tcW w:w="3686" w:type="dxa"/>
            <w:tcBorders>
              <w:top w:val="single" w:sz="4" w:space="0" w:color="000000"/>
              <w:left w:val="single" w:sz="4" w:space="0" w:color="000000"/>
              <w:bottom w:val="single" w:sz="4" w:space="0" w:color="000000"/>
            </w:tcBorders>
          </w:tcPr>
          <w:p w14:paraId="6E76AC5F" w14:textId="0F67A8D0" w:rsidR="00450134" w:rsidRPr="00E04138" w:rsidRDefault="00450134" w:rsidP="00450134">
            <w:pPr>
              <w:pStyle w:val="Zkladntext"/>
              <w:snapToGrid w:val="0"/>
              <w:ind w:firstLine="7"/>
              <w:rPr>
                <w:iCs/>
                <w:color w:val="000000" w:themeColor="text1"/>
              </w:rPr>
            </w:pPr>
            <w:r w:rsidRPr="006A269F">
              <w:rPr>
                <w:i w:val="0"/>
                <w:color w:val="000000" w:themeColor="text1"/>
              </w:rPr>
              <w:t>Místní biokoridor LBK.2</w:t>
            </w:r>
          </w:p>
        </w:tc>
        <w:tc>
          <w:tcPr>
            <w:tcW w:w="1701" w:type="dxa"/>
            <w:tcBorders>
              <w:top w:val="single" w:sz="4" w:space="0" w:color="000000"/>
              <w:left w:val="single" w:sz="4" w:space="0" w:color="000000"/>
              <w:bottom w:val="single" w:sz="4" w:space="0" w:color="000000"/>
              <w:right w:val="single" w:sz="4" w:space="0" w:color="000000"/>
            </w:tcBorders>
          </w:tcPr>
          <w:p w14:paraId="59BFB69D" w14:textId="6582DAF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2ACD99DA" w14:textId="61CE126B"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4A03F5E3" w14:textId="77777777" w:rsidTr="00367191">
        <w:tc>
          <w:tcPr>
            <w:tcW w:w="851" w:type="dxa"/>
            <w:tcBorders>
              <w:top w:val="single" w:sz="4" w:space="0" w:color="000000"/>
              <w:left w:val="single" w:sz="4" w:space="0" w:color="000000"/>
              <w:bottom w:val="single" w:sz="4" w:space="0" w:color="000000"/>
            </w:tcBorders>
            <w:vAlign w:val="center"/>
          </w:tcPr>
          <w:p w14:paraId="70FD1207" w14:textId="16C3F5BA"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VU.11</w:t>
            </w:r>
          </w:p>
        </w:tc>
        <w:tc>
          <w:tcPr>
            <w:tcW w:w="3686" w:type="dxa"/>
            <w:tcBorders>
              <w:top w:val="single" w:sz="4" w:space="0" w:color="000000"/>
              <w:left w:val="single" w:sz="4" w:space="0" w:color="000000"/>
              <w:bottom w:val="single" w:sz="4" w:space="0" w:color="000000"/>
            </w:tcBorders>
          </w:tcPr>
          <w:p w14:paraId="37A99B77" w14:textId="76B6A2F4"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w:t>
            </w:r>
            <w:r>
              <w:rPr>
                <w:i w:val="0"/>
                <w:color w:val="000000" w:themeColor="text1"/>
              </w:rPr>
              <w:t>2</w:t>
            </w:r>
          </w:p>
        </w:tc>
        <w:tc>
          <w:tcPr>
            <w:tcW w:w="1701" w:type="dxa"/>
            <w:tcBorders>
              <w:top w:val="single" w:sz="4" w:space="0" w:color="000000"/>
              <w:left w:val="single" w:sz="4" w:space="0" w:color="000000"/>
              <w:bottom w:val="single" w:sz="4" w:space="0" w:color="000000"/>
              <w:right w:val="single" w:sz="4" w:space="0" w:color="000000"/>
            </w:tcBorders>
          </w:tcPr>
          <w:p w14:paraId="00BE0711" w14:textId="68160E57"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521BAB2" w14:textId="39A56F1C"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6776D387" w14:textId="77777777" w:rsidTr="00367191">
        <w:tc>
          <w:tcPr>
            <w:tcW w:w="851" w:type="dxa"/>
            <w:tcBorders>
              <w:top w:val="single" w:sz="4" w:space="0" w:color="000000"/>
              <w:left w:val="single" w:sz="4" w:space="0" w:color="000000"/>
              <w:bottom w:val="single" w:sz="4" w:space="0" w:color="000000"/>
            </w:tcBorders>
            <w:vAlign w:val="center"/>
          </w:tcPr>
          <w:p w14:paraId="5D119CB1" w14:textId="5796684B"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VU.12</w:t>
            </w:r>
          </w:p>
        </w:tc>
        <w:tc>
          <w:tcPr>
            <w:tcW w:w="3686" w:type="dxa"/>
            <w:tcBorders>
              <w:top w:val="single" w:sz="4" w:space="0" w:color="000000"/>
              <w:left w:val="single" w:sz="4" w:space="0" w:color="000000"/>
              <w:bottom w:val="single" w:sz="4" w:space="0" w:color="000000"/>
            </w:tcBorders>
          </w:tcPr>
          <w:p w14:paraId="07B527F1" w14:textId="402BF69D" w:rsidR="00450134" w:rsidRPr="00E04138" w:rsidRDefault="00450134" w:rsidP="00450134">
            <w:pPr>
              <w:pStyle w:val="Zkladntext"/>
              <w:snapToGrid w:val="0"/>
              <w:ind w:firstLine="7"/>
              <w:rPr>
                <w:iCs/>
                <w:color w:val="000000" w:themeColor="text1"/>
              </w:rPr>
            </w:pPr>
            <w:r w:rsidRPr="00FB73CB">
              <w:rPr>
                <w:i w:val="0"/>
                <w:color w:val="000000" w:themeColor="text1"/>
              </w:rPr>
              <w:t>Místní biocentrum LBC.2</w:t>
            </w:r>
          </w:p>
        </w:tc>
        <w:tc>
          <w:tcPr>
            <w:tcW w:w="1701" w:type="dxa"/>
            <w:tcBorders>
              <w:top w:val="single" w:sz="4" w:space="0" w:color="000000"/>
              <w:left w:val="single" w:sz="4" w:space="0" w:color="000000"/>
              <w:bottom w:val="single" w:sz="4" w:space="0" w:color="000000"/>
              <w:right w:val="single" w:sz="4" w:space="0" w:color="000000"/>
            </w:tcBorders>
          </w:tcPr>
          <w:p w14:paraId="4BCA02C5" w14:textId="313101B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FD91E94" w14:textId="1AA44FA7"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73427636" w14:textId="77777777" w:rsidTr="00367191">
        <w:tc>
          <w:tcPr>
            <w:tcW w:w="851" w:type="dxa"/>
            <w:tcBorders>
              <w:top w:val="single" w:sz="4" w:space="0" w:color="000000"/>
              <w:left w:val="single" w:sz="4" w:space="0" w:color="000000"/>
              <w:bottom w:val="single" w:sz="4" w:space="0" w:color="000000"/>
            </w:tcBorders>
            <w:vAlign w:val="center"/>
          </w:tcPr>
          <w:p w14:paraId="6C4ACE0F" w14:textId="71A0B80E"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VU.13</w:t>
            </w:r>
          </w:p>
        </w:tc>
        <w:tc>
          <w:tcPr>
            <w:tcW w:w="3686" w:type="dxa"/>
            <w:tcBorders>
              <w:top w:val="single" w:sz="4" w:space="0" w:color="000000"/>
              <w:left w:val="single" w:sz="4" w:space="0" w:color="000000"/>
              <w:bottom w:val="single" w:sz="4" w:space="0" w:color="000000"/>
            </w:tcBorders>
          </w:tcPr>
          <w:p w14:paraId="0CCFF6C9" w14:textId="3DC1D4D1" w:rsidR="00450134" w:rsidRPr="00E04138" w:rsidRDefault="00450134" w:rsidP="00450134">
            <w:pPr>
              <w:pStyle w:val="Zkladntext"/>
              <w:snapToGrid w:val="0"/>
              <w:ind w:firstLine="7"/>
              <w:rPr>
                <w:iCs/>
                <w:color w:val="000000" w:themeColor="text1"/>
              </w:rPr>
            </w:pPr>
            <w:r w:rsidRPr="00FB73CB">
              <w:rPr>
                <w:i w:val="0"/>
                <w:color w:val="000000" w:themeColor="text1"/>
              </w:rPr>
              <w:t>Místní biocentrum LBC.2</w:t>
            </w:r>
          </w:p>
        </w:tc>
        <w:tc>
          <w:tcPr>
            <w:tcW w:w="1701" w:type="dxa"/>
            <w:tcBorders>
              <w:top w:val="single" w:sz="4" w:space="0" w:color="000000"/>
              <w:left w:val="single" w:sz="4" w:space="0" w:color="000000"/>
              <w:bottom w:val="single" w:sz="4" w:space="0" w:color="000000"/>
              <w:right w:val="single" w:sz="4" w:space="0" w:color="000000"/>
            </w:tcBorders>
          </w:tcPr>
          <w:p w14:paraId="213B2EB3" w14:textId="401A8DDC"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767B4CE9" w14:textId="2C908246"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62BCF0F6" w14:textId="77777777" w:rsidTr="00367191">
        <w:tc>
          <w:tcPr>
            <w:tcW w:w="851" w:type="dxa"/>
            <w:tcBorders>
              <w:top w:val="single" w:sz="4" w:space="0" w:color="000000"/>
              <w:left w:val="single" w:sz="4" w:space="0" w:color="000000"/>
              <w:bottom w:val="single" w:sz="4" w:space="0" w:color="000000"/>
            </w:tcBorders>
            <w:vAlign w:val="center"/>
          </w:tcPr>
          <w:p w14:paraId="6EB74A50" w14:textId="500E26C6"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VU.14</w:t>
            </w:r>
          </w:p>
        </w:tc>
        <w:tc>
          <w:tcPr>
            <w:tcW w:w="3686" w:type="dxa"/>
            <w:tcBorders>
              <w:top w:val="single" w:sz="4" w:space="0" w:color="000000"/>
              <w:left w:val="single" w:sz="4" w:space="0" w:color="000000"/>
              <w:bottom w:val="single" w:sz="4" w:space="0" w:color="000000"/>
            </w:tcBorders>
          </w:tcPr>
          <w:p w14:paraId="08AADB4C" w14:textId="49F25365"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7</w:t>
            </w:r>
          </w:p>
        </w:tc>
        <w:tc>
          <w:tcPr>
            <w:tcW w:w="1701" w:type="dxa"/>
            <w:tcBorders>
              <w:top w:val="single" w:sz="4" w:space="0" w:color="000000"/>
              <w:left w:val="single" w:sz="4" w:space="0" w:color="000000"/>
              <w:bottom w:val="single" w:sz="4" w:space="0" w:color="000000"/>
              <w:right w:val="single" w:sz="4" w:space="0" w:color="000000"/>
            </w:tcBorders>
          </w:tcPr>
          <w:p w14:paraId="1DABAC62" w14:textId="55C1115B"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5E00E0CD" w14:textId="3EE291A5"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034EB4E3" w14:textId="77777777" w:rsidTr="00367191">
        <w:tc>
          <w:tcPr>
            <w:tcW w:w="851" w:type="dxa"/>
            <w:tcBorders>
              <w:top w:val="single" w:sz="4" w:space="0" w:color="000000"/>
              <w:left w:val="single" w:sz="4" w:space="0" w:color="000000"/>
              <w:bottom w:val="single" w:sz="4" w:space="0" w:color="000000"/>
            </w:tcBorders>
            <w:vAlign w:val="center"/>
          </w:tcPr>
          <w:p w14:paraId="7370147D" w14:textId="70761EE2"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VU.15</w:t>
            </w:r>
          </w:p>
        </w:tc>
        <w:tc>
          <w:tcPr>
            <w:tcW w:w="3686" w:type="dxa"/>
            <w:tcBorders>
              <w:top w:val="single" w:sz="4" w:space="0" w:color="000000"/>
              <w:left w:val="single" w:sz="4" w:space="0" w:color="000000"/>
              <w:bottom w:val="single" w:sz="4" w:space="0" w:color="000000"/>
            </w:tcBorders>
          </w:tcPr>
          <w:p w14:paraId="2DCF0310" w14:textId="7E8BB218"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7</w:t>
            </w:r>
          </w:p>
        </w:tc>
        <w:tc>
          <w:tcPr>
            <w:tcW w:w="1701" w:type="dxa"/>
            <w:tcBorders>
              <w:top w:val="single" w:sz="4" w:space="0" w:color="000000"/>
              <w:left w:val="single" w:sz="4" w:space="0" w:color="000000"/>
              <w:bottom w:val="single" w:sz="4" w:space="0" w:color="000000"/>
              <w:right w:val="single" w:sz="4" w:space="0" w:color="000000"/>
            </w:tcBorders>
          </w:tcPr>
          <w:p w14:paraId="79B535D4" w14:textId="6AC3A121"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7DF0EFC" w14:textId="14FA3518"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069D0042" w14:textId="77777777" w:rsidTr="00367191">
        <w:tc>
          <w:tcPr>
            <w:tcW w:w="851" w:type="dxa"/>
            <w:tcBorders>
              <w:top w:val="single" w:sz="4" w:space="0" w:color="000000"/>
              <w:left w:val="single" w:sz="4" w:space="0" w:color="000000"/>
              <w:bottom w:val="single" w:sz="4" w:space="0" w:color="000000"/>
            </w:tcBorders>
            <w:vAlign w:val="center"/>
          </w:tcPr>
          <w:p w14:paraId="2FAFD217" w14:textId="503C356F"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VU.16</w:t>
            </w:r>
          </w:p>
        </w:tc>
        <w:tc>
          <w:tcPr>
            <w:tcW w:w="3686" w:type="dxa"/>
            <w:tcBorders>
              <w:top w:val="single" w:sz="4" w:space="0" w:color="000000"/>
              <w:left w:val="single" w:sz="4" w:space="0" w:color="000000"/>
              <w:bottom w:val="single" w:sz="4" w:space="0" w:color="000000"/>
            </w:tcBorders>
          </w:tcPr>
          <w:p w14:paraId="071B984C" w14:textId="30DAC0C3" w:rsidR="00450134" w:rsidRPr="00E04138" w:rsidRDefault="00450134" w:rsidP="00450134">
            <w:pPr>
              <w:pStyle w:val="Zkladntext"/>
              <w:snapToGrid w:val="0"/>
              <w:ind w:firstLine="7"/>
              <w:rPr>
                <w:iCs/>
                <w:color w:val="000000" w:themeColor="text1"/>
              </w:rPr>
            </w:pPr>
            <w:r w:rsidRPr="00FB73CB">
              <w:rPr>
                <w:i w:val="0"/>
                <w:color w:val="000000" w:themeColor="text1"/>
              </w:rPr>
              <w:t>Místní biocentrum LBC.2</w:t>
            </w:r>
          </w:p>
        </w:tc>
        <w:tc>
          <w:tcPr>
            <w:tcW w:w="1701" w:type="dxa"/>
            <w:tcBorders>
              <w:top w:val="single" w:sz="4" w:space="0" w:color="000000"/>
              <w:left w:val="single" w:sz="4" w:space="0" w:color="000000"/>
              <w:bottom w:val="single" w:sz="4" w:space="0" w:color="000000"/>
              <w:right w:val="single" w:sz="4" w:space="0" w:color="000000"/>
            </w:tcBorders>
          </w:tcPr>
          <w:p w14:paraId="48AE4A37" w14:textId="6E095D5B"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161F912" w14:textId="5DD39E80"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38A39DE9" w14:textId="77777777" w:rsidTr="00367191">
        <w:tc>
          <w:tcPr>
            <w:tcW w:w="851" w:type="dxa"/>
            <w:tcBorders>
              <w:top w:val="single" w:sz="4" w:space="0" w:color="000000"/>
              <w:left w:val="single" w:sz="4" w:space="0" w:color="000000"/>
              <w:bottom w:val="single" w:sz="4" w:space="0" w:color="000000"/>
            </w:tcBorders>
            <w:vAlign w:val="center"/>
          </w:tcPr>
          <w:p w14:paraId="1CA98C36" w14:textId="5321BFB9"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VU.17</w:t>
            </w:r>
          </w:p>
        </w:tc>
        <w:tc>
          <w:tcPr>
            <w:tcW w:w="3686" w:type="dxa"/>
            <w:tcBorders>
              <w:top w:val="single" w:sz="4" w:space="0" w:color="000000"/>
              <w:left w:val="single" w:sz="4" w:space="0" w:color="000000"/>
              <w:bottom w:val="single" w:sz="4" w:space="0" w:color="000000"/>
            </w:tcBorders>
          </w:tcPr>
          <w:p w14:paraId="2F74B867" w14:textId="50C4EF9A"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5</w:t>
            </w:r>
          </w:p>
        </w:tc>
        <w:tc>
          <w:tcPr>
            <w:tcW w:w="1701" w:type="dxa"/>
            <w:tcBorders>
              <w:top w:val="single" w:sz="4" w:space="0" w:color="000000"/>
              <w:left w:val="single" w:sz="4" w:space="0" w:color="000000"/>
              <w:bottom w:val="single" w:sz="4" w:space="0" w:color="000000"/>
              <w:right w:val="single" w:sz="4" w:space="0" w:color="000000"/>
            </w:tcBorders>
          </w:tcPr>
          <w:p w14:paraId="2BD31785" w14:textId="784F5B4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5C3A0376" w14:textId="1A748AF7"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553D9FB4" w14:textId="77777777" w:rsidTr="00367191">
        <w:tc>
          <w:tcPr>
            <w:tcW w:w="851" w:type="dxa"/>
            <w:tcBorders>
              <w:top w:val="single" w:sz="4" w:space="0" w:color="000000"/>
              <w:left w:val="single" w:sz="4" w:space="0" w:color="000000"/>
              <w:bottom w:val="single" w:sz="4" w:space="0" w:color="000000"/>
            </w:tcBorders>
            <w:vAlign w:val="center"/>
          </w:tcPr>
          <w:p w14:paraId="1CD8BF95" w14:textId="2E28C728"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VU.18</w:t>
            </w:r>
          </w:p>
        </w:tc>
        <w:tc>
          <w:tcPr>
            <w:tcW w:w="3686" w:type="dxa"/>
            <w:tcBorders>
              <w:top w:val="single" w:sz="4" w:space="0" w:color="000000"/>
              <w:left w:val="single" w:sz="4" w:space="0" w:color="000000"/>
              <w:bottom w:val="single" w:sz="4" w:space="0" w:color="000000"/>
            </w:tcBorders>
          </w:tcPr>
          <w:p w14:paraId="423A674F" w14:textId="6D6D05B2" w:rsidR="00450134" w:rsidRPr="00E04138" w:rsidRDefault="00450134" w:rsidP="00450134">
            <w:pPr>
              <w:pStyle w:val="Zkladntext"/>
              <w:snapToGrid w:val="0"/>
              <w:ind w:firstLine="7"/>
              <w:rPr>
                <w:iCs/>
                <w:color w:val="000000" w:themeColor="text1"/>
              </w:rPr>
            </w:pPr>
            <w:r w:rsidRPr="00FB73CB">
              <w:rPr>
                <w:i w:val="0"/>
                <w:color w:val="000000" w:themeColor="text1"/>
              </w:rPr>
              <w:t>Místní biocentrum LBC.</w:t>
            </w:r>
            <w:r>
              <w:rPr>
                <w:i w:val="0"/>
                <w:color w:val="000000" w:themeColor="text1"/>
              </w:rPr>
              <w:t>3</w:t>
            </w:r>
          </w:p>
        </w:tc>
        <w:tc>
          <w:tcPr>
            <w:tcW w:w="1701" w:type="dxa"/>
            <w:tcBorders>
              <w:top w:val="single" w:sz="4" w:space="0" w:color="000000"/>
              <w:left w:val="single" w:sz="4" w:space="0" w:color="000000"/>
              <w:bottom w:val="single" w:sz="4" w:space="0" w:color="000000"/>
              <w:right w:val="single" w:sz="4" w:space="0" w:color="000000"/>
            </w:tcBorders>
          </w:tcPr>
          <w:p w14:paraId="559A13AB" w14:textId="176C955F"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2F17C63" w14:textId="0403DFE1"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008D14E5" w14:textId="77777777" w:rsidTr="00367191">
        <w:tc>
          <w:tcPr>
            <w:tcW w:w="851" w:type="dxa"/>
            <w:tcBorders>
              <w:top w:val="single" w:sz="4" w:space="0" w:color="000000"/>
              <w:left w:val="single" w:sz="4" w:space="0" w:color="000000"/>
              <w:bottom w:val="single" w:sz="4" w:space="0" w:color="000000"/>
            </w:tcBorders>
            <w:vAlign w:val="center"/>
          </w:tcPr>
          <w:p w14:paraId="03A8F8AD" w14:textId="0A807866"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VU.19</w:t>
            </w:r>
          </w:p>
        </w:tc>
        <w:tc>
          <w:tcPr>
            <w:tcW w:w="3686" w:type="dxa"/>
            <w:tcBorders>
              <w:top w:val="single" w:sz="4" w:space="0" w:color="000000"/>
              <w:left w:val="single" w:sz="4" w:space="0" w:color="000000"/>
              <w:bottom w:val="single" w:sz="4" w:space="0" w:color="000000"/>
            </w:tcBorders>
          </w:tcPr>
          <w:p w14:paraId="0458AF56" w14:textId="7D97A8E8"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6</w:t>
            </w:r>
          </w:p>
        </w:tc>
        <w:tc>
          <w:tcPr>
            <w:tcW w:w="1701" w:type="dxa"/>
            <w:tcBorders>
              <w:top w:val="single" w:sz="4" w:space="0" w:color="000000"/>
              <w:left w:val="single" w:sz="4" w:space="0" w:color="000000"/>
              <w:bottom w:val="single" w:sz="4" w:space="0" w:color="000000"/>
              <w:right w:val="single" w:sz="4" w:space="0" w:color="000000"/>
            </w:tcBorders>
          </w:tcPr>
          <w:p w14:paraId="594B2958" w14:textId="3BAB1F6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37DEA2A" w14:textId="7CC382F4"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6AA489CD" w14:textId="77777777" w:rsidTr="00367191">
        <w:tc>
          <w:tcPr>
            <w:tcW w:w="851" w:type="dxa"/>
            <w:tcBorders>
              <w:top w:val="single" w:sz="4" w:space="0" w:color="000000"/>
              <w:left w:val="single" w:sz="4" w:space="0" w:color="000000"/>
              <w:bottom w:val="single" w:sz="4" w:space="0" w:color="000000"/>
            </w:tcBorders>
            <w:vAlign w:val="center"/>
          </w:tcPr>
          <w:p w14:paraId="23C709E6" w14:textId="3E37D3E7"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VU.20</w:t>
            </w:r>
          </w:p>
        </w:tc>
        <w:tc>
          <w:tcPr>
            <w:tcW w:w="3686" w:type="dxa"/>
            <w:tcBorders>
              <w:top w:val="single" w:sz="4" w:space="0" w:color="000000"/>
              <w:left w:val="single" w:sz="4" w:space="0" w:color="000000"/>
              <w:bottom w:val="single" w:sz="4" w:space="0" w:color="000000"/>
            </w:tcBorders>
          </w:tcPr>
          <w:p w14:paraId="25D386F6" w14:textId="7EC91610"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6</w:t>
            </w:r>
          </w:p>
        </w:tc>
        <w:tc>
          <w:tcPr>
            <w:tcW w:w="1701" w:type="dxa"/>
            <w:tcBorders>
              <w:top w:val="single" w:sz="4" w:space="0" w:color="000000"/>
              <w:left w:val="single" w:sz="4" w:space="0" w:color="000000"/>
              <w:bottom w:val="single" w:sz="4" w:space="0" w:color="000000"/>
              <w:right w:val="single" w:sz="4" w:space="0" w:color="000000"/>
            </w:tcBorders>
          </w:tcPr>
          <w:p w14:paraId="3EED4D01" w14:textId="2EDF72C1"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0AFFDB3" w14:textId="7383C7EB"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57F661D4" w14:textId="77777777" w:rsidTr="00367191">
        <w:tc>
          <w:tcPr>
            <w:tcW w:w="851" w:type="dxa"/>
            <w:tcBorders>
              <w:top w:val="single" w:sz="4" w:space="0" w:color="000000"/>
              <w:left w:val="single" w:sz="4" w:space="0" w:color="000000"/>
              <w:bottom w:val="single" w:sz="4" w:space="0" w:color="000000"/>
            </w:tcBorders>
            <w:vAlign w:val="center"/>
          </w:tcPr>
          <w:p w14:paraId="508B8398" w14:textId="03605927"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VU.21</w:t>
            </w:r>
          </w:p>
        </w:tc>
        <w:tc>
          <w:tcPr>
            <w:tcW w:w="3686" w:type="dxa"/>
            <w:tcBorders>
              <w:top w:val="single" w:sz="4" w:space="0" w:color="000000"/>
              <w:left w:val="single" w:sz="4" w:space="0" w:color="000000"/>
              <w:bottom w:val="single" w:sz="4" w:space="0" w:color="000000"/>
            </w:tcBorders>
          </w:tcPr>
          <w:p w14:paraId="13444BFE" w14:textId="2248F207"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3</w:t>
            </w:r>
          </w:p>
        </w:tc>
        <w:tc>
          <w:tcPr>
            <w:tcW w:w="1701" w:type="dxa"/>
            <w:tcBorders>
              <w:top w:val="single" w:sz="4" w:space="0" w:color="000000"/>
              <w:left w:val="single" w:sz="4" w:space="0" w:color="000000"/>
              <w:bottom w:val="single" w:sz="4" w:space="0" w:color="000000"/>
              <w:right w:val="single" w:sz="4" w:space="0" w:color="000000"/>
            </w:tcBorders>
          </w:tcPr>
          <w:p w14:paraId="3E2406B9" w14:textId="4D421786"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0722AA92" w14:textId="21997730"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505DCB2E" w14:textId="77777777" w:rsidTr="00367191">
        <w:tc>
          <w:tcPr>
            <w:tcW w:w="851" w:type="dxa"/>
            <w:tcBorders>
              <w:top w:val="single" w:sz="4" w:space="0" w:color="000000"/>
              <w:left w:val="single" w:sz="4" w:space="0" w:color="000000"/>
              <w:bottom w:val="single" w:sz="4" w:space="0" w:color="000000"/>
            </w:tcBorders>
            <w:vAlign w:val="center"/>
          </w:tcPr>
          <w:p w14:paraId="16857B55" w14:textId="6379CD9C"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VU.22</w:t>
            </w:r>
          </w:p>
        </w:tc>
        <w:tc>
          <w:tcPr>
            <w:tcW w:w="3686" w:type="dxa"/>
            <w:tcBorders>
              <w:top w:val="single" w:sz="4" w:space="0" w:color="000000"/>
              <w:left w:val="single" w:sz="4" w:space="0" w:color="000000"/>
              <w:bottom w:val="single" w:sz="4" w:space="0" w:color="000000"/>
            </w:tcBorders>
          </w:tcPr>
          <w:p w14:paraId="19D93516" w14:textId="52D1B60F"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3</w:t>
            </w:r>
          </w:p>
        </w:tc>
        <w:tc>
          <w:tcPr>
            <w:tcW w:w="1701" w:type="dxa"/>
            <w:tcBorders>
              <w:top w:val="single" w:sz="4" w:space="0" w:color="000000"/>
              <w:left w:val="single" w:sz="4" w:space="0" w:color="000000"/>
              <w:bottom w:val="single" w:sz="4" w:space="0" w:color="000000"/>
              <w:right w:val="single" w:sz="4" w:space="0" w:color="000000"/>
            </w:tcBorders>
          </w:tcPr>
          <w:p w14:paraId="3CD6523A" w14:textId="7B8D5F78"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051D4E9F" w14:textId="177E26CF"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4E49DF00" w14:textId="77777777" w:rsidTr="00367191">
        <w:tc>
          <w:tcPr>
            <w:tcW w:w="851" w:type="dxa"/>
            <w:tcBorders>
              <w:top w:val="single" w:sz="4" w:space="0" w:color="000000"/>
              <w:left w:val="single" w:sz="4" w:space="0" w:color="000000"/>
              <w:bottom w:val="single" w:sz="4" w:space="0" w:color="000000"/>
            </w:tcBorders>
            <w:vAlign w:val="center"/>
          </w:tcPr>
          <w:p w14:paraId="097F0A97" w14:textId="524235DD"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VU.23</w:t>
            </w:r>
          </w:p>
        </w:tc>
        <w:tc>
          <w:tcPr>
            <w:tcW w:w="3686" w:type="dxa"/>
            <w:tcBorders>
              <w:top w:val="single" w:sz="4" w:space="0" w:color="000000"/>
              <w:left w:val="single" w:sz="4" w:space="0" w:color="000000"/>
              <w:bottom w:val="single" w:sz="4" w:space="0" w:color="000000"/>
            </w:tcBorders>
          </w:tcPr>
          <w:p w14:paraId="69C5F4C1" w14:textId="51194603" w:rsidR="00450134" w:rsidRPr="00E04138" w:rsidRDefault="00450134" w:rsidP="00450134">
            <w:pPr>
              <w:pStyle w:val="Zkladntext"/>
              <w:snapToGrid w:val="0"/>
              <w:ind w:firstLine="7"/>
              <w:rPr>
                <w:iCs/>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1701" w:type="dxa"/>
            <w:tcBorders>
              <w:top w:val="single" w:sz="4" w:space="0" w:color="000000"/>
              <w:left w:val="single" w:sz="4" w:space="0" w:color="000000"/>
              <w:bottom w:val="single" w:sz="4" w:space="0" w:color="000000"/>
              <w:right w:val="single" w:sz="4" w:space="0" w:color="000000"/>
            </w:tcBorders>
          </w:tcPr>
          <w:p w14:paraId="6A4B8F44" w14:textId="79947F18"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FC406E8" w14:textId="5DA399C8"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152C95A4" w14:textId="77777777" w:rsidTr="00367191">
        <w:tc>
          <w:tcPr>
            <w:tcW w:w="851" w:type="dxa"/>
            <w:tcBorders>
              <w:top w:val="single" w:sz="4" w:space="0" w:color="000000"/>
              <w:left w:val="single" w:sz="4" w:space="0" w:color="000000"/>
              <w:bottom w:val="single" w:sz="4" w:space="0" w:color="000000"/>
            </w:tcBorders>
            <w:vAlign w:val="center"/>
          </w:tcPr>
          <w:p w14:paraId="5FDC540C" w14:textId="519FBC0D"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VU.24</w:t>
            </w:r>
          </w:p>
        </w:tc>
        <w:tc>
          <w:tcPr>
            <w:tcW w:w="3686" w:type="dxa"/>
            <w:tcBorders>
              <w:top w:val="single" w:sz="4" w:space="0" w:color="000000"/>
              <w:left w:val="single" w:sz="4" w:space="0" w:color="000000"/>
              <w:bottom w:val="single" w:sz="4" w:space="0" w:color="000000"/>
            </w:tcBorders>
          </w:tcPr>
          <w:p w14:paraId="22913B95" w14:textId="77FE2C31" w:rsidR="00450134" w:rsidRPr="00E04138" w:rsidRDefault="00450134" w:rsidP="00450134">
            <w:pPr>
              <w:pStyle w:val="Zkladntext"/>
              <w:snapToGrid w:val="0"/>
              <w:ind w:firstLine="7"/>
              <w:rPr>
                <w:iCs/>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1701" w:type="dxa"/>
            <w:tcBorders>
              <w:top w:val="single" w:sz="4" w:space="0" w:color="000000"/>
              <w:left w:val="single" w:sz="4" w:space="0" w:color="000000"/>
              <w:bottom w:val="single" w:sz="4" w:space="0" w:color="000000"/>
              <w:right w:val="single" w:sz="4" w:space="0" w:color="000000"/>
            </w:tcBorders>
          </w:tcPr>
          <w:p w14:paraId="38A79A32" w14:textId="50DCA957"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0D34C8E" w14:textId="684F6B8A"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344C9BB6" w14:textId="77777777" w:rsidTr="00367191">
        <w:tc>
          <w:tcPr>
            <w:tcW w:w="851" w:type="dxa"/>
            <w:tcBorders>
              <w:top w:val="single" w:sz="4" w:space="0" w:color="000000"/>
              <w:left w:val="single" w:sz="4" w:space="0" w:color="000000"/>
              <w:bottom w:val="single" w:sz="4" w:space="0" w:color="000000"/>
            </w:tcBorders>
            <w:vAlign w:val="center"/>
          </w:tcPr>
          <w:p w14:paraId="6491A655" w14:textId="6CF23C19"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VU.25</w:t>
            </w:r>
          </w:p>
        </w:tc>
        <w:tc>
          <w:tcPr>
            <w:tcW w:w="3686" w:type="dxa"/>
            <w:tcBorders>
              <w:top w:val="single" w:sz="4" w:space="0" w:color="000000"/>
              <w:left w:val="single" w:sz="4" w:space="0" w:color="000000"/>
              <w:bottom w:val="single" w:sz="4" w:space="0" w:color="000000"/>
            </w:tcBorders>
          </w:tcPr>
          <w:p w14:paraId="42A6E7DD" w14:textId="23F8854B" w:rsidR="00450134" w:rsidRPr="00E04138" w:rsidRDefault="00450134" w:rsidP="00450134">
            <w:pPr>
              <w:pStyle w:val="Zkladntext"/>
              <w:snapToGrid w:val="0"/>
              <w:ind w:firstLine="7"/>
              <w:rPr>
                <w:iCs/>
                <w:color w:val="000000" w:themeColor="text1"/>
              </w:rPr>
            </w:pPr>
            <w:r>
              <w:rPr>
                <w:i w:val="0"/>
                <w:color w:val="000000" w:themeColor="text1"/>
              </w:rPr>
              <w:t>Regionální</w:t>
            </w:r>
            <w:r w:rsidRPr="00FB73CB">
              <w:rPr>
                <w:i w:val="0"/>
                <w:color w:val="000000" w:themeColor="text1"/>
              </w:rPr>
              <w:t xml:space="preserve"> biocentrum </w:t>
            </w:r>
            <w:r>
              <w:rPr>
                <w:i w:val="0"/>
                <w:color w:val="000000" w:themeColor="text1"/>
              </w:rPr>
              <w:t>R</w:t>
            </w:r>
            <w:r w:rsidRPr="00FB73CB">
              <w:rPr>
                <w:i w:val="0"/>
                <w:color w:val="000000" w:themeColor="text1"/>
              </w:rPr>
              <w:t>BC.</w:t>
            </w:r>
            <w:r>
              <w:rPr>
                <w:i w:val="0"/>
                <w:color w:val="000000" w:themeColor="text1"/>
              </w:rPr>
              <w:t>JM48</w:t>
            </w:r>
          </w:p>
        </w:tc>
        <w:tc>
          <w:tcPr>
            <w:tcW w:w="1701" w:type="dxa"/>
            <w:tcBorders>
              <w:top w:val="single" w:sz="4" w:space="0" w:color="000000"/>
              <w:left w:val="single" w:sz="4" w:space="0" w:color="000000"/>
              <w:bottom w:val="single" w:sz="4" w:space="0" w:color="000000"/>
              <w:right w:val="single" w:sz="4" w:space="0" w:color="000000"/>
            </w:tcBorders>
          </w:tcPr>
          <w:p w14:paraId="1819F316" w14:textId="3C593E8E"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5C1CDDCB" w14:textId="77777777" w:rsidR="00450134" w:rsidRDefault="00450134" w:rsidP="00450134">
            <w:pPr>
              <w:ind w:firstLine="0"/>
              <w:rPr>
                <w:color w:val="000000" w:themeColor="text1"/>
                <w:szCs w:val="22"/>
              </w:rPr>
            </w:pPr>
            <w:r w:rsidRPr="003E08BA">
              <w:rPr>
                <w:color w:val="000000" w:themeColor="text1"/>
                <w:szCs w:val="22"/>
              </w:rPr>
              <w:t>Návrh územního systému ekologické stability nelze kompletně realizovat na pozemcích obce a státu.</w:t>
            </w:r>
          </w:p>
          <w:p w14:paraId="368F58C0" w14:textId="49DD7DD3" w:rsidR="0011107B" w:rsidRPr="00E04138" w:rsidRDefault="0011107B" w:rsidP="00450134">
            <w:pPr>
              <w:ind w:firstLine="0"/>
              <w:rPr>
                <w:i/>
                <w:iCs/>
                <w:color w:val="000000" w:themeColor="text1"/>
                <w:szCs w:val="22"/>
              </w:rPr>
            </w:pPr>
          </w:p>
        </w:tc>
      </w:tr>
      <w:tr w:rsidR="00450134" w:rsidRPr="00E04138" w14:paraId="75318FCC" w14:textId="77777777" w:rsidTr="00367191">
        <w:tc>
          <w:tcPr>
            <w:tcW w:w="851" w:type="dxa"/>
            <w:tcBorders>
              <w:top w:val="single" w:sz="4" w:space="0" w:color="000000"/>
              <w:left w:val="single" w:sz="4" w:space="0" w:color="000000"/>
              <w:bottom w:val="single" w:sz="4" w:space="0" w:color="000000"/>
            </w:tcBorders>
            <w:vAlign w:val="center"/>
          </w:tcPr>
          <w:p w14:paraId="79FE6669" w14:textId="101E4B9E"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lastRenderedPageBreak/>
              <w:t>VU.26</w:t>
            </w:r>
          </w:p>
        </w:tc>
        <w:tc>
          <w:tcPr>
            <w:tcW w:w="3686" w:type="dxa"/>
            <w:tcBorders>
              <w:top w:val="single" w:sz="4" w:space="0" w:color="000000"/>
              <w:left w:val="single" w:sz="4" w:space="0" w:color="000000"/>
              <w:bottom w:val="single" w:sz="4" w:space="0" w:color="000000"/>
            </w:tcBorders>
          </w:tcPr>
          <w:p w14:paraId="2FABCD6C" w14:textId="754796CE" w:rsidR="00450134" w:rsidRPr="00E04138" w:rsidRDefault="00450134" w:rsidP="00450134">
            <w:pPr>
              <w:pStyle w:val="Zkladntext"/>
              <w:snapToGrid w:val="0"/>
              <w:ind w:firstLine="7"/>
              <w:rPr>
                <w:iCs/>
                <w:color w:val="000000" w:themeColor="text1"/>
              </w:rPr>
            </w:pPr>
            <w:r>
              <w:rPr>
                <w:i w:val="0"/>
                <w:color w:val="000000" w:themeColor="text1"/>
              </w:rPr>
              <w:t>Regionální</w:t>
            </w:r>
            <w:r w:rsidRPr="00FB73CB">
              <w:rPr>
                <w:i w:val="0"/>
                <w:color w:val="000000" w:themeColor="text1"/>
              </w:rPr>
              <w:t xml:space="preserve"> biocentrum </w:t>
            </w:r>
            <w:r>
              <w:rPr>
                <w:i w:val="0"/>
                <w:color w:val="000000" w:themeColor="text1"/>
              </w:rPr>
              <w:t>R</w:t>
            </w:r>
            <w:r w:rsidRPr="00FB73CB">
              <w:rPr>
                <w:i w:val="0"/>
                <w:color w:val="000000" w:themeColor="text1"/>
              </w:rPr>
              <w:t>BC.</w:t>
            </w:r>
            <w:r>
              <w:rPr>
                <w:i w:val="0"/>
                <w:color w:val="000000" w:themeColor="text1"/>
              </w:rPr>
              <w:t>JM48</w:t>
            </w:r>
          </w:p>
        </w:tc>
        <w:tc>
          <w:tcPr>
            <w:tcW w:w="1701" w:type="dxa"/>
            <w:tcBorders>
              <w:top w:val="single" w:sz="4" w:space="0" w:color="000000"/>
              <w:left w:val="single" w:sz="4" w:space="0" w:color="000000"/>
              <w:bottom w:val="single" w:sz="4" w:space="0" w:color="000000"/>
              <w:right w:val="single" w:sz="4" w:space="0" w:color="000000"/>
            </w:tcBorders>
          </w:tcPr>
          <w:p w14:paraId="6CF464B3" w14:textId="46C1A028"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76C81744" w14:textId="5130E8AF"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7D5B997D" w14:textId="77777777" w:rsidTr="00367191">
        <w:tc>
          <w:tcPr>
            <w:tcW w:w="851" w:type="dxa"/>
            <w:tcBorders>
              <w:top w:val="single" w:sz="4" w:space="0" w:color="000000"/>
              <w:left w:val="single" w:sz="4" w:space="0" w:color="000000"/>
              <w:bottom w:val="single" w:sz="4" w:space="0" w:color="000000"/>
            </w:tcBorders>
            <w:vAlign w:val="center"/>
          </w:tcPr>
          <w:p w14:paraId="09668E4F" w14:textId="567155B2"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VU.27</w:t>
            </w:r>
          </w:p>
        </w:tc>
        <w:tc>
          <w:tcPr>
            <w:tcW w:w="3686" w:type="dxa"/>
            <w:tcBorders>
              <w:top w:val="single" w:sz="4" w:space="0" w:color="000000"/>
              <w:left w:val="single" w:sz="4" w:space="0" w:color="000000"/>
              <w:bottom w:val="single" w:sz="4" w:space="0" w:color="000000"/>
            </w:tcBorders>
          </w:tcPr>
          <w:p w14:paraId="3E6E104A" w14:textId="54F1670D" w:rsidR="00450134" w:rsidRPr="00E04138" w:rsidRDefault="00450134" w:rsidP="00450134">
            <w:pPr>
              <w:pStyle w:val="Zkladntext"/>
              <w:snapToGrid w:val="0"/>
              <w:ind w:firstLine="7"/>
              <w:rPr>
                <w:iCs/>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1701" w:type="dxa"/>
            <w:tcBorders>
              <w:top w:val="single" w:sz="4" w:space="0" w:color="000000"/>
              <w:left w:val="single" w:sz="4" w:space="0" w:color="000000"/>
              <w:bottom w:val="single" w:sz="4" w:space="0" w:color="000000"/>
              <w:right w:val="single" w:sz="4" w:space="0" w:color="000000"/>
            </w:tcBorders>
          </w:tcPr>
          <w:p w14:paraId="1F73CB70" w14:textId="0D29FED1"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8505863" w14:textId="5C5B6407"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1575FBCB" w14:textId="77777777" w:rsidTr="00367191">
        <w:tc>
          <w:tcPr>
            <w:tcW w:w="851" w:type="dxa"/>
            <w:tcBorders>
              <w:top w:val="single" w:sz="4" w:space="0" w:color="000000"/>
              <w:left w:val="single" w:sz="4" w:space="0" w:color="000000"/>
              <w:bottom w:val="single" w:sz="4" w:space="0" w:color="000000"/>
            </w:tcBorders>
            <w:vAlign w:val="center"/>
          </w:tcPr>
          <w:p w14:paraId="3E1C5436" w14:textId="4C0B5250"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VU.28</w:t>
            </w:r>
          </w:p>
        </w:tc>
        <w:tc>
          <w:tcPr>
            <w:tcW w:w="3686" w:type="dxa"/>
            <w:tcBorders>
              <w:top w:val="single" w:sz="4" w:space="0" w:color="000000"/>
              <w:left w:val="single" w:sz="4" w:space="0" w:color="000000"/>
              <w:bottom w:val="single" w:sz="4" w:space="0" w:color="000000"/>
            </w:tcBorders>
          </w:tcPr>
          <w:p w14:paraId="5FD76293" w14:textId="696192D0"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4</w:t>
            </w:r>
          </w:p>
        </w:tc>
        <w:tc>
          <w:tcPr>
            <w:tcW w:w="1701" w:type="dxa"/>
            <w:tcBorders>
              <w:top w:val="single" w:sz="4" w:space="0" w:color="000000"/>
              <w:left w:val="single" w:sz="4" w:space="0" w:color="000000"/>
              <w:bottom w:val="single" w:sz="4" w:space="0" w:color="000000"/>
              <w:right w:val="single" w:sz="4" w:space="0" w:color="000000"/>
            </w:tcBorders>
          </w:tcPr>
          <w:p w14:paraId="64ED7BC4" w14:textId="1F215B1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05B1EA4B" w14:textId="3919544F"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bl>
    <w:p w14:paraId="79535572" w14:textId="77777777" w:rsidR="008F439D" w:rsidRPr="00E04138" w:rsidRDefault="008F439D" w:rsidP="008F439D">
      <w:pPr>
        <w:rPr>
          <w:i/>
          <w:iCs/>
          <w:color w:val="000000" w:themeColor="text1"/>
        </w:rPr>
      </w:pPr>
    </w:p>
    <w:p w14:paraId="5B767299" w14:textId="0AA77C50" w:rsidR="008F439D" w:rsidRPr="00E04138" w:rsidRDefault="008F439D" w:rsidP="008F439D">
      <w:pPr>
        <w:pStyle w:val="Zkladntext"/>
        <w:ind w:right="25" w:firstLine="0"/>
        <w:rPr>
          <w:iCs/>
          <w:color w:val="000000" w:themeColor="text1"/>
          <w:szCs w:val="22"/>
        </w:rPr>
      </w:pPr>
      <w:r w:rsidRPr="00E04138">
        <w:rPr>
          <w:iCs/>
          <w:color w:val="000000" w:themeColor="text1"/>
          <w:szCs w:val="22"/>
        </w:rPr>
        <w:t>Ve smyslu obecně závazných právních předpisů vymezuje územní plán ve výkrese č. I.</w:t>
      </w:r>
      <w:r w:rsidR="00F4052A" w:rsidRPr="00E04138">
        <w:rPr>
          <w:iCs/>
          <w:color w:val="000000" w:themeColor="text1"/>
          <w:szCs w:val="22"/>
        </w:rPr>
        <w:t>4</w:t>
      </w:r>
      <w:r w:rsidRPr="00E04138">
        <w:rPr>
          <w:iCs/>
          <w:color w:val="000000" w:themeColor="text1"/>
          <w:szCs w:val="22"/>
        </w:rPr>
        <w:t xml:space="preserve"> Veřejně prospěšné stavby, veřejně prospěšná opatření a asanace.</w:t>
      </w:r>
    </w:p>
    <w:p w14:paraId="46923515" w14:textId="77777777" w:rsidR="00253E5C" w:rsidRPr="00E04138" w:rsidRDefault="00253E5C" w:rsidP="00253E5C">
      <w:pPr>
        <w:ind w:right="67" w:firstLine="0"/>
        <w:rPr>
          <w:rFonts w:cs="Arial"/>
          <w:b/>
          <w:i/>
          <w:iCs/>
          <w:color w:val="000000" w:themeColor="text1"/>
          <w:szCs w:val="22"/>
        </w:rPr>
      </w:pPr>
    </w:p>
    <w:p w14:paraId="298B1B06" w14:textId="6D3E2E50" w:rsidR="004F4869" w:rsidRPr="001F49E0" w:rsidRDefault="004F4869" w:rsidP="001D2770">
      <w:pPr>
        <w:pStyle w:val="odvodnen"/>
        <w:rPr>
          <w:strike w:val="0"/>
        </w:rPr>
      </w:pPr>
      <w:bookmarkStart w:id="612" w:name="_Toc229742320"/>
      <w:r w:rsidRPr="001F49E0">
        <w:rPr>
          <w:strike w:val="0"/>
        </w:rPr>
        <w:t>j) Výčet záležitostí nadmístního významu, které nejsou obsaženy v zásadách územního rozvoje, s odůvodněním potřeby jejich vymezení,</w:t>
      </w:r>
      <w:bookmarkEnd w:id="612"/>
    </w:p>
    <w:p w14:paraId="7B74BB05" w14:textId="77777777" w:rsidR="002F39B2" w:rsidRPr="00E04138" w:rsidRDefault="002F39B2" w:rsidP="004F4869">
      <w:pPr>
        <w:ind w:firstLine="0"/>
        <w:rPr>
          <w:b/>
          <w:bCs/>
          <w:i/>
          <w:iCs/>
          <w:color w:val="000000" w:themeColor="text1"/>
        </w:rPr>
      </w:pPr>
      <w:bookmarkStart w:id="613" w:name="_Toc398272819"/>
    </w:p>
    <w:p w14:paraId="2154DAE4" w14:textId="0BA6075A" w:rsidR="004F4869" w:rsidRPr="00F83696" w:rsidRDefault="004F4869" w:rsidP="004F4869">
      <w:pPr>
        <w:ind w:firstLine="0"/>
        <w:rPr>
          <w:b/>
          <w:bCs/>
          <w:color w:val="000000" w:themeColor="text1"/>
        </w:rPr>
      </w:pPr>
      <w:r w:rsidRPr="00F83696">
        <w:rPr>
          <w:b/>
          <w:bCs/>
          <w:color w:val="000000" w:themeColor="text1"/>
        </w:rPr>
        <w:t>1. Situování řešeného území</w:t>
      </w:r>
      <w:bookmarkEnd w:id="613"/>
    </w:p>
    <w:p w14:paraId="4F5E13D3" w14:textId="7109CB82" w:rsidR="004F4869" w:rsidRPr="00F83696" w:rsidRDefault="004F4869" w:rsidP="004F4869">
      <w:pPr>
        <w:ind w:left="3" w:firstLine="0"/>
        <w:rPr>
          <w:color w:val="000000" w:themeColor="text1"/>
        </w:rPr>
      </w:pPr>
      <w:r w:rsidRPr="00F83696">
        <w:rPr>
          <w:b/>
          <w:bCs/>
          <w:color w:val="000000" w:themeColor="text1"/>
        </w:rPr>
        <w:t xml:space="preserve">Obec </w:t>
      </w:r>
      <w:r w:rsidR="00E04138" w:rsidRPr="00F83696">
        <w:rPr>
          <w:b/>
          <w:bCs/>
          <w:color w:val="000000" w:themeColor="text1"/>
        </w:rPr>
        <w:t>Horní Bojanovice</w:t>
      </w:r>
      <w:r w:rsidRPr="00F83696">
        <w:rPr>
          <w:color w:val="000000" w:themeColor="text1"/>
        </w:rPr>
        <w:t xml:space="preserve"> je samostatná obec se sídlem obecního úřadu, správní území je shodné s katastrálním územím (k.ú. </w:t>
      </w:r>
      <w:r w:rsidR="00E04138" w:rsidRPr="00F83696">
        <w:rPr>
          <w:color w:val="000000" w:themeColor="text1"/>
        </w:rPr>
        <w:t>Horní Bojanovice</w:t>
      </w:r>
      <w:r w:rsidRPr="00F83696">
        <w:rPr>
          <w:color w:val="000000" w:themeColor="text1"/>
        </w:rPr>
        <w:t>). Obec leží ve správním obvodu obce s rozšířenou působností Hustopeče a ve správním obvodu obce s pověřeným obecním úřadem Hustopeče.</w:t>
      </w:r>
    </w:p>
    <w:p w14:paraId="672B6BED" w14:textId="0A84BBEE" w:rsidR="004F4869" w:rsidRPr="00F83696" w:rsidRDefault="00E04138" w:rsidP="004F4869">
      <w:pPr>
        <w:ind w:firstLine="0"/>
        <w:rPr>
          <w:color w:val="000000" w:themeColor="text1"/>
        </w:rPr>
      </w:pPr>
      <w:r w:rsidRPr="00F83696">
        <w:rPr>
          <w:color w:val="000000" w:themeColor="text1"/>
        </w:rPr>
        <w:t xml:space="preserve">Horní Bojanovice </w:t>
      </w:r>
      <w:r w:rsidR="004F4869" w:rsidRPr="00F83696">
        <w:rPr>
          <w:color w:val="000000" w:themeColor="text1"/>
        </w:rPr>
        <w:t xml:space="preserve">leží v okrese Břeclav, v Jihomoravském kraji, kde sousedí s katastrálními územími </w:t>
      </w:r>
      <w:r w:rsidR="00F83696" w:rsidRPr="00F83696">
        <w:rPr>
          <w:color w:val="000000" w:themeColor="text1"/>
        </w:rPr>
        <w:t>Kurdějov, Boleradice, Starovičky, Velké Pavlovice a Němčičky u Hustopečí.</w:t>
      </w:r>
    </w:p>
    <w:p w14:paraId="07D860FB" w14:textId="77777777" w:rsidR="004F4869" w:rsidRPr="00F83696" w:rsidRDefault="004F4869" w:rsidP="004F4869">
      <w:pPr>
        <w:ind w:firstLine="0"/>
        <w:rPr>
          <w:color w:val="000000" w:themeColor="text1"/>
          <w:highlight w:val="yellow"/>
        </w:rPr>
      </w:pPr>
    </w:p>
    <w:p w14:paraId="130D36A8" w14:textId="77777777" w:rsidR="004F4869" w:rsidRPr="00F83696" w:rsidRDefault="004F4869" w:rsidP="004F4869">
      <w:pPr>
        <w:ind w:firstLine="0"/>
        <w:rPr>
          <w:b/>
          <w:bCs/>
          <w:color w:val="000000" w:themeColor="text1"/>
        </w:rPr>
      </w:pPr>
      <w:r w:rsidRPr="00F83696">
        <w:rPr>
          <w:b/>
          <w:bCs/>
          <w:color w:val="000000" w:themeColor="text1"/>
        </w:rPr>
        <w:t xml:space="preserve">2. </w:t>
      </w:r>
      <w:bookmarkStart w:id="614" w:name="_Toc398272820"/>
      <w:r w:rsidRPr="00F83696">
        <w:rPr>
          <w:b/>
          <w:bCs/>
          <w:color w:val="000000" w:themeColor="text1"/>
        </w:rPr>
        <w:t>Širší vztahy dopravní infrastruktury</w:t>
      </w:r>
      <w:bookmarkEnd w:id="614"/>
    </w:p>
    <w:p w14:paraId="7CF68AB8" w14:textId="212A5BA0" w:rsidR="004F4869" w:rsidRPr="00F83696" w:rsidRDefault="004F4869" w:rsidP="004F4869">
      <w:pPr>
        <w:ind w:left="3" w:right="25" w:firstLine="0"/>
        <w:rPr>
          <w:color w:val="000000" w:themeColor="text1"/>
        </w:rPr>
      </w:pPr>
      <w:r w:rsidRPr="00F83696">
        <w:rPr>
          <w:color w:val="000000" w:themeColor="text1"/>
        </w:rPr>
        <w:t xml:space="preserve">V územním plánu </w:t>
      </w:r>
      <w:r w:rsidR="00E04138" w:rsidRPr="00F83696">
        <w:rPr>
          <w:color w:val="000000" w:themeColor="text1"/>
        </w:rPr>
        <w:t>Horní Bojanovice</w:t>
      </w:r>
      <w:r w:rsidRPr="00F83696">
        <w:rPr>
          <w:color w:val="000000" w:themeColor="text1"/>
        </w:rPr>
        <w:t xml:space="preserve"> nejsou vymezeny koridory dopravní infrastruktury s přesahem do sousedních katastrálních území.</w:t>
      </w:r>
    </w:p>
    <w:p w14:paraId="19349DD2" w14:textId="77777777" w:rsidR="004F4869" w:rsidRPr="00E04138" w:rsidRDefault="004F4869" w:rsidP="004F4869">
      <w:pPr>
        <w:ind w:firstLine="0"/>
        <w:rPr>
          <w:i/>
          <w:iCs/>
          <w:color w:val="000000" w:themeColor="text1"/>
          <w:highlight w:val="yellow"/>
        </w:rPr>
      </w:pPr>
    </w:p>
    <w:p w14:paraId="12974733" w14:textId="77777777" w:rsidR="004F4869" w:rsidRPr="00F83696" w:rsidRDefault="004F4869" w:rsidP="004F4869">
      <w:pPr>
        <w:ind w:firstLine="0"/>
        <w:rPr>
          <w:b/>
          <w:bCs/>
          <w:color w:val="000000" w:themeColor="text1"/>
        </w:rPr>
      </w:pPr>
      <w:bookmarkStart w:id="615" w:name="_Hlk127276124"/>
      <w:r w:rsidRPr="00F83696">
        <w:rPr>
          <w:b/>
          <w:bCs/>
          <w:color w:val="000000" w:themeColor="text1"/>
        </w:rPr>
        <w:t xml:space="preserve">3. </w:t>
      </w:r>
      <w:bookmarkStart w:id="616" w:name="_Toc353257544"/>
      <w:bookmarkStart w:id="617" w:name="_Toc398272821"/>
      <w:r w:rsidRPr="00F83696">
        <w:rPr>
          <w:b/>
          <w:bCs/>
          <w:color w:val="000000" w:themeColor="text1"/>
        </w:rPr>
        <w:t>Širší vztahy technické infrastruktury</w:t>
      </w:r>
      <w:bookmarkEnd w:id="616"/>
      <w:bookmarkEnd w:id="617"/>
    </w:p>
    <w:bookmarkEnd w:id="615"/>
    <w:p w14:paraId="61F972D4" w14:textId="4A994593" w:rsidR="00F83696" w:rsidRPr="009866D7" w:rsidRDefault="00F83696" w:rsidP="00F83696">
      <w:pPr>
        <w:ind w:left="3" w:right="25" w:firstLine="0"/>
      </w:pPr>
      <w:r w:rsidRPr="009866D7">
        <w:t>V územním plánu Horní Bojanovice nejsou vymezeny koridory technické infrastruktury s přesahem do sousedních katastrálních území vyjma Vodní nádrže Horní Bojanovice, která je součástí Závlahové soustavy v oblasti Hustopečsko.</w:t>
      </w:r>
    </w:p>
    <w:p w14:paraId="79E9F567" w14:textId="77777777" w:rsidR="004F4869" w:rsidRPr="00E04138" w:rsidRDefault="004F4869" w:rsidP="004F4869">
      <w:pPr>
        <w:rPr>
          <w:rFonts w:eastAsia="Calibri"/>
          <w:i/>
          <w:iCs/>
          <w:color w:val="000000" w:themeColor="text1"/>
          <w:szCs w:val="22"/>
          <w:highlight w:val="yellow"/>
          <w:lang w:eastAsia="en-US"/>
        </w:rPr>
      </w:pPr>
    </w:p>
    <w:p w14:paraId="1F78629C" w14:textId="5F724816" w:rsidR="004F4869" w:rsidRPr="00F83696" w:rsidRDefault="00F83696" w:rsidP="004F4869">
      <w:pPr>
        <w:ind w:firstLine="0"/>
        <w:rPr>
          <w:b/>
          <w:bCs/>
          <w:color w:val="000000" w:themeColor="text1"/>
        </w:rPr>
      </w:pPr>
      <w:r>
        <w:rPr>
          <w:b/>
          <w:bCs/>
          <w:color w:val="000000" w:themeColor="text1"/>
        </w:rPr>
        <w:t xml:space="preserve">4. </w:t>
      </w:r>
      <w:bookmarkStart w:id="618" w:name="_Toc353257545"/>
      <w:bookmarkStart w:id="619" w:name="_Toc398272822"/>
      <w:r w:rsidR="004F4869" w:rsidRPr="00F83696">
        <w:rPr>
          <w:b/>
          <w:bCs/>
          <w:color w:val="000000" w:themeColor="text1"/>
        </w:rPr>
        <w:t>Širší vztahy ÚSES a dalších přírodních systémů</w:t>
      </w:r>
      <w:bookmarkEnd w:id="618"/>
      <w:bookmarkEnd w:id="619"/>
    </w:p>
    <w:p w14:paraId="686BCD9E" w14:textId="77777777" w:rsidR="004F4869" w:rsidRPr="00F83696" w:rsidRDefault="004F4869" w:rsidP="004F4869">
      <w:pPr>
        <w:ind w:firstLine="0"/>
        <w:rPr>
          <w:rFonts w:eastAsia="Calibri"/>
          <w:color w:val="000000" w:themeColor="text1"/>
        </w:rPr>
      </w:pPr>
      <w:r w:rsidRPr="00F83696">
        <w:rPr>
          <w:rFonts w:eastAsia="Calibri"/>
          <w:color w:val="000000" w:themeColor="text1"/>
        </w:rPr>
        <w:t>Při vymezování ploch pro ÚSES byly prověřeny a zajištěny návaznosti na všechna k.ú., která sousedí řešeným územím.</w:t>
      </w:r>
    </w:p>
    <w:p w14:paraId="0ABC032A" w14:textId="77777777" w:rsidR="004F4869" w:rsidRDefault="004F4869" w:rsidP="004F4869">
      <w:pPr>
        <w:ind w:firstLine="0"/>
        <w:rPr>
          <w:rFonts w:eastAsia="Calibri"/>
          <w:i/>
          <w:iCs/>
          <w:color w:val="000000" w:themeColor="text1"/>
        </w:rPr>
      </w:pPr>
    </w:p>
    <w:p w14:paraId="2CB17722" w14:textId="5637763F" w:rsidR="00F83696" w:rsidRPr="00F83696" w:rsidRDefault="00F83696" w:rsidP="00F83696">
      <w:pPr>
        <w:ind w:firstLine="0"/>
        <w:rPr>
          <w:rFonts w:eastAsia="Calibri"/>
          <w:b/>
          <w:bCs/>
          <w:color w:val="000000" w:themeColor="text1"/>
        </w:rPr>
      </w:pPr>
      <w:r w:rsidRPr="00F83696">
        <w:rPr>
          <w:rFonts w:eastAsia="Calibri"/>
          <w:b/>
          <w:bCs/>
          <w:color w:val="000000" w:themeColor="text1"/>
        </w:rPr>
        <w:t>k.ú. Kurdějov (Změna č. 1 Územního plánu Kurdějov, 01/2025)</w:t>
      </w:r>
    </w:p>
    <w:p w14:paraId="53FB7D2E" w14:textId="1FDABAAD" w:rsidR="00F83696" w:rsidRDefault="00F83696" w:rsidP="00F83696">
      <w:pPr>
        <w:ind w:left="426" w:firstLine="0"/>
        <w:rPr>
          <w:rFonts w:eastAsia="Calibri"/>
          <w:color w:val="000000" w:themeColor="text1"/>
        </w:rPr>
      </w:pPr>
      <w:r w:rsidRPr="00F83696">
        <w:rPr>
          <w:rFonts w:eastAsia="Calibri"/>
          <w:color w:val="000000" w:themeColor="text1"/>
        </w:rPr>
        <w:t xml:space="preserve">- NRBC 107 Přední kout vymezený v k.ú. Horní Bojanovice navazuje na NRBC 107 Přední kout vymezený v k.ú. </w:t>
      </w:r>
      <w:r>
        <w:rPr>
          <w:rFonts w:eastAsia="Calibri"/>
          <w:color w:val="000000" w:themeColor="text1"/>
        </w:rPr>
        <w:t>Kurdějov</w:t>
      </w:r>
      <w:r w:rsidRPr="00F83696">
        <w:rPr>
          <w:rFonts w:eastAsia="Calibri"/>
          <w:color w:val="000000" w:themeColor="text1"/>
        </w:rPr>
        <w:t>.</w:t>
      </w:r>
    </w:p>
    <w:p w14:paraId="3D3DC7BE" w14:textId="6B03894C" w:rsidR="00D10D65" w:rsidRPr="00D10D65" w:rsidRDefault="00D10D65" w:rsidP="00F83696">
      <w:pPr>
        <w:ind w:left="426" w:firstLine="0"/>
        <w:rPr>
          <w:rFonts w:eastAsia="Calibri"/>
        </w:rPr>
      </w:pPr>
      <w:r w:rsidRPr="00D10D65">
        <w:rPr>
          <w:rFonts w:eastAsia="Calibri"/>
        </w:rPr>
        <w:t>LBK.4 vymezený v k.ú. Horní Bojanovice má zajištěnu návaznost vymezeným LBK IV a LBK III v k.ú. Kurdějov</w:t>
      </w:r>
      <w:r>
        <w:rPr>
          <w:rFonts w:eastAsia="Calibri"/>
        </w:rPr>
        <w:t>, který vede do LBC Kurdějovský rybník</w:t>
      </w:r>
      <w:r w:rsidRPr="00D10D65">
        <w:rPr>
          <w:rFonts w:eastAsia="Calibri"/>
        </w:rPr>
        <w:t>.</w:t>
      </w:r>
    </w:p>
    <w:p w14:paraId="7E2CB430" w14:textId="77777777" w:rsidR="00F83696" w:rsidRPr="00E04138" w:rsidRDefault="00F83696" w:rsidP="00F83696">
      <w:pPr>
        <w:ind w:left="708" w:firstLine="0"/>
        <w:rPr>
          <w:rFonts w:eastAsia="Calibri"/>
          <w:b/>
          <w:bCs/>
          <w:i/>
          <w:iCs/>
          <w:color w:val="000000" w:themeColor="text1"/>
        </w:rPr>
      </w:pPr>
    </w:p>
    <w:p w14:paraId="14098A54" w14:textId="733FA731" w:rsidR="00F83696" w:rsidRPr="00F83696" w:rsidRDefault="00F83696" w:rsidP="00F83696">
      <w:pPr>
        <w:ind w:firstLine="0"/>
        <w:rPr>
          <w:rFonts w:eastAsia="Calibri"/>
          <w:b/>
          <w:bCs/>
          <w:color w:val="000000" w:themeColor="text1"/>
        </w:rPr>
      </w:pPr>
      <w:r w:rsidRPr="00F83696">
        <w:rPr>
          <w:rFonts w:eastAsia="Calibri"/>
          <w:b/>
          <w:bCs/>
          <w:color w:val="000000" w:themeColor="text1"/>
        </w:rPr>
        <w:t xml:space="preserve">k.ú. Velké Pavlovice (Změna č. </w:t>
      </w:r>
      <w:r>
        <w:rPr>
          <w:rFonts w:eastAsia="Calibri"/>
          <w:b/>
          <w:bCs/>
          <w:color w:val="000000" w:themeColor="text1"/>
        </w:rPr>
        <w:t>5</w:t>
      </w:r>
      <w:r w:rsidRPr="00F83696">
        <w:rPr>
          <w:rFonts w:eastAsia="Calibri"/>
          <w:b/>
          <w:bCs/>
          <w:color w:val="000000" w:themeColor="text1"/>
        </w:rPr>
        <w:t xml:space="preserve"> Územního plánu Velké Pavlovice, 0</w:t>
      </w:r>
      <w:r w:rsidR="00C86A6D">
        <w:rPr>
          <w:rFonts w:eastAsia="Calibri"/>
          <w:b/>
          <w:bCs/>
          <w:color w:val="000000" w:themeColor="text1"/>
        </w:rPr>
        <w:t>4</w:t>
      </w:r>
      <w:r w:rsidRPr="00F83696">
        <w:rPr>
          <w:rFonts w:eastAsia="Calibri"/>
          <w:b/>
          <w:bCs/>
          <w:color w:val="000000" w:themeColor="text1"/>
        </w:rPr>
        <w:t>/202</w:t>
      </w:r>
      <w:r w:rsidR="00C86A6D">
        <w:rPr>
          <w:rFonts w:eastAsia="Calibri"/>
          <w:b/>
          <w:bCs/>
          <w:color w:val="000000" w:themeColor="text1"/>
        </w:rPr>
        <w:t>6</w:t>
      </w:r>
      <w:r w:rsidRPr="00F83696">
        <w:rPr>
          <w:rFonts w:eastAsia="Calibri"/>
          <w:b/>
          <w:bCs/>
          <w:color w:val="000000" w:themeColor="text1"/>
        </w:rPr>
        <w:t>)</w:t>
      </w:r>
    </w:p>
    <w:p w14:paraId="2A41397C" w14:textId="253E5658" w:rsidR="00C86A6D" w:rsidRPr="00F83696" w:rsidRDefault="00C86A6D" w:rsidP="00C86A6D">
      <w:pPr>
        <w:ind w:left="426" w:firstLine="0"/>
        <w:rPr>
          <w:rFonts w:eastAsia="Calibri"/>
          <w:color w:val="000000" w:themeColor="text1"/>
        </w:rPr>
      </w:pPr>
      <w:r w:rsidRPr="00F83696">
        <w:rPr>
          <w:rFonts w:eastAsia="Calibri"/>
          <w:color w:val="000000" w:themeColor="text1"/>
        </w:rPr>
        <w:t>- RBC</w:t>
      </w:r>
      <w:r>
        <w:rPr>
          <w:rFonts w:eastAsia="Calibri"/>
          <w:color w:val="000000" w:themeColor="text1"/>
        </w:rPr>
        <w:t xml:space="preserve">.JM48 </w:t>
      </w:r>
      <w:r w:rsidRPr="00F83696">
        <w:rPr>
          <w:rFonts w:eastAsia="Calibri"/>
          <w:color w:val="000000" w:themeColor="text1"/>
        </w:rPr>
        <w:t>vymezený v k.ú. Horní Bojanovice navazuje na RBC</w:t>
      </w:r>
      <w:r>
        <w:rPr>
          <w:rFonts w:eastAsia="Calibri"/>
          <w:color w:val="000000" w:themeColor="text1"/>
        </w:rPr>
        <w:t xml:space="preserve">.JM48 </w:t>
      </w:r>
      <w:r w:rsidRPr="00F83696">
        <w:rPr>
          <w:rFonts w:eastAsia="Calibri"/>
          <w:color w:val="000000" w:themeColor="text1"/>
        </w:rPr>
        <w:t xml:space="preserve">vymezený v k.ú. </w:t>
      </w:r>
      <w:r>
        <w:rPr>
          <w:rFonts w:eastAsia="Calibri"/>
          <w:color w:val="000000" w:themeColor="text1"/>
        </w:rPr>
        <w:t>Velké Pavlovice</w:t>
      </w:r>
      <w:r w:rsidRPr="00F83696">
        <w:rPr>
          <w:rFonts w:eastAsia="Calibri"/>
          <w:color w:val="000000" w:themeColor="text1"/>
        </w:rPr>
        <w:t>.</w:t>
      </w:r>
    </w:p>
    <w:p w14:paraId="00AA437A" w14:textId="44147261" w:rsidR="00D10D65" w:rsidRPr="00F83696" w:rsidRDefault="00D10D65" w:rsidP="00D10D65">
      <w:pPr>
        <w:ind w:left="426" w:firstLine="0"/>
        <w:rPr>
          <w:rFonts w:eastAsia="Calibri"/>
          <w:color w:val="000000" w:themeColor="text1"/>
        </w:rPr>
      </w:pPr>
      <w:r w:rsidRPr="00F83696">
        <w:rPr>
          <w:rFonts w:eastAsia="Calibri"/>
          <w:color w:val="000000" w:themeColor="text1"/>
        </w:rPr>
        <w:t xml:space="preserve">- </w:t>
      </w:r>
      <w:r>
        <w:rPr>
          <w:rFonts w:eastAsia="Calibri"/>
          <w:color w:val="000000" w:themeColor="text1"/>
        </w:rPr>
        <w:t>N</w:t>
      </w:r>
      <w:r w:rsidRPr="00F83696">
        <w:rPr>
          <w:rFonts w:eastAsia="Calibri"/>
          <w:color w:val="000000" w:themeColor="text1"/>
        </w:rPr>
        <w:t>RB</w:t>
      </w:r>
      <w:r>
        <w:rPr>
          <w:rFonts w:eastAsia="Calibri"/>
          <w:color w:val="000000" w:themeColor="text1"/>
        </w:rPr>
        <w:t xml:space="preserve">K.158T </w:t>
      </w:r>
      <w:r w:rsidRPr="00F83696">
        <w:rPr>
          <w:rFonts w:eastAsia="Calibri"/>
          <w:color w:val="000000" w:themeColor="text1"/>
        </w:rPr>
        <w:t xml:space="preserve">vymezený v k.ú. Horní Bojanovice navazuje na </w:t>
      </w:r>
      <w:r>
        <w:rPr>
          <w:rFonts w:eastAsia="Calibri"/>
          <w:color w:val="000000" w:themeColor="text1"/>
        </w:rPr>
        <w:t>N</w:t>
      </w:r>
      <w:r w:rsidRPr="00F83696">
        <w:rPr>
          <w:rFonts w:eastAsia="Calibri"/>
          <w:color w:val="000000" w:themeColor="text1"/>
        </w:rPr>
        <w:t>RB</w:t>
      </w:r>
      <w:r>
        <w:rPr>
          <w:rFonts w:eastAsia="Calibri"/>
          <w:color w:val="000000" w:themeColor="text1"/>
        </w:rPr>
        <w:t xml:space="preserve">K.158T </w:t>
      </w:r>
      <w:r w:rsidRPr="00F83696">
        <w:rPr>
          <w:rFonts w:eastAsia="Calibri"/>
          <w:color w:val="000000" w:themeColor="text1"/>
        </w:rPr>
        <w:t xml:space="preserve">vymezený v k.ú. </w:t>
      </w:r>
      <w:r>
        <w:rPr>
          <w:rFonts w:eastAsia="Calibri"/>
          <w:color w:val="000000" w:themeColor="text1"/>
        </w:rPr>
        <w:t>Velké Pavlovice</w:t>
      </w:r>
      <w:r w:rsidRPr="00F83696">
        <w:rPr>
          <w:rFonts w:eastAsia="Calibri"/>
          <w:color w:val="000000" w:themeColor="text1"/>
        </w:rPr>
        <w:t>.</w:t>
      </w:r>
    </w:p>
    <w:p w14:paraId="19705903" w14:textId="77777777" w:rsidR="00F83696" w:rsidRPr="00E04138" w:rsidRDefault="00F83696" w:rsidP="004F4869">
      <w:pPr>
        <w:ind w:firstLine="0"/>
        <w:rPr>
          <w:rFonts w:eastAsia="Calibri"/>
          <w:i/>
          <w:iCs/>
          <w:color w:val="000000" w:themeColor="text1"/>
        </w:rPr>
      </w:pPr>
    </w:p>
    <w:p w14:paraId="69D210C9" w14:textId="6BFDEC99" w:rsidR="004F4869" w:rsidRDefault="004F4869" w:rsidP="004F4869">
      <w:pPr>
        <w:ind w:firstLine="0"/>
        <w:rPr>
          <w:rFonts w:eastAsia="Calibri"/>
          <w:b/>
          <w:bCs/>
          <w:color w:val="000000" w:themeColor="text1"/>
        </w:rPr>
      </w:pPr>
      <w:r w:rsidRPr="00C86A6D">
        <w:rPr>
          <w:rFonts w:eastAsia="Calibri"/>
          <w:b/>
          <w:bCs/>
          <w:color w:val="000000" w:themeColor="text1"/>
        </w:rPr>
        <w:t xml:space="preserve">k.ú. </w:t>
      </w:r>
      <w:r w:rsidR="00F83696" w:rsidRPr="00C86A6D">
        <w:rPr>
          <w:rFonts w:eastAsia="Calibri"/>
          <w:b/>
          <w:bCs/>
          <w:color w:val="000000" w:themeColor="text1"/>
        </w:rPr>
        <w:t>Němčičky u Hustopečí</w:t>
      </w:r>
      <w:r w:rsidRPr="00C86A6D">
        <w:rPr>
          <w:rFonts w:eastAsia="Calibri"/>
          <w:b/>
          <w:bCs/>
          <w:color w:val="000000" w:themeColor="text1"/>
        </w:rPr>
        <w:t xml:space="preserve"> </w:t>
      </w:r>
      <w:r w:rsidR="00C86A6D" w:rsidRPr="00C86A6D">
        <w:rPr>
          <w:rFonts w:eastAsia="Calibri"/>
          <w:b/>
          <w:bCs/>
          <w:color w:val="000000" w:themeColor="text1"/>
        </w:rPr>
        <w:t xml:space="preserve">(Změna č. </w:t>
      </w:r>
      <w:r w:rsidR="00C86A6D">
        <w:rPr>
          <w:rFonts w:eastAsia="Calibri"/>
          <w:b/>
          <w:bCs/>
          <w:color w:val="000000" w:themeColor="text1"/>
        </w:rPr>
        <w:t>2</w:t>
      </w:r>
      <w:r w:rsidR="00C86A6D" w:rsidRPr="00C86A6D">
        <w:rPr>
          <w:rFonts w:eastAsia="Calibri"/>
          <w:b/>
          <w:bCs/>
          <w:color w:val="000000" w:themeColor="text1"/>
        </w:rPr>
        <w:t xml:space="preserve"> Územního plánu </w:t>
      </w:r>
      <w:r w:rsidR="00C86A6D">
        <w:rPr>
          <w:rFonts w:eastAsia="Calibri"/>
          <w:b/>
          <w:bCs/>
          <w:color w:val="000000" w:themeColor="text1"/>
        </w:rPr>
        <w:t>Němčičky</w:t>
      </w:r>
      <w:r w:rsidR="00C86A6D" w:rsidRPr="00C86A6D">
        <w:rPr>
          <w:rFonts w:eastAsia="Calibri"/>
          <w:b/>
          <w:bCs/>
          <w:color w:val="000000" w:themeColor="text1"/>
        </w:rPr>
        <w:t>, 0</w:t>
      </w:r>
      <w:r w:rsidR="00C86A6D">
        <w:rPr>
          <w:rFonts w:eastAsia="Calibri"/>
          <w:b/>
          <w:bCs/>
          <w:color w:val="000000" w:themeColor="text1"/>
        </w:rPr>
        <w:t>1</w:t>
      </w:r>
      <w:r w:rsidR="00C86A6D" w:rsidRPr="00C86A6D">
        <w:rPr>
          <w:rFonts w:eastAsia="Calibri"/>
          <w:b/>
          <w:bCs/>
          <w:color w:val="000000" w:themeColor="text1"/>
        </w:rPr>
        <w:t>/202</w:t>
      </w:r>
      <w:r w:rsidR="00C86A6D">
        <w:rPr>
          <w:rFonts w:eastAsia="Calibri"/>
          <w:b/>
          <w:bCs/>
          <w:color w:val="000000" w:themeColor="text1"/>
        </w:rPr>
        <w:t>4</w:t>
      </w:r>
      <w:r w:rsidR="00C86A6D" w:rsidRPr="00C86A6D">
        <w:rPr>
          <w:rFonts w:eastAsia="Calibri"/>
          <w:b/>
          <w:bCs/>
          <w:color w:val="000000" w:themeColor="text1"/>
        </w:rPr>
        <w:t>)</w:t>
      </w:r>
    </w:p>
    <w:p w14:paraId="03029C3A" w14:textId="6299FCBA" w:rsidR="00D10D65" w:rsidRPr="00D10D65" w:rsidRDefault="00D10D65" w:rsidP="00D10D65">
      <w:pPr>
        <w:ind w:left="426" w:firstLine="0"/>
        <w:rPr>
          <w:rFonts w:eastAsia="Calibri"/>
        </w:rPr>
      </w:pPr>
      <w:r w:rsidRPr="00D10D65">
        <w:rPr>
          <w:rFonts w:eastAsia="Calibri"/>
        </w:rPr>
        <w:t>- NRBK.158T vymezený v k.ú. Horní Bojanovice navazuje na NRBK.158T vymezený v k.ú. Němčičky u Hustopečí.</w:t>
      </w:r>
    </w:p>
    <w:p w14:paraId="3ADAE781" w14:textId="0BE56C25" w:rsidR="004F4869" w:rsidRPr="00FF32A5" w:rsidRDefault="004F4869" w:rsidP="00D10D65">
      <w:pPr>
        <w:ind w:left="426" w:firstLine="0"/>
        <w:rPr>
          <w:rFonts w:eastAsia="Calibri"/>
        </w:rPr>
      </w:pPr>
      <w:r w:rsidRPr="00FF32A5">
        <w:rPr>
          <w:rFonts w:eastAsia="Calibri"/>
        </w:rPr>
        <w:t>- LBK</w:t>
      </w:r>
      <w:r w:rsidR="00D10D65" w:rsidRPr="00FF32A5">
        <w:rPr>
          <w:rFonts w:eastAsia="Calibri"/>
        </w:rPr>
        <w:t>.</w:t>
      </w:r>
      <w:r w:rsidR="00C86A6D" w:rsidRPr="00FF32A5">
        <w:rPr>
          <w:rFonts w:eastAsia="Calibri"/>
        </w:rPr>
        <w:t>6</w:t>
      </w:r>
      <w:r w:rsidRPr="00FF32A5">
        <w:rPr>
          <w:rFonts w:eastAsia="Calibri"/>
        </w:rPr>
        <w:t xml:space="preserve"> vymezený v k.ú. </w:t>
      </w:r>
      <w:r w:rsidR="00E04138" w:rsidRPr="00FF32A5">
        <w:rPr>
          <w:rFonts w:eastAsia="Calibri"/>
        </w:rPr>
        <w:t xml:space="preserve">Horní Bojanovice </w:t>
      </w:r>
      <w:r w:rsidRPr="00FF32A5">
        <w:rPr>
          <w:rFonts w:eastAsia="Calibri"/>
        </w:rPr>
        <w:t>má zajištěnu návaznost vymezeným LBK</w:t>
      </w:r>
      <w:r w:rsidR="00D10D65" w:rsidRPr="00FF32A5">
        <w:rPr>
          <w:rFonts w:eastAsia="Calibri"/>
        </w:rPr>
        <w:t>.8</w:t>
      </w:r>
      <w:r w:rsidRPr="00FF32A5">
        <w:rPr>
          <w:rFonts w:eastAsia="Calibri"/>
        </w:rPr>
        <w:t xml:space="preserve"> v k.ú. </w:t>
      </w:r>
      <w:r w:rsidR="00C86A6D" w:rsidRPr="00FF32A5">
        <w:rPr>
          <w:rFonts w:eastAsia="Calibri"/>
        </w:rPr>
        <w:t>Němčičky u Hustopečí</w:t>
      </w:r>
      <w:r w:rsidRPr="00FF32A5">
        <w:rPr>
          <w:rFonts w:eastAsia="Calibri"/>
        </w:rPr>
        <w:t xml:space="preserve">. </w:t>
      </w:r>
    </w:p>
    <w:p w14:paraId="0B9F2AFB" w14:textId="77777777" w:rsidR="004F4869" w:rsidRPr="00E04138" w:rsidRDefault="004F4869" w:rsidP="004F4869">
      <w:pPr>
        <w:ind w:firstLine="0"/>
        <w:rPr>
          <w:rFonts w:eastAsia="Calibri"/>
          <w:i/>
          <w:iCs/>
          <w:color w:val="000000" w:themeColor="text1"/>
        </w:rPr>
      </w:pPr>
    </w:p>
    <w:p w14:paraId="7440A3F7" w14:textId="1EFDF86E" w:rsidR="004F4869" w:rsidRPr="00C86A6D" w:rsidRDefault="004F4869" w:rsidP="004F4869">
      <w:pPr>
        <w:ind w:firstLine="0"/>
        <w:rPr>
          <w:rFonts w:eastAsia="Calibri"/>
          <w:b/>
          <w:bCs/>
          <w:color w:val="000000" w:themeColor="text1"/>
        </w:rPr>
      </w:pPr>
      <w:r w:rsidRPr="00C86A6D">
        <w:rPr>
          <w:rFonts w:eastAsia="Calibri"/>
          <w:b/>
          <w:bCs/>
          <w:color w:val="000000" w:themeColor="text1"/>
        </w:rPr>
        <w:t xml:space="preserve">k.ú. </w:t>
      </w:r>
      <w:r w:rsidR="00F83696" w:rsidRPr="00C86A6D">
        <w:rPr>
          <w:b/>
          <w:bCs/>
          <w:color w:val="000000" w:themeColor="text1"/>
        </w:rPr>
        <w:t xml:space="preserve">Boleradice, </w:t>
      </w:r>
      <w:r w:rsidRPr="00C86A6D">
        <w:rPr>
          <w:rFonts w:eastAsia="Calibri"/>
          <w:b/>
          <w:bCs/>
          <w:color w:val="000000" w:themeColor="text1"/>
        </w:rPr>
        <w:t xml:space="preserve">(Územní plán </w:t>
      </w:r>
      <w:r w:rsidR="00C86A6D" w:rsidRPr="00C86A6D">
        <w:rPr>
          <w:rFonts w:eastAsia="Calibri"/>
          <w:b/>
          <w:bCs/>
          <w:color w:val="000000" w:themeColor="text1"/>
        </w:rPr>
        <w:t>Boleradice</w:t>
      </w:r>
      <w:r w:rsidRPr="00C86A6D">
        <w:rPr>
          <w:rFonts w:eastAsia="Calibri"/>
          <w:b/>
          <w:bCs/>
          <w:color w:val="000000" w:themeColor="text1"/>
        </w:rPr>
        <w:t>, 1</w:t>
      </w:r>
      <w:r w:rsidR="00C86A6D" w:rsidRPr="00C86A6D">
        <w:rPr>
          <w:rFonts w:eastAsia="Calibri"/>
          <w:b/>
          <w:bCs/>
          <w:color w:val="000000" w:themeColor="text1"/>
        </w:rPr>
        <w:t>2</w:t>
      </w:r>
      <w:r w:rsidRPr="00C86A6D">
        <w:rPr>
          <w:rFonts w:eastAsia="Calibri"/>
          <w:b/>
          <w:bCs/>
          <w:color w:val="000000" w:themeColor="text1"/>
        </w:rPr>
        <w:t>/201</w:t>
      </w:r>
      <w:r w:rsidR="00C86A6D" w:rsidRPr="00C86A6D">
        <w:rPr>
          <w:rFonts w:eastAsia="Calibri"/>
          <w:b/>
          <w:bCs/>
          <w:color w:val="000000" w:themeColor="text1"/>
        </w:rPr>
        <w:t>1</w:t>
      </w:r>
      <w:r w:rsidRPr="00C86A6D">
        <w:rPr>
          <w:rFonts w:eastAsia="Calibri"/>
          <w:b/>
          <w:bCs/>
          <w:color w:val="000000" w:themeColor="text1"/>
        </w:rPr>
        <w:t>)</w:t>
      </w:r>
    </w:p>
    <w:p w14:paraId="6BB646F6" w14:textId="371AB986" w:rsidR="0030204B" w:rsidRDefault="0030204B" w:rsidP="0030204B">
      <w:pPr>
        <w:ind w:left="426" w:firstLine="0"/>
        <w:rPr>
          <w:rFonts w:eastAsia="Calibri"/>
          <w:color w:val="000000" w:themeColor="text1"/>
        </w:rPr>
      </w:pPr>
      <w:r w:rsidRPr="00F83696">
        <w:rPr>
          <w:rFonts w:eastAsia="Calibri"/>
          <w:color w:val="000000" w:themeColor="text1"/>
        </w:rPr>
        <w:t xml:space="preserve">- NRBC 107 Přední kout vymezený v k.ú. Horní Bojanovice navazuje na NRBC 107 Přední kout vymezený v k.ú. </w:t>
      </w:r>
      <w:r>
        <w:rPr>
          <w:rFonts w:eastAsia="Calibri"/>
          <w:color w:val="000000" w:themeColor="text1"/>
        </w:rPr>
        <w:t>Boleradice</w:t>
      </w:r>
      <w:r w:rsidRPr="00F83696">
        <w:rPr>
          <w:rFonts w:eastAsia="Calibri"/>
          <w:color w:val="000000" w:themeColor="text1"/>
        </w:rPr>
        <w:t>.</w:t>
      </w:r>
    </w:p>
    <w:p w14:paraId="3A222554" w14:textId="1E5E9675" w:rsidR="0030204B" w:rsidRPr="00D10D65" w:rsidRDefault="0030204B" w:rsidP="0030204B">
      <w:pPr>
        <w:ind w:left="426" w:firstLine="0"/>
        <w:rPr>
          <w:rFonts w:eastAsia="Calibri"/>
        </w:rPr>
      </w:pPr>
      <w:r w:rsidRPr="00D10D65">
        <w:rPr>
          <w:rFonts w:eastAsia="Calibri"/>
        </w:rPr>
        <w:lastRenderedPageBreak/>
        <w:t xml:space="preserve">- NRBK.158T vymezený v k.ú. Horní Bojanovice navazuje na </w:t>
      </w:r>
      <w:r w:rsidRPr="00F83696">
        <w:rPr>
          <w:rFonts w:eastAsia="Calibri"/>
          <w:color w:val="000000" w:themeColor="text1"/>
        </w:rPr>
        <w:t xml:space="preserve">NRBC 107 Přední kout </w:t>
      </w:r>
      <w:r w:rsidRPr="00D10D65">
        <w:rPr>
          <w:rFonts w:eastAsia="Calibri"/>
        </w:rPr>
        <w:t xml:space="preserve">vymezený v k.ú. </w:t>
      </w:r>
      <w:r>
        <w:rPr>
          <w:rFonts w:eastAsia="Calibri"/>
          <w:color w:val="000000" w:themeColor="text1"/>
        </w:rPr>
        <w:t>Boleradice</w:t>
      </w:r>
      <w:r w:rsidRPr="00D10D65">
        <w:rPr>
          <w:rFonts w:eastAsia="Calibri"/>
        </w:rPr>
        <w:t>.</w:t>
      </w:r>
    </w:p>
    <w:p w14:paraId="3F6C55BE" w14:textId="77777777" w:rsidR="0030204B" w:rsidRDefault="0030204B" w:rsidP="0030204B">
      <w:pPr>
        <w:ind w:left="426" w:firstLine="0"/>
        <w:rPr>
          <w:rFonts w:eastAsia="Calibri"/>
          <w:color w:val="000000" w:themeColor="text1"/>
        </w:rPr>
      </w:pPr>
    </w:p>
    <w:p w14:paraId="552E5FAF" w14:textId="77777777" w:rsidR="004F4869" w:rsidRPr="00E04138" w:rsidRDefault="004F4869" w:rsidP="004F4869">
      <w:pPr>
        <w:ind w:firstLine="0"/>
        <w:rPr>
          <w:rFonts w:eastAsia="Calibri"/>
          <w:i/>
          <w:iCs/>
          <w:color w:val="000000" w:themeColor="text1"/>
        </w:rPr>
      </w:pPr>
    </w:p>
    <w:p w14:paraId="6F19A9AB" w14:textId="26F50814" w:rsidR="004F4869" w:rsidRPr="00C86A6D" w:rsidRDefault="004F4869" w:rsidP="004F4869">
      <w:pPr>
        <w:ind w:firstLine="0"/>
        <w:rPr>
          <w:rFonts w:eastAsia="Calibri"/>
          <w:b/>
          <w:bCs/>
          <w:color w:val="000000" w:themeColor="text1"/>
        </w:rPr>
      </w:pPr>
      <w:r w:rsidRPr="00C86A6D">
        <w:rPr>
          <w:rFonts w:eastAsia="Calibri"/>
          <w:b/>
          <w:bCs/>
          <w:color w:val="000000" w:themeColor="text1"/>
        </w:rPr>
        <w:t xml:space="preserve">k.ú. </w:t>
      </w:r>
      <w:r w:rsidR="00F83696" w:rsidRPr="00C86A6D">
        <w:rPr>
          <w:b/>
          <w:bCs/>
          <w:color w:val="000000" w:themeColor="text1"/>
        </w:rPr>
        <w:t>Starovičky</w:t>
      </w:r>
      <w:r w:rsidRPr="00C86A6D">
        <w:rPr>
          <w:rFonts w:eastAsia="Calibri"/>
          <w:b/>
          <w:bCs/>
          <w:color w:val="000000" w:themeColor="text1"/>
        </w:rPr>
        <w:t xml:space="preserve"> (</w:t>
      </w:r>
      <w:r w:rsidR="00C86A6D">
        <w:rPr>
          <w:rFonts w:eastAsia="Calibri"/>
          <w:b/>
          <w:bCs/>
          <w:color w:val="000000" w:themeColor="text1"/>
        </w:rPr>
        <w:t xml:space="preserve">Změna č.4 </w:t>
      </w:r>
      <w:r w:rsidRPr="00C86A6D">
        <w:rPr>
          <w:rFonts w:eastAsia="Calibri"/>
          <w:b/>
          <w:bCs/>
          <w:color w:val="000000" w:themeColor="text1"/>
        </w:rPr>
        <w:t>Územní</w:t>
      </w:r>
      <w:r w:rsidR="00C86A6D">
        <w:rPr>
          <w:rFonts w:eastAsia="Calibri"/>
          <w:b/>
          <w:bCs/>
          <w:color w:val="000000" w:themeColor="text1"/>
        </w:rPr>
        <w:t>ho</w:t>
      </w:r>
      <w:r w:rsidRPr="00C86A6D">
        <w:rPr>
          <w:rFonts w:eastAsia="Calibri"/>
          <w:b/>
          <w:bCs/>
          <w:color w:val="000000" w:themeColor="text1"/>
        </w:rPr>
        <w:t xml:space="preserve"> plán</w:t>
      </w:r>
      <w:r w:rsidR="00C86A6D">
        <w:rPr>
          <w:rFonts w:eastAsia="Calibri"/>
          <w:b/>
          <w:bCs/>
          <w:color w:val="000000" w:themeColor="text1"/>
        </w:rPr>
        <w:t>u</w:t>
      </w:r>
      <w:r w:rsidRPr="00C86A6D">
        <w:rPr>
          <w:rFonts w:eastAsia="Calibri"/>
          <w:b/>
          <w:bCs/>
          <w:color w:val="000000" w:themeColor="text1"/>
        </w:rPr>
        <w:t xml:space="preserve"> </w:t>
      </w:r>
      <w:r w:rsidR="00C86A6D">
        <w:rPr>
          <w:rFonts w:eastAsia="Calibri"/>
          <w:b/>
          <w:bCs/>
          <w:color w:val="000000" w:themeColor="text1"/>
        </w:rPr>
        <w:t>Starovičky</w:t>
      </w:r>
      <w:r w:rsidRPr="00C86A6D">
        <w:rPr>
          <w:rFonts w:eastAsia="Calibri"/>
          <w:b/>
          <w:bCs/>
          <w:color w:val="000000" w:themeColor="text1"/>
        </w:rPr>
        <w:t xml:space="preserve">, </w:t>
      </w:r>
      <w:r w:rsidR="00C86A6D">
        <w:rPr>
          <w:rFonts w:eastAsia="Calibri"/>
          <w:b/>
          <w:bCs/>
          <w:color w:val="000000" w:themeColor="text1"/>
        </w:rPr>
        <w:t>07</w:t>
      </w:r>
      <w:r w:rsidRPr="00C86A6D">
        <w:rPr>
          <w:rFonts w:eastAsia="Calibri"/>
          <w:b/>
          <w:bCs/>
          <w:color w:val="000000" w:themeColor="text1"/>
        </w:rPr>
        <w:t>/20</w:t>
      </w:r>
      <w:r w:rsidR="00C86A6D">
        <w:rPr>
          <w:rFonts w:eastAsia="Calibri"/>
          <w:b/>
          <w:bCs/>
          <w:color w:val="000000" w:themeColor="text1"/>
        </w:rPr>
        <w:t>23</w:t>
      </w:r>
      <w:r w:rsidRPr="00C86A6D">
        <w:rPr>
          <w:rFonts w:eastAsia="Calibri"/>
          <w:b/>
          <w:bCs/>
          <w:color w:val="000000" w:themeColor="text1"/>
        </w:rPr>
        <w:t>)</w:t>
      </w:r>
    </w:p>
    <w:p w14:paraId="5E472949" w14:textId="4ACAC9FB" w:rsidR="00A01A7B" w:rsidRPr="00D10D65" w:rsidRDefault="00A01A7B" w:rsidP="00A01A7B">
      <w:pPr>
        <w:ind w:left="426" w:firstLine="0"/>
        <w:rPr>
          <w:rFonts w:eastAsia="Calibri"/>
        </w:rPr>
      </w:pPr>
      <w:r w:rsidRPr="00D10D65">
        <w:rPr>
          <w:rFonts w:eastAsia="Calibri"/>
        </w:rPr>
        <w:t xml:space="preserve">- NRBK.158T vymezený v k.ú. Horní Bojanovice navazuje na </w:t>
      </w:r>
      <w:r w:rsidRPr="00F83696">
        <w:rPr>
          <w:rFonts w:eastAsia="Calibri"/>
          <w:color w:val="000000" w:themeColor="text1"/>
        </w:rPr>
        <w:t>NRB</w:t>
      </w:r>
      <w:r>
        <w:rPr>
          <w:rFonts w:eastAsia="Calibri"/>
          <w:color w:val="000000" w:themeColor="text1"/>
        </w:rPr>
        <w:t>K.</w:t>
      </w:r>
      <w:r w:rsidR="0004372A">
        <w:rPr>
          <w:rFonts w:eastAsia="Calibri"/>
          <w:color w:val="000000" w:themeColor="text1"/>
        </w:rPr>
        <w:t xml:space="preserve">158T </w:t>
      </w:r>
      <w:r w:rsidRPr="00D10D65">
        <w:rPr>
          <w:rFonts w:eastAsia="Calibri"/>
        </w:rPr>
        <w:t xml:space="preserve">vymezený v k.ú. </w:t>
      </w:r>
      <w:r w:rsidR="0004372A">
        <w:rPr>
          <w:rFonts w:eastAsia="Calibri"/>
          <w:color w:val="000000" w:themeColor="text1"/>
        </w:rPr>
        <w:t>Starovičky</w:t>
      </w:r>
      <w:r w:rsidRPr="00D10D65">
        <w:rPr>
          <w:rFonts w:eastAsia="Calibri"/>
        </w:rPr>
        <w:t>.</w:t>
      </w:r>
    </w:p>
    <w:p w14:paraId="74BE3613" w14:textId="77777777" w:rsidR="004F4869" w:rsidRPr="00E04138" w:rsidRDefault="004F4869" w:rsidP="004F4869">
      <w:pPr>
        <w:ind w:firstLine="0"/>
        <w:rPr>
          <w:rFonts w:eastAsia="Calibri"/>
          <w:i/>
          <w:iCs/>
          <w:color w:val="000000" w:themeColor="text1"/>
        </w:rPr>
      </w:pPr>
    </w:p>
    <w:p w14:paraId="4D2AF633" w14:textId="77777777" w:rsidR="004F4869" w:rsidRPr="00E04138" w:rsidRDefault="004F4869" w:rsidP="004F4869">
      <w:pPr>
        <w:rPr>
          <w:rFonts w:eastAsia="Calibri"/>
          <w:i/>
          <w:iCs/>
          <w:color w:val="000000" w:themeColor="text1"/>
          <w:szCs w:val="22"/>
          <w:highlight w:val="yellow"/>
          <w:lang w:eastAsia="en-US"/>
        </w:rPr>
      </w:pPr>
    </w:p>
    <w:p w14:paraId="0433D447" w14:textId="77777777" w:rsidR="004F4869" w:rsidRPr="0004372A" w:rsidRDefault="004F4869" w:rsidP="004F4869">
      <w:pPr>
        <w:ind w:firstLine="0"/>
        <w:rPr>
          <w:b/>
          <w:bCs/>
          <w:color w:val="000000" w:themeColor="text1"/>
        </w:rPr>
      </w:pPr>
      <w:r w:rsidRPr="0004372A">
        <w:rPr>
          <w:b/>
          <w:bCs/>
          <w:color w:val="000000" w:themeColor="text1"/>
        </w:rPr>
        <w:t>ZÁVĚR</w:t>
      </w:r>
    </w:p>
    <w:p w14:paraId="536361C9" w14:textId="7633F658" w:rsidR="004F4869" w:rsidRPr="0004372A" w:rsidRDefault="004F4869" w:rsidP="004F4869">
      <w:pPr>
        <w:pStyle w:val="Odrkov"/>
        <w:spacing w:before="0"/>
        <w:ind w:right="25" w:firstLine="0"/>
        <w:rPr>
          <w:color w:val="000000" w:themeColor="text1"/>
          <w:szCs w:val="22"/>
        </w:rPr>
      </w:pPr>
      <w:r w:rsidRPr="0004372A">
        <w:rPr>
          <w:color w:val="000000" w:themeColor="text1"/>
        </w:rPr>
        <w:t xml:space="preserve">V územním plánu </w:t>
      </w:r>
      <w:r w:rsidR="00E04138" w:rsidRPr="0004372A">
        <w:rPr>
          <w:color w:val="000000" w:themeColor="text1"/>
        </w:rPr>
        <w:t>Horní Bojanovice</w:t>
      </w:r>
      <w:r w:rsidRPr="0004372A">
        <w:rPr>
          <w:color w:val="000000" w:themeColor="text1"/>
        </w:rPr>
        <w:t xml:space="preserve"> byly prověřeny návaznosti vyplývající s širších vztahů. V sousedních územních plánech je zajištěna návaznost dopravní a technické infrastruktury a návaznost prvků územního systému ekologické stability. </w:t>
      </w:r>
    </w:p>
    <w:p w14:paraId="6DC34CD0" w14:textId="77777777" w:rsidR="004F4869" w:rsidRPr="00E04138" w:rsidRDefault="004F4869" w:rsidP="004F4869">
      <w:pPr>
        <w:rPr>
          <w:i/>
          <w:iCs/>
          <w:color w:val="000000" w:themeColor="text1"/>
        </w:rPr>
      </w:pPr>
    </w:p>
    <w:p w14:paraId="20CAE983" w14:textId="77777777" w:rsidR="004F4869" w:rsidRPr="00641706" w:rsidRDefault="004F4869" w:rsidP="004F4869">
      <w:pPr>
        <w:rPr>
          <w:i/>
          <w:iCs/>
          <w:color w:val="000000" w:themeColor="text1"/>
        </w:rPr>
      </w:pPr>
    </w:p>
    <w:p w14:paraId="3970CBAF" w14:textId="55A8D22D" w:rsidR="00E610DD" w:rsidRPr="00641706" w:rsidRDefault="004F4869" w:rsidP="001D2770">
      <w:pPr>
        <w:pStyle w:val="odvodnen"/>
        <w:rPr>
          <w:strike w:val="0"/>
        </w:rPr>
      </w:pPr>
      <w:bookmarkStart w:id="620" w:name="_Toc229742321"/>
      <w:r w:rsidRPr="00641706">
        <w:rPr>
          <w:strike w:val="0"/>
        </w:rPr>
        <w:t>k</w:t>
      </w:r>
      <w:r w:rsidR="00EB4373" w:rsidRPr="00641706">
        <w:rPr>
          <w:strike w:val="0"/>
        </w:rPr>
        <w:t xml:space="preserve">) </w:t>
      </w:r>
      <w:r w:rsidR="00E610DD" w:rsidRPr="00641706">
        <w:rPr>
          <w:strike w:val="0"/>
        </w:rPr>
        <w:t>Vyhodnocení účelného využití zastavěného území a vyhodnocení potřeby vymezení zastavitelných ploch</w:t>
      </w:r>
      <w:bookmarkEnd w:id="550"/>
      <w:bookmarkEnd w:id="551"/>
      <w:bookmarkEnd w:id="620"/>
    </w:p>
    <w:p w14:paraId="3742D928" w14:textId="0E565A34" w:rsidR="00F43040" w:rsidRPr="001A35F6" w:rsidRDefault="00F43040" w:rsidP="002F39B2">
      <w:pPr>
        <w:ind w:firstLine="0"/>
        <w:rPr>
          <w:b/>
          <w:bCs/>
          <w:color w:val="000000" w:themeColor="text1"/>
        </w:rPr>
      </w:pPr>
      <w:r w:rsidRPr="001A35F6">
        <w:rPr>
          <w:b/>
          <w:bCs/>
          <w:color w:val="000000" w:themeColor="text1"/>
        </w:rPr>
        <w:t>S</w:t>
      </w:r>
      <w:r w:rsidR="00071F53" w:rsidRPr="001A35F6">
        <w:rPr>
          <w:b/>
          <w:bCs/>
          <w:color w:val="000000" w:themeColor="text1"/>
        </w:rPr>
        <w:t>ociodemografické a hospodářské podmínky rozvoje obce</w:t>
      </w:r>
    </w:p>
    <w:p w14:paraId="32C45A7D" w14:textId="36E6CED3" w:rsidR="001A35F6" w:rsidRDefault="006B2041" w:rsidP="006B2041">
      <w:pPr>
        <w:ind w:right="25" w:firstLine="0"/>
        <w:rPr>
          <w:color w:val="000000" w:themeColor="text1"/>
        </w:rPr>
      </w:pPr>
      <w:r w:rsidRPr="001A35F6">
        <w:rPr>
          <w:color w:val="000000" w:themeColor="text1"/>
        </w:rPr>
        <w:t xml:space="preserve">Obec </w:t>
      </w:r>
      <w:r w:rsidR="00E04138" w:rsidRPr="001A35F6">
        <w:rPr>
          <w:color w:val="000000" w:themeColor="text1"/>
        </w:rPr>
        <w:t xml:space="preserve">Horní Bojanovice </w:t>
      </w:r>
      <w:r w:rsidRPr="001A35F6">
        <w:rPr>
          <w:color w:val="000000" w:themeColor="text1"/>
        </w:rPr>
        <w:t>zaznamenává od roku 1869 do současnosti střídavý pokles a růst počtu obyvatel. V roce 1869 měla obec 8</w:t>
      </w:r>
      <w:r w:rsidR="001A35F6">
        <w:rPr>
          <w:color w:val="000000" w:themeColor="text1"/>
        </w:rPr>
        <w:t>16</w:t>
      </w:r>
      <w:r w:rsidRPr="001A35F6">
        <w:rPr>
          <w:color w:val="000000" w:themeColor="text1"/>
        </w:rPr>
        <w:t xml:space="preserve"> obyvatel, v roce 1921 počet vzrostl na </w:t>
      </w:r>
      <w:r w:rsidR="001A35F6">
        <w:rPr>
          <w:color w:val="000000" w:themeColor="text1"/>
        </w:rPr>
        <w:t>951</w:t>
      </w:r>
      <w:r w:rsidRPr="001A35F6">
        <w:rPr>
          <w:color w:val="000000" w:themeColor="text1"/>
        </w:rPr>
        <w:t xml:space="preserve"> obyvatel, v roce 1991 počet klesl na </w:t>
      </w:r>
      <w:r w:rsidR="001A35F6">
        <w:rPr>
          <w:color w:val="000000" w:themeColor="text1"/>
        </w:rPr>
        <w:t>639</w:t>
      </w:r>
      <w:r w:rsidRPr="001A35F6">
        <w:rPr>
          <w:color w:val="000000" w:themeColor="text1"/>
        </w:rPr>
        <w:t xml:space="preserve"> obyvatel. Největší pokles lze pozorovat </w:t>
      </w:r>
      <w:r w:rsidR="001A35F6">
        <w:rPr>
          <w:color w:val="000000" w:themeColor="text1"/>
        </w:rPr>
        <w:t>v roce 2001 kdy v obci žilo 612 obyvatel</w:t>
      </w:r>
      <w:r w:rsidRPr="001A35F6">
        <w:rPr>
          <w:color w:val="000000" w:themeColor="text1"/>
        </w:rPr>
        <w:t xml:space="preserve">. </w:t>
      </w:r>
      <w:r w:rsidR="001A35F6">
        <w:rPr>
          <w:color w:val="000000" w:themeColor="text1"/>
        </w:rPr>
        <w:t xml:space="preserve"> Od roku 2001 je zaznamenán růst počtu obyvatel v roce </w:t>
      </w:r>
      <w:r w:rsidR="0062508F">
        <w:rPr>
          <w:color w:val="000000" w:themeColor="text1"/>
        </w:rPr>
        <w:t>2011, byl počet obyvatel 654, v roce 2021 byl počet obyvatel 672.</w:t>
      </w:r>
    </w:p>
    <w:p w14:paraId="14D7EE7C" w14:textId="7A2917B0" w:rsidR="006B2041" w:rsidRPr="001A35F6" w:rsidRDefault="006B2041" w:rsidP="006B2041">
      <w:pPr>
        <w:ind w:right="25" w:firstLine="0"/>
        <w:rPr>
          <w:color w:val="000000" w:themeColor="text1"/>
        </w:rPr>
      </w:pPr>
      <w:r w:rsidRPr="001A35F6">
        <w:rPr>
          <w:color w:val="000000" w:themeColor="text1"/>
        </w:rPr>
        <w:t>Průměrný roční přírůstek počtu obyvatel činí 0,</w:t>
      </w:r>
      <w:r w:rsidR="0062508F">
        <w:rPr>
          <w:color w:val="000000" w:themeColor="text1"/>
        </w:rPr>
        <w:t>6</w:t>
      </w:r>
      <w:r w:rsidRPr="001A35F6">
        <w:rPr>
          <w:color w:val="000000" w:themeColor="text1"/>
        </w:rPr>
        <w:t xml:space="preserve"> % což je</w:t>
      </w:r>
      <w:r w:rsidR="0062508F">
        <w:rPr>
          <w:color w:val="000000" w:themeColor="text1"/>
        </w:rPr>
        <w:t xml:space="preserve"> cca</w:t>
      </w:r>
      <w:r w:rsidRPr="001A35F6">
        <w:rPr>
          <w:color w:val="000000" w:themeColor="text1"/>
        </w:rPr>
        <w:t xml:space="preserve"> </w:t>
      </w:r>
      <w:r w:rsidR="0062508F">
        <w:rPr>
          <w:color w:val="000000" w:themeColor="text1"/>
        </w:rPr>
        <w:t>4</w:t>
      </w:r>
      <w:r w:rsidRPr="001A35F6">
        <w:rPr>
          <w:color w:val="000000" w:themeColor="text1"/>
        </w:rPr>
        <w:t xml:space="preserve"> osob a 4 RD při obložnosti 1,</w:t>
      </w:r>
      <w:r w:rsidR="0062508F">
        <w:rPr>
          <w:color w:val="000000" w:themeColor="text1"/>
        </w:rPr>
        <w:t>0</w:t>
      </w:r>
      <w:r w:rsidRPr="001A35F6">
        <w:rPr>
          <w:color w:val="000000" w:themeColor="text1"/>
        </w:rPr>
        <w:t xml:space="preserve"> ob./bytovou jednotku. </w:t>
      </w:r>
      <w:r w:rsidR="0062508F">
        <w:rPr>
          <w:color w:val="000000" w:themeColor="text1"/>
        </w:rPr>
        <w:t xml:space="preserve"> </w:t>
      </w:r>
      <w:r w:rsidRPr="001A35F6">
        <w:rPr>
          <w:color w:val="000000" w:themeColor="text1"/>
        </w:rPr>
        <w:t>V roce 202</w:t>
      </w:r>
      <w:r w:rsidR="00FE2C3D" w:rsidRPr="001A35F6">
        <w:rPr>
          <w:color w:val="000000" w:themeColor="text1"/>
        </w:rPr>
        <w:t>3</w:t>
      </w:r>
      <w:r w:rsidRPr="001A35F6">
        <w:rPr>
          <w:color w:val="000000" w:themeColor="text1"/>
        </w:rPr>
        <w:t xml:space="preserve"> bylo v obci sečteno 7</w:t>
      </w:r>
      <w:r w:rsidR="00FE2C3D" w:rsidRPr="001A35F6">
        <w:rPr>
          <w:color w:val="000000" w:themeColor="text1"/>
        </w:rPr>
        <w:t>8</w:t>
      </w:r>
      <w:r w:rsidRPr="001A35F6">
        <w:rPr>
          <w:color w:val="000000" w:themeColor="text1"/>
        </w:rPr>
        <w:t>8 obyvatel.</w:t>
      </w:r>
    </w:p>
    <w:p w14:paraId="627B3E42" w14:textId="77777777" w:rsidR="00E47E14" w:rsidRPr="00E04138" w:rsidRDefault="00E47E14" w:rsidP="00E47E14">
      <w:pPr>
        <w:pStyle w:val="Zkladntextodsazen"/>
        <w:ind w:left="425" w:right="25" w:firstLine="0"/>
        <w:rPr>
          <w:i/>
          <w:iCs/>
          <w:color w:val="000000" w:themeColor="text1"/>
          <w:szCs w:val="24"/>
          <w:highlight w:val="yellow"/>
        </w:rPr>
      </w:pPr>
    </w:p>
    <w:p w14:paraId="2ED11C7E" w14:textId="77777777" w:rsidR="006B2041" w:rsidRPr="0062508F" w:rsidRDefault="006B2041" w:rsidP="006B2041">
      <w:pPr>
        <w:ind w:right="25" w:firstLine="0"/>
        <w:rPr>
          <w:color w:val="000000" w:themeColor="text1"/>
        </w:rPr>
      </w:pPr>
      <w:r w:rsidRPr="0062508F">
        <w:rPr>
          <w:color w:val="000000" w:themeColor="text1"/>
        </w:rPr>
        <w:t xml:space="preserve">Obec se vyznačuje kvalitním životním prostředím, pěknou přírodou a zájmem občanů o trvalé bydlení. Charakter rozvoje obce se tedy odvíjí především od zájmu obyvatel o bydlení a další rozvoj je umožněný vymezením zastavitelných ploch především pro funkci bydlení v rodinných domech, občanského vybavení, výroby, veřejných prostranství a technické infrastruktury. Množství zastavitelných ploch a jejich kapacita je navržena tak, aby nepřesáhla prostorové možnosti při zachování charakteristické struktury osídlení a navazovala přiměřeně na předchozí sociálně demografický vývoj. Dobrá dopravní dostupnost do Hustopečí přináší možnost zaměstnání a spektrum nejrůznějších služeb obyvatelstvu. </w:t>
      </w:r>
    </w:p>
    <w:p w14:paraId="273EE943" w14:textId="77777777" w:rsidR="006B2041" w:rsidRPr="00E04138" w:rsidRDefault="006B2041" w:rsidP="006B2041">
      <w:pPr>
        <w:ind w:left="425" w:firstLine="0"/>
        <w:rPr>
          <w:i/>
          <w:iCs/>
          <w:color w:val="000000" w:themeColor="text1"/>
        </w:rPr>
      </w:pPr>
    </w:p>
    <w:p w14:paraId="338780DD" w14:textId="60606DEF" w:rsidR="006B2041" w:rsidRPr="00690DFC" w:rsidRDefault="006B2041" w:rsidP="006B2041">
      <w:pPr>
        <w:ind w:firstLine="0"/>
        <w:rPr>
          <w:color w:val="000000" w:themeColor="text1"/>
        </w:rPr>
      </w:pPr>
      <w:r w:rsidRPr="00690DFC">
        <w:rPr>
          <w:color w:val="000000" w:themeColor="text1"/>
        </w:rPr>
        <w:t xml:space="preserve">Na základě analýz a výpočtů lze očekávat, že počet trvale bydlících obyvatel obce </w:t>
      </w:r>
      <w:r w:rsidRPr="00690DFC">
        <w:rPr>
          <w:b/>
          <w:bCs/>
          <w:color w:val="000000" w:themeColor="text1"/>
          <w:u w:val="single"/>
        </w:rPr>
        <w:t>vzroste v roce 203</w:t>
      </w:r>
      <w:r w:rsidR="0062508F" w:rsidRPr="00690DFC">
        <w:rPr>
          <w:b/>
          <w:bCs/>
          <w:color w:val="000000" w:themeColor="text1"/>
          <w:u w:val="single"/>
        </w:rPr>
        <w:t>0</w:t>
      </w:r>
      <w:r w:rsidRPr="00690DFC">
        <w:rPr>
          <w:b/>
          <w:bCs/>
          <w:color w:val="000000" w:themeColor="text1"/>
          <w:u w:val="single"/>
        </w:rPr>
        <w:t xml:space="preserve"> na cca </w:t>
      </w:r>
      <w:r w:rsidR="0062508F" w:rsidRPr="00690DFC">
        <w:rPr>
          <w:b/>
          <w:bCs/>
          <w:color w:val="000000" w:themeColor="text1"/>
          <w:u w:val="single"/>
        </w:rPr>
        <w:t>680</w:t>
      </w:r>
      <w:r w:rsidRPr="00690DFC">
        <w:rPr>
          <w:b/>
          <w:bCs/>
          <w:color w:val="000000" w:themeColor="text1"/>
          <w:u w:val="single"/>
        </w:rPr>
        <w:t xml:space="preserve"> obyvatel</w:t>
      </w:r>
      <w:r w:rsidRPr="00690DFC">
        <w:rPr>
          <w:color w:val="000000" w:themeColor="text1"/>
        </w:rPr>
        <w:t>. Viz VYHODNOCENÍ ÚČELNÉHO VYUŽITÍ ZASTAVĚNÉHO ÚZEMÍ A VYHODNOCENÍ POTŘEBY VYMEZENÍ ZASTAVITELNÝCH PLOCH</w:t>
      </w:r>
    </w:p>
    <w:p w14:paraId="0166272B" w14:textId="77777777" w:rsidR="00E349FB" w:rsidRPr="00E04138" w:rsidRDefault="00E349FB" w:rsidP="00315F8C">
      <w:pPr>
        <w:pStyle w:val="Neodsazen"/>
        <w:tabs>
          <w:tab w:val="clear" w:pos="0"/>
        </w:tabs>
        <w:ind w:right="25"/>
        <w:rPr>
          <w:rFonts w:cs="Arial"/>
          <w:i/>
          <w:iCs/>
          <w:color w:val="000000" w:themeColor="text1"/>
        </w:rPr>
      </w:pPr>
    </w:p>
    <w:p w14:paraId="66267962" w14:textId="7074F060" w:rsidR="00E349FB" w:rsidRPr="00E04138" w:rsidRDefault="001A35F6" w:rsidP="00315F8C">
      <w:pPr>
        <w:pStyle w:val="Neodsazen"/>
        <w:tabs>
          <w:tab w:val="clear" w:pos="0"/>
        </w:tabs>
        <w:ind w:right="25"/>
        <w:rPr>
          <w:rFonts w:cs="Arial"/>
          <w:i/>
          <w:iCs/>
          <w:color w:val="000000" w:themeColor="text1"/>
        </w:rPr>
      </w:pPr>
      <w:r w:rsidRPr="001A35F6">
        <w:rPr>
          <w:rFonts w:cs="Arial"/>
          <w:i/>
          <w:iCs/>
          <w:noProof/>
          <w:color w:val="000000" w:themeColor="text1"/>
        </w:rPr>
        <w:drawing>
          <wp:inline distT="0" distB="0" distL="0" distR="0" wp14:anchorId="51367DF2" wp14:editId="55EB789B">
            <wp:extent cx="5143500" cy="2849458"/>
            <wp:effectExtent l="0" t="0" r="0" b="0"/>
            <wp:docPr id="1484750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5053" name=""/>
                    <pic:cNvPicPr/>
                  </pic:nvPicPr>
                  <pic:blipFill>
                    <a:blip r:embed="rId70" cstate="email">
                      <a:extLst>
                        <a:ext uri="{28A0092B-C50C-407E-A947-70E740481C1C}">
                          <a14:useLocalDpi xmlns:a14="http://schemas.microsoft.com/office/drawing/2010/main"/>
                        </a:ext>
                      </a:extLst>
                    </a:blip>
                    <a:stretch>
                      <a:fillRect/>
                    </a:stretch>
                  </pic:blipFill>
                  <pic:spPr>
                    <a:xfrm>
                      <a:off x="0" y="0"/>
                      <a:ext cx="5150147" cy="2853140"/>
                    </a:xfrm>
                    <a:prstGeom prst="rect">
                      <a:avLst/>
                    </a:prstGeom>
                  </pic:spPr>
                </pic:pic>
              </a:graphicData>
            </a:graphic>
          </wp:inline>
        </w:drawing>
      </w:r>
    </w:p>
    <w:p w14:paraId="1E2032C4" w14:textId="2A9DFF90" w:rsidR="00F43040" w:rsidRPr="001A35F6" w:rsidRDefault="00F43040" w:rsidP="00315F8C">
      <w:pPr>
        <w:pStyle w:val="Neodsazen"/>
        <w:tabs>
          <w:tab w:val="clear" w:pos="0"/>
        </w:tabs>
        <w:ind w:right="25"/>
        <w:rPr>
          <w:rFonts w:cs="Arial"/>
          <w:color w:val="000000" w:themeColor="text1"/>
        </w:rPr>
      </w:pPr>
      <w:r w:rsidRPr="001A35F6">
        <w:rPr>
          <w:rFonts w:cs="Arial"/>
          <w:color w:val="000000" w:themeColor="text1"/>
        </w:rPr>
        <w:t>Historický lexikon o</w:t>
      </w:r>
      <w:r w:rsidR="00E47E14" w:rsidRPr="001A35F6">
        <w:rPr>
          <w:rFonts w:cs="Arial"/>
          <w:color w:val="000000" w:themeColor="text1"/>
        </w:rPr>
        <w:t>bcí ČR 1869-2005, I.Díl, ČSÚ 2020</w:t>
      </w:r>
      <w:r w:rsidRPr="001A35F6">
        <w:rPr>
          <w:rFonts w:cs="Arial"/>
          <w:color w:val="000000" w:themeColor="text1"/>
        </w:rPr>
        <w:t>, http://www.czso.cz/xb/redakce.nsf/i/mesta_a_obce</w:t>
      </w:r>
    </w:p>
    <w:p w14:paraId="54484F1C" w14:textId="77777777" w:rsidR="00F43040" w:rsidRPr="00E04138" w:rsidRDefault="00F43040" w:rsidP="00F43040">
      <w:pPr>
        <w:ind w:left="425" w:right="25" w:firstLine="0"/>
        <w:rPr>
          <w:i/>
          <w:iCs/>
          <w:color w:val="000000" w:themeColor="text1"/>
          <w:sz w:val="18"/>
          <w:szCs w:val="18"/>
        </w:rPr>
      </w:pPr>
    </w:p>
    <w:p w14:paraId="7AD46897" w14:textId="77777777" w:rsidR="00F43040" w:rsidRPr="00690DFC" w:rsidRDefault="00F43040" w:rsidP="00F36983">
      <w:pPr>
        <w:ind w:firstLine="0"/>
        <w:rPr>
          <w:color w:val="000000" w:themeColor="text1"/>
        </w:rPr>
      </w:pPr>
      <w:r w:rsidRPr="00690DFC">
        <w:rPr>
          <w:color w:val="000000" w:themeColor="text1"/>
        </w:rPr>
        <w:lastRenderedPageBreak/>
        <w:t>VYHODNOCENÍ ÚČELNÉHO VYUŽITÍ ZASTAVĚNÉHO ÚZEMÍ A VYHODNOCENÍ POTŘEBY VYMEZENÍ ZASTAVITELNÝCH PLOCH</w:t>
      </w:r>
    </w:p>
    <w:p w14:paraId="41BD6CF4" w14:textId="77777777" w:rsidR="00F43040" w:rsidRPr="00690DFC" w:rsidRDefault="00F43040" w:rsidP="00F36983">
      <w:pPr>
        <w:ind w:right="25" w:firstLine="0"/>
        <w:rPr>
          <w:color w:val="000000" w:themeColor="text1"/>
        </w:rPr>
      </w:pPr>
    </w:p>
    <w:p w14:paraId="7E17B553" w14:textId="332F32E9" w:rsidR="00F43040" w:rsidRPr="00690DFC" w:rsidRDefault="00F43040" w:rsidP="006C192C">
      <w:pPr>
        <w:ind w:right="25" w:firstLine="0"/>
        <w:rPr>
          <w:color w:val="000000" w:themeColor="text1"/>
        </w:rPr>
      </w:pPr>
      <w:r w:rsidRPr="00690DFC">
        <w:rPr>
          <w:color w:val="000000" w:themeColor="text1"/>
        </w:rPr>
        <w:t>Projektant územního plánu provedl následující prognózu bytové výstavby se zohledněním detailnějších informací a</w:t>
      </w:r>
      <w:r w:rsidR="005F22A9" w:rsidRPr="00690DFC">
        <w:rPr>
          <w:color w:val="000000" w:themeColor="text1"/>
        </w:rPr>
        <w:t> </w:t>
      </w:r>
      <w:r w:rsidRPr="00690DFC">
        <w:rPr>
          <w:color w:val="000000" w:themeColor="text1"/>
        </w:rPr>
        <w:t>s výhledem do roku 203</w:t>
      </w:r>
      <w:r w:rsidR="00690DFC">
        <w:rPr>
          <w:color w:val="000000" w:themeColor="text1"/>
        </w:rPr>
        <w:t>0</w:t>
      </w:r>
      <w:r w:rsidRPr="00690DFC">
        <w:rPr>
          <w:color w:val="000000" w:themeColor="text1"/>
        </w:rPr>
        <w:t>.</w:t>
      </w:r>
    </w:p>
    <w:p w14:paraId="71ACAAA9" w14:textId="081C026B" w:rsidR="000253A2" w:rsidRPr="00E04138" w:rsidRDefault="000253A2" w:rsidP="006C192C">
      <w:pPr>
        <w:ind w:right="25" w:firstLine="0"/>
        <w:rPr>
          <w:i/>
          <w:iCs/>
          <w:color w:val="000000" w:themeColor="text1"/>
        </w:rPr>
      </w:pPr>
    </w:p>
    <w:p w14:paraId="397A2E92" w14:textId="1762037F" w:rsidR="006B2041" w:rsidRPr="00E04138" w:rsidRDefault="00690DFC" w:rsidP="006B2041">
      <w:pPr>
        <w:ind w:right="25" w:firstLine="0"/>
        <w:rPr>
          <w:i/>
          <w:iCs/>
          <w:color w:val="000000" w:themeColor="text1"/>
        </w:rPr>
      </w:pPr>
      <w:r w:rsidRPr="00690DFC">
        <w:rPr>
          <w:i/>
          <w:iCs/>
          <w:noProof/>
          <w:color w:val="000000" w:themeColor="text1"/>
        </w:rPr>
        <w:drawing>
          <wp:inline distT="0" distB="0" distL="0" distR="0" wp14:anchorId="262CE785" wp14:editId="5D02F7DB">
            <wp:extent cx="5956935" cy="3578225"/>
            <wp:effectExtent l="0" t="0" r="0" b="0"/>
            <wp:docPr id="1777020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02091" name=""/>
                    <pic:cNvPicPr/>
                  </pic:nvPicPr>
                  <pic:blipFill>
                    <a:blip r:embed="rId71" cstate="email">
                      <a:extLst>
                        <a:ext uri="{28A0092B-C50C-407E-A947-70E740481C1C}">
                          <a14:useLocalDpi xmlns:a14="http://schemas.microsoft.com/office/drawing/2010/main"/>
                        </a:ext>
                      </a:extLst>
                    </a:blip>
                    <a:stretch>
                      <a:fillRect/>
                    </a:stretch>
                  </pic:blipFill>
                  <pic:spPr>
                    <a:xfrm>
                      <a:off x="0" y="0"/>
                      <a:ext cx="5956935" cy="3578225"/>
                    </a:xfrm>
                    <a:prstGeom prst="rect">
                      <a:avLst/>
                    </a:prstGeom>
                  </pic:spPr>
                </pic:pic>
              </a:graphicData>
            </a:graphic>
          </wp:inline>
        </w:drawing>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7"/>
      </w:tblGrid>
      <w:tr w:rsidR="006B2041" w:rsidRPr="00690DFC" w14:paraId="457FF715" w14:textId="77777777" w:rsidTr="006B2041">
        <w:tc>
          <w:tcPr>
            <w:tcW w:w="9597" w:type="dxa"/>
          </w:tcPr>
          <w:p w14:paraId="1F59723B" w14:textId="77777777" w:rsidR="006B2041" w:rsidRPr="00690DFC" w:rsidRDefault="006B2041">
            <w:pPr>
              <w:ind w:right="25" w:firstLine="0"/>
              <w:rPr>
                <w:color w:val="000000" w:themeColor="text1"/>
                <w:sz w:val="20"/>
              </w:rPr>
            </w:pPr>
          </w:p>
        </w:tc>
      </w:tr>
    </w:tbl>
    <w:p w14:paraId="662F8A20" w14:textId="77777777" w:rsidR="001C06AB" w:rsidRPr="0021086C" w:rsidRDefault="001C06AB" w:rsidP="006B2041">
      <w:pPr>
        <w:pStyle w:val="Zkladntextodsazen"/>
        <w:snapToGrid w:val="0"/>
        <w:ind w:left="425" w:right="25" w:firstLine="0"/>
        <w:rPr>
          <w:rFonts w:cs="Arial"/>
          <w:color w:val="000000" w:themeColor="text1"/>
          <w:sz w:val="20"/>
        </w:rPr>
      </w:pPr>
    </w:p>
    <w:p w14:paraId="23ECDBA6" w14:textId="3CDC3023"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VYHODNOCENÍ ÚČELNÉHO VYUŽITÍ ZASTAVĚNÉHO ÚZEMÍ A VYHODNOCENÍ POTŘEBY VYMEZENÍ ZASTAVITELNÝCH PLOCH</w:t>
      </w:r>
    </w:p>
    <w:p w14:paraId="50B32208" w14:textId="77777777" w:rsidR="006B2041" w:rsidRPr="00690DFC" w:rsidRDefault="006B2041" w:rsidP="006B2041">
      <w:pPr>
        <w:pStyle w:val="Zkladntextodsazen"/>
        <w:snapToGrid w:val="0"/>
        <w:ind w:left="425" w:right="25" w:firstLine="0"/>
        <w:rPr>
          <w:rFonts w:cs="Arial"/>
          <w:color w:val="000000" w:themeColor="text1"/>
          <w:sz w:val="20"/>
        </w:rPr>
      </w:pPr>
    </w:p>
    <w:p w14:paraId="032D65A0" w14:textId="77777777"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Odborný odhad potřeby zastavitelných ploch pro bydlení vychází z tabulky prognózy bytové výstavby.</w:t>
      </w:r>
    </w:p>
    <w:p w14:paraId="7FA060FF" w14:textId="21A62784"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Požadavky vyplývající z demografického vývoje                        </w:t>
      </w:r>
      <w:r w:rsidR="00690DFC">
        <w:rPr>
          <w:rFonts w:cs="Arial"/>
          <w:color w:val="000000" w:themeColor="text1"/>
          <w:sz w:val="20"/>
        </w:rPr>
        <w:t xml:space="preserve">    </w:t>
      </w:r>
      <w:r w:rsidRPr="00690DFC">
        <w:rPr>
          <w:rFonts w:cs="Arial"/>
          <w:color w:val="000000" w:themeColor="text1"/>
          <w:sz w:val="20"/>
        </w:rPr>
        <w:t xml:space="preserve"> </w:t>
      </w:r>
      <w:r w:rsidR="00690DFC" w:rsidRPr="00690DFC">
        <w:rPr>
          <w:rFonts w:cs="Arial"/>
          <w:color w:val="000000" w:themeColor="text1"/>
          <w:sz w:val="20"/>
        </w:rPr>
        <w:t>10</w:t>
      </w:r>
      <w:r w:rsidRPr="00690DFC">
        <w:rPr>
          <w:rFonts w:cs="Arial"/>
          <w:color w:val="000000" w:themeColor="text1"/>
          <w:sz w:val="20"/>
        </w:rPr>
        <w:t xml:space="preserve"> b.j</w:t>
      </w:r>
    </w:p>
    <w:p w14:paraId="46B6077B" w14:textId="2EA968FB"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Požadavky vyplývající ze snížení obložnosti bytového fondu    </w:t>
      </w:r>
      <w:r w:rsidR="00CE1C9E" w:rsidRPr="00690DFC">
        <w:rPr>
          <w:rFonts w:cs="Arial"/>
          <w:color w:val="000000" w:themeColor="text1"/>
          <w:sz w:val="20"/>
        </w:rPr>
        <w:t xml:space="preserve"> </w:t>
      </w:r>
      <w:r w:rsidR="00690DFC">
        <w:rPr>
          <w:rFonts w:cs="Arial"/>
          <w:color w:val="000000" w:themeColor="text1"/>
          <w:sz w:val="20"/>
        </w:rPr>
        <w:t xml:space="preserve"> </w:t>
      </w:r>
      <w:r w:rsidR="00CE1C9E" w:rsidRPr="00690DFC">
        <w:rPr>
          <w:rFonts w:cs="Arial"/>
          <w:color w:val="000000" w:themeColor="text1"/>
          <w:sz w:val="20"/>
        </w:rPr>
        <w:t xml:space="preserve"> </w:t>
      </w:r>
      <w:r w:rsidR="00690DFC" w:rsidRPr="00690DFC">
        <w:rPr>
          <w:rFonts w:cs="Arial"/>
          <w:color w:val="000000" w:themeColor="text1"/>
          <w:sz w:val="20"/>
        </w:rPr>
        <w:t>29,6</w:t>
      </w:r>
      <w:r w:rsidRPr="00690DFC">
        <w:rPr>
          <w:rFonts w:cs="Arial"/>
          <w:color w:val="000000" w:themeColor="text1"/>
          <w:sz w:val="20"/>
        </w:rPr>
        <w:t xml:space="preserve"> b.j.</w:t>
      </w:r>
    </w:p>
    <w:p w14:paraId="5049D95E" w14:textId="7A205C76"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Odpad bytového fondu                                                               </w:t>
      </w:r>
      <w:r w:rsidR="00CE1C9E" w:rsidRPr="00690DFC">
        <w:rPr>
          <w:rFonts w:cs="Arial"/>
          <w:color w:val="000000" w:themeColor="text1"/>
          <w:sz w:val="20"/>
        </w:rPr>
        <w:t xml:space="preserve">  </w:t>
      </w:r>
      <w:r w:rsidR="00690DFC">
        <w:rPr>
          <w:rFonts w:cs="Arial"/>
          <w:color w:val="000000" w:themeColor="text1"/>
          <w:sz w:val="20"/>
        </w:rPr>
        <w:t xml:space="preserve">  </w:t>
      </w:r>
      <w:r w:rsidRPr="00690DFC">
        <w:rPr>
          <w:rFonts w:cs="Arial"/>
          <w:color w:val="000000" w:themeColor="text1"/>
          <w:sz w:val="20"/>
        </w:rPr>
        <w:t xml:space="preserve"> </w:t>
      </w:r>
      <w:r w:rsidR="00CE1C9E" w:rsidRPr="00690DFC">
        <w:rPr>
          <w:rFonts w:cs="Arial"/>
          <w:color w:val="000000" w:themeColor="text1"/>
          <w:sz w:val="20"/>
        </w:rPr>
        <w:t xml:space="preserve"> 10</w:t>
      </w:r>
      <w:r w:rsidRPr="00690DFC">
        <w:rPr>
          <w:rFonts w:cs="Arial"/>
          <w:color w:val="000000" w:themeColor="text1"/>
          <w:sz w:val="20"/>
        </w:rPr>
        <w:t xml:space="preserve"> b.j.</w:t>
      </w:r>
    </w:p>
    <w:p w14:paraId="3C24C344" w14:textId="42647B7F"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Celkem b.j                                                                             </w:t>
      </w:r>
      <w:r w:rsidR="00CE1C9E" w:rsidRPr="00690DFC">
        <w:rPr>
          <w:rFonts w:cs="Arial"/>
          <w:color w:val="000000" w:themeColor="text1"/>
          <w:sz w:val="20"/>
        </w:rPr>
        <w:t xml:space="preserve">   </w:t>
      </w:r>
      <w:r w:rsidR="00690DFC">
        <w:rPr>
          <w:rFonts w:cs="Arial"/>
          <w:color w:val="000000" w:themeColor="text1"/>
          <w:sz w:val="20"/>
        </w:rPr>
        <w:t xml:space="preserve">     </w:t>
      </w:r>
      <w:r w:rsidR="00CE1C9E" w:rsidRPr="00690DFC">
        <w:rPr>
          <w:rFonts w:cs="Arial"/>
          <w:color w:val="000000" w:themeColor="text1"/>
          <w:sz w:val="20"/>
        </w:rPr>
        <w:t xml:space="preserve"> </w:t>
      </w:r>
      <w:r w:rsidR="00690DFC">
        <w:rPr>
          <w:rFonts w:cs="Arial"/>
          <w:color w:val="000000" w:themeColor="text1"/>
          <w:sz w:val="20"/>
        </w:rPr>
        <w:t>49,6</w:t>
      </w:r>
      <w:r w:rsidRPr="00690DFC">
        <w:rPr>
          <w:rFonts w:cs="Arial"/>
          <w:color w:val="000000" w:themeColor="text1"/>
          <w:sz w:val="20"/>
        </w:rPr>
        <w:t xml:space="preserve"> b.j.</w:t>
      </w:r>
    </w:p>
    <w:p w14:paraId="6963D28E" w14:textId="77777777" w:rsidR="006B2041" w:rsidRPr="00E04138" w:rsidRDefault="006B2041" w:rsidP="006B2041">
      <w:pPr>
        <w:pStyle w:val="Zkladntextodsazen"/>
        <w:snapToGrid w:val="0"/>
        <w:ind w:left="425" w:right="25" w:firstLine="0"/>
        <w:rPr>
          <w:rFonts w:cs="Arial"/>
          <w:i/>
          <w:iCs/>
          <w:color w:val="000000" w:themeColor="text1"/>
          <w:sz w:val="20"/>
        </w:rPr>
      </w:pPr>
    </w:p>
    <w:p w14:paraId="35917D09" w14:textId="4F890D99"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Celkem domů (5% dvoubytových)                                           </w:t>
      </w:r>
      <w:r w:rsidR="00CE1C9E" w:rsidRPr="00690DFC">
        <w:rPr>
          <w:rFonts w:cs="Arial"/>
          <w:color w:val="000000" w:themeColor="text1"/>
          <w:sz w:val="20"/>
        </w:rPr>
        <w:t xml:space="preserve"> </w:t>
      </w:r>
      <w:r w:rsidRPr="00690DFC">
        <w:rPr>
          <w:rFonts w:cs="Arial"/>
          <w:color w:val="000000" w:themeColor="text1"/>
          <w:sz w:val="20"/>
        </w:rPr>
        <w:t xml:space="preserve"> -2 b.j</w:t>
      </w:r>
    </w:p>
    <w:p w14:paraId="297687E1" w14:textId="4E773DC2"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Využití části neobydlených bytů                                              </w:t>
      </w:r>
      <w:r w:rsidR="00CE1C9E" w:rsidRPr="00690DFC">
        <w:rPr>
          <w:rFonts w:cs="Arial"/>
          <w:color w:val="000000" w:themeColor="text1"/>
          <w:sz w:val="20"/>
        </w:rPr>
        <w:t xml:space="preserve">  </w:t>
      </w:r>
      <w:r w:rsidRPr="00690DFC">
        <w:rPr>
          <w:rFonts w:cs="Arial"/>
          <w:color w:val="000000" w:themeColor="text1"/>
          <w:sz w:val="20"/>
        </w:rPr>
        <w:t xml:space="preserve"> -2 b.j</w:t>
      </w:r>
    </w:p>
    <w:p w14:paraId="434792C3" w14:textId="62B8DF16"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Rezerva </w:t>
      </w:r>
      <w:r w:rsidR="00690DFC" w:rsidRPr="00690DFC">
        <w:rPr>
          <w:rFonts w:cs="Arial"/>
          <w:color w:val="000000" w:themeColor="text1"/>
          <w:sz w:val="20"/>
        </w:rPr>
        <w:t>2</w:t>
      </w:r>
      <w:r w:rsidRPr="00690DFC">
        <w:rPr>
          <w:rFonts w:cs="Arial"/>
          <w:color w:val="000000" w:themeColor="text1"/>
          <w:sz w:val="20"/>
        </w:rPr>
        <w:t xml:space="preserve">0%                                                                            </w:t>
      </w:r>
      <w:r w:rsidR="00690DFC">
        <w:rPr>
          <w:rFonts w:cs="Arial"/>
          <w:color w:val="000000" w:themeColor="text1"/>
          <w:sz w:val="20"/>
        </w:rPr>
        <w:t xml:space="preserve"> </w:t>
      </w:r>
      <w:r w:rsidRPr="00690DFC">
        <w:rPr>
          <w:rFonts w:cs="Arial"/>
          <w:color w:val="000000" w:themeColor="text1"/>
          <w:sz w:val="20"/>
        </w:rPr>
        <w:t xml:space="preserve"> </w:t>
      </w:r>
      <w:r w:rsidR="00690DFC">
        <w:rPr>
          <w:rFonts w:cs="Arial"/>
          <w:color w:val="000000" w:themeColor="text1"/>
          <w:sz w:val="20"/>
        </w:rPr>
        <w:t xml:space="preserve">9 </w:t>
      </w:r>
      <w:r w:rsidRPr="00690DFC">
        <w:rPr>
          <w:rFonts w:cs="Arial"/>
          <w:color w:val="000000" w:themeColor="text1"/>
          <w:sz w:val="20"/>
        </w:rPr>
        <w:t>b.j</w:t>
      </w:r>
    </w:p>
    <w:p w14:paraId="2BD61C61" w14:textId="20DB37EE" w:rsidR="006B2041" w:rsidRPr="00690DFC" w:rsidRDefault="006B2041" w:rsidP="006B2041">
      <w:pPr>
        <w:pStyle w:val="Zkladntextodsazen"/>
        <w:snapToGrid w:val="0"/>
        <w:ind w:left="425" w:right="25" w:firstLine="0"/>
        <w:rPr>
          <w:rFonts w:cs="Arial"/>
          <w:b/>
          <w:color w:val="000000" w:themeColor="text1"/>
          <w:sz w:val="20"/>
        </w:rPr>
      </w:pPr>
      <w:r w:rsidRPr="00690DFC">
        <w:rPr>
          <w:rFonts w:cs="Arial"/>
          <w:b/>
          <w:color w:val="000000" w:themeColor="text1"/>
          <w:sz w:val="20"/>
        </w:rPr>
        <w:t xml:space="preserve">Celková potřeba nových stavebních pozemků a b.j.         </w:t>
      </w:r>
      <w:r w:rsidR="00690DFC">
        <w:rPr>
          <w:rFonts w:cs="Arial"/>
          <w:b/>
          <w:color w:val="000000" w:themeColor="text1"/>
          <w:sz w:val="20"/>
        </w:rPr>
        <w:t>54,6</w:t>
      </w:r>
      <w:r w:rsidRPr="00690DFC">
        <w:rPr>
          <w:rFonts w:cs="Arial"/>
          <w:b/>
          <w:color w:val="000000" w:themeColor="text1"/>
          <w:sz w:val="20"/>
        </w:rPr>
        <w:t xml:space="preserve"> b.j</w:t>
      </w:r>
    </w:p>
    <w:p w14:paraId="500B9166" w14:textId="77777777" w:rsidR="006B2041" w:rsidRPr="00E04138" w:rsidRDefault="006B2041" w:rsidP="006B2041">
      <w:pPr>
        <w:pStyle w:val="Zkladntextodsazen"/>
        <w:snapToGrid w:val="0"/>
        <w:ind w:left="425" w:right="25" w:firstLine="0"/>
        <w:rPr>
          <w:rFonts w:cs="Arial"/>
          <w:i/>
          <w:iCs/>
          <w:color w:val="000000" w:themeColor="text1"/>
          <w:sz w:val="20"/>
        </w:rPr>
      </w:pPr>
    </w:p>
    <w:p w14:paraId="66D5DFED" w14:textId="77777777"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(pozn. b.j. -bytová jednotka)</w:t>
      </w:r>
    </w:p>
    <w:p w14:paraId="35FC7A30" w14:textId="77777777" w:rsidR="006B2041" w:rsidRPr="00E04138" w:rsidRDefault="006B2041" w:rsidP="006B2041">
      <w:pPr>
        <w:pStyle w:val="Zkladntextodsazen"/>
        <w:snapToGrid w:val="0"/>
        <w:ind w:left="425" w:right="25" w:firstLine="0"/>
        <w:rPr>
          <w:rFonts w:cs="Arial"/>
          <w:i/>
          <w:iCs/>
          <w:color w:val="000000" w:themeColor="text1"/>
          <w:sz w:val="20"/>
        </w:rPr>
      </w:pPr>
    </w:p>
    <w:p w14:paraId="31E85D47" w14:textId="39067C59" w:rsidR="006B2041" w:rsidRDefault="006B2041" w:rsidP="006B2041">
      <w:pPr>
        <w:ind w:left="425" w:right="25" w:firstLine="0"/>
        <w:rPr>
          <w:b/>
          <w:color w:val="000000" w:themeColor="text1"/>
        </w:rPr>
      </w:pPr>
      <w:r w:rsidRPr="00690DFC">
        <w:rPr>
          <w:b/>
          <w:color w:val="000000" w:themeColor="text1"/>
        </w:rPr>
        <w:t xml:space="preserve">V souladu se zadáním a prognózou provedenou v územním plánu byly v řešeném území vymezeno </w:t>
      </w:r>
      <w:r w:rsidR="00690DFC">
        <w:rPr>
          <w:b/>
          <w:color w:val="000000" w:themeColor="text1"/>
        </w:rPr>
        <w:t>47</w:t>
      </w:r>
      <w:r w:rsidRPr="00690DFC">
        <w:rPr>
          <w:b/>
          <w:color w:val="000000" w:themeColor="text1"/>
        </w:rPr>
        <w:t xml:space="preserve"> stavebních parcel.</w:t>
      </w:r>
    </w:p>
    <w:p w14:paraId="0B0D4780" w14:textId="77777777" w:rsidR="005946B9" w:rsidRDefault="005946B9" w:rsidP="006B2041">
      <w:pPr>
        <w:ind w:left="425" w:right="25" w:firstLine="0"/>
        <w:rPr>
          <w:b/>
          <w:color w:val="000000" w:themeColor="text1"/>
        </w:rPr>
      </w:pPr>
    </w:p>
    <w:p w14:paraId="1F9898C8" w14:textId="77777777" w:rsidR="0021086C" w:rsidRDefault="0021086C" w:rsidP="006B2041">
      <w:pPr>
        <w:ind w:left="425" w:right="25" w:firstLine="0"/>
        <w:rPr>
          <w:b/>
          <w:color w:val="000000" w:themeColor="text1"/>
        </w:rPr>
      </w:pPr>
    </w:p>
    <w:p w14:paraId="2FA5CC91" w14:textId="77777777" w:rsidR="0021086C" w:rsidRDefault="0021086C" w:rsidP="006B2041">
      <w:pPr>
        <w:ind w:left="425" w:right="25" w:firstLine="0"/>
        <w:rPr>
          <w:b/>
          <w:color w:val="000000" w:themeColor="text1"/>
        </w:rPr>
      </w:pPr>
    </w:p>
    <w:p w14:paraId="1A7D8BA4" w14:textId="77777777" w:rsidR="0021086C" w:rsidRDefault="0021086C" w:rsidP="006B2041">
      <w:pPr>
        <w:ind w:left="425" w:right="25" w:firstLine="0"/>
        <w:rPr>
          <w:b/>
          <w:color w:val="000000" w:themeColor="text1"/>
        </w:rPr>
      </w:pPr>
    </w:p>
    <w:p w14:paraId="32B668DA" w14:textId="77777777" w:rsidR="0021086C" w:rsidRDefault="0021086C" w:rsidP="006B2041">
      <w:pPr>
        <w:ind w:left="425" w:right="25" w:firstLine="0"/>
        <w:rPr>
          <w:b/>
          <w:color w:val="000000" w:themeColor="text1"/>
        </w:rPr>
      </w:pPr>
    </w:p>
    <w:p w14:paraId="4F0A92D0" w14:textId="77777777" w:rsidR="0021086C" w:rsidRDefault="0021086C" w:rsidP="006B2041">
      <w:pPr>
        <w:ind w:left="425" w:right="25" w:firstLine="0"/>
        <w:rPr>
          <w:b/>
          <w:color w:val="000000" w:themeColor="text1"/>
        </w:rPr>
      </w:pPr>
    </w:p>
    <w:p w14:paraId="4FE5BD75" w14:textId="77777777" w:rsidR="0021086C" w:rsidRDefault="0021086C" w:rsidP="006B2041">
      <w:pPr>
        <w:ind w:left="425" w:right="25" w:firstLine="0"/>
        <w:rPr>
          <w:b/>
          <w:color w:val="000000" w:themeColor="text1"/>
        </w:rPr>
      </w:pPr>
    </w:p>
    <w:p w14:paraId="53B0D418" w14:textId="77777777" w:rsidR="0021086C" w:rsidRDefault="0021086C" w:rsidP="006B2041">
      <w:pPr>
        <w:ind w:left="425" w:right="25" w:firstLine="0"/>
        <w:rPr>
          <w:b/>
          <w:color w:val="000000" w:themeColor="text1"/>
        </w:rPr>
      </w:pPr>
    </w:p>
    <w:p w14:paraId="52A697FD" w14:textId="77777777" w:rsidR="0021086C" w:rsidRDefault="0021086C" w:rsidP="006B2041">
      <w:pPr>
        <w:ind w:left="425" w:right="25" w:firstLine="0"/>
        <w:rPr>
          <w:b/>
          <w:color w:val="000000" w:themeColor="text1"/>
        </w:rPr>
      </w:pPr>
    </w:p>
    <w:p w14:paraId="45656974" w14:textId="0F446F67" w:rsidR="00B0493A" w:rsidRDefault="0021086C" w:rsidP="006B2041">
      <w:pPr>
        <w:ind w:left="425" w:right="25" w:firstLine="0"/>
        <w:rPr>
          <w:b/>
          <w:color w:val="000000" w:themeColor="text1"/>
        </w:rPr>
      </w:pPr>
      <w:r>
        <w:rPr>
          <w:b/>
          <w:color w:val="000000" w:themeColor="text1"/>
        </w:rPr>
        <w:lastRenderedPageBreak/>
        <w:t>O</w:t>
      </w:r>
      <w:r w:rsidR="00B0493A">
        <w:rPr>
          <w:b/>
          <w:color w:val="000000" w:themeColor="text1"/>
        </w:rPr>
        <w:t xml:space="preserve">DŮVODNĚNÍ </w:t>
      </w:r>
    </w:p>
    <w:p w14:paraId="0D7BB932" w14:textId="77777777" w:rsidR="00B0493A" w:rsidRDefault="00B0493A" w:rsidP="006B2041">
      <w:pPr>
        <w:ind w:left="425" w:right="25" w:firstLine="0"/>
        <w:rPr>
          <w:b/>
          <w:color w:val="000000" w:themeColor="text1"/>
        </w:rPr>
      </w:pPr>
    </w:p>
    <w:p w14:paraId="27B6A575" w14:textId="19914914" w:rsidR="005946B9" w:rsidRPr="00B0493A" w:rsidRDefault="005946B9" w:rsidP="006B2041">
      <w:pPr>
        <w:ind w:left="425" w:right="25" w:firstLine="0"/>
        <w:rPr>
          <w:b/>
          <w:color w:val="000000" w:themeColor="text1"/>
        </w:rPr>
      </w:pPr>
      <w:r w:rsidRPr="00B0493A">
        <w:rPr>
          <w:b/>
          <w:color w:val="000000" w:themeColor="text1"/>
        </w:rPr>
        <w:t xml:space="preserve">REVIZE VYMEZENÝCH PLOCH </w:t>
      </w:r>
      <w:r w:rsidR="00372B7C">
        <w:rPr>
          <w:b/>
          <w:color w:val="000000" w:themeColor="text1"/>
        </w:rPr>
        <w:t>PŘEVZATÝCH Z</w:t>
      </w:r>
      <w:r w:rsidRPr="00B0493A">
        <w:rPr>
          <w:b/>
          <w:color w:val="000000" w:themeColor="text1"/>
        </w:rPr>
        <w:t> PLATNÉ</w:t>
      </w:r>
      <w:r w:rsidR="00372B7C">
        <w:rPr>
          <w:b/>
          <w:color w:val="000000" w:themeColor="text1"/>
        </w:rPr>
        <w:t>HO</w:t>
      </w:r>
      <w:r w:rsidRPr="00B0493A">
        <w:rPr>
          <w:b/>
          <w:color w:val="000000" w:themeColor="text1"/>
        </w:rPr>
        <w:t xml:space="preserve"> Ú</w:t>
      </w:r>
      <w:r w:rsidR="00372B7C">
        <w:rPr>
          <w:b/>
          <w:color w:val="000000" w:themeColor="text1"/>
        </w:rPr>
        <w:t>ZEMNÍHO PLÁNU</w:t>
      </w:r>
    </w:p>
    <w:p w14:paraId="16A60A27" w14:textId="70F48B2A" w:rsidR="00B0493A" w:rsidRDefault="00B0493A" w:rsidP="006B2041">
      <w:pPr>
        <w:ind w:left="425" w:right="25" w:firstLine="0"/>
        <w:rPr>
          <w:bCs/>
          <w:color w:val="000000" w:themeColor="text1"/>
        </w:rPr>
      </w:pPr>
      <w:r>
        <w:rPr>
          <w:bCs/>
          <w:color w:val="000000" w:themeColor="text1"/>
        </w:rPr>
        <w:t xml:space="preserve">V územním plánu byla provedena revize vymezených ploch jak z hlediska zastavěnosti, připravenosti nebo probíhající výstavby. Plochy, které nebyly dlouhodobě </w:t>
      </w:r>
      <w:r w:rsidR="00372B7C">
        <w:rPr>
          <w:bCs/>
          <w:color w:val="000000" w:themeColor="text1"/>
        </w:rPr>
        <w:t>využity</w:t>
      </w:r>
      <w:r>
        <w:rPr>
          <w:bCs/>
          <w:color w:val="000000" w:themeColor="text1"/>
        </w:rPr>
        <w:t xml:space="preserve"> ke svému návrhovému účelu byly </w:t>
      </w:r>
      <w:r w:rsidR="00372B7C">
        <w:rPr>
          <w:bCs/>
          <w:color w:val="000000" w:themeColor="text1"/>
        </w:rPr>
        <w:t>projektantem a určeným zastupitelem</w:t>
      </w:r>
      <w:r>
        <w:rPr>
          <w:bCs/>
          <w:color w:val="000000" w:themeColor="text1"/>
        </w:rPr>
        <w:t xml:space="preserve"> přehodnoceny a vráceny do zemědělského půdního fondu. Viz popis níže:</w:t>
      </w:r>
    </w:p>
    <w:p w14:paraId="0EA4C2E5" w14:textId="77777777" w:rsidR="001D0B97" w:rsidRDefault="001D0B97" w:rsidP="006B2041">
      <w:pPr>
        <w:ind w:left="425" w:right="25" w:firstLine="0"/>
        <w:rPr>
          <w:bCs/>
          <w:color w:val="000000" w:themeColor="text1"/>
        </w:rPr>
      </w:pPr>
    </w:p>
    <w:p w14:paraId="62A1DE26" w14:textId="76D446FF" w:rsidR="007A40CB" w:rsidRDefault="007A40CB" w:rsidP="006B2041">
      <w:pPr>
        <w:ind w:left="425" w:right="25" w:firstLine="0"/>
        <w:rPr>
          <w:bCs/>
          <w:color w:val="000000" w:themeColor="text1"/>
        </w:rPr>
      </w:pPr>
      <w:r w:rsidRPr="00E95F91">
        <w:rPr>
          <w:iCs/>
          <w:lang w:eastAsia="cs-CZ"/>
        </w:rPr>
        <w:t>Přehled vymezených zastavitelných ploch bydlení</w:t>
      </w:r>
    </w:p>
    <w:tbl>
      <w:tblPr>
        <w:tblW w:w="8735" w:type="dxa"/>
        <w:jc w:val="center"/>
        <w:tblLayout w:type="fixed"/>
        <w:tblCellMar>
          <w:left w:w="70" w:type="dxa"/>
          <w:right w:w="70" w:type="dxa"/>
        </w:tblCellMar>
        <w:tblLook w:val="0000" w:firstRow="0" w:lastRow="0" w:firstColumn="0" w:lastColumn="0" w:noHBand="0" w:noVBand="0"/>
      </w:tblPr>
      <w:tblGrid>
        <w:gridCol w:w="1125"/>
        <w:gridCol w:w="2268"/>
        <w:gridCol w:w="1232"/>
        <w:gridCol w:w="679"/>
        <w:gridCol w:w="1021"/>
        <w:gridCol w:w="2410"/>
      </w:tblGrid>
      <w:tr w:rsidR="0082735E" w:rsidRPr="00E04138" w14:paraId="58EBB4D9" w14:textId="77777777" w:rsidTr="0082735E">
        <w:trPr>
          <w:jc w:val="center"/>
        </w:trPr>
        <w:tc>
          <w:tcPr>
            <w:tcW w:w="1125" w:type="dxa"/>
            <w:tcBorders>
              <w:top w:val="single" w:sz="4" w:space="0" w:color="auto"/>
              <w:left w:val="single" w:sz="4" w:space="0" w:color="auto"/>
              <w:bottom w:val="single" w:sz="4" w:space="0" w:color="auto"/>
              <w:right w:val="single" w:sz="4" w:space="0" w:color="auto"/>
            </w:tcBorders>
            <w:vAlign w:val="center"/>
          </w:tcPr>
          <w:p w14:paraId="7CC78CAE" w14:textId="77777777" w:rsidR="0082735E" w:rsidRPr="00484D54" w:rsidRDefault="0082735E" w:rsidP="007A40CB">
            <w:pPr>
              <w:snapToGrid w:val="0"/>
              <w:ind w:left="28" w:right="98" w:hanging="28"/>
              <w:jc w:val="center"/>
              <w:rPr>
                <w:b/>
                <w:color w:val="000000" w:themeColor="text1"/>
                <w:sz w:val="20"/>
                <w:szCs w:val="20"/>
              </w:rPr>
            </w:pPr>
            <w:r w:rsidRPr="00484D54">
              <w:rPr>
                <w:b/>
                <w:color w:val="000000" w:themeColor="text1"/>
                <w:sz w:val="20"/>
                <w:szCs w:val="20"/>
              </w:rPr>
              <w:t>Označení</w:t>
            </w:r>
          </w:p>
        </w:tc>
        <w:tc>
          <w:tcPr>
            <w:tcW w:w="2268" w:type="dxa"/>
            <w:tcBorders>
              <w:top w:val="single" w:sz="4" w:space="0" w:color="auto"/>
              <w:left w:val="single" w:sz="4" w:space="0" w:color="auto"/>
              <w:bottom w:val="single" w:sz="4" w:space="0" w:color="auto"/>
              <w:right w:val="single" w:sz="4" w:space="0" w:color="auto"/>
            </w:tcBorders>
            <w:vAlign w:val="center"/>
          </w:tcPr>
          <w:p w14:paraId="040CC88D" w14:textId="77777777" w:rsidR="0082735E" w:rsidRPr="00484D54" w:rsidRDefault="0082735E" w:rsidP="00EB43F9">
            <w:pPr>
              <w:snapToGrid w:val="0"/>
              <w:ind w:right="67" w:firstLine="0"/>
              <w:jc w:val="center"/>
              <w:rPr>
                <w:b/>
                <w:color w:val="000000" w:themeColor="text1"/>
                <w:sz w:val="20"/>
                <w:szCs w:val="20"/>
              </w:rPr>
            </w:pPr>
            <w:r w:rsidRPr="00484D54">
              <w:rPr>
                <w:b/>
                <w:color w:val="000000" w:themeColor="text1"/>
                <w:sz w:val="20"/>
                <w:szCs w:val="20"/>
              </w:rPr>
              <w:t>Převládající navrhovaný způsob využití</w:t>
            </w:r>
          </w:p>
        </w:tc>
        <w:tc>
          <w:tcPr>
            <w:tcW w:w="1232" w:type="dxa"/>
            <w:tcBorders>
              <w:top w:val="single" w:sz="4" w:space="0" w:color="auto"/>
              <w:left w:val="single" w:sz="4" w:space="0" w:color="auto"/>
              <w:bottom w:val="single" w:sz="4" w:space="0" w:color="auto"/>
              <w:right w:val="single" w:sz="4" w:space="0" w:color="auto"/>
            </w:tcBorders>
            <w:vAlign w:val="center"/>
          </w:tcPr>
          <w:p w14:paraId="53020088" w14:textId="0186A18F" w:rsidR="0082735E" w:rsidRPr="00484D54" w:rsidRDefault="0082735E" w:rsidP="00EB43F9">
            <w:pPr>
              <w:snapToGrid w:val="0"/>
              <w:ind w:right="67" w:firstLine="0"/>
              <w:jc w:val="center"/>
              <w:rPr>
                <w:b/>
                <w:color w:val="000000" w:themeColor="text1"/>
                <w:sz w:val="20"/>
                <w:szCs w:val="20"/>
              </w:rPr>
            </w:pPr>
            <w:r>
              <w:rPr>
                <w:b/>
                <w:color w:val="000000" w:themeColor="text1"/>
                <w:sz w:val="20"/>
                <w:szCs w:val="20"/>
              </w:rPr>
              <w:t>Velikost plochy (ha)</w:t>
            </w:r>
          </w:p>
        </w:tc>
        <w:tc>
          <w:tcPr>
            <w:tcW w:w="679" w:type="dxa"/>
            <w:tcBorders>
              <w:top w:val="single" w:sz="4" w:space="0" w:color="auto"/>
              <w:left w:val="single" w:sz="4" w:space="0" w:color="auto"/>
              <w:bottom w:val="single" w:sz="4" w:space="0" w:color="auto"/>
              <w:right w:val="single" w:sz="4" w:space="0" w:color="auto"/>
            </w:tcBorders>
            <w:vAlign w:val="center"/>
          </w:tcPr>
          <w:p w14:paraId="0EDB50D4" w14:textId="11F8FA36" w:rsidR="0082735E" w:rsidRPr="00484D54" w:rsidRDefault="0082735E" w:rsidP="00EB43F9">
            <w:pPr>
              <w:snapToGrid w:val="0"/>
              <w:ind w:right="67" w:firstLine="0"/>
              <w:jc w:val="center"/>
              <w:rPr>
                <w:b/>
                <w:color w:val="000000" w:themeColor="text1"/>
                <w:sz w:val="20"/>
                <w:szCs w:val="20"/>
              </w:rPr>
            </w:pPr>
            <w:r>
              <w:rPr>
                <w:b/>
                <w:color w:val="000000" w:themeColor="text1"/>
                <w:sz w:val="20"/>
                <w:szCs w:val="20"/>
              </w:rPr>
              <w:t>Zbývá (</w:t>
            </w:r>
            <w:r w:rsidRPr="00484D54">
              <w:rPr>
                <w:b/>
                <w:color w:val="000000" w:themeColor="text1"/>
                <w:sz w:val="20"/>
                <w:szCs w:val="20"/>
              </w:rPr>
              <w:t>ha</w:t>
            </w:r>
            <w:r>
              <w:rPr>
                <w:b/>
                <w:color w:val="000000" w:themeColor="text1"/>
                <w:sz w:val="20"/>
                <w:szCs w:val="20"/>
              </w:rPr>
              <w:t>)</w:t>
            </w:r>
          </w:p>
        </w:tc>
        <w:tc>
          <w:tcPr>
            <w:tcW w:w="1021" w:type="dxa"/>
            <w:tcBorders>
              <w:top w:val="single" w:sz="4" w:space="0" w:color="auto"/>
              <w:left w:val="single" w:sz="4" w:space="0" w:color="auto"/>
              <w:bottom w:val="single" w:sz="4" w:space="0" w:color="auto"/>
              <w:right w:val="single" w:sz="4" w:space="0" w:color="auto"/>
            </w:tcBorders>
          </w:tcPr>
          <w:p w14:paraId="1E1116FB" w14:textId="6F95EDB8" w:rsidR="0082735E" w:rsidRDefault="0082735E" w:rsidP="0082735E">
            <w:pPr>
              <w:snapToGrid w:val="0"/>
              <w:ind w:right="67" w:firstLine="0"/>
              <w:rPr>
                <w:b/>
                <w:color w:val="000000" w:themeColor="text1"/>
                <w:sz w:val="20"/>
                <w:szCs w:val="20"/>
              </w:rPr>
            </w:pPr>
            <w:r>
              <w:rPr>
                <w:b/>
                <w:color w:val="000000" w:themeColor="text1"/>
                <w:sz w:val="20"/>
                <w:szCs w:val="20"/>
              </w:rPr>
              <w:t>Vráceno do ZPF</w:t>
            </w:r>
          </w:p>
        </w:tc>
        <w:tc>
          <w:tcPr>
            <w:tcW w:w="2410" w:type="dxa"/>
            <w:tcBorders>
              <w:top w:val="single" w:sz="4" w:space="0" w:color="auto"/>
              <w:left w:val="single" w:sz="4" w:space="0" w:color="auto"/>
              <w:bottom w:val="single" w:sz="4" w:space="0" w:color="auto"/>
              <w:right w:val="single" w:sz="4" w:space="0" w:color="auto"/>
            </w:tcBorders>
            <w:vAlign w:val="center"/>
          </w:tcPr>
          <w:p w14:paraId="0EB88C51" w14:textId="63C1D4E4" w:rsidR="0082735E" w:rsidRPr="00484D54" w:rsidRDefault="0082735E" w:rsidP="0082735E">
            <w:pPr>
              <w:snapToGrid w:val="0"/>
              <w:ind w:right="67" w:firstLine="0"/>
              <w:rPr>
                <w:b/>
                <w:color w:val="000000" w:themeColor="text1"/>
                <w:sz w:val="20"/>
                <w:szCs w:val="20"/>
              </w:rPr>
            </w:pPr>
            <w:r>
              <w:rPr>
                <w:b/>
                <w:color w:val="000000" w:themeColor="text1"/>
                <w:sz w:val="20"/>
                <w:szCs w:val="20"/>
              </w:rPr>
              <w:t>zastavěnost</w:t>
            </w:r>
          </w:p>
        </w:tc>
      </w:tr>
      <w:tr w:rsidR="0082735E" w:rsidRPr="00E04138" w14:paraId="7392B35A"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585D63A"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Z.1 BV</w:t>
            </w:r>
          </w:p>
        </w:tc>
        <w:tc>
          <w:tcPr>
            <w:tcW w:w="2268" w:type="dxa"/>
            <w:tcBorders>
              <w:top w:val="single" w:sz="4" w:space="0" w:color="auto"/>
              <w:left w:val="single" w:sz="4" w:space="0" w:color="auto"/>
              <w:bottom w:val="single" w:sz="4" w:space="0" w:color="auto"/>
              <w:right w:val="single" w:sz="4" w:space="0" w:color="auto"/>
            </w:tcBorders>
            <w:vAlign w:val="center"/>
          </w:tcPr>
          <w:p w14:paraId="54B15762"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32722DE2" w14:textId="30B9E042"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0,25</w:t>
            </w:r>
          </w:p>
        </w:tc>
        <w:tc>
          <w:tcPr>
            <w:tcW w:w="679" w:type="dxa"/>
            <w:tcBorders>
              <w:top w:val="single" w:sz="4" w:space="0" w:color="auto"/>
              <w:left w:val="single" w:sz="4" w:space="0" w:color="auto"/>
              <w:bottom w:val="single" w:sz="4" w:space="0" w:color="auto"/>
              <w:right w:val="single" w:sz="4" w:space="0" w:color="auto"/>
            </w:tcBorders>
            <w:vAlign w:val="center"/>
          </w:tcPr>
          <w:p w14:paraId="6157046D" w14:textId="7361F054"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0,25</w:t>
            </w:r>
          </w:p>
        </w:tc>
        <w:tc>
          <w:tcPr>
            <w:tcW w:w="1021" w:type="dxa"/>
            <w:tcBorders>
              <w:top w:val="single" w:sz="4" w:space="0" w:color="auto"/>
              <w:left w:val="single" w:sz="4" w:space="0" w:color="auto"/>
              <w:bottom w:val="single" w:sz="4" w:space="0" w:color="auto"/>
              <w:right w:val="single" w:sz="4" w:space="0" w:color="auto"/>
            </w:tcBorders>
            <w:vAlign w:val="center"/>
          </w:tcPr>
          <w:p w14:paraId="19B89B41" w14:textId="77777777" w:rsidR="0082735E" w:rsidRDefault="0082735E" w:rsidP="0082735E">
            <w:pPr>
              <w:pStyle w:val="Neodsazen"/>
              <w:tabs>
                <w:tab w:val="clear" w:pos="0"/>
              </w:tabs>
              <w:snapToGrid w:val="0"/>
              <w:ind w:right="67"/>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6251B4D1" w14:textId="10AB6118" w:rsidR="0082735E" w:rsidRPr="00484D54" w:rsidRDefault="0082735E" w:rsidP="0082735E">
            <w:pPr>
              <w:pStyle w:val="Neodsazen"/>
              <w:tabs>
                <w:tab w:val="clear" w:pos="0"/>
              </w:tabs>
              <w:snapToGrid w:val="0"/>
              <w:ind w:right="67"/>
              <w:rPr>
                <w:bCs/>
                <w:color w:val="000000" w:themeColor="text1"/>
                <w:sz w:val="20"/>
              </w:rPr>
            </w:pPr>
            <w:r>
              <w:rPr>
                <w:bCs/>
                <w:color w:val="000000" w:themeColor="text1"/>
                <w:sz w:val="20"/>
              </w:rPr>
              <w:t xml:space="preserve">Plocha vymezena v platném ÚP a částečně již byla zkonzumována cca 40% původní plochy. V ÚP bylo aktualizována velikost a zastavěná plocha byla převedena do stabilizované plochy. </w:t>
            </w:r>
          </w:p>
        </w:tc>
      </w:tr>
      <w:tr w:rsidR="0082735E" w:rsidRPr="00E04138" w14:paraId="63CF91DD"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DF78672"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Z.2 BV</w:t>
            </w:r>
          </w:p>
        </w:tc>
        <w:tc>
          <w:tcPr>
            <w:tcW w:w="2268" w:type="dxa"/>
            <w:tcBorders>
              <w:top w:val="single" w:sz="4" w:space="0" w:color="auto"/>
              <w:left w:val="single" w:sz="4" w:space="0" w:color="auto"/>
              <w:bottom w:val="single" w:sz="4" w:space="0" w:color="auto"/>
              <w:right w:val="single" w:sz="4" w:space="0" w:color="auto"/>
            </w:tcBorders>
            <w:vAlign w:val="center"/>
          </w:tcPr>
          <w:p w14:paraId="6582DA9C"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68098FE0" w14:textId="65DD1C04"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0,3</w:t>
            </w:r>
            <w:r>
              <w:rPr>
                <w:bCs/>
                <w:color w:val="000000" w:themeColor="text1"/>
                <w:sz w:val="20"/>
              </w:rPr>
              <w:t>2</w:t>
            </w:r>
          </w:p>
        </w:tc>
        <w:tc>
          <w:tcPr>
            <w:tcW w:w="679" w:type="dxa"/>
            <w:tcBorders>
              <w:top w:val="single" w:sz="4" w:space="0" w:color="auto"/>
              <w:left w:val="single" w:sz="4" w:space="0" w:color="auto"/>
              <w:bottom w:val="single" w:sz="4" w:space="0" w:color="auto"/>
              <w:right w:val="single" w:sz="4" w:space="0" w:color="auto"/>
            </w:tcBorders>
            <w:vAlign w:val="center"/>
          </w:tcPr>
          <w:p w14:paraId="51E17238" w14:textId="7300265F"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0,32</w:t>
            </w:r>
          </w:p>
        </w:tc>
        <w:tc>
          <w:tcPr>
            <w:tcW w:w="1021" w:type="dxa"/>
            <w:tcBorders>
              <w:top w:val="single" w:sz="4" w:space="0" w:color="auto"/>
              <w:left w:val="single" w:sz="4" w:space="0" w:color="auto"/>
              <w:bottom w:val="single" w:sz="4" w:space="0" w:color="auto"/>
              <w:right w:val="single" w:sz="4" w:space="0" w:color="auto"/>
            </w:tcBorders>
            <w:vAlign w:val="center"/>
          </w:tcPr>
          <w:p w14:paraId="6B99DEC7" w14:textId="77777777" w:rsidR="0082735E" w:rsidRDefault="0082735E" w:rsidP="0082735E">
            <w:pPr>
              <w:pStyle w:val="Neodsazen"/>
              <w:tabs>
                <w:tab w:val="clear" w:pos="0"/>
              </w:tabs>
              <w:snapToGrid w:val="0"/>
              <w:ind w:right="67"/>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50E7B31F" w14:textId="5A28D5AB" w:rsidR="0082735E" w:rsidRPr="00484D54" w:rsidRDefault="0082735E" w:rsidP="0082735E">
            <w:pPr>
              <w:pStyle w:val="Neodsazen"/>
              <w:tabs>
                <w:tab w:val="clear" w:pos="0"/>
              </w:tabs>
              <w:snapToGrid w:val="0"/>
              <w:ind w:right="67"/>
              <w:rPr>
                <w:bCs/>
                <w:color w:val="000000" w:themeColor="text1"/>
                <w:sz w:val="20"/>
              </w:rPr>
            </w:pPr>
            <w:r>
              <w:rPr>
                <w:bCs/>
                <w:color w:val="000000" w:themeColor="text1"/>
                <w:sz w:val="20"/>
              </w:rPr>
              <w:t>Nově vymezená plocha</w:t>
            </w:r>
          </w:p>
        </w:tc>
      </w:tr>
      <w:tr w:rsidR="0082735E" w:rsidRPr="00E04138" w14:paraId="53F82056"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D1BB0D1"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Z.3 BV</w:t>
            </w:r>
          </w:p>
        </w:tc>
        <w:tc>
          <w:tcPr>
            <w:tcW w:w="2268" w:type="dxa"/>
            <w:tcBorders>
              <w:top w:val="single" w:sz="4" w:space="0" w:color="auto"/>
              <w:left w:val="single" w:sz="4" w:space="0" w:color="auto"/>
              <w:bottom w:val="single" w:sz="4" w:space="0" w:color="auto"/>
              <w:right w:val="single" w:sz="4" w:space="0" w:color="auto"/>
            </w:tcBorders>
            <w:vAlign w:val="center"/>
          </w:tcPr>
          <w:p w14:paraId="2F3A59F2"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6C9954DB" w14:textId="6E88AFB3"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w:t>
            </w:r>
            <w:r w:rsidRPr="00484D54">
              <w:rPr>
                <w:bCs/>
                <w:color w:val="000000" w:themeColor="text1"/>
                <w:sz w:val="20"/>
              </w:rPr>
              <w:t>7</w:t>
            </w:r>
          </w:p>
        </w:tc>
        <w:tc>
          <w:tcPr>
            <w:tcW w:w="679" w:type="dxa"/>
            <w:tcBorders>
              <w:top w:val="single" w:sz="4" w:space="0" w:color="auto"/>
              <w:left w:val="single" w:sz="4" w:space="0" w:color="auto"/>
              <w:bottom w:val="single" w:sz="4" w:space="0" w:color="auto"/>
              <w:right w:val="single" w:sz="4" w:space="0" w:color="auto"/>
            </w:tcBorders>
            <w:vAlign w:val="center"/>
          </w:tcPr>
          <w:p w14:paraId="51593B63" w14:textId="61911A17"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0,27</w:t>
            </w:r>
          </w:p>
        </w:tc>
        <w:tc>
          <w:tcPr>
            <w:tcW w:w="1021" w:type="dxa"/>
            <w:tcBorders>
              <w:top w:val="single" w:sz="4" w:space="0" w:color="auto"/>
              <w:left w:val="single" w:sz="4" w:space="0" w:color="auto"/>
              <w:bottom w:val="single" w:sz="4" w:space="0" w:color="auto"/>
              <w:right w:val="single" w:sz="4" w:space="0" w:color="auto"/>
            </w:tcBorders>
            <w:vAlign w:val="center"/>
          </w:tcPr>
          <w:p w14:paraId="0BDA2E86"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6748191B" w14:textId="54454D48" w:rsidR="0082735E" w:rsidRPr="00484D54" w:rsidRDefault="0082735E" w:rsidP="0082735E">
            <w:pPr>
              <w:pStyle w:val="Neodsazen"/>
              <w:tabs>
                <w:tab w:val="clear" w:pos="0"/>
              </w:tabs>
              <w:snapToGrid w:val="0"/>
              <w:ind w:right="67"/>
              <w:rPr>
                <w:bCs/>
                <w:color w:val="000000" w:themeColor="text1"/>
                <w:sz w:val="20"/>
              </w:rPr>
            </w:pPr>
            <w:r>
              <w:rPr>
                <w:bCs/>
                <w:color w:val="000000" w:themeColor="text1"/>
                <w:sz w:val="20"/>
              </w:rPr>
              <w:t>Plocha vymezena v platném ÚP a částečně již byla zkonzumována. V ÚP bylo aktualizována velikost a zastavěná plocha byla převedena do stabilizované plochy. Část nezastavitelné plochy byla vrácena do ZPF plocha Z.11 ZZ</w:t>
            </w:r>
          </w:p>
        </w:tc>
      </w:tr>
      <w:tr w:rsidR="0082735E" w:rsidRPr="00E04138" w14:paraId="286DBB59"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0FD62EC"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Z.4 BV</w:t>
            </w:r>
          </w:p>
        </w:tc>
        <w:tc>
          <w:tcPr>
            <w:tcW w:w="2268" w:type="dxa"/>
            <w:tcBorders>
              <w:top w:val="single" w:sz="4" w:space="0" w:color="auto"/>
              <w:left w:val="single" w:sz="4" w:space="0" w:color="auto"/>
              <w:bottom w:val="single" w:sz="4" w:space="0" w:color="auto"/>
              <w:right w:val="single" w:sz="4" w:space="0" w:color="auto"/>
            </w:tcBorders>
            <w:vAlign w:val="center"/>
          </w:tcPr>
          <w:p w14:paraId="0F9A66D6"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3167E4D4" w14:textId="0CC95599"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2,42</w:t>
            </w:r>
          </w:p>
        </w:tc>
        <w:tc>
          <w:tcPr>
            <w:tcW w:w="679" w:type="dxa"/>
            <w:tcBorders>
              <w:top w:val="single" w:sz="4" w:space="0" w:color="auto"/>
              <w:left w:val="single" w:sz="4" w:space="0" w:color="auto"/>
              <w:bottom w:val="single" w:sz="4" w:space="0" w:color="auto"/>
              <w:right w:val="single" w:sz="4" w:space="0" w:color="auto"/>
            </w:tcBorders>
            <w:vAlign w:val="center"/>
          </w:tcPr>
          <w:p w14:paraId="79C25E9F" w14:textId="0F915AF1"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2,42</w:t>
            </w:r>
          </w:p>
        </w:tc>
        <w:tc>
          <w:tcPr>
            <w:tcW w:w="1021" w:type="dxa"/>
            <w:tcBorders>
              <w:top w:val="single" w:sz="4" w:space="0" w:color="auto"/>
              <w:left w:val="single" w:sz="4" w:space="0" w:color="auto"/>
              <w:bottom w:val="single" w:sz="4" w:space="0" w:color="auto"/>
              <w:right w:val="single" w:sz="4" w:space="0" w:color="auto"/>
            </w:tcBorders>
            <w:vAlign w:val="center"/>
          </w:tcPr>
          <w:p w14:paraId="0A1A5D3F"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30B4F026" w14:textId="5AB94273" w:rsidR="0082735E" w:rsidRPr="0082735E" w:rsidRDefault="0082735E" w:rsidP="0082735E">
            <w:pPr>
              <w:pStyle w:val="Neodsazen"/>
              <w:tabs>
                <w:tab w:val="clear" w:pos="0"/>
              </w:tabs>
              <w:snapToGrid w:val="0"/>
              <w:ind w:right="67"/>
              <w:rPr>
                <w:b/>
                <w:color w:val="000000" w:themeColor="text1"/>
                <w:sz w:val="20"/>
              </w:rPr>
            </w:pPr>
            <w:r w:rsidRPr="0082735E">
              <w:rPr>
                <w:b/>
                <w:color w:val="000000" w:themeColor="text1"/>
                <w:sz w:val="20"/>
              </w:rPr>
              <w:t xml:space="preserve">Nově vymezená plocha, urbanistická studie, prověřená a připravovaná lokalita v koordinaci s obcí a vlastníky pozemků. </w:t>
            </w:r>
          </w:p>
        </w:tc>
      </w:tr>
      <w:tr w:rsidR="0082735E" w:rsidRPr="00E04138" w14:paraId="1B1F88FE"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14B8FB22" w14:textId="77777777" w:rsidR="0082735E" w:rsidRPr="00484D54" w:rsidRDefault="0082735E" w:rsidP="007A40CB">
            <w:pPr>
              <w:pStyle w:val="Neodsazen"/>
              <w:tabs>
                <w:tab w:val="clear" w:pos="0"/>
              </w:tabs>
              <w:snapToGrid w:val="0"/>
              <w:ind w:right="67"/>
              <w:jc w:val="left"/>
              <w:rPr>
                <w:bCs/>
                <w:color w:val="000000" w:themeColor="text1"/>
                <w:sz w:val="20"/>
              </w:rPr>
            </w:pPr>
            <w:r>
              <w:rPr>
                <w:bCs/>
                <w:color w:val="000000" w:themeColor="text1"/>
                <w:sz w:val="20"/>
              </w:rPr>
              <w:t>Z.27 BV</w:t>
            </w:r>
          </w:p>
        </w:tc>
        <w:tc>
          <w:tcPr>
            <w:tcW w:w="2268" w:type="dxa"/>
            <w:tcBorders>
              <w:top w:val="single" w:sz="4" w:space="0" w:color="auto"/>
              <w:left w:val="single" w:sz="4" w:space="0" w:color="auto"/>
              <w:bottom w:val="single" w:sz="4" w:space="0" w:color="auto"/>
              <w:right w:val="single" w:sz="4" w:space="0" w:color="auto"/>
            </w:tcBorders>
            <w:vAlign w:val="center"/>
          </w:tcPr>
          <w:p w14:paraId="32B88D03"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6D0685ED" w14:textId="22E593E5"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0,24</w:t>
            </w:r>
          </w:p>
        </w:tc>
        <w:tc>
          <w:tcPr>
            <w:tcW w:w="679" w:type="dxa"/>
            <w:tcBorders>
              <w:top w:val="single" w:sz="4" w:space="0" w:color="auto"/>
              <w:left w:val="single" w:sz="4" w:space="0" w:color="auto"/>
              <w:bottom w:val="single" w:sz="4" w:space="0" w:color="auto"/>
              <w:right w:val="single" w:sz="4" w:space="0" w:color="auto"/>
            </w:tcBorders>
            <w:vAlign w:val="center"/>
          </w:tcPr>
          <w:p w14:paraId="2E4CCD22" w14:textId="3EFCA85E" w:rsidR="0082735E" w:rsidRPr="00484D54" w:rsidRDefault="00B0493A" w:rsidP="007A40CB">
            <w:pPr>
              <w:pStyle w:val="Neodsazen"/>
              <w:tabs>
                <w:tab w:val="clear" w:pos="0"/>
              </w:tabs>
              <w:snapToGrid w:val="0"/>
              <w:ind w:right="67"/>
              <w:jc w:val="center"/>
              <w:rPr>
                <w:bCs/>
                <w:color w:val="000000" w:themeColor="text1"/>
                <w:sz w:val="20"/>
              </w:rPr>
            </w:pPr>
            <w:r>
              <w:rPr>
                <w:bCs/>
                <w:color w:val="000000" w:themeColor="text1"/>
                <w:sz w:val="20"/>
              </w:rPr>
              <w:t>0,1</w:t>
            </w:r>
          </w:p>
        </w:tc>
        <w:tc>
          <w:tcPr>
            <w:tcW w:w="1021" w:type="dxa"/>
            <w:tcBorders>
              <w:top w:val="single" w:sz="4" w:space="0" w:color="auto"/>
              <w:left w:val="single" w:sz="4" w:space="0" w:color="auto"/>
              <w:bottom w:val="single" w:sz="4" w:space="0" w:color="auto"/>
              <w:right w:val="single" w:sz="4" w:space="0" w:color="auto"/>
            </w:tcBorders>
            <w:vAlign w:val="center"/>
          </w:tcPr>
          <w:p w14:paraId="05526985"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53666AE4" w14:textId="5D8BC987" w:rsidR="0082735E" w:rsidRPr="00484D54" w:rsidRDefault="0082735E" w:rsidP="0082735E">
            <w:pPr>
              <w:pStyle w:val="Neodsazen"/>
              <w:tabs>
                <w:tab w:val="clear" w:pos="0"/>
              </w:tabs>
              <w:snapToGrid w:val="0"/>
              <w:ind w:right="67"/>
              <w:rPr>
                <w:bCs/>
                <w:color w:val="000000" w:themeColor="text1"/>
                <w:sz w:val="20"/>
              </w:rPr>
            </w:pPr>
            <w:r>
              <w:rPr>
                <w:bCs/>
                <w:color w:val="000000" w:themeColor="text1"/>
                <w:sz w:val="20"/>
              </w:rPr>
              <w:t>Částečně zastavěno na základě dodatečného povolení viz Komplexní zdůvodnění</w:t>
            </w:r>
          </w:p>
        </w:tc>
      </w:tr>
      <w:tr w:rsidR="0082735E" w:rsidRPr="00E04138" w14:paraId="1D7DCEEC"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3D73BC9"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5</w:t>
            </w:r>
            <w:r w:rsidRPr="00484D54">
              <w:rPr>
                <w:bCs/>
                <w:color w:val="000000" w:themeColor="text1"/>
                <w:sz w:val="20"/>
              </w:rPr>
              <w:t xml:space="preserve"> B</w:t>
            </w:r>
            <w:r>
              <w:rPr>
                <w:bCs/>
                <w:color w:val="000000" w:themeColor="text1"/>
                <w:sz w:val="20"/>
              </w:rPr>
              <w:t>I</w:t>
            </w:r>
          </w:p>
        </w:tc>
        <w:tc>
          <w:tcPr>
            <w:tcW w:w="2268" w:type="dxa"/>
            <w:tcBorders>
              <w:top w:val="single" w:sz="4" w:space="0" w:color="auto"/>
              <w:left w:val="single" w:sz="4" w:space="0" w:color="auto"/>
              <w:bottom w:val="single" w:sz="4" w:space="0" w:color="auto"/>
              <w:right w:val="single" w:sz="4" w:space="0" w:color="auto"/>
            </w:tcBorders>
            <w:vAlign w:val="center"/>
          </w:tcPr>
          <w:p w14:paraId="682F2B39"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vAlign w:val="center"/>
          </w:tcPr>
          <w:p w14:paraId="749A21BD" w14:textId="5C676C57"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28</w:t>
            </w:r>
          </w:p>
        </w:tc>
        <w:tc>
          <w:tcPr>
            <w:tcW w:w="679" w:type="dxa"/>
            <w:tcBorders>
              <w:top w:val="single" w:sz="4" w:space="0" w:color="auto"/>
              <w:left w:val="single" w:sz="4" w:space="0" w:color="auto"/>
              <w:bottom w:val="single" w:sz="4" w:space="0" w:color="auto"/>
              <w:right w:val="single" w:sz="4" w:space="0" w:color="auto"/>
            </w:tcBorders>
            <w:vAlign w:val="center"/>
          </w:tcPr>
          <w:p w14:paraId="580D4F69" w14:textId="7D3B7760" w:rsidR="0082735E" w:rsidRPr="00484D54" w:rsidRDefault="007506AB" w:rsidP="007A40CB">
            <w:pPr>
              <w:pStyle w:val="Neodsazen"/>
              <w:tabs>
                <w:tab w:val="clear" w:pos="0"/>
              </w:tabs>
              <w:snapToGrid w:val="0"/>
              <w:ind w:right="67"/>
              <w:jc w:val="center"/>
              <w:rPr>
                <w:bCs/>
                <w:color w:val="000000" w:themeColor="text1"/>
                <w:sz w:val="20"/>
              </w:rPr>
            </w:pPr>
            <w:r>
              <w:rPr>
                <w:bCs/>
                <w:color w:val="000000" w:themeColor="text1"/>
                <w:sz w:val="20"/>
              </w:rPr>
              <w:t>0,28</w:t>
            </w:r>
          </w:p>
        </w:tc>
        <w:tc>
          <w:tcPr>
            <w:tcW w:w="1021" w:type="dxa"/>
            <w:tcBorders>
              <w:top w:val="single" w:sz="4" w:space="0" w:color="auto"/>
              <w:left w:val="single" w:sz="4" w:space="0" w:color="auto"/>
              <w:bottom w:val="single" w:sz="4" w:space="0" w:color="auto"/>
              <w:right w:val="single" w:sz="4" w:space="0" w:color="auto"/>
            </w:tcBorders>
            <w:vAlign w:val="center"/>
          </w:tcPr>
          <w:p w14:paraId="29A990FB"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11AC63D0" w14:textId="339EAC38" w:rsidR="0082735E" w:rsidRPr="00484D54" w:rsidRDefault="007506AB" w:rsidP="007506AB">
            <w:pPr>
              <w:pStyle w:val="Neodsazen"/>
              <w:tabs>
                <w:tab w:val="clear" w:pos="0"/>
              </w:tabs>
              <w:snapToGrid w:val="0"/>
              <w:ind w:right="67"/>
              <w:rPr>
                <w:bCs/>
                <w:color w:val="000000" w:themeColor="text1"/>
                <w:sz w:val="20"/>
              </w:rPr>
            </w:pPr>
            <w:r>
              <w:rPr>
                <w:bCs/>
                <w:color w:val="000000" w:themeColor="text1"/>
                <w:sz w:val="20"/>
              </w:rPr>
              <w:t>Připravená lokalita.</w:t>
            </w:r>
          </w:p>
        </w:tc>
      </w:tr>
      <w:tr w:rsidR="0082735E" w:rsidRPr="00E04138" w14:paraId="6BC05544" w14:textId="77777777" w:rsidTr="0082735E">
        <w:trPr>
          <w:trHeight w:val="265"/>
          <w:jc w:val="center"/>
        </w:trPr>
        <w:tc>
          <w:tcPr>
            <w:tcW w:w="1125" w:type="dxa"/>
            <w:tcBorders>
              <w:top w:val="single" w:sz="4" w:space="0" w:color="auto"/>
              <w:left w:val="single" w:sz="4" w:space="0" w:color="auto"/>
              <w:bottom w:val="single" w:sz="4" w:space="0" w:color="auto"/>
              <w:right w:val="single" w:sz="4" w:space="0" w:color="auto"/>
            </w:tcBorders>
            <w:vAlign w:val="center"/>
          </w:tcPr>
          <w:p w14:paraId="7E77FB96"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6</w:t>
            </w:r>
            <w:r w:rsidRPr="00484D54">
              <w:rPr>
                <w:bCs/>
                <w:color w:val="000000" w:themeColor="text1"/>
                <w:sz w:val="20"/>
              </w:rPr>
              <w:t xml:space="preserve"> B</w:t>
            </w:r>
            <w:r>
              <w:rPr>
                <w:bCs/>
                <w:color w:val="000000" w:themeColor="text1"/>
                <w:sz w:val="20"/>
              </w:rPr>
              <w:t>I</w:t>
            </w:r>
          </w:p>
        </w:tc>
        <w:tc>
          <w:tcPr>
            <w:tcW w:w="2268" w:type="dxa"/>
            <w:tcBorders>
              <w:top w:val="single" w:sz="4" w:space="0" w:color="auto"/>
              <w:left w:val="single" w:sz="4" w:space="0" w:color="auto"/>
              <w:bottom w:val="single" w:sz="4" w:space="0" w:color="auto"/>
              <w:right w:val="single" w:sz="4" w:space="0" w:color="auto"/>
            </w:tcBorders>
            <w:vAlign w:val="center"/>
          </w:tcPr>
          <w:p w14:paraId="61C676AE"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vAlign w:val="center"/>
          </w:tcPr>
          <w:p w14:paraId="15C3E68D" w14:textId="06B42FA2"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39</w:t>
            </w:r>
          </w:p>
        </w:tc>
        <w:tc>
          <w:tcPr>
            <w:tcW w:w="679" w:type="dxa"/>
            <w:tcBorders>
              <w:top w:val="single" w:sz="4" w:space="0" w:color="auto"/>
              <w:left w:val="single" w:sz="4" w:space="0" w:color="auto"/>
              <w:bottom w:val="single" w:sz="4" w:space="0" w:color="auto"/>
              <w:right w:val="single" w:sz="4" w:space="0" w:color="auto"/>
            </w:tcBorders>
            <w:vAlign w:val="center"/>
          </w:tcPr>
          <w:p w14:paraId="177073EF" w14:textId="03555575" w:rsidR="0082735E" w:rsidRPr="00484D54" w:rsidRDefault="007506AB" w:rsidP="007A40CB">
            <w:pPr>
              <w:pStyle w:val="Neodsazen"/>
              <w:tabs>
                <w:tab w:val="clear" w:pos="0"/>
              </w:tabs>
              <w:snapToGrid w:val="0"/>
              <w:ind w:right="67"/>
              <w:jc w:val="center"/>
              <w:rPr>
                <w:bCs/>
                <w:color w:val="000000" w:themeColor="text1"/>
                <w:sz w:val="20"/>
              </w:rPr>
            </w:pPr>
            <w:r>
              <w:rPr>
                <w:bCs/>
                <w:color w:val="000000" w:themeColor="text1"/>
                <w:sz w:val="20"/>
              </w:rPr>
              <w:t>0,</w:t>
            </w:r>
            <w:r w:rsidR="00372B7C">
              <w:rPr>
                <w:bCs/>
                <w:color w:val="000000" w:themeColor="text1"/>
                <w:sz w:val="20"/>
              </w:rPr>
              <w:t>1</w:t>
            </w:r>
          </w:p>
        </w:tc>
        <w:tc>
          <w:tcPr>
            <w:tcW w:w="1021" w:type="dxa"/>
            <w:tcBorders>
              <w:top w:val="single" w:sz="4" w:space="0" w:color="auto"/>
              <w:left w:val="single" w:sz="4" w:space="0" w:color="auto"/>
              <w:bottom w:val="single" w:sz="4" w:space="0" w:color="auto"/>
              <w:right w:val="single" w:sz="4" w:space="0" w:color="auto"/>
            </w:tcBorders>
            <w:vAlign w:val="center"/>
          </w:tcPr>
          <w:p w14:paraId="4D3D3CD8"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501C60F4" w14:textId="0533794F" w:rsidR="0082735E" w:rsidRPr="00484D54" w:rsidRDefault="007506AB" w:rsidP="007506AB">
            <w:pPr>
              <w:pStyle w:val="Neodsazen"/>
              <w:tabs>
                <w:tab w:val="clear" w:pos="0"/>
              </w:tabs>
              <w:snapToGrid w:val="0"/>
              <w:ind w:right="67"/>
              <w:rPr>
                <w:bCs/>
                <w:color w:val="000000" w:themeColor="text1"/>
                <w:sz w:val="20"/>
              </w:rPr>
            </w:pPr>
            <w:r>
              <w:rPr>
                <w:bCs/>
                <w:color w:val="000000" w:themeColor="text1"/>
                <w:sz w:val="20"/>
              </w:rPr>
              <w:t>Rozestavěná lokalita stavby dosud nezapsané v katastru.</w:t>
            </w:r>
          </w:p>
        </w:tc>
      </w:tr>
      <w:tr w:rsidR="0082735E" w:rsidRPr="00E04138" w14:paraId="41D00950"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C940FBB"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7</w:t>
            </w:r>
            <w:r w:rsidRPr="00484D54">
              <w:rPr>
                <w:bCs/>
                <w:color w:val="000000" w:themeColor="text1"/>
                <w:sz w:val="20"/>
              </w:rPr>
              <w:t xml:space="preserve"> B</w:t>
            </w:r>
            <w:r>
              <w:rPr>
                <w:bCs/>
                <w:color w:val="000000" w:themeColor="text1"/>
                <w:sz w:val="20"/>
              </w:rPr>
              <w:t>I</w:t>
            </w:r>
          </w:p>
        </w:tc>
        <w:tc>
          <w:tcPr>
            <w:tcW w:w="2268" w:type="dxa"/>
            <w:tcBorders>
              <w:top w:val="single" w:sz="4" w:space="0" w:color="auto"/>
              <w:left w:val="single" w:sz="4" w:space="0" w:color="auto"/>
              <w:bottom w:val="single" w:sz="4" w:space="0" w:color="auto"/>
              <w:right w:val="single" w:sz="4" w:space="0" w:color="auto"/>
            </w:tcBorders>
            <w:vAlign w:val="center"/>
          </w:tcPr>
          <w:p w14:paraId="2D72A4F2"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vAlign w:val="center"/>
          </w:tcPr>
          <w:p w14:paraId="222E9309" w14:textId="49940E27"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23</w:t>
            </w:r>
          </w:p>
        </w:tc>
        <w:tc>
          <w:tcPr>
            <w:tcW w:w="679" w:type="dxa"/>
            <w:tcBorders>
              <w:top w:val="single" w:sz="4" w:space="0" w:color="auto"/>
              <w:left w:val="single" w:sz="4" w:space="0" w:color="auto"/>
              <w:bottom w:val="single" w:sz="4" w:space="0" w:color="auto"/>
              <w:right w:val="single" w:sz="4" w:space="0" w:color="auto"/>
            </w:tcBorders>
            <w:vAlign w:val="center"/>
          </w:tcPr>
          <w:p w14:paraId="6FCB7FCE" w14:textId="22C16EFE" w:rsidR="0082735E" w:rsidRPr="00484D54" w:rsidRDefault="007506AB" w:rsidP="007A40CB">
            <w:pPr>
              <w:pStyle w:val="Neodsazen"/>
              <w:tabs>
                <w:tab w:val="clear" w:pos="0"/>
              </w:tabs>
              <w:snapToGrid w:val="0"/>
              <w:ind w:right="67"/>
              <w:jc w:val="center"/>
              <w:rPr>
                <w:bCs/>
                <w:color w:val="000000" w:themeColor="text1"/>
                <w:sz w:val="20"/>
              </w:rPr>
            </w:pPr>
            <w:r>
              <w:rPr>
                <w:bCs/>
                <w:color w:val="000000" w:themeColor="text1"/>
                <w:sz w:val="20"/>
              </w:rPr>
              <w:t>0</w:t>
            </w:r>
          </w:p>
        </w:tc>
        <w:tc>
          <w:tcPr>
            <w:tcW w:w="1021" w:type="dxa"/>
            <w:tcBorders>
              <w:top w:val="single" w:sz="4" w:space="0" w:color="auto"/>
              <w:left w:val="single" w:sz="4" w:space="0" w:color="auto"/>
              <w:bottom w:val="single" w:sz="4" w:space="0" w:color="auto"/>
              <w:right w:val="single" w:sz="4" w:space="0" w:color="auto"/>
            </w:tcBorders>
            <w:vAlign w:val="center"/>
          </w:tcPr>
          <w:p w14:paraId="528BD5F6"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6CF3033C" w14:textId="3FC20BE9" w:rsidR="0082735E" w:rsidRPr="00484D54" w:rsidRDefault="007506AB" w:rsidP="007506AB">
            <w:pPr>
              <w:pStyle w:val="Neodsazen"/>
              <w:tabs>
                <w:tab w:val="clear" w:pos="0"/>
              </w:tabs>
              <w:snapToGrid w:val="0"/>
              <w:ind w:right="67"/>
              <w:jc w:val="left"/>
              <w:rPr>
                <w:bCs/>
                <w:color w:val="000000" w:themeColor="text1"/>
                <w:sz w:val="20"/>
              </w:rPr>
            </w:pPr>
            <w:r>
              <w:rPr>
                <w:bCs/>
                <w:color w:val="000000" w:themeColor="text1"/>
                <w:sz w:val="20"/>
              </w:rPr>
              <w:t>Rozestavěná lokalita stavby dosud nezapsané v katastru. Povolené stavby</w:t>
            </w:r>
          </w:p>
        </w:tc>
      </w:tr>
      <w:tr w:rsidR="0082735E" w:rsidRPr="00E04138" w14:paraId="3404468F"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50206EB" w14:textId="77777777" w:rsidR="0082735E" w:rsidRPr="00E04138" w:rsidRDefault="0082735E" w:rsidP="007A40CB">
            <w:pPr>
              <w:pStyle w:val="Neodsazen"/>
              <w:tabs>
                <w:tab w:val="clear" w:pos="0"/>
              </w:tabs>
              <w:snapToGrid w:val="0"/>
              <w:ind w:right="67"/>
              <w:jc w:val="left"/>
              <w:rPr>
                <w:bCs/>
                <w:i/>
                <w:iCs/>
                <w:color w:val="000000" w:themeColor="text1"/>
                <w:sz w:val="20"/>
              </w:rPr>
            </w:pPr>
            <w:r w:rsidRPr="00484D54">
              <w:rPr>
                <w:bCs/>
                <w:color w:val="000000" w:themeColor="text1"/>
                <w:sz w:val="20"/>
              </w:rPr>
              <w:t>Z.</w:t>
            </w:r>
            <w:r>
              <w:rPr>
                <w:bCs/>
                <w:color w:val="000000" w:themeColor="text1"/>
                <w:sz w:val="20"/>
              </w:rPr>
              <w:t>8</w:t>
            </w:r>
            <w:r w:rsidRPr="00484D54">
              <w:rPr>
                <w:bCs/>
                <w:color w:val="000000" w:themeColor="text1"/>
                <w:sz w:val="20"/>
              </w:rPr>
              <w:t xml:space="preserve"> </w:t>
            </w:r>
            <w:r>
              <w:rPr>
                <w:bCs/>
                <w:color w:val="000000" w:themeColor="text1"/>
                <w:sz w:val="20"/>
              </w:rPr>
              <w:t>SV</w:t>
            </w:r>
          </w:p>
        </w:tc>
        <w:tc>
          <w:tcPr>
            <w:tcW w:w="2268" w:type="dxa"/>
            <w:tcBorders>
              <w:top w:val="single" w:sz="4" w:space="0" w:color="auto"/>
              <w:left w:val="single" w:sz="4" w:space="0" w:color="auto"/>
              <w:bottom w:val="single" w:sz="4" w:space="0" w:color="auto"/>
              <w:right w:val="single" w:sz="4" w:space="0" w:color="auto"/>
            </w:tcBorders>
            <w:vAlign w:val="center"/>
          </w:tcPr>
          <w:p w14:paraId="6A6B2EDB" w14:textId="77777777" w:rsidR="0082735E" w:rsidRPr="00E04138" w:rsidRDefault="0082735E" w:rsidP="007A40CB">
            <w:pPr>
              <w:suppressAutoHyphens w:val="0"/>
              <w:autoSpaceDE w:val="0"/>
              <w:autoSpaceDN w:val="0"/>
              <w:adjustRightInd w:val="0"/>
              <w:ind w:firstLine="0"/>
              <w:jc w:val="left"/>
              <w:rPr>
                <w:rFonts w:cs="Arial1"/>
                <w:i/>
                <w:iCs/>
                <w:color w:val="000000" w:themeColor="text1"/>
                <w:sz w:val="17"/>
                <w:szCs w:val="17"/>
                <w:lang w:eastAsia="cs-CZ"/>
              </w:rPr>
            </w:pPr>
            <w:r>
              <w:rPr>
                <w:bCs/>
                <w:color w:val="000000" w:themeColor="text1"/>
                <w:sz w:val="20"/>
              </w:rPr>
              <w:t>Smíšené obytné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2CF18657" w14:textId="4FEFBFC4" w:rsidR="0082735E" w:rsidRPr="00E04138" w:rsidRDefault="0082735E" w:rsidP="007A40CB">
            <w:pPr>
              <w:pStyle w:val="Neodsazen"/>
              <w:tabs>
                <w:tab w:val="clear" w:pos="0"/>
              </w:tabs>
              <w:snapToGrid w:val="0"/>
              <w:ind w:right="67"/>
              <w:jc w:val="center"/>
              <w:rPr>
                <w:bCs/>
                <w:i/>
                <w:iCs/>
                <w:color w:val="000000" w:themeColor="text1"/>
                <w:sz w:val="20"/>
              </w:rPr>
            </w:pPr>
            <w:r>
              <w:rPr>
                <w:bCs/>
                <w:color w:val="000000" w:themeColor="text1"/>
                <w:sz w:val="20"/>
              </w:rPr>
              <w:t>1,24</w:t>
            </w:r>
          </w:p>
        </w:tc>
        <w:tc>
          <w:tcPr>
            <w:tcW w:w="679" w:type="dxa"/>
            <w:tcBorders>
              <w:top w:val="single" w:sz="4" w:space="0" w:color="auto"/>
              <w:left w:val="single" w:sz="4" w:space="0" w:color="auto"/>
              <w:bottom w:val="single" w:sz="4" w:space="0" w:color="auto"/>
              <w:right w:val="single" w:sz="4" w:space="0" w:color="auto"/>
            </w:tcBorders>
            <w:vAlign w:val="center"/>
          </w:tcPr>
          <w:p w14:paraId="48BB77F8" w14:textId="415FF378" w:rsidR="0082735E" w:rsidRPr="007506AB" w:rsidRDefault="00372B7C" w:rsidP="007A40CB">
            <w:pPr>
              <w:pStyle w:val="Neodsazen"/>
              <w:tabs>
                <w:tab w:val="clear" w:pos="0"/>
              </w:tabs>
              <w:snapToGrid w:val="0"/>
              <w:ind w:right="67"/>
              <w:jc w:val="center"/>
              <w:rPr>
                <w:bCs/>
                <w:color w:val="000000" w:themeColor="text1"/>
                <w:sz w:val="20"/>
              </w:rPr>
            </w:pPr>
            <w:r>
              <w:rPr>
                <w:bCs/>
                <w:color w:val="000000" w:themeColor="text1"/>
                <w:sz w:val="20"/>
              </w:rPr>
              <w:t>0,9</w:t>
            </w:r>
          </w:p>
        </w:tc>
        <w:tc>
          <w:tcPr>
            <w:tcW w:w="1021" w:type="dxa"/>
            <w:tcBorders>
              <w:top w:val="single" w:sz="4" w:space="0" w:color="auto"/>
              <w:left w:val="single" w:sz="4" w:space="0" w:color="auto"/>
              <w:bottom w:val="single" w:sz="4" w:space="0" w:color="auto"/>
              <w:right w:val="single" w:sz="4" w:space="0" w:color="auto"/>
            </w:tcBorders>
            <w:vAlign w:val="center"/>
          </w:tcPr>
          <w:p w14:paraId="54D5155D" w14:textId="77777777" w:rsidR="0082735E" w:rsidRPr="00E04138" w:rsidRDefault="0082735E" w:rsidP="007A40CB">
            <w:pPr>
              <w:pStyle w:val="Neodsazen"/>
              <w:tabs>
                <w:tab w:val="clear" w:pos="0"/>
              </w:tabs>
              <w:snapToGrid w:val="0"/>
              <w:ind w:right="67"/>
              <w:jc w:val="center"/>
              <w:rPr>
                <w:bCs/>
                <w:i/>
                <w:i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5AF6400E" w14:textId="2642B79B" w:rsidR="0082735E" w:rsidRPr="00E04138" w:rsidRDefault="007506AB" w:rsidP="007506AB">
            <w:pPr>
              <w:pStyle w:val="Neodsazen"/>
              <w:tabs>
                <w:tab w:val="clear" w:pos="0"/>
              </w:tabs>
              <w:snapToGrid w:val="0"/>
              <w:ind w:right="67"/>
              <w:jc w:val="left"/>
              <w:rPr>
                <w:bCs/>
                <w:i/>
                <w:iCs/>
                <w:color w:val="000000" w:themeColor="text1"/>
                <w:sz w:val="20"/>
              </w:rPr>
            </w:pPr>
            <w:r>
              <w:rPr>
                <w:bCs/>
                <w:color w:val="000000" w:themeColor="text1"/>
                <w:sz w:val="20"/>
              </w:rPr>
              <w:t>Rozestavěná lokalita stavby dosud nezapsané v katastru.</w:t>
            </w:r>
          </w:p>
        </w:tc>
      </w:tr>
      <w:tr w:rsidR="0082735E" w:rsidRPr="00484D54" w14:paraId="0DAFDE6F"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56B9C4F"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Z.1</w:t>
            </w:r>
            <w:r>
              <w:rPr>
                <w:bCs/>
                <w:color w:val="000000" w:themeColor="text1"/>
                <w:sz w:val="20"/>
              </w:rPr>
              <w:t>1</w:t>
            </w:r>
            <w:r w:rsidRPr="00484D54">
              <w:rPr>
                <w:bCs/>
                <w:color w:val="000000" w:themeColor="text1"/>
                <w:sz w:val="20"/>
              </w:rPr>
              <w:t xml:space="preserve"> </w:t>
            </w:r>
            <w:r>
              <w:rPr>
                <w:bCs/>
                <w:color w:val="000000" w:themeColor="text1"/>
                <w:sz w:val="20"/>
              </w:rPr>
              <w:t>ZZ</w:t>
            </w:r>
          </w:p>
        </w:tc>
        <w:tc>
          <w:tcPr>
            <w:tcW w:w="2268" w:type="dxa"/>
            <w:tcBorders>
              <w:top w:val="single" w:sz="4" w:space="0" w:color="auto"/>
              <w:left w:val="single" w:sz="4" w:space="0" w:color="auto"/>
              <w:bottom w:val="single" w:sz="4" w:space="0" w:color="auto"/>
              <w:right w:val="single" w:sz="4" w:space="0" w:color="auto"/>
            </w:tcBorders>
            <w:vAlign w:val="center"/>
          </w:tcPr>
          <w:p w14:paraId="0586C470" w14:textId="77777777" w:rsidR="0082735E" w:rsidRDefault="0082735E" w:rsidP="007A40CB">
            <w:pPr>
              <w:suppressAutoHyphens w:val="0"/>
              <w:autoSpaceDE w:val="0"/>
              <w:autoSpaceDN w:val="0"/>
              <w:adjustRightInd w:val="0"/>
              <w:ind w:firstLine="0"/>
              <w:jc w:val="left"/>
              <w:rPr>
                <w:bCs/>
                <w:color w:val="000000" w:themeColor="text1"/>
                <w:sz w:val="20"/>
                <w:szCs w:val="20"/>
              </w:rPr>
            </w:pPr>
            <w:r>
              <w:rPr>
                <w:bCs/>
                <w:color w:val="000000" w:themeColor="text1"/>
                <w:sz w:val="20"/>
                <w:szCs w:val="20"/>
              </w:rPr>
              <w:t>Zeleň zahradní a sadová</w:t>
            </w:r>
          </w:p>
        </w:tc>
        <w:tc>
          <w:tcPr>
            <w:tcW w:w="1232" w:type="dxa"/>
            <w:tcBorders>
              <w:top w:val="single" w:sz="4" w:space="0" w:color="auto"/>
              <w:left w:val="single" w:sz="4" w:space="0" w:color="auto"/>
              <w:bottom w:val="single" w:sz="4" w:space="0" w:color="auto"/>
              <w:right w:val="single" w:sz="4" w:space="0" w:color="auto"/>
            </w:tcBorders>
            <w:vAlign w:val="center"/>
          </w:tcPr>
          <w:p w14:paraId="1E2AAAFF" w14:textId="20B6A318" w:rsidR="0082735E" w:rsidRPr="00484D54" w:rsidRDefault="00B0493A" w:rsidP="007A40CB">
            <w:pPr>
              <w:pStyle w:val="Neodsazen"/>
              <w:tabs>
                <w:tab w:val="clear" w:pos="0"/>
              </w:tabs>
              <w:snapToGrid w:val="0"/>
              <w:ind w:right="67"/>
              <w:jc w:val="center"/>
              <w:rPr>
                <w:bCs/>
                <w:color w:val="000000" w:themeColor="text1"/>
                <w:sz w:val="20"/>
              </w:rPr>
            </w:pPr>
            <w:r>
              <w:rPr>
                <w:bCs/>
                <w:color w:val="000000" w:themeColor="text1"/>
                <w:sz w:val="20"/>
              </w:rPr>
              <w:t>0</w:t>
            </w:r>
          </w:p>
        </w:tc>
        <w:tc>
          <w:tcPr>
            <w:tcW w:w="679" w:type="dxa"/>
            <w:tcBorders>
              <w:top w:val="single" w:sz="4" w:space="0" w:color="auto"/>
              <w:left w:val="single" w:sz="4" w:space="0" w:color="auto"/>
              <w:bottom w:val="single" w:sz="4" w:space="0" w:color="auto"/>
              <w:right w:val="single" w:sz="4" w:space="0" w:color="auto"/>
            </w:tcBorders>
            <w:vAlign w:val="center"/>
          </w:tcPr>
          <w:p w14:paraId="65EEB5DA" w14:textId="1AEB23F8"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w:t>
            </w:r>
          </w:p>
        </w:tc>
        <w:tc>
          <w:tcPr>
            <w:tcW w:w="1021" w:type="dxa"/>
            <w:tcBorders>
              <w:top w:val="single" w:sz="4" w:space="0" w:color="auto"/>
              <w:left w:val="single" w:sz="4" w:space="0" w:color="auto"/>
              <w:bottom w:val="single" w:sz="4" w:space="0" w:color="auto"/>
              <w:right w:val="single" w:sz="4" w:space="0" w:color="auto"/>
            </w:tcBorders>
            <w:vAlign w:val="center"/>
          </w:tcPr>
          <w:p w14:paraId="12589073" w14:textId="363E9BC8" w:rsidR="0082735E" w:rsidRDefault="0082735E" w:rsidP="007A40CB">
            <w:pPr>
              <w:pStyle w:val="Neodsazen"/>
              <w:tabs>
                <w:tab w:val="clear" w:pos="0"/>
              </w:tabs>
              <w:snapToGrid w:val="0"/>
              <w:ind w:right="67"/>
              <w:jc w:val="center"/>
              <w:rPr>
                <w:bCs/>
                <w:color w:val="000000" w:themeColor="text1"/>
                <w:sz w:val="20"/>
              </w:rPr>
            </w:pPr>
            <w:r>
              <w:rPr>
                <w:bCs/>
                <w:color w:val="000000" w:themeColor="text1"/>
                <w:sz w:val="20"/>
              </w:rPr>
              <w:t>0,62</w:t>
            </w:r>
          </w:p>
        </w:tc>
        <w:tc>
          <w:tcPr>
            <w:tcW w:w="2410" w:type="dxa"/>
            <w:tcBorders>
              <w:top w:val="single" w:sz="4" w:space="0" w:color="auto"/>
              <w:left w:val="single" w:sz="4" w:space="0" w:color="auto"/>
              <w:bottom w:val="single" w:sz="4" w:space="0" w:color="auto"/>
              <w:right w:val="single" w:sz="4" w:space="0" w:color="auto"/>
            </w:tcBorders>
            <w:vAlign w:val="center"/>
          </w:tcPr>
          <w:p w14:paraId="11C35566" w14:textId="536BE5EA" w:rsidR="0082735E" w:rsidRDefault="007506AB" w:rsidP="007506AB">
            <w:pPr>
              <w:pStyle w:val="Neodsazen"/>
              <w:tabs>
                <w:tab w:val="clear" w:pos="0"/>
              </w:tabs>
              <w:snapToGrid w:val="0"/>
              <w:ind w:right="67"/>
              <w:rPr>
                <w:bCs/>
                <w:color w:val="000000" w:themeColor="text1"/>
                <w:sz w:val="20"/>
              </w:rPr>
            </w:pPr>
            <w:r>
              <w:rPr>
                <w:bCs/>
                <w:color w:val="000000" w:themeColor="text1"/>
                <w:sz w:val="20"/>
              </w:rPr>
              <w:t>Plochy byla vrácena do ZPF (v platném ÚP vymezena pro bydlení)</w:t>
            </w:r>
          </w:p>
        </w:tc>
      </w:tr>
      <w:tr w:rsidR="0082735E" w:rsidRPr="00E04138" w14:paraId="5DF9AAA7" w14:textId="77777777" w:rsidTr="00B0493A">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04C9F07" w14:textId="77777777" w:rsidR="0082735E" w:rsidRPr="00E04138" w:rsidRDefault="0082735E" w:rsidP="007A40C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24</w:t>
            </w:r>
            <w:r w:rsidRPr="00DC484E">
              <w:rPr>
                <w:bCs/>
                <w:color w:val="000000" w:themeColor="text1"/>
                <w:sz w:val="20"/>
              </w:rPr>
              <w:t xml:space="preserve"> </w:t>
            </w:r>
            <w:r>
              <w:rPr>
                <w:bCs/>
                <w:color w:val="000000" w:themeColor="text1"/>
                <w:sz w:val="20"/>
              </w:rPr>
              <w:t>ZS</w:t>
            </w:r>
          </w:p>
        </w:tc>
        <w:tc>
          <w:tcPr>
            <w:tcW w:w="2268" w:type="dxa"/>
            <w:tcBorders>
              <w:top w:val="single" w:sz="4" w:space="0" w:color="auto"/>
              <w:left w:val="single" w:sz="4" w:space="0" w:color="auto"/>
              <w:bottom w:val="single" w:sz="4" w:space="0" w:color="auto"/>
              <w:right w:val="single" w:sz="4" w:space="0" w:color="auto"/>
            </w:tcBorders>
            <w:vAlign w:val="center"/>
          </w:tcPr>
          <w:p w14:paraId="60E5C32C" w14:textId="77777777" w:rsidR="0082735E" w:rsidRPr="00E04138" w:rsidRDefault="0082735E" w:rsidP="007A40C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697D46F3" w14:textId="7EAE7F34" w:rsidR="0082735E" w:rsidRPr="00E04138" w:rsidRDefault="00B0493A" w:rsidP="007A40CB">
            <w:pPr>
              <w:pStyle w:val="Neodsazen"/>
              <w:tabs>
                <w:tab w:val="clear" w:pos="0"/>
              </w:tabs>
              <w:snapToGrid w:val="0"/>
              <w:ind w:right="67"/>
              <w:jc w:val="center"/>
              <w:rPr>
                <w:bCs/>
                <w:i/>
                <w:iCs/>
                <w:color w:val="000000" w:themeColor="text1"/>
                <w:sz w:val="20"/>
              </w:rPr>
            </w:pPr>
            <w:r>
              <w:rPr>
                <w:bCs/>
                <w:color w:val="000000" w:themeColor="text1"/>
                <w:sz w:val="20"/>
              </w:rPr>
              <w:t>0</w:t>
            </w:r>
          </w:p>
        </w:tc>
        <w:tc>
          <w:tcPr>
            <w:tcW w:w="679" w:type="dxa"/>
            <w:tcBorders>
              <w:top w:val="single" w:sz="4" w:space="0" w:color="auto"/>
              <w:left w:val="single" w:sz="4" w:space="0" w:color="auto"/>
              <w:bottom w:val="single" w:sz="4" w:space="0" w:color="auto"/>
              <w:right w:val="single" w:sz="4" w:space="0" w:color="auto"/>
            </w:tcBorders>
            <w:vAlign w:val="center"/>
          </w:tcPr>
          <w:p w14:paraId="0617BB90" w14:textId="0752E0AF" w:rsidR="0082735E" w:rsidRPr="00B0493A" w:rsidRDefault="00B0493A" w:rsidP="007A40CB">
            <w:pPr>
              <w:pStyle w:val="Neodsazen"/>
              <w:tabs>
                <w:tab w:val="clear" w:pos="0"/>
              </w:tabs>
              <w:snapToGrid w:val="0"/>
              <w:ind w:right="67"/>
              <w:jc w:val="center"/>
              <w:rPr>
                <w:bCs/>
                <w:color w:val="000000" w:themeColor="text1"/>
                <w:sz w:val="20"/>
              </w:rPr>
            </w:pPr>
            <w:r w:rsidRPr="00B0493A">
              <w:rPr>
                <w:bCs/>
                <w:color w:val="000000" w:themeColor="text1"/>
                <w:sz w:val="20"/>
              </w:rPr>
              <w:t>0</w:t>
            </w:r>
          </w:p>
        </w:tc>
        <w:tc>
          <w:tcPr>
            <w:tcW w:w="1021" w:type="dxa"/>
            <w:tcBorders>
              <w:top w:val="single" w:sz="4" w:space="0" w:color="auto"/>
              <w:left w:val="single" w:sz="4" w:space="0" w:color="auto"/>
              <w:bottom w:val="single" w:sz="4" w:space="0" w:color="auto"/>
              <w:right w:val="single" w:sz="4" w:space="0" w:color="auto"/>
            </w:tcBorders>
            <w:vAlign w:val="center"/>
          </w:tcPr>
          <w:p w14:paraId="4D28C3C5" w14:textId="1AE37FCB" w:rsidR="0082735E" w:rsidRPr="00B0493A" w:rsidRDefault="007506AB" w:rsidP="007A40CB">
            <w:pPr>
              <w:pStyle w:val="Neodsazen"/>
              <w:tabs>
                <w:tab w:val="clear" w:pos="0"/>
              </w:tabs>
              <w:snapToGrid w:val="0"/>
              <w:ind w:right="67"/>
              <w:jc w:val="center"/>
              <w:rPr>
                <w:bCs/>
                <w:color w:val="000000" w:themeColor="text1"/>
                <w:sz w:val="20"/>
              </w:rPr>
            </w:pPr>
            <w:r w:rsidRPr="00B0493A">
              <w:rPr>
                <w:bCs/>
                <w:color w:val="000000" w:themeColor="text1"/>
                <w:sz w:val="20"/>
              </w:rPr>
              <w:t>1,3</w:t>
            </w:r>
          </w:p>
        </w:tc>
        <w:tc>
          <w:tcPr>
            <w:tcW w:w="2410" w:type="dxa"/>
            <w:tcBorders>
              <w:top w:val="single" w:sz="4" w:space="0" w:color="auto"/>
              <w:left w:val="single" w:sz="4" w:space="0" w:color="auto"/>
              <w:bottom w:val="single" w:sz="4" w:space="0" w:color="auto"/>
              <w:right w:val="single" w:sz="4" w:space="0" w:color="auto"/>
            </w:tcBorders>
            <w:vAlign w:val="center"/>
          </w:tcPr>
          <w:p w14:paraId="57832A46" w14:textId="6713E9C8" w:rsidR="0082735E" w:rsidRPr="00E04138" w:rsidRDefault="007506AB" w:rsidP="007506AB">
            <w:pPr>
              <w:pStyle w:val="Neodsazen"/>
              <w:tabs>
                <w:tab w:val="clear" w:pos="0"/>
              </w:tabs>
              <w:snapToGrid w:val="0"/>
              <w:ind w:right="67"/>
              <w:rPr>
                <w:bCs/>
                <w:i/>
                <w:iCs/>
                <w:color w:val="000000" w:themeColor="text1"/>
                <w:sz w:val="20"/>
              </w:rPr>
            </w:pPr>
            <w:r>
              <w:rPr>
                <w:bCs/>
                <w:color w:val="000000" w:themeColor="text1"/>
                <w:sz w:val="20"/>
              </w:rPr>
              <w:t>Plochy byla vrácena do ZPF (v platném ÚP vymezena pro technickou infrastrukturu)</w:t>
            </w:r>
          </w:p>
        </w:tc>
      </w:tr>
      <w:tr w:rsidR="0082735E" w:rsidRPr="00E04138" w14:paraId="4B6AC14D" w14:textId="77777777" w:rsidTr="00B0493A">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E149FBC" w14:textId="77777777" w:rsidR="0082735E" w:rsidRPr="00E04138" w:rsidRDefault="0082735E" w:rsidP="007A40C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25</w:t>
            </w:r>
            <w:r w:rsidRPr="00DC484E">
              <w:rPr>
                <w:bCs/>
                <w:color w:val="000000" w:themeColor="text1"/>
                <w:sz w:val="20"/>
              </w:rPr>
              <w:t xml:space="preserve"> </w:t>
            </w:r>
            <w:r>
              <w:rPr>
                <w:bCs/>
                <w:color w:val="000000" w:themeColor="text1"/>
                <w:sz w:val="20"/>
              </w:rPr>
              <w:t>ZS</w:t>
            </w:r>
          </w:p>
        </w:tc>
        <w:tc>
          <w:tcPr>
            <w:tcW w:w="2268" w:type="dxa"/>
            <w:tcBorders>
              <w:top w:val="single" w:sz="4" w:space="0" w:color="auto"/>
              <w:left w:val="single" w:sz="4" w:space="0" w:color="auto"/>
              <w:bottom w:val="single" w:sz="4" w:space="0" w:color="auto"/>
              <w:right w:val="single" w:sz="4" w:space="0" w:color="auto"/>
            </w:tcBorders>
            <w:vAlign w:val="center"/>
          </w:tcPr>
          <w:p w14:paraId="38D2D0FE" w14:textId="77777777" w:rsidR="0082735E" w:rsidRPr="00E04138" w:rsidRDefault="0082735E" w:rsidP="007A40C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0AA860A4" w14:textId="50652B4A" w:rsidR="0082735E" w:rsidRPr="00E04138" w:rsidRDefault="00B0493A" w:rsidP="007A40CB">
            <w:pPr>
              <w:pStyle w:val="Neodsazen"/>
              <w:tabs>
                <w:tab w:val="clear" w:pos="0"/>
              </w:tabs>
              <w:snapToGrid w:val="0"/>
              <w:ind w:right="67"/>
              <w:jc w:val="center"/>
              <w:rPr>
                <w:bCs/>
                <w:i/>
                <w:iCs/>
                <w:color w:val="000000" w:themeColor="text1"/>
                <w:sz w:val="20"/>
              </w:rPr>
            </w:pPr>
            <w:r>
              <w:rPr>
                <w:bCs/>
                <w:color w:val="000000" w:themeColor="text1"/>
                <w:sz w:val="20"/>
              </w:rPr>
              <w:t>0</w:t>
            </w:r>
          </w:p>
        </w:tc>
        <w:tc>
          <w:tcPr>
            <w:tcW w:w="679" w:type="dxa"/>
            <w:tcBorders>
              <w:top w:val="single" w:sz="4" w:space="0" w:color="auto"/>
              <w:left w:val="single" w:sz="4" w:space="0" w:color="auto"/>
              <w:bottom w:val="single" w:sz="4" w:space="0" w:color="auto"/>
              <w:right w:val="single" w:sz="4" w:space="0" w:color="auto"/>
            </w:tcBorders>
            <w:vAlign w:val="center"/>
          </w:tcPr>
          <w:p w14:paraId="7890282D" w14:textId="543A8DC6" w:rsidR="0082735E" w:rsidRPr="00B0493A" w:rsidRDefault="00B0493A" w:rsidP="007A40CB">
            <w:pPr>
              <w:pStyle w:val="Neodsazen"/>
              <w:tabs>
                <w:tab w:val="clear" w:pos="0"/>
              </w:tabs>
              <w:snapToGrid w:val="0"/>
              <w:ind w:right="67"/>
              <w:jc w:val="center"/>
              <w:rPr>
                <w:bCs/>
                <w:color w:val="000000" w:themeColor="text1"/>
                <w:sz w:val="20"/>
              </w:rPr>
            </w:pPr>
            <w:r w:rsidRPr="00B0493A">
              <w:rPr>
                <w:bCs/>
                <w:color w:val="000000" w:themeColor="text1"/>
                <w:sz w:val="20"/>
              </w:rPr>
              <w:t>0</w:t>
            </w:r>
          </w:p>
        </w:tc>
        <w:tc>
          <w:tcPr>
            <w:tcW w:w="1021" w:type="dxa"/>
            <w:tcBorders>
              <w:top w:val="single" w:sz="4" w:space="0" w:color="auto"/>
              <w:left w:val="single" w:sz="4" w:space="0" w:color="auto"/>
              <w:bottom w:val="single" w:sz="4" w:space="0" w:color="auto"/>
              <w:right w:val="single" w:sz="4" w:space="0" w:color="auto"/>
            </w:tcBorders>
            <w:vAlign w:val="center"/>
          </w:tcPr>
          <w:p w14:paraId="70F9FE44" w14:textId="4BC72CF7" w:rsidR="0082735E" w:rsidRPr="00B0493A" w:rsidRDefault="007506AB" w:rsidP="007A40CB">
            <w:pPr>
              <w:pStyle w:val="Neodsazen"/>
              <w:tabs>
                <w:tab w:val="clear" w:pos="0"/>
              </w:tabs>
              <w:snapToGrid w:val="0"/>
              <w:ind w:right="67"/>
              <w:jc w:val="center"/>
              <w:rPr>
                <w:bCs/>
                <w:color w:val="000000" w:themeColor="text1"/>
                <w:sz w:val="20"/>
              </w:rPr>
            </w:pPr>
            <w:r w:rsidRPr="00B0493A">
              <w:rPr>
                <w:bCs/>
                <w:color w:val="000000" w:themeColor="text1"/>
                <w:sz w:val="20"/>
              </w:rPr>
              <w:t>1,1</w:t>
            </w:r>
          </w:p>
        </w:tc>
        <w:tc>
          <w:tcPr>
            <w:tcW w:w="2410" w:type="dxa"/>
            <w:tcBorders>
              <w:top w:val="single" w:sz="4" w:space="0" w:color="auto"/>
              <w:left w:val="single" w:sz="4" w:space="0" w:color="auto"/>
              <w:bottom w:val="single" w:sz="4" w:space="0" w:color="auto"/>
              <w:right w:val="single" w:sz="4" w:space="0" w:color="auto"/>
            </w:tcBorders>
            <w:vAlign w:val="center"/>
          </w:tcPr>
          <w:p w14:paraId="4D6233D1" w14:textId="3D3D649D" w:rsidR="0082735E" w:rsidRPr="00E04138" w:rsidRDefault="007506AB" w:rsidP="007506AB">
            <w:pPr>
              <w:pStyle w:val="Neodsazen"/>
              <w:tabs>
                <w:tab w:val="clear" w:pos="0"/>
              </w:tabs>
              <w:snapToGrid w:val="0"/>
              <w:ind w:right="67"/>
              <w:rPr>
                <w:bCs/>
                <w:i/>
                <w:iCs/>
                <w:color w:val="000000" w:themeColor="text1"/>
                <w:sz w:val="20"/>
              </w:rPr>
            </w:pPr>
            <w:r>
              <w:rPr>
                <w:bCs/>
                <w:color w:val="000000" w:themeColor="text1"/>
                <w:sz w:val="20"/>
              </w:rPr>
              <w:t>Plochy byla vrácena do ZPF (v platném ÚP vymezena pro výrobu lehkou)</w:t>
            </w:r>
          </w:p>
        </w:tc>
      </w:tr>
      <w:tr w:rsidR="00B0493A" w:rsidRPr="00E04138" w14:paraId="117755C8" w14:textId="77777777" w:rsidTr="007767E0">
        <w:trPr>
          <w:trHeight w:val="267"/>
          <w:jc w:val="center"/>
        </w:trPr>
        <w:tc>
          <w:tcPr>
            <w:tcW w:w="3393" w:type="dxa"/>
            <w:gridSpan w:val="2"/>
            <w:tcBorders>
              <w:top w:val="single" w:sz="4" w:space="0" w:color="auto"/>
              <w:left w:val="single" w:sz="4" w:space="0" w:color="auto"/>
              <w:bottom w:val="single" w:sz="4" w:space="0" w:color="auto"/>
              <w:right w:val="single" w:sz="4" w:space="0" w:color="auto"/>
            </w:tcBorders>
            <w:vAlign w:val="center"/>
          </w:tcPr>
          <w:p w14:paraId="1D095B08" w14:textId="32FFF715" w:rsidR="00B0493A" w:rsidRPr="00DC484E" w:rsidRDefault="00B0493A" w:rsidP="007A40CB">
            <w:pPr>
              <w:pStyle w:val="Neodsazen"/>
              <w:tabs>
                <w:tab w:val="clear" w:pos="0"/>
              </w:tabs>
              <w:snapToGrid w:val="0"/>
              <w:ind w:right="67"/>
              <w:jc w:val="left"/>
              <w:rPr>
                <w:rFonts w:cs="Arial1"/>
                <w:color w:val="000000" w:themeColor="text1"/>
                <w:sz w:val="20"/>
                <w:lang w:eastAsia="cs-CZ"/>
              </w:rPr>
            </w:pPr>
            <w:r>
              <w:rPr>
                <w:rFonts w:cs="Arial1"/>
                <w:color w:val="000000" w:themeColor="text1"/>
                <w:sz w:val="20"/>
                <w:lang w:eastAsia="cs-CZ"/>
              </w:rPr>
              <w:t>celkem</w:t>
            </w:r>
          </w:p>
        </w:tc>
        <w:tc>
          <w:tcPr>
            <w:tcW w:w="1232" w:type="dxa"/>
            <w:tcBorders>
              <w:top w:val="single" w:sz="4" w:space="0" w:color="auto"/>
              <w:left w:val="single" w:sz="4" w:space="0" w:color="auto"/>
              <w:bottom w:val="single" w:sz="4" w:space="0" w:color="auto"/>
              <w:right w:val="single" w:sz="4" w:space="0" w:color="auto"/>
            </w:tcBorders>
            <w:vAlign w:val="center"/>
          </w:tcPr>
          <w:p w14:paraId="0AF60CC3" w14:textId="21C3DA32" w:rsidR="00B0493A" w:rsidRPr="00B0493A" w:rsidRDefault="00B0493A" w:rsidP="007A40CB">
            <w:pPr>
              <w:pStyle w:val="Neodsazen"/>
              <w:tabs>
                <w:tab w:val="clear" w:pos="0"/>
              </w:tabs>
              <w:snapToGrid w:val="0"/>
              <w:ind w:right="67"/>
              <w:jc w:val="center"/>
              <w:rPr>
                <w:bCs/>
                <w:color w:val="000000" w:themeColor="text1"/>
                <w:sz w:val="20"/>
              </w:rPr>
            </w:pPr>
            <w:r w:rsidRPr="00B0493A">
              <w:rPr>
                <w:bCs/>
                <w:color w:val="000000" w:themeColor="text1"/>
                <w:sz w:val="20"/>
              </w:rPr>
              <w:fldChar w:fldCharType="begin"/>
            </w:r>
            <w:r w:rsidRPr="00B0493A">
              <w:rPr>
                <w:bCs/>
                <w:color w:val="000000" w:themeColor="text1"/>
                <w:sz w:val="20"/>
              </w:rPr>
              <w:instrText xml:space="preserve"> =SUM(ABOVE) </w:instrText>
            </w:r>
            <w:r w:rsidRPr="00B0493A">
              <w:rPr>
                <w:bCs/>
                <w:color w:val="000000" w:themeColor="text1"/>
                <w:sz w:val="20"/>
              </w:rPr>
              <w:fldChar w:fldCharType="separate"/>
            </w:r>
            <w:r w:rsidRPr="00B0493A">
              <w:rPr>
                <w:bCs/>
                <w:noProof/>
                <w:color w:val="000000" w:themeColor="text1"/>
                <w:sz w:val="20"/>
              </w:rPr>
              <w:t>5,64</w:t>
            </w:r>
            <w:r w:rsidRPr="00B0493A">
              <w:rPr>
                <w:bCs/>
                <w:color w:val="000000" w:themeColor="text1"/>
                <w:sz w:val="20"/>
              </w:rPr>
              <w:fldChar w:fldCharType="end"/>
            </w:r>
          </w:p>
        </w:tc>
        <w:tc>
          <w:tcPr>
            <w:tcW w:w="679" w:type="dxa"/>
            <w:tcBorders>
              <w:top w:val="single" w:sz="4" w:space="0" w:color="auto"/>
              <w:left w:val="single" w:sz="4" w:space="0" w:color="auto"/>
              <w:bottom w:val="single" w:sz="4" w:space="0" w:color="auto"/>
              <w:right w:val="single" w:sz="4" w:space="0" w:color="auto"/>
            </w:tcBorders>
          </w:tcPr>
          <w:p w14:paraId="1C5459ED" w14:textId="3CE39D31" w:rsidR="00B0493A" w:rsidRPr="00B0493A" w:rsidRDefault="00372B7C" w:rsidP="007A40CB">
            <w:pPr>
              <w:pStyle w:val="Neodsazen"/>
              <w:tabs>
                <w:tab w:val="clear" w:pos="0"/>
              </w:tabs>
              <w:snapToGrid w:val="0"/>
              <w:ind w:right="67"/>
              <w:jc w:val="center"/>
              <w:rPr>
                <w:bCs/>
                <w:color w:val="000000" w:themeColor="text1"/>
                <w:sz w:val="20"/>
              </w:rPr>
            </w:pPr>
            <w:r>
              <w:rPr>
                <w:bCs/>
                <w:color w:val="000000" w:themeColor="text1"/>
                <w:sz w:val="20"/>
              </w:rPr>
              <w:fldChar w:fldCharType="begin"/>
            </w:r>
            <w:r>
              <w:rPr>
                <w:bCs/>
                <w:color w:val="000000" w:themeColor="text1"/>
                <w:sz w:val="20"/>
              </w:rPr>
              <w:instrText xml:space="preserve"> =SUM(ABOVE) </w:instrText>
            </w:r>
            <w:r>
              <w:rPr>
                <w:bCs/>
                <w:color w:val="000000" w:themeColor="text1"/>
                <w:sz w:val="20"/>
              </w:rPr>
              <w:fldChar w:fldCharType="separate"/>
            </w:r>
            <w:r>
              <w:rPr>
                <w:bCs/>
                <w:noProof/>
                <w:color w:val="000000" w:themeColor="text1"/>
                <w:sz w:val="20"/>
              </w:rPr>
              <w:t>4,64</w:t>
            </w:r>
            <w:r>
              <w:rPr>
                <w:bCs/>
                <w:color w:val="000000" w:themeColor="text1"/>
                <w:sz w:val="20"/>
              </w:rPr>
              <w:fldChar w:fldCharType="end"/>
            </w:r>
          </w:p>
        </w:tc>
        <w:tc>
          <w:tcPr>
            <w:tcW w:w="1021" w:type="dxa"/>
            <w:tcBorders>
              <w:top w:val="single" w:sz="4" w:space="0" w:color="auto"/>
              <w:left w:val="single" w:sz="4" w:space="0" w:color="auto"/>
              <w:bottom w:val="single" w:sz="4" w:space="0" w:color="auto"/>
              <w:right w:val="single" w:sz="4" w:space="0" w:color="auto"/>
            </w:tcBorders>
          </w:tcPr>
          <w:p w14:paraId="09CAE3F1" w14:textId="01BC31C1" w:rsidR="00B0493A" w:rsidRPr="00B0493A" w:rsidRDefault="00B0493A" w:rsidP="007A40CB">
            <w:pPr>
              <w:pStyle w:val="Neodsazen"/>
              <w:tabs>
                <w:tab w:val="clear" w:pos="0"/>
              </w:tabs>
              <w:snapToGrid w:val="0"/>
              <w:ind w:right="67"/>
              <w:jc w:val="center"/>
              <w:rPr>
                <w:bCs/>
                <w:color w:val="000000" w:themeColor="text1"/>
                <w:sz w:val="20"/>
              </w:rPr>
            </w:pPr>
            <w:r w:rsidRPr="00B0493A">
              <w:rPr>
                <w:bCs/>
                <w:color w:val="000000" w:themeColor="text1"/>
                <w:sz w:val="20"/>
              </w:rPr>
              <w:fldChar w:fldCharType="begin"/>
            </w:r>
            <w:r w:rsidRPr="00B0493A">
              <w:rPr>
                <w:bCs/>
                <w:color w:val="000000" w:themeColor="text1"/>
                <w:sz w:val="20"/>
              </w:rPr>
              <w:instrText xml:space="preserve"> =SUM(ABOVE) </w:instrText>
            </w:r>
            <w:r w:rsidRPr="00B0493A">
              <w:rPr>
                <w:bCs/>
                <w:color w:val="000000" w:themeColor="text1"/>
                <w:sz w:val="20"/>
              </w:rPr>
              <w:fldChar w:fldCharType="separate"/>
            </w:r>
            <w:r w:rsidRPr="00B0493A">
              <w:rPr>
                <w:bCs/>
                <w:noProof/>
                <w:color w:val="000000" w:themeColor="text1"/>
                <w:sz w:val="20"/>
              </w:rPr>
              <w:t>3,02</w:t>
            </w:r>
            <w:r w:rsidRPr="00B0493A">
              <w:rPr>
                <w:bCs/>
                <w:color w:val="000000" w:themeColor="text1"/>
                <w:sz w:val="20"/>
              </w:rPr>
              <w:fldChar w:fldCharType="end"/>
            </w:r>
          </w:p>
        </w:tc>
        <w:tc>
          <w:tcPr>
            <w:tcW w:w="2410" w:type="dxa"/>
            <w:tcBorders>
              <w:top w:val="single" w:sz="4" w:space="0" w:color="auto"/>
              <w:left w:val="single" w:sz="4" w:space="0" w:color="auto"/>
              <w:bottom w:val="single" w:sz="4" w:space="0" w:color="auto"/>
              <w:right w:val="single" w:sz="4" w:space="0" w:color="auto"/>
            </w:tcBorders>
            <w:vAlign w:val="center"/>
          </w:tcPr>
          <w:p w14:paraId="6B0A9EB4" w14:textId="7B9E7A68" w:rsidR="00B0493A" w:rsidRPr="00B0493A" w:rsidRDefault="00B0493A" w:rsidP="007A40CB">
            <w:pPr>
              <w:pStyle w:val="Neodsazen"/>
              <w:tabs>
                <w:tab w:val="clear" w:pos="0"/>
              </w:tabs>
              <w:snapToGrid w:val="0"/>
              <w:ind w:right="67"/>
              <w:jc w:val="center"/>
              <w:rPr>
                <w:bCs/>
                <w:color w:val="000000" w:themeColor="text1"/>
                <w:sz w:val="20"/>
              </w:rPr>
            </w:pPr>
          </w:p>
        </w:tc>
      </w:tr>
    </w:tbl>
    <w:p w14:paraId="0521CD24" w14:textId="77777777" w:rsidR="007A40CB" w:rsidRDefault="007A40CB" w:rsidP="006B2041">
      <w:pPr>
        <w:ind w:left="425" w:right="25" w:firstLine="0"/>
        <w:rPr>
          <w:bCs/>
          <w:color w:val="000000" w:themeColor="text1"/>
        </w:rPr>
      </w:pPr>
    </w:p>
    <w:p w14:paraId="74ABC92A" w14:textId="77777777" w:rsidR="0021086C" w:rsidRDefault="0021086C" w:rsidP="006B2041">
      <w:pPr>
        <w:ind w:left="425" w:right="25" w:firstLine="0"/>
        <w:rPr>
          <w:bCs/>
          <w:color w:val="000000" w:themeColor="text1"/>
        </w:rPr>
      </w:pPr>
    </w:p>
    <w:p w14:paraId="272F6EB8" w14:textId="77777777" w:rsidR="0021086C" w:rsidRDefault="0021086C" w:rsidP="006B2041">
      <w:pPr>
        <w:ind w:left="425" w:right="25" w:firstLine="0"/>
        <w:rPr>
          <w:bCs/>
          <w:color w:val="000000" w:themeColor="text1"/>
        </w:rPr>
      </w:pPr>
    </w:p>
    <w:p w14:paraId="0969C354" w14:textId="77777777" w:rsidR="00B0493A" w:rsidRPr="00B0493A" w:rsidRDefault="00B0493A" w:rsidP="00B0493A">
      <w:pPr>
        <w:ind w:left="425" w:right="25" w:firstLine="0"/>
        <w:rPr>
          <w:b/>
          <w:color w:val="000000" w:themeColor="text1"/>
        </w:rPr>
      </w:pPr>
    </w:p>
    <w:p w14:paraId="3D487F07" w14:textId="3C6733B1" w:rsidR="003B4930" w:rsidRPr="003B4930" w:rsidRDefault="00B0493A" w:rsidP="003B4930">
      <w:pPr>
        <w:ind w:left="425" w:right="25" w:firstLine="0"/>
        <w:rPr>
          <w:bCs/>
          <w:color w:val="000000" w:themeColor="text1"/>
        </w:rPr>
      </w:pPr>
      <w:r w:rsidRPr="00B0493A">
        <w:rPr>
          <w:bCs/>
          <w:color w:val="000000" w:themeColor="text1"/>
        </w:rPr>
        <w:lastRenderedPageBreak/>
        <w:t xml:space="preserve">V územním plánu byly přehodnoceny, některé </w:t>
      </w:r>
      <w:r w:rsidR="003B4930">
        <w:rPr>
          <w:bCs/>
          <w:color w:val="000000" w:themeColor="text1"/>
        </w:rPr>
        <w:t xml:space="preserve">již </w:t>
      </w:r>
      <w:r w:rsidRPr="00B0493A">
        <w:rPr>
          <w:bCs/>
          <w:color w:val="000000" w:themeColor="text1"/>
        </w:rPr>
        <w:t xml:space="preserve">vymezené plochy. </w:t>
      </w:r>
      <w:r w:rsidR="00372B7C">
        <w:rPr>
          <w:bCs/>
          <w:color w:val="000000" w:themeColor="text1"/>
        </w:rPr>
        <w:t xml:space="preserve">V tabulce výše byly zohledněny již </w:t>
      </w:r>
    </w:p>
    <w:p w14:paraId="213DF2AE" w14:textId="77777777" w:rsidR="003B4930" w:rsidRPr="003B4930" w:rsidRDefault="003B4930" w:rsidP="003B4930">
      <w:pPr>
        <w:ind w:left="425" w:right="25" w:firstLine="0"/>
        <w:rPr>
          <w:bCs/>
          <w:color w:val="000000" w:themeColor="text1"/>
        </w:rPr>
      </w:pPr>
      <w:r w:rsidRPr="003B4930">
        <w:rPr>
          <w:bCs/>
          <w:color w:val="000000" w:themeColor="text1"/>
        </w:rPr>
        <w:t xml:space="preserve">V rámci urbanistické koncepce územního plánu bylo v souladu s </w:t>
      </w:r>
      <w:r w:rsidRPr="003B4930">
        <w:rPr>
          <w:b/>
          <w:bCs/>
          <w:color w:val="000000" w:themeColor="text1"/>
        </w:rPr>
        <w:t>§ 38 a § 39 stavebního zákona</w:t>
      </w:r>
      <w:r w:rsidRPr="003B4930">
        <w:rPr>
          <w:bCs/>
          <w:color w:val="000000" w:themeColor="text1"/>
        </w:rPr>
        <w:t xml:space="preserve"> přistoupeno k důslednému prověření potřeby změn v území s cílem zajistit </w:t>
      </w:r>
      <w:r w:rsidRPr="003B4930">
        <w:rPr>
          <w:b/>
          <w:bCs/>
          <w:color w:val="000000" w:themeColor="text1"/>
        </w:rPr>
        <w:t>hospodárné využívání zastavěného území</w:t>
      </w:r>
      <w:r w:rsidRPr="003B4930">
        <w:rPr>
          <w:bCs/>
          <w:color w:val="000000" w:themeColor="text1"/>
        </w:rPr>
        <w:t xml:space="preserve"> a ochranu nezastavěné krajiny. Na základě vyhodnocení účelného využití ploch byly zohledněny rozestavěné lokality a aktuální intenzita zastavění.</w:t>
      </w:r>
    </w:p>
    <w:p w14:paraId="6093CD75" w14:textId="6D814D31" w:rsidR="003B4930" w:rsidRPr="003B4930" w:rsidRDefault="003B4930" w:rsidP="003B4930">
      <w:pPr>
        <w:ind w:left="425" w:right="25" w:firstLine="0"/>
        <w:rPr>
          <w:bCs/>
          <w:color w:val="000000" w:themeColor="text1"/>
        </w:rPr>
      </w:pPr>
      <w:r w:rsidRPr="003B4930">
        <w:rPr>
          <w:bCs/>
          <w:color w:val="000000" w:themeColor="text1"/>
        </w:rPr>
        <w:t xml:space="preserve">Z celkové bilance ploch vyplývá, že z původně vymezených ploch pro bydlení o celkové výměře 5,64 ha je v současnosti realizována výstavba na cca 1 ha. Aktuálně zůstává v kategorii </w:t>
      </w:r>
      <w:r w:rsidRPr="003B4930">
        <w:rPr>
          <w:b/>
          <w:bCs/>
          <w:color w:val="000000" w:themeColor="text1"/>
        </w:rPr>
        <w:t>návrhových zastavitelných ploch</w:t>
      </w:r>
      <w:r w:rsidRPr="003B4930">
        <w:rPr>
          <w:bCs/>
          <w:color w:val="000000" w:themeColor="text1"/>
        </w:rPr>
        <w:t xml:space="preserve"> celkem 4,64 ha. Od prvotního vymezení ploch v ÚP do současnosti bylo fakticky zkonzumováno (zastavěno) již cca 2,6 ha ploch, což dokládá postupnou a řízenou transformaci území.</w:t>
      </w:r>
    </w:p>
    <w:p w14:paraId="213DEFF3" w14:textId="77777777" w:rsidR="003B4930" w:rsidRPr="003B4930" w:rsidRDefault="003B4930" w:rsidP="003B4930">
      <w:pPr>
        <w:ind w:left="425" w:right="25" w:firstLine="0"/>
        <w:rPr>
          <w:bCs/>
          <w:color w:val="000000" w:themeColor="text1"/>
        </w:rPr>
      </w:pPr>
      <w:r w:rsidRPr="003B4930">
        <w:rPr>
          <w:bCs/>
          <w:color w:val="000000" w:themeColor="text1"/>
        </w:rPr>
        <w:t xml:space="preserve">Klíčovým prvkem ochrany nezastavěného území je </w:t>
      </w:r>
      <w:r w:rsidRPr="003B4930">
        <w:rPr>
          <w:b/>
          <w:bCs/>
          <w:color w:val="000000" w:themeColor="text1"/>
        </w:rPr>
        <w:t>přehodnocení využitelnosti</w:t>
      </w:r>
      <w:r w:rsidRPr="003B4930">
        <w:rPr>
          <w:bCs/>
          <w:color w:val="000000" w:themeColor="text1"/>
        </w:rPr>
        <w:t xml:space="preserve"> dříve navržených ploch, které vyústilo v </w:t>
      </w:r>
      <w:r w:rsidRPr="003B4930">
        <w:rPr>
          <w:b/>
          <w:bCs/>
          <w:color w:val="000000" w:themeColor="text1"/>
        </w:rPr>
        <w:t>navrácení cca 3 ha ploch do zemědělského půdního fondu</w:t>
      </w:r>
      <w:r w:rsidRPr="003B4930">
        <w:rPr>
          <w:bCs/>
          <w:color w:val="000000" w:themeColor="text1"/>
        </w:rPr>
        <w:t xml:space="preserve">. Tento krok je přímou aplikací </w:t>
      </w:r>
      <w:r w:rsidRPr="003B4930">
        <w:rPr>
          <w:b/>
          <w:bCs/>
          <w:color w:val="000000" w:themeColor="text1"/>
        </w:rPr>
        <w:t>zásad plošné ochrany ZPF</w:t>
      </w:r>
      <w:r w:rsidRPr="003B4930">
        <w:rPr>
          <w:bCs/>
          <w:color w:val="000000" w:themeColor="text1"/>
        </w:rPr>
        <w:t xml:space="preserve"> podle </w:t>
      </w:r>
      <w:r w:rsidRPr="003B4930">
        <w:rPr>
          <w:b/>
          <w:bCs/>
          <w:color w:val="000000" w:themeColor="text1"/>
        </w:rPr>
        <w:t>§ 4 odst. 1 zákona č. 334/1992 Sb.</w:t>
      </w:r>
      <w:r w:rsidRPr="003B4930">
        <w:rPr>
          <w:bCs/>
          <w:color w:val="000000" w:themeColor="text1"/>
        </w:rPr>
        <w:t>, konkrétně priority upřednostňovat nezemědělské využití pouze v nezbytných a odůvodněných případech a odnímat jen nejnutnější plochu.</w:t>
      </w:r>
    </w:p>
    <w:p w14:paraId="602B0D13" w14:textId="147B410C" w:rsidR="003B4930" w:rsidRPr="003B4930" w:rsidRDefault="003B4930" w:rsidP="003B4930">
      <w:pPr>
        <w:ind w:left="425" w:right="25" w:firstLine="0"/>
        <w:rPr>
          <w:bCs/>
          <w:color w:val="000000" w:themeColor="text1"/>
        </w:rPr>
      </w:pPr>
      <w:r w:rsidRPr="003B4930">
        <w:rPr>
          <w:bCs/>
          <w:color w:val="000000" w:themeColor="text1"/>
        </w:rPr>
        <w:t xml:space="preserve">Zvolené řešení prokazuje citlivý přístup ke </w:t>
      </w:r>
      <w:r w:rsidRPr="003B4930">
        <w:rPr>
          <w:b/>
          <w:bCs/>
          <w:color w:val="000000" w:themeColor="text1"/>
        </w:rPr>
        <w:t>kvantitativní ochraně půdy</w:t>
      </w:r>
      <w:r w:rsidRPr="003B4930">
        <w:rPr>
          <w:bCs/>
          <w:color w:val="000000" w:themeColor="text1"/>
        </w:rPr>
        <w:t xml:space="preserve"> a naplňuje úkol územního plánování vytvářet předpoklady pro </w:t>
      </w:r>
      <w:r w:rsidRPr="003B4930">
        <w:rPr>
          <w:b/>
          <w:bCs/>
          <w:color w:val="000000" w:themeColor="text1"/>
        </w:rPr>
        <w:t>udržitelný rozvoj</w:t>
      </w:r>
      <w:r w:rsidRPr="003B4930">
        <w:rPr>
          <w:bCs/>
          <w:color w:val="000000" w:themeColor="text1"/>
        </w:rPr>
        <w:t xml:space="preserve"> a ochranu přírodních hodnot území</w:t>
      </w:r>
    </w:p>
    <w:p w14:paraId="7467DD67" w14:textId="77777777" w:rsidR="003B4930" w:rsidRDefault="003B4930" w:rsidP="00B0493A">
      <w:pPr>
        <w:ind w:left="425" w:right="25" w:firstLine="0"/>
        <w:rPr>
          <w:bCs/>
          <w:color w:val="000000" w:themeColor="text1"/>
        </w:rPr>
      </w:pPr>
    </w:p>
    <w:p w14:paraId="39C93E24" w14:textId="77777777" w:rsidR="004F4869" w:rsidRPr="00E04138" w:rsidRDefault="004F4869" w:rsidP="004F4869">
      <w:pPr>
        <w:ind w:firstLine="0"/>
        <w:rPr>
          <w:b/>
          <w:bCs/>
          <w:i/>
          <w:iCs/>
          <w:strike/>
          <w:color w:val="000000" w:themeColor="text1"/>
          <w:highlight w:val="yellow"/>
        </w:rPr>
      </w:pPr>
    </w:p>
    <w:p w14:paraId="3A06471D" w14:textId="5AD4E7C9" w:rsidR="004F4869" w:rsidRPr="0004372A" w:rsidRDefault="004F4869" w:rsidP="001D2770">
      <w:pPr>
        <w:pStyle w:val="odvodnen"/>
        <w:rPr>
          <w:strike w:val="0"/>
        </w:rPr>
      </w:pPr>
      <w:bookmarkStart w:id="621" w:name="_Toc229742322"/>
      <w:r w:rsidRPr="0004372A">
        <w:rPr>
          <w:strike w:val="0"/>
        </w:rPr>
        <w:t>m) Vyhodnocení předpokládaných důsledků navrhovaného řešení na zemědělský půdní fond a pozemky určené k plnění funkcí lesa</w:t>
      </w:r>
      <w:bookmarkEnd w:id="621"/>
    </w:p>
    <w:p w14:paraId="57ADB5A7" w14:textId="77777777" w:rsidR="004F4869" w:rsidRPr="0004372A" w:rsidRDefault="004F4869" w:rsidP="004F4869">
      <w:pPr>
        <w:ind w:firstLine="0"/>
        <w:rPr>
          <w:b/>
          <w:bCs/>
          <w:strike/>
          <w:color w:val="000000" w:themeColor="text1"/>
          <w:highlight w:val="yellow"/>
        </w:rPr>
      </w:pPr>
    </w:p>
    <w:p w14:paraId="3C9972DA" w14:textId="77777777" w:rsidR="00E42B7E" w:rsidRPr="0004372A" w:rsidRDefault="00E42B7E" w:rsidP="00E42B7E">
      <w:pPr>
        <w:ind w:right="25" w:firstLine="0"/>
        <w:rPr>
          <w:rFonts w:cs="Arial"/>
          <w:color w:val="000000" w:themeColor="text1"/>
          <w:u w:val="single"/>
        </w:rPr>
      </w:pPr>
      <w:bookmarkStart w:id="622" w:name="_Toc304989426"/>
      <w:bookmarkStart w:id="623" w:name="_Toc363487934"/>
      <w:r w:rsidRPr="0004372A">
        <w:rPr>
          <w:rFonts w:cs="Arial"/>
          <w:color w:val="000000" w:themeColor="text1"/>
          <w:u w:val="single"/>
        </w:rPr>
        <w:t>Úvod</w:t>
      </w:r>
    </w:p>
    <w:p w14:paraId="65D7F135" w14:textId="32852069" w:rsidR="00E42B7E" w:rsidRPr="0004372A" w:rsidRDefault="00E42B7E" w:rsidP="00E42B7E">
      <w:pPr>
        <w:ind w:right="25" w:firstLine="0"/>
        <w:rPr>
          <w:color w:val="000000" w:themeColor="text1"/>
        </w:rPr>
      </w:pPr>
      <w:r w:rsidRPr="0004372A">
        <w:rPr>
          <w:color w:val="000000" w:themeColor="text1"/>
        </w:rPr>
        <w:t>Zemědělská příloha byla zpracována jako součást územního plánu se zřetelem k zákonu ČNR č. 334/92 Sb. o</w:t>
      </w:r>
      <w:r w:rsidR="00603211" w:rsidRPr="0004372A">
        <w:rPr>
          <w:color w:val="000000" w:themeColor="text1"/>
        </w:rPr>
        <w:t> </w:t>
      </w:r>
      <w:r w:rsidRPr="0004372A">
        <w:rPr>
          <w:color w:val="000000" w:themeColor="text1"/>
        </w:rPr>
        <w:t>ochraně zemědělského půdního fondu. Zemědělská příloha obsahuje textovou, tabulkovou a grafickou část v</w:t>
      </w:r>
      <w:r w:rsidR="00603211" w:rsidRPr="0004372A">
        <w:rPr>
          <w:color w:val="000000" w:themeColor="text1"/>
        </w:rPr>
        <w:t> </w:t>
      </w:r>
      <w:r w:rsidRPr="0004372A">
        <w:rPr>
          <w:color w:val="000000" w:themeColor="text1"/>
        </w:rPr>
        <w:t>měřítku 1:5</w:t>
      </w:r>
      <w:r w:rsidR="00E45828" w:rsidRPr="0004372A">
        <w:rPr>
          <w:color w:val="000000" w:themeColor="text1"/>
        </w:rPr>
        <w:t xml:space="preserve"> </w:t>
      </w:r>
      <w:r w:rsidRPr="0004372A">
        <w:rPr>
          <w:color w:val="000000" w:themeColor="text1"/>
        </w:rPr>
        <w:t>000 s vyznačením jednotlivých lokalit odnětí ZPF. Lokality nové výstavby, které nevyvolávají nutnost záboru ZPF (tj. které leží na nezemědělské půdě), byly rovněž na výkrese zakresleny, nebyly však vyhodnoceny v</w:t>
      </w:r>
      <w:r w:rsidR="00603211" w:rsidRPr="0004372A">
        <w:rPr>
          <w:color w:val="000000" w:themeColor="text1"/>
        </w:rPr>
        <w:t> </w:t>
      </w:r>
      <w:r w:rsidRPr="0004372A">
        <w:rPr>
          <w:color w:val="000000" w:themeColor="text1"/>
        </w:rPr>
        <w:t>tabulkové části.</w:t>
      </w:r>
    </w:p>
    <w:p w14:paraId="3A89DEC5" w14:textId="77777777" w:rsidR="00AF1412" w:rsidRPr="0004372A" w:rsidRDefault="00AF1412" w:rsidP="00E42B7E">
      <w:pPr>
        <w:ind w:right="25" w:firstLine="0"/>
        <w:rPr>
          <w:rFonts w:cs="Arial"/>
          <w:color w:val="000000" w:themeColor="text1"/>
          <w:u w:val="single"/>
        </w:rPr>
      </w:pPr>
    </w:p>
    <w:p w14:paraId="563404A8" w14:textId="77777777" w:rsidR="00E42B7E" w:rsidRPr="0004372A" w:rsidRDefault="00E42B7E" w:rsidP="00E42B7E">
      <w:pPr>
        <w:ind w:right="25" w:firstLine="0"/>
        <w:rPr>
          <w:rFonts w:cs="Arial"/>
          <w:color w:val="000000" w:themeColor="text1"/>
          <w:u w:val="single"/>
        </w:rPr>
      </w:pPr>
      <w:r w:rsidRPr="0004372A">
        <w:rPr>
          <w:rFonts w:cs="Arial"/>
          <w:color w:val="000000" w:themeColor="text1"/>
          <w:u w:val="single"/>
        </w:rPr>
        <w:t>Výchozí podklady</w:t>
      </w:r>
    </w:p>
    <w:p w14:paraId="24A379C0" w14:textId="77777777" w:rsidR="00E42B7E" w:rsidRPr="0004372A" w:rsidRDefault="00E42B7E" w:rsidP="00234B7A">
      <w:pPr>
        <w:pStyle w:val="Odrkov"/>
        <w:widowControl w:val="0"/>
        <w:numPr>
          <w:ilvl w:val="0"/>
          <w:numId w:val="16"/>
        </w:numPr>
        <w:spacing w:before="0"/>
        <w:ind w:left="426" w:right="25"/>
        <w:textAlignment w:val="baseline"/>
        <w:rPr>
          <w:color w:val="000000" w:themeColor="text1"/>
          <w:szCs w:val="22"/>
        </w:rPr>
      </w:pPr>
      <w:r w:rsidRPr="0004372A">
        <w:rPr>
          <w:color w:val="000000" w:themeColor="text1"/>
          <w:szCs w:val="22"/>
        </w:rPr>
        <w:t>Zákon č. 334/92 Sb. o ochraně zemědělského půdního fondu</w:t>
      </w:r>
    </w:p>
    <w:p w14:paraId="2E8270A0" w14:textId="1E4744BD" w:rsidR="00E42B7E" w:rsidRPr="0004372A" w:rsidRDefault="00E45828" w:rsidP="00234B7A">
      <w:pPr>
        <w:pStyle w:val="Odrkov"/>
        <w:widowControl w:val="0"/>
        <w:numPr>
          <w:ilvl w:val="0"/>
          <w:numId w:val="16"/>
        </w:numPr>
        <w:spacing w:before="0"/>
        <w:ind w:left="426" w:right="25"/>
        <w:textAlignment w:val="baseline"/>
        <w:rPr>
          <w:color w:val="000000" w:themeColor="text1"/>
          <w:szCs w:val="22"/>
        </w:rPr>
      </w:pPr>
      <w:r w:rsidRPr="0004372A">
        <w:rPr>
          <w:color w:val="000000" w:themeColor="text1"/>
        </w:rPr>
        <w:t>Vyhláška 271/2019 Sb</w:t>
      </w:r>
      <w:r w:rsidR="00A40807" w:rsidRPr="0004372A">
        <w:rPr>
          <w:color w:val="000000" w:themeColor="text1"/>
        </w:rPr>
        <w:t>.</w:t>
      </w:r>
      <w:r w:rsidRPr="0004372A">
        <w:rPr>
          <w:color w:val="000000" w:themeColor="text1"/>
        </w:rPr>
        <w:t xml:space="preserve"> o stanovení postupů k zajištění ochrany zemědělského půdního fondu</w:t>
      </w:r>
    </w:p>
    <w:p w14:paraId="5D27749A" w14:textId="77777777" w:rsidR="00E42B7E" w:rsidRPr="0004372A" w:rsidRDefault="00E42B7E" w:rsidP="00234B7A">
      <w:pPr>
        <w:pStyle w:val="Odrkov"/>
        <w:widowControl w:val="0"/>
        <w:numPr>
          <w:ilvl w:val="0"/>
          <w:numId w:val="16"/>
        </w:numPr>
        <w:spacing w:before="0"/>
        <w:ind w:left="426" w:right="25"/>
        <w:textAlignment w:val="baseline"/>
        <w:rPr>
          <w:color w:val="000000" w:themeColor="text1"/>
          <w:szCs w:val="22"/>
        </w:rPr>
      </w:pPr>
      <w:r w:rsidRPr="0004372A">
        <w:rPr>
          <w:color w:val="000000" w:themeColor="text1"/>
          <w:szCs w:val="22"/>
        </w:rPr>
        <w:t xml:space="preserve">Mapa evidence nemovitostí obce se zakreslením hranice zastavěného území </w:t>
      </w:r>
    </w:p>
    <w:p w14:paraId="4DB126EA" w14:textId="77777777" w:rsidR="00E42B7E" w:rsidRPr="0004372A" w:rsidRDefault="00E42B7E" w:rsidP="00234B7A">
      <w:pPr>
        <w:pStyle w:val="Odrkov"/>
        <w:widowControl w:val="0"/>
        <w:numPr>
          <w:ilvl w:val="0"/>
          <w:numId w:val="16"/>
        </w:numPr>
        <w:spacing w:before="0"/>
        <w:ind w:left="426" w:right="25"/>
        <w:textAlignment w:val="baseline"/>
        <w:rPr>
          <w:color w:val="000000" w:themeColor="text1"/>
          <w:szCs w:val="22"/>
        </w:rPr>
      </w:pPr>
      <w:r w:rsidRPr="0004372A">
        <w:rPr>
          <w:color w:val="000000" w:themeColor="text1"/>
          <w:szCs w:val="22"/>
        </w:rPr>
        <w:t>Vyhláška č.48/2011 o stanovení tříd ochrany</w:t>
      </w:r>
    </w:p>
    <w:p w14:paraId="3B848DDC" w14:textId="70118696" w:rsidR="00E45828" w:rsidRPr="0004372A" w:rsidRDefault="00E42B7E" w:rsidP="00FD283B">
      <w:pPr>
        <w:pStyle w:val="Odrkov"/>
        <w:widowControl w:val="0"/>
        <w:numPr>
          <w:ilvl w:val="0"/>
          <w:numId w:val="16"/>
        </w:numPr>
        <w:spacing w:before="0"/>
        <w:ind w:left="426" w:right="25"/>
        <w:textAlignment w:val="baseline"/>
        <w:rPr>
          <w:color w:val="000000" w:themeColor="text1"/>
          <w:szCs w:val="22"/>
        </w:rPr>
      </w:pPr>
      <w:r w:rsidRPr="0004372A">
        <w:rPr>
          <w:color w:val="000000" w:themeColor="text1"/>
          <w:szCs w:val="22"/>
        </w:rPr>
        <w:t>Bonitace zemědělských půd a směr jejich využití</w:t>
      </w:r>
    </w:p>
    <w:p w14:paraId="336BC8FC" w14:textId="77777777" w:rsidR="00FD283B" w:rsidRPr="00E04138" w:rsidRDefault="00FD283B" w:rsidP="00FD283B">
      <w:pPr>
        <w:pStyle w:val="Odrkov"/>
        <w:widowControl w:val="0"/>
        <w:spacing w:before="0"/>
        <w:ind w:left="66" w:right="25" w:firstLine="0"/>
        <w:textAlignment w:val="baseline"/>
        <w:rPr>
          <w:i/>
          <w:iCs/>
          <w:color w:val="000000" w:themeColor="text1"/>
          <w:szCs w:val="22"/>
        </w:rPr>
      </w:pPr>
    </w:p>
    <w:p w14:paraId="0ED8F0DB" w14:textId="6EA3D35F" w:rsidR="00E42B7E" w:rsidRPr="009866D7" w:rsidRDefault="00E42B7E" w:rsidP="00E42B7E">
      <w:pPr>
        <w:ind w:right="25" w:firstLine="0"/>
        <w:rPr>
          <w:rFonts w:cs="Arial"/>
          <w:color w:val="000000" w:themeColor="text1"/>
          <w:u w:val="single"/>
        </w:rPr>
      </w:pPr>
      <w:r w:rsidRPr="009866D7">
        <w:rPr>
          <w:rFonts w:cs="Arial"/>
          <w:color w:val="000000" w:themeColor="text1"/>
          <w:u w:val="single"/>
        </w:rPr>
        <w:t>Charakteristika katastrálního území</w:t>
      </w:r>
    </w:p>
    <w:p w14:paraId="02D08924" w14:textId="77777777" w:rsidR="004D01D6" w:rsidRPr="002B4F4E" w:rsidRDefault="004D01D6" w:rsidP="004D01D6">
      <w:pPr>
        <w:ind w:firstLine="0"/>
        <w:rPr>
          <w:color w:val="000000" w:themeColor="text1"/>
        </w:rPr>
      </w:pPr>
      <w:r w:rsidRPr="002B4F4E">
        <w:rPr>
          <w:color w:val="000000" w:themeColor="text1"/>
        </w:rPr>
        <w:t>Obec Horní Bojanovice je samostatná obec se sídlem obecního úřadu, správní území je shodné s katastrálním územím (k.ú. Horní Bojanovice). Obec leží ve správním obvodu obce s rozšířenou působností Hustopeče a ve správním obvodu obce s pověřeným obecním úřadem Hustopeče.</w:t>
      </w:r>
    </w:p>
    <w:p w14:paraId="1529EC78" w14:textId="77777777" w:rsidR="004D01D6" w:rsidRPr="00F83696" w:rsidRDefault="004D01D6" w:rsidP="004D01D6">
      <w:pPr>
        <w:ind w:firstLine="0"/>
        <w:rPr>
          <w:color w:val="000000" w:themeColor="text1"/>
        </w:rPr>
      </w:pPr>
      <w:r w:rsidRPr="00F83696">
        <w:rPr>
          <w:color w:val="000000" w:themeColor="text1"/>
        </w:rPr>
        <w:t>Obec Horní Bojanovice leží v okrese Břeclav, v Jihomoravském kraji, kde sousedí s katastrálními územími Kurdějov, Boleradice, Starovičky, Velké Pavlovice a Němčičky u Hustopečí.</w:t>
      </w:r>
    </w:p>
    <w:p w14:paraId="083FA7B7" w14:textId="77777777" w:rsidR="00501893" w:rsidRPr="00E04138" w:rsidRDefault="00501893" w:rsidP="00EC2D83">
      <w:pPr>
        <w:ind w:right="25" w:firstLine="0"/>
        <w:rPr>
          <w:i/>
          <w:iCs/>
          <w:color w:val="000000" w:themeColor="text1"/>
        </w:rPr>
      </w:pPr>
    </w:p>
    <w:p w14:paraId="23B6B022" w14:textId="77777777" w:rsidR="004D01D6" w:rsidRPr="002B4F4E" w:rsidRDefault="004D01D6" w:rsidP="004D01D6">
      <w:pPr>
        <w:ind w:right="25" w:firstLine="0"/>
        <w:rPr>
          <w:color w:val="000000" w:themeColor="text1"/>
        </w:rPr>
      </w:pPr>
      <w:r w:rsidRPr="002B4F4E">
        <w:rPr>
          <w:color w:val="000000" w:themeColor="text1"/>
        </w:rPr>
        <w:t>Obec se vyznačuje kvalitním životním prostředím (Přední kout, Nad Starými horami, Štumperk, Stračí a další), zemědělskou krajinou (vinohrady, sady) a zájmem občanů o trvalé bydlení. Charakter rozvoje obce se tedy odvíjí především od zájmu obyvatel o bydlení a další rozvoj je umožněný vymezením zastavitelných ploch především pro funkci bydlení venkovské</w:t>
      </w:r>
      <w:r>
        <w:rPr>
          <w:color w:val="000000" w:themeColor="text1"/>
        </w:rPr>
        <w:t>, bydlení individuální</w:t>
      </w:r>
      <w:r w:rsidRPr="002B4F4E">
        <w:rPr>
          <w:color w:val="000000" w:themeColor="text1"/>
        </w:rPr>
        <w:t xml:space="preserve"> a smíšené obytné venkovské, ploch občanského vybavení, ploch výroby a technické infrastruktury. Množství zastavitelných ploch a jejich kapacita je navržena tak, aby nepřesáhla prostorové možnosti při zachování charakteristické struktury osídlení a navazovala přiměřeně na předchozí sociálně demografický vývoj. Dobrá dopravní dostupnost do Hustopečí a do Brna přináší možnost zaměstnání a spektrum nejrůznějších služeb obyvatelstvu. </w:t>
      </w:r>
    </w:p>
    <w:p w14:paraId="332445FA" w14:textId="119D451D" w:rsidR="00A17AD5" w:rsidRPr="00E04138" w:rsidRDefault="00A17AD5" w:rsidP="00EC2D83">
      <w:pPr>
        <w:ind w:right="25" w:firstLine="0"/>
        <w:rPr>
          <w:i/>
          <w:iCs/>
          <w:color w:val="000000" w:themeColor="text1"/>
        </w:rPr>
      </w:pPr>
    </w:p>
    <w:p w14:paraId="1E26ED77" w14:textId="77777777" w:rsidR="00583FAB" w:rsidRPr="00A27AB9" w:rsidRDefault="00583FAB" w:rsidP="00583FAB">
      <w:pPr>
        <w:ind w:firstLine="0"/>
        <w:rPr>
          <w:color w:val="000000" w:themeColor="text1"/>
        </w:rPr>
      </w:pPr>
      <w:r w:rsidRPr="00A27AB9">
        <w:rPr>
          <w:color w:val="000000" w:themeColor="text1"/>
        </w:rPr>
        <w:t>Obec leží v nadmořské výšce 195-371 m.n.m. Nejnižším místem je jižní část katastrálního území (195 m.n.m.) – vodní tok Pradlenka. Nejvyšším bodem je bezejmenný vrch, který leží v severní části k.ú. (371 m.n.m.). Řešené území leží v teplé klimatické oblasti T4. (Jaro je velmi krátké a teplé, léto je velmi dlouhé, velmi suché a velmi teplé, podzim je velmi krátký a teplý, zima je velmi krátká, teplá, suchá až velmi suchá. Klimatická jednotky T4 se nachází v Dyjskosvrateckém, Dolnomoravském úvalu a jihozápadní části Ždánického lesa)</w:t>
      </w:r>
    </w:p>
    <w:p w14:paraId="5670A9A6" w14:textId="77777777" w:rsidR="00583FAB" w:rsidRDefault="00583FAB" w:rsidP="00583FAB">
      <w:pPr>
        <w:ind w:right="25" w:firstLine="0"/>
        <w:rPr>
          <w:color w:val="000000" w:themeColor="text1"/>
          <w:szCs w:val="22"/>
        </w:rPr>
      </w:pPr>
    </w:p>
    <w:p w14:paraId="3B2920B8" w14:textId="77777777" w:rsidR="00583FAB" w:rsidRPr="00A27AB9" w:rsidRDefault="00583FAB" w:rsidP="00583FAB">
      <w:pPr>
        <w:ind w:right="25" w:firstLine="0"/>
        <w:rPr>
          <w:color w:val="000000" w:themeColor="text1"/>
          <w:szCs w:val="22"/>
        </w:rPr>
      </w:pPr>
    </w:p>
    <w:p w14:paraId="33D8FD66" w14:textId="77777777" w:rsidR="00583FAB" w:rsidRPr="00311A7A" w:rsidRDefault="00583FAB" w:rsidP="00583FAB">
      <w:pPr>
        <w:ind w:right="25" w:firstLine="0"/>
        <w:rPr>
          <w:color w:val="000000" w:themeColor="text1"/>
          <w:szCs w:val="22"/>
        </w:rPr>
      </w:pPr>
      <w:r w:rsidRPr="00311A7A">
        <w:rPr>
          <w:color w:val="000000" w:themeColor="text1"/>
          <w:szCs w:val="22"/>
        </w:rPr>
        <w:t>V zemědělské krajině převládá orná půda (39 %), vinice (15%) lesní porost (15 %), dále je zde mozaika zahrad a sadů</w:t>
      </w:r>
      <w:r>
        <w:rPr>
          <w:color w:val="000000" w:themeColor="text1"/>
          <w:szCs w:val="22"/>
        </w:rPr>
        <w:t xml:space="preserve"> </w:t>
      </w:r>
      <w:r w:rsidRPr="00311A7A">
        <w:rPr>
          <w:color w:val="000000" w:themeColor="text1"/>
          <w:szCs w:val="22"/>
        </w:rPr>
        <w:t>(17 %), trvale travních porostů (</w:t>
      </w:r>
      <w:r>
        <w:rPr>
          <w:color w:val="000000" w:themeColor="text1"/>
          <w:szCs w:val="22"/>
        </w:rPr>
        <w:t>6</w:t>
      </w:r>
      <w:r w:rsidRPr="00311A7A">
        <w:rPr>
          <w:color w:val="000000" w:themeColor="text1"/>
          <w:szCs w:val="22"/>
        </w:rPr>
        <w:t xml:space="preserve"> %), vodní plochy (1 %). Zastavěné plochy (1 %) a ostatní plochy (</w:t>
      </w:r>
      <w:r>
        <w:rPr>
          <w:color w:val="000000" w:themeColor="text1"/>
          <w:szCs w:val="22"/>
        </w:rPr>
        <w:t>6</w:t>
      </w:r>
      <w:r w:rsidRPr="00311A7A">
        <w:rPr>
          <w:color w:val="000000" w:themeColor="text1"/>
          <w:szCs w:val="22"/>
        </w:rPr>
        <w:t xml:space="preserve"> %).</w:t>
      </w:r>
    </w:p>
    <w:p w14:paraId="635EA915" w14:textId="77777777" w:rsidR="003A4F56" w:rsidRPr="00E04138" w:rsidRDefault="003A4F56" w:rsidP="00A33710">
      <w:pPr>
        <w:ind w:right="25" w:firstLine="0"/>
        <w:rPr>
          <w:rStyle w:val="Siln"/>
          <w:b w:val="0"/>
          <w:i/>
          <w:iCs/>
          <w:color w:val="000000" w:themeColor="text1"/>
          <w:szCs w:val="22"/>
        </w:rPr>
      </w:pPr>
    </w:p>
    <w:p w14:paraId="270D4570" w14:textId="78FA98C1" w:rsidR="003A4F56" w:rsidRPr="00583FAB" w:rsidRDefault="003A4F56" w:rsidP="003A4F56">
      <w:pPr>
        <w:ind w:right="25" w:firstLine="0"/>
        <w:rPr>
          <w:color w:val="000000" w:themeColor="text1"/>
        </w:rPr>
      </w:pPr>
      <w:r w:rsidRPr="00583FAB">
        <w:rPr>
          <w:color w:val="000000" w:themeColor="text1"/>
        </w:rPr>
        <w:t>Řešené území leží dle ZÚR JMK v následující</w:t>
      </w:r>
      <w:r w:rsidR="0028131D" w:rsidRPr="00583FAB">
        <w:rPr>
          <w:color w:val="000000" w:themeColor="text1"/>
        </w:rPr>
        <w:t>m</w:t>
      </w:r>
      <w:r w:rsidRPr="00583FAB">
        <w:rPr>
          <w:color w:val="000000" w:themeColor="text1"/>
        </w:rPr>
        <w:t xml:space="preserve"> krajinn</w:t>
      </w:r>
      <w:r w:rsidR="0028131D" w:rsidRPr="00583FAB">
        <w:rPr>
          <w:color w:val="000000" w:themeColor="text1"/>
        </w:rPr>
        <w:t>ém celku</w:t>
      </w:r>
      <w:r w:rsidRPr="00583FAB">
        <w:rPr>
          <w:color w:val="000000" w:themeColor="text1"/>
        </w:rPr>
        <w:t>:</w:t>
      </w:r>
    </w:p>
    <w:p w14:paraId="7B3BC412" w14:textId="7CD983C2" w:rsidR="00894E50" w:rsidRPr="00583FAB" w:rsidRDefault="0028131D" w:rsidP="0028131D">
      <w:pPr>
        <w:pStyle w:val="Odstavecseseznamem"/>
        <w:numPr>
          <w:ilvl w:val="0"/>
          <w:numId w:val="16"/>
        </w:numPr>
        <w:ind w:right="25"/>
        <w:rPr>
          <w:color w:val="000000" w:themeColor="text1"/>
        </w:rPr>
      </w:pPr>
      <w:r w:rsidRPr="00583FAB">
        <w:rPr>
          <w:color w:val="000000" w:themeColor="text1"/>
        </w:rPr>
        <w:t>krajinný celek č.10</w:t>
      </w:r>
      <w:r w:rsidR="00894E50" w:rsidRPr="00583FAB">
        <w:rPr>
          <w:color w:val="000000" w:themeColor="text1"/>
        </w:rPr>
        <w:t xml:space="preserve"> </w:t>
      </w:r>
      <w:r w:rsidRPr="00583FAB">
        <w:rPr>
          <w:color w:val="000000" w:themeColor="text1"/>
        </w:rPr>
        <w:t>– Ždánicko-kloboucký</w:t>
      </w:r>
      <w:r w:rsidR="00894E50" w:rsidRPr="00583FAB">
        <w:rPr>
          <w:color w:val="000000" w:themeColor="text1"/>
        </w:rPr>
        <w:t xml:space="preserve"> </w:t>
      </w:r>
    </w:p>
    <w:p w14:paraId="3B0D6D03" w14:textId="61B73F2A" w:rsidR="00A53612" w:rsidRPr="00583FAB" w:rsidRDefault="00583FAB" w:rsidP="00583FAB">
      <w:pPr>
        <w:pStyle w:val="Odstavecseseznamem"/>
        <w:numPr>
          <w:ilvl w:val="0"/>
          <w:numId w:val="16"/>
        </w:numPr>
        <w:ind w:right="25"/>
        <w:rPr>
          <w:color w:val="000000" w:themeColor="text1"/>
        </w:rPr>
      </w:pPr>
      <w:r w:rsidRPr="00583FAB">
        <w:rPr>
          <w:color w:val="000000" w:themeColor="text1"/>
        </w:rPr>
        <w:t>krajinný celek č.</w:t>
      </w:r>
      <w:r w:rsidR="0021086C">
        <w:rPr>
          <w:color w:val="000000" w:themeColor="text1"/>
        </w:rPr>
        <w:t xml:space="preserve"> </w:t>
      </w:r>
      <w:r w:rsidRPr="00583FAB">
        <w:rPr>
          <w:color w:val="000000" w:themeColor="text1"/>
        </w:rPr>
        <w:t>9 Čejkovicko-velkopavlovický</w:t>
      </w:r>
    </w:p>
    <w:p w14:paraId="39CA0A26" w14:textId="77777777" w:rsidR="00583FAB" w:rsidRPr="00E04138" w:rsidRDefault="00583FAB" w:rsidP="00583FAB">
      <w:pPr>
        <w:pStyle w:val="Odstavecseseznamem"/>
        <w:ind w:left="1429" w:right="25" w:firstLine="0"/>
        <w:rPr>
          <w:i/>
          <w:iCs/>
          <w:color w:val="000000" w:themeColor="text1"/>
          <w:highlight w:val="yellow"/>
        </w:rPr>
      </w:pPr>
    </w:p>
    <w:p w14:paraId="0D1BD3E0" w14:textId="77777777" w:rsidR="00E42B7E" w:rsidRPr="00583FAB" w:rsidRDefault="00E42B7E" w:rsidP="00E42B7E">
      <w:pPr>
        <w:ind w:right="25" w:firstLine="0"/>
        <w:rPr>
          <w:rFonts w:cs="Arial"/>
          <w:color w:val="000000" w:themeColor="text1"/>
          <w:u w:val="single"/>
        </w:rPr>
      </w:pPr>
      <w:r w:rsidRPr="00583FAB">
        <w:rPr>
          <w:rFonts w:cs="Arial"/>
          <w:color w:val="000000" w:themeColor="text1"/>
          <w:u w:val="single"/>
        </w:rPr>
        <w:t>Uspořádání ZPF v území, hydrologické a odtokové poměry</w:t>
      </w:r>
    </w:p>
    <w:p w14:paraId="7F9BEC4C" w14:textId="77777777" w:rsidR="00E42B7E" w:rsidRPr="00583FAB" w:rsidRDefault="00E42B7E" w:rsidP="00103A5D">
      <w:pPr>
        <w:ind w:right="25" w:firstLine="0"/>
        <w:rPr>
          <w:color w:val="000000" w:themeColor="text1"/>
        </w:rPr>
      </w:pPr>
      <w:r w:rsidRPr="00583FAB">
        <w:rPr>
          <w:color w:val="000000" w:themeColor="text1"/>
        </w:rPr>
        <w:t>Bonitu půdy je třeba považovat za dynamickou veličinu, která vyjadřuje přirozenou i antropicky ovlivněnou půdní úrodnost, projevující se určitým produkčním potenciálem. Při jejím stanovení vycházíme ze soustavy bonitních půdně ekologických jednotek (BPEJ), které byly vyčleněny na základě podrobného hodnocení vlastností klimatu, morfogenetických vlastností půd, charakteristických půdotvorných substrátů a jejich skupin, svažitosti pozemků, jejich expozice ke světovým stranám, skeletovitosti a hloubky půdního profilu aj.</w:t>
      </w:r>
    </w:p>
    <w:p w14:paraId="1BC51B18" w14:textId="77777777" w:rsidR="00E42B7E" w:rsidRPr="00583FAB" w:rsidRDefault="00E42B7E" w:rsidP="00103A5D">
      <w:pPr>
        <w:ind w:right="25" w:firstLine="0"/>
        <w:rPr>
          <w:color w:val="000000" w:themeColor="text1"/>
        </w:rPr>
      </w:pPr>
      <w:r w:rsidRPr="00583FAB">
        <w:rPr>
          <w:color w:val="000000" w:themeColor="text1"/>
        </w:rPr>
        <w:t>Konkrétní vlastnosti bonitovaných půdně ekologických jednotek jsou vyjádřeny pětimístným číselným kódem. První číslo kódu BPEJ vyjadřuje příslušnost ke klimatickému regionu, druhé a třetí stanoví příslušnost k určité půdní jednotce. Následující čtvrté číslo je kombinací sklonitosti a expozice vůči světovým stranám a páté číslo představuje kombinaci hloubky půdy a skeletovitosti. BPEJ jsou uvedeny ve výkresové části.</w:t>
      </w:r>
    </w:p>
    <w:p w14:paraId="73AD2861" w14:textId="77777777" w:rsidR="00E42B7E" w:rsidRPr="00583FAB" w:rsidRDefault="00E42B7E" w:rsidP="00103A5D">
      <w:pPr>
        <w:ind w:right="25" w:firstLine="0"/>
        <w:rPr>
          <w:color w:val="000000" w:themeColor="text1"/>
        </w:rPr>
      </w:pPr>
      <w:r w:rsidRPr="00583FAB">
        <w:rPr>
          <w:color w:val="000000" w:themeColor="text1"/>
        </w:rPr>
        <w:t>V řešeném území se v návaznosti na zastavěná území nachází zemědělská půda těchto hlavních půdních jednotek:</w:t>
      </w:r>
    </w:p>
    <w:p w14:paraId="54F30813" w14:textId="1EFFC348" w:rsidR="00E42B7E" w:rsidRPr="00E04138" w:rsidRDefault="00B14A49" w:rsidP="00B14A49">
      <w:pPr>
        <w:tabs>
          <w:tab w:val="left" w:pos="6641"/>
        </w:tabs>
        <w:ind w:right="25" w:firstLine="0"/>
        <w:rPr>
          <w:i/>
          <w:iCs/>
          <w:color w:val="000000" w:themeColor="text1"/>
        </w:rPr>
      </w:pPr>
      <w:r w:rsidRPr="00E04138">
        <w:rPr>
          <w:i/>
          <w:iCs/>
          <w:color w:val="000000" w:themeColor="text1"/>
        </w:rPr>
        <w:tab/>
      </w:r>
    </w:p>
    <w:p w14:paraId="6D779814" w14:textId="4D17F6BC" w:rsidR="00854C0A" w:rsidRPr="00583FAB" w:rsidRDefault="000C62E7" w:rsidP="00854C0A">
      <w:pPr>
        <w:ind w:right="25" w:firstLine="0"/>
        <w:rPr>
          <w:color w:val="000000" w:themeColor="text1"/>
          <w:szCs w:val="22"/>
        </w:rPr>
      </w:pPr>
      <w:r w:rsidRPr="00583FAB">
        <w:rPr>
          <w:color w:val="000000" w:themeColor="text1"/>
          <w:szCs w:val="22"/>
        </w:rPr>
        <w:t>Zastoupení jednotlivých BPEJ a charakteristika bilancova</w:t>
      </w:r>
      <w:r w:rsidR="00854C0A" w:rsidRPr="00583FAB">
        <w:rPr>
          <w:color w:val="000000" w:themeColor="text1"/>
          <w:szCs w:val="22"/>
        </w:rPr>
        <w:t>ných hlavních půdních jednotek:</w:t>
      </w:r>
    </w:p>
    <w:p w14:paraId="10BA3997" w14:textId="05FE3F7E" w:rsidR="000B34BA" w:rsidRPr="00583FAB" w:rsidRDefault="00854C0A" w:rsidP="000B34BA">
      <w:pPr>
        <w:shd w:val="clear" w:color="auto" w:fill="FFFFFF"/>
        <w:ind w:firstLine="0"/>
        <w:rPr>
          <w:rFonts w:cs="Open Sans"/>
          <w:color w:val="000000" w:themeColor="text1"/>
          <w:szCs w:val="22"/>
          <w:shd w:val="clear" w:color="auto" w:fill="FFFFFF"/>
        </w:rPr>
      </w:pPr>
      <w:r w:rsidRPr="00583FAB">
        <w:rPr>
          <w:b/>
          <w:color w:val="000000" w:themeColor="text1"/>
          <w:szCs w:val="22"/>
        </w:rPr>
        <w:t>HPJ 01</w:t>
      </w:r>
      <w:r w:rsidR="00757577" w:rsidRPr="00583FAB">
        <w:rPr>
          <w:color w:val="000000" w:themeColor="text1"/>
          <w:szCs w:val="22"/>
        </w:rPr>
        <w:t xml:space="preserve"> </w:t>
      </w:r>
      <w:r w:rsidR="00757577" w:rsidRPr="00583FAB">
        <w:rPr>
          <w:rFonts w:cs="Arial"/>
          <w:color w:val="000000" w:themeColor="text1"/>
          <w:szCs w:val="22"/>
          <w:lang w:eastAsia="cs-CZ"/>
        </w:rPr>
        <w:t>-</w:t>
      </w:r>
      <w:r w:rsidR="000B34BA" w:rsidRPr="00583FAB">
        <w:rPr>
          <w:rFonts w:cs="Arial"/>
          <w:color w:val="000000" w:themeColor="text1"/>
          <w:szCs w:val="22"/>
          <w:lang w:eastAsia="cs-CZ"/>
        </w:rPr>
        <w:t xml:space="preserve"> </w:t>
      </w:r>
      <w:r w:rsidR="007D4FFD" w:rsidRPr="00583FAB">
        <w:rPr>
          <w:rFonts w:cs="Arial"/>
          <w:color w:val="000000" w:themeColor="text1"/>
          <w:szCs w:val="22"/>
          <w:lang w:eastAsia="cs-CZ"/>
        </w:rPr>
        <w:t>Černozemě převážně na rovině nebo úplné rovině se všesměrnou expozicí a celkovým obsahem skeletu do 10 %. Půdy hluboké ve velmi teplém, suchém klimatickém regionu a velmi produkční.</w:t>
      </w:r>
    </w:p>
    <w:p w14:paraId="29A0EA46" w14:textId="725805E9" w:rsidR="007D4FFD" w:rsidRPr="00583FAB" w:rsidRDefault="007D4FFD" w:rsidP="00854C0A">
      <w:pPr>
        <w:shd w:val="clear" w:color="auto" w:fill="FFFFFF"/>
        <w:ind w:firstLine="0"/>
        <w:rPr>
          <w:rFonts w:cs="Arial"/>
          <w:color w:val="000000" w:themeColor="text1"/>
          <w:szCs w:val="22"/>
          <w:lang w:eastAsia="cs-CZ"/>
        </w:rPr>
      </w:pPr>
      <w:r w:rsidRPr="00583FAB">
        <w:rPr>
          <w:b/>
          <w:color w:val="000000" w:themeColor="text1"/>
          <w:szCs w:val="22"/>
        </w:rPr>
        <w:t>HPJ 03</w:t>
      </w:r>
      <w:r w:rsidRPr="00583FAB">
        <w:rPr>
          <w:rFonts w:cs="Open Sans"/>
          <w:color w:val="000000" w:themeColor="text1"/>
          <w:szCs w:val="22"/>
          <w:shd w:val="clear" w:color="auto" w:fill="FFFFFF"/>
        </w:rPr>
        <w:t xml:space="preserve"> </w:t>
      </w:r>
      <w:r w:rsidRPr="00583FAB">
        <w:rPr>
          <w:rFonts w:cs="Arial"/>
          <w:color w:val="000000" w:themeColor="text1"/>
          <w:szCs w:val="22"/>
          <w:lang w:eastAsia="cs-CZ"/>
        </w:rPr>
        <w:t>- Černozemě převážně na rovině nebo úplné rovině se všesměrnou expozicí a celkovým obsahem skeletu do 10 %. Půdy hluboké ve velmi teplém, suchém klimatickém regionu a velmi produkční.</w:t>
      </w:r>
    </w:p>
    <w:p w14:paraId="77FAC740" w14:textId="02E6DAC7" w:rsidR="007D4FFD" w:rsidRPr="00583FAB" w:rsidRDefault="007D4FFD" w:rsidP="00854C0A">
      <w:pPr>
        <w:shd w:val="clear" w:color="auto" w:fill="FFFFFF"/>
        <w:ind w:firstLine="0"/>
        <w:rPr>
          <w:rFonts w:cs="Arial"/>
          <w:color w:val="000000" w:themeColor="text1"/>
          <w:szCs w:val="22"/>
          <w:lang w:eastAsia="cs-CZ"/>
        </w:rPr>
      </w:pPr>
      <w:r w:rsidRPr="00583FAB">
        <w:rPr>
          <w:b/>
          <w:color w:val="000000" w:themeColor="text1"/>
          <w:szCs w:val="22"/>
        </w:rPr>
        <w:t>HPJ 05</w:t>
      </w:r>
      <w:r w:rsidRPr="00583FAB">
        <w:rPr>
          <w:rFonts w:cs="Open Sans"/>
          <w:color w:val="000000" w:themeColor="text1"/>
          <w:shd w:val="clear" w:color="auto" w:fill="FFFFFF"/>
        </w:rPr>
        <w:t xml:space="preserve"> </w:t>
      </w:r>
      <w:r w:rsidRPr="00583FAB">
        <w:rPr>
          <w:rFonts w:cs="Arial"/>
          <w:color w:val="000000" w:themeColor="text1"/>
          <w:szCs w:val="22"/>
          <w:lang w:eastAsia="cs-CZ"/>
        </w:rPr>
        <w:t>- Černozemě převážně na rovině nebo úplné rovině se všesměrnou expozicí a celkovým obsahem skeletu do 25 %. Půdy hluboké až středně hluboké ve velmi teplém, suchém klimatickém regionu a málo produkční.</w:t>
      </w:r>
    </w:p>
    <w:p w14:paraId="6D63AD34" w14:textId="57127359" w:rsidR="007D4FFD" w:rsidRPr="00583FAB" w:rsidRDefault="007D4FFD" w:rsidP="00854C0A">
      <w:pPr>
        <w:shd w:val="clear" w:color="auto" w:fill="FFFFFF"/>
        <w:ind w:firstLine="0"/>
        <w:rPr>
          <w:rFonts w:cs="Open Sans"/>
          <w:color w:val="000000" w:themeColor="text1"/>
          <w:shd w:val="clear" w:color="auto" w:fill="FFFFFF"/>
        </w:rPr>
      </w:pPr>
      <w:r w:rsidRPr="00583FAB">
        <w:rPr>
          <w:b/>
          <w:color w:val="000000" w:themeColor="text1"/>
          <w:szCs w:val="22"/>
        </w:rPr>
        <w:t>HPJ 06</w:t>
      </w:r>
      <w:r w:rsidRPr="00583FAB">
        <w:rPr>
          <w:rFonts w:cs="Open Sans"/>
          <w:color w:val="000000" w:themeColor="text1"/>
          <w:shd w:val="clear" w:color="auto" w:fill="FFFFFF"/>
        </w:rPr>
        <w:t xml:space="preserve"> </w:t>
      </w:r>
      <w:r w:rsidRPr="00583FAB">
        <w:rPr>
          <w:rFonts w:cs="Arial"/>
          <w:color w:val="000000" w:themeColor="text1"/>
          <w:szCs w:val="22"/>
          <w:lang w:eastAsia="cs-CZ"/>
        </w:rPr>
        <w:t>- Černozemě převážně na rovině nebo úplné rovině se všesměrnou expozicí a celkovým obsahem skeletu do 10 %. Půdy hluboké ve velmi teplém, suchém klimatickém regionu a produkční</w:t>
      </w:r>
      <w:r w:rsidRPr="00583FAB">
        <w:rPr>
          <w:rFonts w:cs="Open Sans"/>
          <w:color w:val="000000" w:themeColor="text1"/>
          <w:shd w:val="clear" w:color="auto" w:fill="FFFFFF"/>
        </w:rPr>
        <w:t>.</w:t>
      </w:r>
    </w:p>
    <w:p w14:paraId="1B8350DD" w14:textId="55B0952F" w:rsidR="007D4FFD" w:rsidRPr="00583FAB" w:rsidRDefault="00652AD8" w:rsidP="00854C0A">
      <w:pPr>
        <w:shd w:val="clear" w:color="auto" w:fill="FFFFFF"/>
        <w:ind w:firstLine="0"/>
        <w:rPr>
          <w:rFonts w:cs="Open Sans"/>
          <w:color w:val="000000" w:themeColor="text1"/>
          <w:shd w:val="clear" w:color="auto" w:fill="FFFFFF"/>
        </w:rPr>
      </w:pPr>
      <w:r w:rsidRPr="00583FAB">
        <w:rPr>
          <w:b/>
          <w:color w:val="000000" w:themeColor="text1"/>
          <w:szCs w:val="22"/>
        </w:rPr>
        <w:t>HPJ 07</w:t>
      </w:r>
      <w:r w:rsidRPr="00583FAB">
        <w:rPr>
          <w:rFonts w:cs="Open Sans"/>
          <w:color w:val="000000" w:themeColor="text1"/>
          <w:shd w:val="clear" w:color="auto" w:fill="FFFFFF"/>
        </w:rPr>
        <w:t xml:space="preserve"> </w:t>
      </w:r>
      <w:r w:rsidRPr="00583FAB">
        <w:rPr>
          <w:rFonts w:cs="Arial"/>
          <w:color w:val="000000" w:themeColor="text1"/>
          <w:szCs w:val="22"/>
          <w:lang w:eastAsia="cs-CZ"/>
        </w:rPr>
        <w:t>- Černozemě převážně na rovině nebo úplné rovině se všesměrnou expozicí a celkovým obsahem skeletu do 10 %. Půdy hluboké ve velmi teplém, suchém klimatickém regionu a produkční.</w:t>
      </w:r>
    </w:p>
    <w:p w14:paraId="43D97EA8" w14:textId="1E169B09" w:rsidR="00854C0A" w:rsidRPr="00583FAB" w:rsidRDefault="00854C0A" w:rsidP="00854C0A">
      <w:pPr>
        <w:shd w:val="clear" w:color="auto" w:fill="FFFFFF"/>
        <w:ind w:firstLine="0"/>
        <w:rPr>
          <w:rFonts w:cs="Arial"/>
          <w:color w:val="000000" w:themeColor="text1"/>
          <w:szCs w:val="22"/>
          <w:lang w:eastAsia="cs-CZ"/>
        </w:rPr>
      </w:pPr>
      <w:r w:rsidRPr="00583FAB">
        <w:rPr>
          <w:b/>
          <w:color w:val="000000" w:themeColor="text1"/>
          <w:szCs w:val="22"/>
        </w:rPr>
        <w:t>HPJ 08</w:t>
      </w:r>
      <w:r w:rsidRPr="00583FAB">
        <w:rPr>
          <w:color w:val="000000" w:themeColor="text1"/>
          <w:szCs w:val="22"/>
        </w:rPr>
        <w:t xml:space="preserve"> </w:t>
      </w:r>
      <w:r w:rsidRPr="00583FAB">
        <w:rPr>
          <w:rFonts w:cs="Arial"/>
          <w:color w:val="000000" w:themeColor="text1"/>
          <w:szCs w:val="22"/>
          <w:lang w:eastAsia="cs-CZ"/>
        </w:rPr>
        <w:t xml:space="preserve">- </w:t>
      </w:r>
      <w:r w:rsidR="00652AD8" w:rsidRPr="00583FAB">
        <w:rPr>
          <w:rFonts w:cs="Arial"/>
          <w:color w:val="000000" w:themeColor="text1"/>
          <w:szCs w:val="22"/>
          <w:lang w:eastAsia="cs-CZ"/>
        </w:rPr>
        <w:t>Černozemě převážně na mírných svazích se všesměrnou expozicí a celkovým obsahem skeletu do 10 %. Půdy hluboké v teplém, mírně suchém klimatickém regionu a méně produkční.</w:t>
      </w:r>
    </w:p>
    <w:p w14:paraId="691D11FF" w14:textId="74BE6C8D" w:rsidR="00652AD8" w:rsidRPr="00583FAB" w:rsidRDefault="0028131D" w:rsidP="0028131D">
      <w:pPr>
        <w:shd w:val="clear" w:color="auto" w:fill="FFFFFF"/>
        <w:ind w:firstLine="0"/>
        <w:rPr>
          <w:rFonts w:cs="Arial"/>
          <w:color w:val="000000" w:themeColor="text1"/>
          <w:szCs w:val="22"/>
          <w:lang w:eastAsia="cs-CZ"/>
        </w:rPr>
      </w:pPr>
      <w:r w:rsidRPr="00583FAB">
        <w:rPr>
          <w:b/>
          <w:color w:val="000000" w:themeColor="text1"/>
          <w:szCs w:val="22"/>
        </w:rPr>
        <w:t>HPJ 41</w:t>
      </w:r>
      <w:r w:rsidR="00652AD8" w:rsidRPr="00583FAB">
        <w:rPr>
          <w:rFonts w:cs="Arial"/>
          <w:color w:val="000000" w:themeColor="text1"/>
          <w:szCs w:val="22"/>
          <w:lang w:eastAsia="cs-CZ"/>
        </w:rPr>
        <w:t>-</w:t>
      </w:r>
      <w:r w:rsidRPr="00583FAB">
        <w:rPr>
          <w:rFonts w:cs="Open Sans"/>
          <w:color w:val="000000" w:themeColor="text1"/>
          <w:szCs w:val="22"/>
          <w:shd w:val="clear" w:color="auto" w:fill="FFFFFF"/>
        </w:rPr>
        <w:t> </w:t>
      </w:r>
      <w:r w:rsidR="00652AD8" w:rsidRPr="00583FAB">
        <w:rPr>
          <w:rFonts w:cs="Arial"/>
          <w:color w:val="000000" w:themeColor="text1"/>
          <w:szCs w:val="22"/>
          <w:lang w:eastAsia="cs-CZ"/>
        </w:rPr>
        <w:t>Silné svažité půdy převážně na výrazných svazích se západní či východní expozicí (jihoozápadní až severozápadní či jihovýchodní až severovýchodní) nebo se severní expozicí (severozápadní až severovýchodní) a celkovým obsahem skeletu do 25 %. Půdy hluboké až středně hluboké v teplém, mírně vlhkém klimatickém regionu a produkčně málo významné.</w:t>
      </w:r>
    </w:p>
    <w:p w14:paraId="07304940" w14:textId="4C5161AD" w:rsidR="0028131D" w:rsidRPr="00583FAB" w:rsidRDefault="0028131D" w:rsidP="0028131D">
      <w:pPr>
        <w:shd w:val="clear" w:color="auto" w:fill="FFFFFF"/>
        <w:ind w:firstLine="0"/>
        <w:rPr>
          <w:rFonts w:cs="Arial"/>
          <w:color w:val="000000" w:themeColor="text1"/>
          <w:szCs w:val="22"/>
          <w:lang w:eastAsia="cs-CZ"/>
        </w:rPr>
      </w:pPr>
      <w:r w:rsidRPr="00583FAB">
        <w:rPr>
          <w:b/>
          <w:color w:val="000000" w:themeColor="text1"/>
          <w:szCs w:val="22"/>
        </w:rPr>
        <w:t xml:space="preserve">HPJ 58 </w:t>
      </w:r>
      <w:r w:rsidR="00652AD8" w:rsidRPr="00583FAB">
        <w:rPr>
          <w:rFonts w:cs="Arial"/>
          <w:color w:val="000000" w:themeColor="text1"/>
          <w:szCs w:val="22"/>
          <w:lang w:eastAsia="cs-CZ"/>
        </w:rPr>
        <w:t>- Fluvizemě převážně na rovině nebo úplné rovině se všesměrnou expozicí a celkovým obsahem skeletu do 10 %. Půdy hluboké v teplém, mírně suchém klimatickém regionu a málo produkční.</w:t>
      </w:r>
    </w:p>
    <w:p w14:paraId="6F8973E7" w14:textId="77777777" w:rsidR="0028131D" w:rsidRPr="00E04138" w:rsidRDefault="0028131D" w:rsidP="00757577">
      <w:pPr>
        <w:shd w:val="clear" w:color="auto" w:fill="FFFFFF"/>
        <w:ind w:firstLine="0"/>
        <w:rPr>
          <w:b/>
          <w:i/>
          <w:iCs/>
          <w:color w:val="000000" w:themeColor="text1"/>
          <w:szCs w:val="22"/>
        </w:rPr>
      </w:pPr>
    </w:p>
    <w:p w14:paraId="3ACE0266" w14:textId="267E01A1" w:rsidR="008D311C" w:rsidRPr="00E83D8D" w:rsidRDefault="005B5587" w:rsidP="00583FAB">
      <w:pPr>
        <w:ind w:right="25" w:firstLine="0"/>
        <w:rPr>
          <w:rFonts w:cs="Arial"/>
          <w:color w:val="000000" w:themeColor="text1"/>
          <w:u w:val="single"/>
        </w:rPr>
      </w:pPr>
      <w:r w:rsidRPr="00E83D8D">
        <w:rPr>
          <w:rFonts w:cs="Arial"/>
          <w:color w:val="000000" w:themeColor="text1"/>
          <w:u w:val="single"/>
        </w:rPr>
        <w:t>Vodní a větrná eroze</w:t>
      </w:r>
    </w:p>
    <w:p w14:paraId="21938AED" w14:textId="7215F355" w:rsidR="008D311C" w:rsidRPr="00E83D8D" w:rsidRDefault="005B5587" w:rsidP="008D311C">
      <w:pPr>
        <w:spacing w:line="276" w:lineRule="auto"/>
        <w:ind w:firstLine="0"/>
        <w:rPr>
          <w:color w:val="000000" w:themeColor="text1"/>
          <w:szCs w:val="22"/>
        </w:rPr>
      </w:pPr>
      <w:r w:rsidRPr="00E83D8D">
        <w:rPr>
          <w:rFonts w:cs="Arial"/>
          <w:color w:val="000000" w:themeColor="text1"/>
        </w:rPr>
        <w:t>Podrobněji viz kapitola</w:t>
      </w:r>
      <w:r w:rsidR="00583FAB" w:rsidRPr="00E83D8D">
        <w:rPr>
          <w:rFonts w:cs="Arial"/>
          <w:color w:val="000000" w:themeColor="text1"/>
        </w:rPr>
        <w:t xml:space="preserve"> </w:t>
      </w:r>
      <w:r w:rsidR="00D42595" w:rsidRPr="00E83D8D">
        <w:rPr>
          <w:rFonts w:cs="Arial"/>
          <w:color w:val="000000" w:themeColor="text1"/>
        </w:rPr>
        <w:t>Protierozní</w:t>
      </w:r>
      <w:r w:rsidR="00151F3F" w:rsidRPr="00E83D8D">
        <w:rPr>
          <w:rFonts w:cs="Arial"/>
          <w:color w:val="000000" w:themeColor="text1"/>
        </w:rPr>
        <w:t xml:space="preserve"> a protipovodňová</w:t>
      </w:r>
      <w:r w:rsidR="00D42595" w:rsidRPr="00E83D8D">
        <w:rPr>
          <w:rFonts w:cs="Arial"/>
          <w:color w:val="000000" w:themeColor="text1"/>
        </w:rPr>
        <w:t xml:space="preserve"> opatření.</w:t>
      </w:r>
      <w:r w:rsidR="008D311C" w:rsidRPr="00E83D8D">
        <w:rPr>
          <w:color w:val="000000" w:themeColor="text1"/>
        </w:rPr>
        <w:t xml:space="preserve"> V územním plánu zakresleno ve výkrese </w:t>
      </w:r>
      <w:r w:rsidR="008D311C" w:rsidRPr="00E83D8D">
        <w:rPr>
          <w:color w:val="000000" w:themeColor="text1"/>
          <w:szCs w:val="22"/>
        </w:rPr>
        <w:t>II.01 Koordinační výkres.</w:t>
      </w:r>
    </w:p>
    <w:p w14:paraId="72C049A7" w14:textId="77777777" w:rsidR="00583FAB" w:rsidRPr="00583FAB" w:rsidRDefault="00583FAB" w:rsidP="002B24D9">
      <w:pPr>
        <w:ind w:right="25" w:firstLine="0"/>
        <w:rPr>
          <w:rFonts w:cs="Arial"/>
          <w:color w:val="000000" w:themeColor="text1"/>
          <w:u w:val="single"/>
        </w:rPr>
      </w:pPr>
    </w:p>
    <w:p w14:paraId="1D8FB117" w14:textId="4B115395" w:rsidR="002B24D9" w:rsidRPr="00583FAB" w:rsidRDefault="002B24D9" w:rsidP="002B24D9">
      <w:pPr>
        <w:ind w:right="25" w:firstLine="0"/>
        <w:rPr>
          <w:rFonts w:cs="Arial"/>
          <w:color w:val="000000" w:themeColor="text1"/>
          <w:u w:val="single"/>
        </w:rPr>
      </w:pPr>
      <w:r w:rsidRPr="00583FAB">
        <w:rPr>
          <w:rFonts w:cs="Arial"/>
          <w:color w:val="000000" w:themeColor="text1"/>
          <w:u w:val="single"/>
        </w:rPr>
        <w:t>Investice do půdy</w:t>
      </w:r>
    </w:p>
    <w:p w14:paraId="2C897F32" w14:textId="7534F36F" w:rsidR="00DE34E8" w:rsidRPr="00583FAB" w:rsidRDefault="002B24D9" w:rsidP="00386F39">
      <w:pPr>
        <w:suppressAutoHyphens w:val="0"/>
        <w:ind w:firstLine="0"/>
        <w:rPr>
          <w:color w:val="000000" w:themeColor="text1"/>
          <w:szCs w:val="22"/>
        </w:rPr>
      </w:pPr>
      <w:r w:rsidRPr="00583FAB">
        <w:rPr>
          <w:color w:val="000000" w:themeColor="text1"/>
          <w:szCs w:val="22"/>
        </w:rPr>
        <w:t xml:space="preserve">V katastrálním území </w:t>
      </w:r>
      <w:r w:rsidR="00E04138" w:rsidRPr="00583FAB">
        <w:rPr>
          <w:color w:val="000000" w:themeColor="text1"/>
          <w:szCs w:val="22"/>
        </w:rPr>
        <w:t xml:space="preserve">Horní Bojanovice </w:t>
      </w:r>
      <w:r w:rsidRPr="00583FAB">
        <w:rPr>
          <w:color w:val="000000" w:themeColor="text1"/>
          <w:szCs w:val="22"/>
        </w:rPr>
        <w:t xml:space="preserve">se nachází velkoplošné a maloplošné investice do půdy </w:t>
      </w:r>
      <w:r w:rsidR="00DE34E8" w:rsidRPr="00583FAB">
        <w:rPr>
          <w:color w:val="000000" w:themeColor="text1"/>
          <w:szCs w:val="22"/>
        </w:rPr>
        <w:t xml:space="preserve">- </w:t>
      </w:r>
      <w:r w:rsidR="00A266D0" w:rsidRPr="00583FAB">
        <w:rPr>
          <w:color w:val="000000" w:themeColor="text1"/>
          <w:szCs w:val="22"/>
        </w:rPr>
        <w:t>odvodnění</w:t>
      </w:r>
      <w:r w:rsidRPr="00583FAB">
        <w:rPr>
          <w:color w:val="000000" w:themeColor="text1"/>
          <w:szCs w:val="22"/>
        </w:rPr>
        <w:t>.</w:t>
      </w:r>
      <w:r w:rsidR="005B5587" w:rsidRPr="00583FAB">
        <w:rPr>
          <w:color w:val="000000" w:themeColor="text1"/>
          <w:szCs w:val="22"/>
        </w:rPr>
        <w:t xml:space="preserve"> </w:t>
      </w:r>
    </w:p>
    <w:p w14:paraId="31E171B7" w14:textId="20CC4FC3" w:rsidR="00DE34E8" w:rsidRPr="00583FAB" w:rsidRDefault="00DE34E8" w:rsidP="00DE34E8">
      <w:pPr>
        <w:suppressAutoHyphens w:val="0"/>
        <w:ind w:firstLine="0"/>
        <w:rPr>
          <w:color w:val="000000" w:themeColor="text1"/>
          <w:szCs w:val="22"/>
        </w:rPr>
      </w:pPr>
      <w:r w:rsidRPr="00583FAB">
        <w:rPr>
          <w:color w:val="000000" w:themeColor="text1"/>
          <w:szCs w:val="22"/>
        </w:rPr>
        <w:t>Závlahy jsou zakresleny v grafické části územního plánu, ve výkrese II</w:t>
      </w:r>
      <w:r w:rsidR="00583FAB">
        <w:rPr>
          <w:color w:val="000000" w:themeColor="text1"/>
          <w:szCs w:val="22"/>
        </w:rPr>
        <w:t>.2</w:t>
      </w:r>
      <w:r w:rsidR="00151F3F" w:rsidRPr="00583FAB">
        <w:rPr>
          <w:color w:val="000000" w:themeColor="text1"/>
          <w:szCs w:val="22"/>
        </w:rPr>
        <w:t xml:space="preserve"> Předpokládané zábory půdního fondu a</w:t>
      </w:r>
      <w:r w:rsidR="00603211" w:rsidRPr="00583FAB">
        <w:rPr>
          <w:color w:val="000000" w:themeColor="text1"/>
          <w:szCs w:val="22"/>
        </w:rPr>
        <w:t> </w:t>
      </w:r>
      <w:r w:rsidR="00151F3F" w:rsidRPr="00583FAB">
        <w:rPr>
          <w:color w:val="000000" w:themeColor="text1"/>
          <w:szCs w:val="22"/>
        </w:rPr>
        <w:t>PUPFL</w:t>
      </w:r>
      <w:r w:rsidRPr="00583FAB">
        <w:rPr>
          <w:color w:val="000000" w:themeColor="text1"/>
          <w:szCs w:val="22"/>
        </w:rPr>
        <w:t xml:space="preserve">, dle </w:t>
      </w:r>
      <w:r w:rsidR="00151F3F" w:rsidRPr="00583FAB">
        <w:rPr>
          <w:color w:val="000000" w:themeColor="text1"/>
          <w:szCs w:val="22"/>
        </w:rPr>
        <w:t>dat z ÚAP Hustopeče.</w:t>
      </w:r>
    </w:p>
    <w:p w14:paraId="58519337" w14:textId="77777777" w:rsidR="00DE34E8" w:rsidRPr="00E04138" w:rsidRDefault="00DE34E8" w:rsidP="00386F39">
      <w:pPr>
        <w:suppressAutoHyphens w:val="0"/>
        <w:ind w:firstLine="0"/>
        <w:rPr>
          <w:i/>
          <w:iCs/>
          <w:color w:val="000000" w:themeColor="text1"/>
          <w:szCs w:val="22"/>
        </w:rPr>
      </w:pPr>
    </w:p>
    <w:p w14:paraId="4C89917A" w14:textId="77777777" w:rsidR="00DE34E8" w:rsidRPr="00583FAB" w:rsidRDefault="00DE34E8" w:rsidP="00386F39">
      <w:pPr>
        <w:suppressAutoHyphens w:val="0"/>
        <w:ind w:firstLine="0"/>
        <w:rPr>
          <w:color w:val="000000" w:themeColor="text1"/>
          <w:szCs w:val="22"/>
          <w:u w:val="single"/>
        </w:rPr>
      </w:pPr>
      <w:r w:rsidRPr="00583FAB">
        <w:rPr>
          <w:color w:val="000000" w:themeColor="text1"/>
          <w:szCs w:val="22"/>
          <w:u w:val="single"/>
        </w:rPr>
        <w:t>Účelové komunikace</w:t>
      </w:r>
    </w:p>
    <w:p w14:paraId="70B1AE16" w14:textId="77777777" w:rsidR="00583FAB" w:rsidRPr="00B16024" w:rsidRDefault="00583FAB" w:rsidP="00583FAB">
      <w:pPr>
        <w:pStyle w:val="Odrkov"/>
        <w:spacing w:before="0"/>
        <w:ind w:right="25" w:firstLine="0"/>
        <w:rPr>
          <w:bCs/>
          <w:color w:val="000000" w:themeColor="text1"/>
        </w:rPr>
      </w:pPr>
      <w:r w:rsidRPr="00B16024">
        <w:rPr>
          <w:color w:val="000000" w:themeColor="text1"/>
        </w:rPr>
        <w:t xml:space="preserve">Stávající hlavní účelové komunikace jsou zakresleny v grafické části </w:t>
      </w:r>
      <w:r w:rsidRPr="00B16024">
        <w:rPr>
          <w:color w:val="000000" w:themeColor="text1"/>
          <w:szCs w:val="22"/>
        </w:rPr>
        <w:t xml:space="preserve">ve výkrese: </w:t>
      </w:r>
      <w:r w:rsidRPr="00B16024">
        <w:rPr>
          <w:bCs/>
          <w:color w:val="000000" w:themeColor="text1"/>
        </w:rPr>
        <w:t>č. I.2 Hlavní výkres.</w:t>
      </w:r>
    </w:p>
    <w:p w14:paraId="316B9194" w14:textId="77777777" w:rsidR="00F6542E" w:rsidRDefault="00F6542E" w:rsidP="00DD3D6C">
      <w:pPr>
        <w:ind w:right="25" w:firstLine="0"/>
        <w:rPr>
          <w:rFonts w:cs="Arial"/>
          <w:color w:val="000000" w:themeColor="text1"/>
          <w:highlight w:val="yellow"/>
          <w:u w:val="single"/>
        </w:rPr>
      </w:pPr>
    </w:p>
    <w:p w14:paraId="4FDD2B1A" w14:textId="77777777" w:rsidR="0021086C" w:rsidRDefault="0021086C" w:rsidP="00DD3D6C">
      <w:pPr>
        <w:ind w:right="25" w:firstLine="0"/>
        <w:rPr>
          <w:rFonts w:cs="Arial"/>
          <w:color w:val="000000" w:themeColor="text1"/>
          <w:highlight w:val="yellow"/>
          <w:u w:val="single"/>
        </w:rPr>
      </w:pPr>
    </w:p>
    <w:p w14:paraId="7F5183A9" w14:textId="77777777" w:rsidR="0021086C" w:rsidRPr="00583FAB" w:rsidRDefault="0021086C" w:rsidP="00DD3D6C">
      <w:pPr>
        <w:ind w:right="25" w:firstLine="0"/>
        <w:rPr>
          <w:rFonts w:cs="Arial"/>
          <w:color w:val="000000" w:themeColor="text1"/>
          <w:highlight w:val="yellow"/>
          <w:u w:val="single"/>
        </w:rPr>
      </w:pPr>
    </w:p>
    <w:p w14:paraId="55879230" w14:textId="77777777" w:rsidR="00583FAB" w:rsidRPr="00583FAB" w:rsidRDefault="00583FAB" w:rsidP="00DD3D6C">
      <w:pPr>
        <w:ind w:right="25" w:firstLine="0"/>
        <w:rPr>
          <w:rFonts w:cs="Arial"/>
          <w:color w:val="000000" w:themeColor="text1"/>
          <w:highlight w:val="yellow"/>
          <w:u w:val="single"/>
        </w:rPr>
      </w:pPr>
    </w:p>
    <w:p w14:paraId="21FE88FF" w14:textId="77777777" w:rsidR="00E42B7E" w:rsidRPr="00583FAB" w:rsidRDefault="00E42B7E" w:rsidP="00DD3D6C">
      <w:pPr>
        <w:ind w:right="25" w:firstLine="0"/>
        <w:rPr>
          <w:rFonts w:cs="Arial"/>
          <w:color w:val="000000" w:themeColor="text1"/>
          <w:u w:val="single"/>
        </w:rPr>
      </w:pPr>
      <w:r w:rsidRPr="00583FAB">
        <w:rPr>
          <w:rFonts w:cs="Arial"/>
          <w:color w:val="000000" w:themeColor="text1"/>
          <w:u w:val="single"/>
        </w:rPr>
        <w:lastRenderedPageBreak/>
        <w:t>Zdůvodnění navrhovaného odnětí zemědělské půdy, včetně zdůvodnění, proč je navrhované řešení nejvýhodnější</w:t>
      </w:r>
    </w:p>
    <w:p w14:paraId="3CDA5B1B" w14:textId="368714BF" w:rsidR="00E42B7E" w:rsidRPr="00583FAB" w:rsidRDefault="00E42B7E" w:rsidP="00E42B7E">
      <w:pPr>
        <w:pStyle w:val="Zkladntextodsazen"/>
        <w:ind w:right="25" w:firstLine="0"/>
        <w:rPr>
          <w:color w:val="000000" w:themeColor="text1"/>
        </w:rPr>
      </w:pPr>
      <w:r w:rsidRPr="00583FAB">
        <w:rPr>
          <w:color w:val="000000" w:themeColor="text1"/>
        </w:rPr>
        <w:t>Při zpracování územního plánu bylo projektantem v souladu s ustanovením § 5 zákona č. 334/92 Sb. alternativně posuzováno uspokojení rozvojových potřeb sídla. Hledáno bylo řešení, které by bylo nejvýhodnější jak z hlediska ochrany ZPF, tak i z hlediska ostatních obecných zájmů.</w:t>
      </w:r>
    </w:p>
    <w:p w14:paraId="7733AB3D" w14:textId="4DB5B040" w:rsidR="00CB2672" w:rsidRPr="00583FAB" w:rsidRDefault="00CB2672" w:rsidP="00E42B7E">
      <w:pPr>
        <w:pStyle w:val="Zkladntextodsazen"/>
        <w:ind w:right="25" w:firstLine="0"/>
        <w:rPr>
          <w:color w:val="000000" w:themeColor="text1"/>
        </w:rPr>
      </w:pPr>
    </w:p>
    <w:p w14:paraId="7040A82F" w14:textId="77777777" w:rsidR="0054275F" w:rsidRPr="00583FAB" w:rsidRDefault="0054275F" w:rsidP="0054275F">
      <w:pPr>
        <w:ind w:right="25" w:firstLine="0"/>
        <w:rPr>
          <w:color w:val="000000" w:themeColor="text1"/>
        </w:rPr>
      </w:pPr>
      <w:r w:rsidRPr="00583FAB">
        <w:rPr>
          <w:color w:val="000000" w:themeColor="text1"/>
        </w:rPr>
        <w:t xml:space="preserve">Množství zastavitelných ploch a jejich kapacita je navržena tak, aby nepřesáhla prostorové možnosti při zachování charakteristické struktury osídlení a navazovala přiměřeně na předchozí sociálně demografický vývoj. Dobrá dopravní dostupnost do Brna a Hustopečí přináší možnost zaměstnání a spektrum nejrůznějších služeb obyvatelstvu. </w:t>
      </w:r>
    </w:p>
    <w:p w14:paraId="4CFC5584" w14:textId="77777777" w:rsidR="00583FAB" w:rsidRPr="00BE3417" w:rsidRDefault="00583FAB" w:rsidP="00583FAB">
      <w:pPr>
        <w:ind w:firstLine="0"/>
        <w:rPr>
          <w:color w:val="000000" w:themeColor="text1"/>
        </w:rPr>
      </w:pPr>
      <w:r w:rsidRPr="00BE3417">
        <w:rPr>
          <w:color w:val="000000" w:themeColor="text1"/>
        </w:rPr>
        <w:t>Pohledově otevřená zemědělská krajina s výrazně zvlněným reliéfem, v krajinné struktuře převažují středně velké bloky orné půdy a vinice, místně s výskytem ovocných sadů. Krajina s nepravidelně rozptýlenými ekologicky a krajinářsky významnými lesními celky. Krajina s pestrou strukturou využití území v členitějších partiích území. Krajina s lokálně terasovanými příkrými svahy využívanými vinice a zemědělství.</w:t>
      </w:r>
    </w:p>
    <w:p w14:paraId="6A6A3877" w14:textId="77777777" w:rsidR="008B05F7" w:rsidRPr="00583FAB" w:rsidRDefault="008B05F7" w:rsidP="008B05F7">
      <w:pPr>
        <w:pStyle w:val="Odrkov"/>
        <w:tabs>
          <w:tab w:val="left" w:pos="0"/>
        </w:tabs>
        <w:spacing w:before="0"/>
        <w:ind w:right="67" w:firstLine="0"/>
        <w:rPr>
          <w:color w:val="000000" w:themeColor="text1"/>
          <w:highlight w:val="yellow"/>
        </w:rPr>
      </w:pPr>
    </w:p>
    <w:p w14:paraId="61DB5566" w14:textId="1479A2DB" w:rsidR="00151F3F" w:rsidRPr="00583FAB" w:rsidRDefault="00151F3F" w:rsidP="00151F3F">
      <w:pPr>
        <w:ind w:firstLine="0"/>
        <w:rPr>
          <w:color w:val="000000" w:themeColor="text1"/>
        </w:rPr>
      </w:pPr>
      <w:r w:rsidRPr="00583FAB">
        <w:rPr>
          <w:color w:val="000000" w:themeColor="text1"/>
        </w:rPr>
        <w:t xml:space="preserve">Na základě analýz a výpočtů </w:t>
      </w:r>
      <w:r w:rsidRPr="00583FAB">
        <w:rPr>
          <w:color w:val="000000" w:themeColor="text1"/>
          <w:szCs w:val="22"/>
        </w:rPr>
        <w:t xml:space="preserve">lze očekávat, že počet trvale bydlících obyvatel obce </w:t>
      </w:r>
      <w:r w:rsidRPr="00583FAB">
        <w:rPr>
          <w:b/>
          <w:color w:val="000000" w:themeColor="text1"/>
          <w:szCs w:val="22"/>
          <w:u w:val="single"/>
        </w:rPr>
        <w:t>vzroste v roce 203</w:t>
      </w:r>
      <w:r w:rsidR="00CE1C9E" w:rsidRPr="00583FAB">
        <w:rPr>
          <w:b/>
          <w:color w:val="000000" w:themeColor="text1"/>
          <w:szCs w:val="22"/>
          <w:u w:val="single"/>
        </w:rPr>
        <w:t>5</w:t>
      </w:r>
      <w:r w:rsidRPr="00583FAB">
        <w:rPr>
          <w:b/>
          <w:color w:val="000000" w:themeColor="text1"/>
          <w:szCs w:val="22"/>
          <w:u w:val="single"/>
        </w:rPr>
        <w:t xml:space="preserve"> na cca </w:t>
      </w:r>
      <w:r w:rsidR="00583FAB" w:rsidRPr="00583FAB">
        <w:rPr>
          <w:b/>
          <w:color w:val="000000" w:themeColor="text1"/>
          <w:szCs w:val="22"/>
          <w:u w:val="single"/>
        </w:rPr>
        <w:t>680</w:t>
      </w:r>
      <w:r w:rsidRPr="00583FAB">
        <w:rPr>
          <w:b/>
          <w:color w:val="000000" w:themeColor="text1"/>
          <w:szCs w:val="22"/>
          <w:u w:val="single"/>
        </w:rPr>
        <w:t xml:space="preserve"> obyvatel</w:t>
      </w:r>
      <w:r w:rsidRPr="00583FAB">
        <w:rPr>
          <w:color w:val="000000" w:themeColor="text1"/>
          <w:szCs w:val="22"/>
        </w:rPr>
        <w:t xml:space="preserve">. Viz </w:t>
      </w:r>
      <w:r w:rsidRPr="00583FAB">
        <w:rPr>
          <w:color w:val="000000" w:themeColor="text1"/>
        </w:rPr>
        <w:t>VYHODNOCENÍ ÚČELNÉHO VYUŽITÍ ZASTAVĚNÉHO ÚZEMÍ A VYHODNOCENÍ POTŘEBY VYMEZENÍ ZASTAVITELNÝCH PLOCH</w:t>
      </w:r>
    </w:p>
    <w:p w14:paraId="220DBC25" w14:textId="4FF153C9" w:rsidR="00AE1830" w:rsidRPr="00E83D8D" w:rsidRDefault="00AE1830" w:rsidP="008B05F7">
      <w:pPr>
        <w:ind w:firstLine="0"/>
        <w:rPr>
          <w:bCs/>
          <w:color w:val="000000" w:themeColor="text1"/>
        </w:rPr>
      </w:pPr>
    </w:p>
    <w:p w14:paraId="3601F09B" w14:textId="07697C34" w:rsidR="00151F3F" w:rsidRPr="00583FAB" w:rsidRDefault="00151F3F" w:rsidP="00151F3F">
      <w:pPr>
        <w:spacing w:line="276" w:lineRule="auto"/>
        <w:ind w:firstLine="0"/>
        <w:rPr>
          <w:color w:val="000000" w:themeColor="text1"/>
          <w:szCs w:val="22"/>
        </w:rPr>
      </w:pPr>
      <w:r w:rsidRPr="00583FAB">
        <w:rPr>
          <w:color w:val="000000" w:themeColor="text1"/>
          <w:szCs w:val="22"/>
        </w:rPr>
        <w:t xml:space="preserve">V okolí zastavěného území se nachází půdy převážně </w:t>
      </w:r>
      <w:r w:rsidR="003A2927" w:rsidRPr="00583FAB">
        <w:rPr>
          <w:color w:val="000000" w:themeColor="text1"/>
          <w:szCs w:val="22"/>
        </w:rPr>
        <w:t xml:space="preserve">I., </w:t>
      </w:r>
      <w:r w:rsidRPr="00583FAB">
        <w:rPr>
          <w:color w:val="000000" w:themeColor="text1"/>
          <w:szCs w:val="22"/>
        </w:rPr>
        <w:t>II.,</w:t>
      </w:r>
      <w:r w:rsidR="00583FAB">
        <w:rPr>
          <w:color w:val="000000" w:themeColor="text1"/>
          <w:szCs w:val="22"/>
        </w:rPr>
        <w:t xml:space="preserve"> </w:t>
      </w:r>
      <w:r w:rsidRPr="00583FAB">
        <w:rPr>
          <w:color w:val="000000" w:themeColor="text1"/>
          <w:szCs w:val="22"/>
        </w:rPr>
        <w:t xml:space="preserve">III. třídy ochrany. Nové plochy byly na kvalitní půdě navrženy v omezené míře a to vzhledem k návaznosti na zastavěné území a existující dopravní a technickou infrastrukturu. </w:t>
      </w:r>
    </w:p>
    <w:p w14:paraId="04225452" w14:textId="77777777" w:rsidR="00E42B7E" w:rsidRPr="00E04138" w:rsidRDefault="00E42B7E" w:rsidP="00E42B7E">
      <w:pPr>
        <w:tabs>
          <w:tab w:val="left" w:pos="4395"/>
        </w:tabs>
        <w:ind w:right="25" w:firstLine="0"/>
        <w:rPr>
          <w:b/>
          <w:i/>
          <w:iCs/>
          <w:color w:val="000000" w:themeColor="text1"/>
          <w:sz w:val="21"/>
          <w:szCs w:val="21"/>
        </w:rPr>
      </w:pPr>
    </w:p>
    <w:p w14:paraId="340980BE" w14:textId="77777777" w:rsidR="00E42B7E" w:rsidRPr="00583FAB" w:rsidRDefault="00E42B7E" w:rsidP="00E42B7E">
      <w:pPr>
        <w:ind w:right="25" w:firstLine="0"/>
        <w:rPr>
          <w:rFonts w:cs="Arial"/>
          <w:color w:val="000000" w:themeColor="text1"/>
          <w:u w:val="single"/>
        </w:rPr>
      </w:pPr>
      <w:r w:rsidRPr="00583FAB">
        <w:rPr>
          <w:rFonts w:cs="Arial"/>
          <w:color w:val="000000" w:themeColor="text1"/>
          <w:u w:val="single"/>
        </w:rPr>
        <w:t>Odnětí zemědělské půdy, zdůvodnění a popis záborů</w:t>
      </w:r>
    </w:p>
    <w:p w14:paraId="6B9CC047" w14:textId="77777777" w:rsidR="00E42B7E" w:rsidRPr="00583FAB" w:rsidRDefault="00E42B7E" w:rsidP="00E42B7E">
      <w:pPr>
        <w:ind w:right="25" w:firstLine="0"/>
        <w:rPr>
          <w:rFonts w:cs="Arial"/>
          <w:color w:val="000000" w:themeColor="text1"/>
        </w:rPr>
      </w:pPr>
      <w:r w:rsidRPr="00583FAB">
        <w:rPr>
          <w:rFonts w:cs="Arial"/>
          <w:color w:val="000000" w:themeColor="text1"/>
        </w:rPr>
        <w:t>Vyhodnocení využití stávajících rozvojových ploch a přezkum nerealizovaných návrhových ploch v platné ÚPD. Některé zastavitelné plochy dosud nejsou využity buď pro komplikované majetkoprávní vztahy, nebo z důvodu komplikovanějšího a tedy nákladnějšího řešení dopravní obsluhy a obsluhy technickou vybaveností.</w:t>
      </w:r>
    </w:p>
    <w:p w14:paraId="77895A07" w14:textId="77777777" w:rsidR="00E87A15" w:rsidRPr="00E04138" w:rsidRDefault="00E87A15" w:rsidP="00DF3B91">
      <w:pPr>
        <w:ind w:firstLine="0"/>
        <w:rPr>
          <w:rFonts w:cs="Arial"/>
          <w:i/>
          <w:iCs/>
          <w:color w:val="000000" w:themeColor="text1"/>
          <w:szCs w:val="22"/>
          <w:highlight w:val="yellow"/>
        </w:rPr>
      </w:pPr>
    </w:p>
    <w:p w14:paraId="6B4FB0A8" w14:textId="32308910" w:rsidR="00574EFF" w:rsidRPr="00583FAB" w:rsidRDefault="00574EFF" w:rsidP="00574EFF">
      <w:pPr>
        <w:ind w:firstLine="0"/>
        <w:rPr>
          <w:rFonts w:cs="Arial"/>
          <w:b/>
          <w:color w:val="000000" w:themeColor="text1"/>
          <w:szCs w:val="22"/>
        </w:rPr>
      </w:pPr>
      <w:r w:rsidRPr="00583FAB">
        <w:rPr>
          <w:rFonts w:cs="Arial"/>
          <w:color w:val="000000" w:themeColor="text1"/>
          <w:szCs w:val="22"/>
        </w:rPr>
        <w:t xml:space="preserve">V rámci územního plánu </w:t>
      </w:r>
      <w:r w:rsidR="00E04138" w:rsidRPr="00583FAB">
        <w:rPr>
          <w:rFonts w:cs="Arial"/>
          <w:color w:val="000000" w:themeColor="text1"/>
          <w:szCs w:val="22"/>
        </w:rPr>
        <w:t>Horní Bojanovice</w:t>
      </w:r>
      <w:r w:rsidRPr="00583FAB">
        <w:rPr>
          <w:rFonts w:cs="Arial"/>
          <w:color w:val="000000" w:themeColor="text1"/>
          <w:szCs w:val="22"/>
        </w:rPr>
        <w:t xml:space="preserve"> bylo </w:t>
      </w:r>
      <w:r w:rsidRPr="00583FAB">
        <w:rPr>
          <w:rFonts w:cs="Arial"/>
          <w:b/>
          <w:color w:val="000000" w:themeColor="text1"/>
          <w:szCs w:val="22"/>
        </w:rPr>
        <w:t>aktualizováno zastavěné</w:t>
      </w:r>
      <w:r w:rsidRPr="00583FAB">
        <w:rPr>
          <w:rFonts w:cs="Arial"/>
          <w:color w:val="000000" w:themeColor="text1"/>
          <w:szCs w:val="22"/>
        </w:rPr>
        <w:t xml:space="preserve"> území obce k </w:t>
      </w:r>
      <w:r w:rsidR="003A2927" w:rsidRPr="00583FAB">
        <w:rPr>
          <w:rFonts w:cs="Arial"/>
          <w:color w:val="000000" w:themeColor="text1"/>
          <w:szCs w:val="22"/>
        </w:rPr>
        <w:t>20</w:t>
      </w:r>
      <w:r w:rsidRPr="00583FAB">
        <w:rPr>
          <w:rFonts w:cs="Arial"/>
          <w:color w:val="000000" w:themeColor="text1"/>
          <w:szCs w:val="22"/>
        </w:rPr>
        <w:t>.</w:t>
      </w:r>
      <w:r w:rsidR="003A2927" w:rsidRPr="00583FAB">
        <w:rPr>
          <w:rFonts w:cs="Arial"/>
          <w:color w:val="000000" w:themeColor="text1"/>
          <w:szCs w:val="22"/>
        </w:rPr>
        <w:t>0</w:t>
      </w:r>
      <w:r w:rsidR="00583FAB">
        <w:rPr>
          <w:rFonts w:cs="Arial"/>
          <w:color w:val="000000" w:themeColor="text1"/>
          <w:szCs w:val="22"/>
        </w:rPr>
        <w:t>1</w:t>
      </w:r>
      <w:r w:rsidRPr="00583FAB">
        <w:rPr>
          <w:rFonts w:cs="Arial"/>
          <w:color w:val="000000" w:themeColor="text1"/>
          <w:szCs w:val="22"/>
        </w:rPr>
        <w:t>.20</w:t>
      </w:r>
      <w:r w:rsidR="008B05F7" w:rsidRPr="00583FAB">
        <w:rPr>
          <w:rFonts w:cs="Arial"/>
          <w:color w:val="000000" w:themeColor="text1"/>
          <w:szCs w:val="22"/>
        </w:rPr>
        <w:t>2</w:t>
      </w:r>
      <w:r w:rsidR="00583FAB">
        <w:rPr>
          <w:rFonts w:cs="Arial"/>
          <w:color w:val="000000" w:themeColor="text1"/>
          <w:szCs w:val="22"/>
        </w:rPr>
        <w:t>6</w:t>
      </w:r>
      <w:r w:rsidRPr="00583FAB">
        <w:rPr>
          <w:rFonts w:cs="Arial"/>
          <w:color w:val="000000" w:themeColor="text1"/>
          <w:szCs w:val="22"/>
        </w:rPr>
        <w:t>. Na základě průzkumů v obci bylo zjištěno, že v obci bylo postaveno několik domů v zastavitelných plochách. Tyto plochy byly zahrnuty do</w:t>
      </w:r>
      <w:r w:rsidR="00C944CC" w:rsidRPr="00583FAB">
        <w:rPr>
          <w:rFonts w:cs="Arial"/>
          <w:color w:val="000000" w:themeColor="text1"/>
          <w:szCs w:val="22"/>
        </w:rPr>
        <w:t> </w:t>
      </w:r>
      <w:r w:rsidRPr="00583FAB">
        <w:rPr>
          <w:rFonts w:cs="Arial"/>
          <w:color w:val="000000" w:themeColor="text1"/>
          <w:szCs w:val="22"/>
        </w:rPr>
        <w:t xml:space="preserve">zastavěného území. </w:t>
      </w:r>
    </w:p>
    <w:p w14:paraId="1A01B0E5" w14:textId="77777777" w:rsidR="00D7649B" w:rsidRPr="00E04138" w:rsidRDefault="00D7649B" w:rsidP="00E87A15">
      <w:pPr>
        <w:ind w:right="25" w:firstLine="0"/>
        <w:rPr>
          <w:rFonts w:cs="Arial"/>
          <w:i/>
          <w:iCs/>
          <w:color w:val="000000" w:themeColor="text1"/>
          <w:szCs w:val="22"/>
        </w:rPr>
      </w:pPr>
    </w:p>
    <w:p w14:paraId="3E63BF98" w14:textId="77777777" w:rsidR="00793256" w:rsidRDefault="00793256" w:rsidP="00E87A15">
      <w:pPr>
        <w:ind w:right="25" w:firstLine="0"/>
        <w:rPr>
          <w:rFonts w:cs="Arial"/>
          <w:i/>
          <w:iCs/>
          <w:color w:val="000000" w:themeColor="text1"/>
          <w:szCs w:val="22"/>
        </w:rPr>
      </w:pPr>
    </w:p>
    <w:p w14:paraId="4732630C" w14:textId="77777777" w:rsidR="0021086C" w:rsidRDefault="0021086C" w:rsidP="00E87A15">
      <w:pPr>
        <w:ind w:right="25" w:firstLine="0"/>
        <w:rPr>
          <w:rFonts w:cs="Arial"/>
          <w:i/>
          <w:iCs/>
          <w:color w:val="000000" w:themeColor="text1"/>
          <w:szCs w:val="22"/>
        </w:rPr>
      </w:pPr>
    </w:p>
    <w:p w14:paraId="1241643F" w14:textId="77777777" w:rsidR="0021086C" w:rsidRDefault="0021086C" w:rsidP="00E87A15">
      <w:pPr>
        <w:ind w:right="25" w:firstLine="0"/>
        <w:rPr>
          <w:rFonts w:cs="Arial"/>
          <w:i/>
          <w:iCs/>
          <w:color w:val="000000" w:themeColor="text1"/>
          <w:szCs w:val="22"/>
        </w:rPr>
      </w:pPr>
    </w:p>
    <w:p w14:paraId="74B1CD8E" w14:textId="77777777" w:rsidR="0021086C" w:rsidRDefault="0021086C" w:rsidP="00E87A15">
      <w:pPr>
        <w:ind w:right="25" w:firstLine="0"/>
        <w:rPr>
          <w:rFonts w:cs="Arial"/>
          <w:i/>
          <w:iCs/>
          <w:color w:val="000000" w:themeColor="text1"/>
          <w:szCs w:val="22"/>
        </w:rPr>
      </w:pPr>
    </w:p>
    <w:p w14:paraId="64BCCFE3" w14:textId="77777777" w:rsidR="0021086C" w:rsidRDefault="0021086C" w:rsidP="00E87A15">
      <w:pPr>
        <w:ind w:right="25" w:firstLine="0"/>
        <w:rPr>
          <w:rFonts w:cs="Arial"/>
          <w:i/>
          <w:iCs/>
          <w:color w:val="000000" w:themeColor="text1"/>
          <w:szCs w:val="22"/>
        </w:rPr>
      </w:pPr>
    </w:p>
    <w:p w14:paraId="5F07C4CA" w14:textId="77777777" w:rsidR="0021086C" w:rsidRDefault="0021086C" w:rsidP="00E87A15">
      <w:pPr>
        <w:ind w:right="25" w:firstLine="0"/>
        <w:rPr>
          <w:rFonts w:cs="Arial"/>
          <w:i/>
          <w:iCs/>
          <w:color w:val="000000" w:themeColor="text1"/>
          <w:szCs w:val="22"/>
        </w:rPr>
      </w:pPr>
    </w:p>
    <w:p w14:paraId="78094224" w14:textId="77777777" w:rsidR="0021086C" w:rsidRDefault="0021086C" w:rsidP="00E87A15">
      <w:pPr>
        <w:ind w:right="25" w:firstLine="0"/>
        <w:rPr>
          <w:rFonts w:cs="Arial"/>
          <w:i/>
          <w:iCs/>
          <w:color w:val="000000" w:themeColor="text1"/>
          <w:szCs w:val="22"/>
        </w:rPr>
      </w:pPr>
    </w:p>
    <w:p w14:paraId="7B33E7F9" w14:textId="77777777" w:rsidR="0021086C" w:rsidRDefault="0021086C" w:rsidP="00E87A15">
      <w:pPr>
        <w:ind w:right="25" w:firstLine="0"/>
        <w:rPr>
          <w:rFonts w:cs="Arial"/>
          <w:i/>
          <w:iCs/>
          <w:color w:val="000000" w:themeColor="text1"/>
          <w:szCs w:val="22"/>
        </w:rPr>
      </w:pPr>
    </w:p>
    <w:p w14:paraId="572BDBA9" w14:textId="77777777" w:rsidR="0021086C" w:rsidRDefault="0021086C" w:rsidP="00E87A15">
      <w:pPr>
        <w:ind w:right="25" w:firstLine="0"/>
        <w:rPr>
          <w:rFonts w:cs="Arial"/>
          <w:i/>
          <w:iCs/>
          <w:color w:val="000000" w:themeColor="text1"/>
          <w:szCs w:val="22"/>
        </w:rPr>
      </w:pPr>
    </w:p>
    <w:p w14:paraId="5A69B3D6" w14:textId="77777777" w:rsidR="0021086C" w:rsidRDefault="0021086C" w:rsidP="00E87A15">
      <w:pPr>
        <w:ind w:right="25" w:firstLine="0"/>
        <w:rPr>
          <w:rFonts w:cs="Arial"/>
          <w:i/>
          <w:iCs/>
          <w:color w:val="000000" w:themeColor="text1"/>
          <w:szCs w:val="22"/>
        </w:rPr>
      </w:pPr>
    </w:p>
    <w:p w14:paraId="3C3844BC" w14:textId="77777777" w:rsidR="0021086C" w:rsidRDefault="0021086C" w:rsidP="00E87A15">
      <w:pPr>
        <w:ind w:right="25" w:firstLine="0"/>
        <w:rPr>
          <w:rFonts w:cs="Arial"/>
          <w:i/>
          <w:iCs/>
          <w:color w:val="000000" w:themeColor="text1"/>
          <w:szCs w:val="22"/>
        </w:rPr>
      </w:pPr>
    </w:p>
    <w:p w14:paraId="1F7DB409" w14:textId="77777777" w:rsidR="0021086C" w:rsidRDefault="0021086C" w:rsidP="00E87A15">
      <w:pPr>
        <w:ind w:right="25" w:firstLine="0"/>
        <w:rPr>
          <w:rFonts w:cs="Arial"/>
          <w:i/>
          <w:iCs/>
          <w:color w:val="000000" w:themeColor="text1"/>
          <w:szCs w:val="22"/>
        </w:rPr>
      </w:pPr>
    </w:p>
    <w:p w14:paraId="5900FCCA" w14:textId="77777777" w:rsidR="0021086C" w:rsidRDefault="0021086C" w:rsidP="00E87A15">
      <w:pPr>
        <w:ind w:right="25" w:firstLine="0"/>
        <w:rPr>
          <w:rFonts w:cs="Arial"/>
          <w:i/>
          <w:iCs/>
          <w:color w:val="000000" w:themeColor="text1"/>
          <w:szCs w:val="22"/>
        </w:rPr>
      </w:pPr>
    </w:p>
    <w:p w14:paraId="02B7FE07" w14:textId="77777777" w:rsidR="0021086C" w:rsidRDefault="0021086C" w:rsidP="00E87A15">
      <w:pPr>
        <w:ind w:right="25" w:firstLine="0"/>
        <w:rPr>
          <w:rFonts w:cs="Arial"/>
          <w:i/>
          <w:iCs/>
          <w:color w:val="000000" w:themeColor="text1"/>
          <w:szCs w:val="22"/>
        </w:rPr>
      </w:pPr>
    </w:p>
    <w:p w14:paraId="724139BE" w14:textId="77777777" w:rsidR="0021086C" w:rsidRPr="00E04138" w:rsidRDefault="0021086C" w:rsidP="00E87A15">
      <w:pPr>
        <w:ind w:right="25" w:firstLine="0"/>
        <w:rPr>
          <w:rFonts w:cs="Arial"/>
          <w:i/>
          <w:iCs/>
          <w:color w:val="000000" w:themeColor="text1"/>
          <w:szCs w:val="22"/>
        </w:rPr>
      </w:pPr>
    </w:p>
    <w:p w14:paraId="60B67694" w14:textId="77777777" w:rsidR="00793256" w:rsidRPr="00E04138" w:rsidRDefault="00793256" w:rsidP="00E87A15">
      <w:pPr>
        <w:ind w:right="25" w:firstLine="0"/>
        <w:rPr>
          <w:rFonts w:cs="Arial"/>
          <w:i/>
          <w:iCs/>
          <w:color w:val="000000" w:themeColor="text1"/>
          <w:szCs w:val="22"/>
        </w:rPr>
      </w:pPr>
    </w:p>
    <w:p w14:paraId="5B19BC85" w14:textId="77777777" w:rsidR="00793256" w:rsidRPr="00E04138" w:rsidRDefault="00793256" w:rsidP="00E87A15">
      <w:pPr>
        <w:ind w:right="25" w:firstLine="0"/>
        <w:rPr>
          <w:rFonts w:cs="Arial"/>
          <w:i/>
          <w:iCs/>
          <w:color w:val="000000" w:themeColor="text1"/>
          <w:szCs w:val="22"/>
        </w:rPr>
      </w:pPr>
    </w:p>
    <w:p w14:paraId="1ED17286" w14:textId="77777777" w:rsidR="00793256" w:rsidRPr="00E04138" w:rsidRDefault="00793256" w:rsidP="00E87A15">
      <w:pPr>
        <w:ind w:right="25" w:firstLine="0"/>
        <w:rPr>
          <w:rFonts w:cs="Arial"/>
          <w:i/>
          <w:iCs/>
          <w:color w:val="000000" w:themeColor="text1"/>
          <w:szCs w:val="22"/>
        </w:rPr>
      </w:pPr>
    </w:p>
    <w:p w14:paraId="38AEF305" w14:textId="77777777" w:rsidR="00793256" w:rsidRPr="00E04138" w:rsidRDefault="00793256" w:rsidP="00E87A15">
      <w:pPr>
        <w:ind w:right="25" w:firstLine="0"/>
        <w:rPr>
          <w:rFonts w:cs="Arial"/>
          <w:i/>
          <w:iCs/>
          <w:color w:val="000000" w:themeColor="text1"/>
          <w:szCs w:val="22"/>
        </w:rPr>
      </w:pPr>
    </w:p>
    <w:p w14:paraId="685763D1" w14:textId="77777777" w:rsidR="00793256" w:rsidRPr="00E04138" w:rsidRDefault="00793256" w:rsidP="00E87A15">
      <w:pPr>
        <w:ind w:right="25" w:firstLine="0"/>
        <w:rPr>
          <w:rFonts w:cs="Arial"/>
          <w:i/>
          <w:iCs/>
          <w:color w:val="000000" w:themeColor="text1"/>
          <w:szCs w:val="22"/>
        </w:rPr>
      </w:pPr>
    </w:p>
    <w:p w14:paraId="159EE13F" w14:textId="77777777" w:rsidR="001C06AB" w:rsidRDefault="001C06AB" w:rsidP="00E87A15">
      <w:pPr>
        <w:ind w:right="25" w:firstLine="0"/>
        <w:rPr>
          <w:rFonts w:cs="Arial"/>
          <w:i/>
          <w:iCs/>
          <w:color w:val="000000" w:themeColor="text1"/>
          <w:szCs w:val="22"/>
        </w:rPr>
      </w:pPr>
    </w:p>
    <w:p w14:paraId="26B1F332" w14:textId="77777777" w:rsidR="00583FAB" w:rsidRDefault="00583FAB" w:rsidP="00E87A15">
      <w:pPr>
        <w:ind w:right="25" w:firstLine="0"/>
        <w:rPr>
          <w:rFonts w:cs="Arial"/>
          <w:i/>
          <w:iCs/>
          <w:color w:val="000000" w:themeColor="text1"/>
          <w:szCs w:val="22"/>
        </w:rPr>
      </w:pPr>
    </w:p>
    <w:p w14:paraId="03CB301F" w14:textId="77777777" w:rsidR="00583FAB" w:rsidRDefault="00583FAB" w:rsidP="00E87A15">
      <w:pPr>
        <w:ind w:right="25" w:firstLine="0"/>
        <w:rPr>
          <w:rFonts w:cs="Arial"/>
          <w:i/>
          <w:iCs/>
          <w:color w:val="000000" w:themeColor="text1"/>
          <w:szCs w:val="22"/>
        </w:rPr>
      </w:pPr>
    </w:p>
    <w:p w14:paraId="4D9C0D91" w14:textId="77777777" w:rsidR="00583FAB" w:rsidRDefault="00583FAB" w:rsidP="00E87A15">
      <w:pPr>
        <w:ind w:right="25" w:firstLine="0"/>
        <w:rPr>
          <w:rFonts w:cs="Arial"/>
          <w:i/>
          <w:iCs/>
          <w:color w:val="000000" w:themeColor="text1"/>
          <w:szCs w:val="22"/>
        </w:rPr>
      </w:pPr>
    </w:p>
    <w:p w14:paraId="74344B2D" w14:textId="77777777" w:rsidR="00583FAB" w:rsidRDefault="00583FAB" w:rsidP="00E87A15">
      <w:pPr>
        <w:ind w:right="25" w:firstLine="0"/>
        <w:rPr>
          <w:rFonts w:cs="Arial"/>
          <w:i/>
          <w:iCs/>
          <w:color w:val="000000" w:themeColor="text1"/>
          <w:szCs w:val="22"/>
        </w:rPr>
      </w:pPr>
    </w:p>
    <w:p w14:paraId="2DE92657" w14:textId="77777777" w:rsidR="00E87A15" w:rsidRPr="00E83D8D" w:rsidRDefault="00E87A15" w:rsidP="00E87A15">
      <w:pPr>
        <w:ind w:right="25" w:firstLine="0"/>
        <w:rPr>
          <w:rFonts w:cs="Arial"/>
          <w:color w:val="000000" w:themeColor="text1"/>
          <w:szCs w:val="22"/>
          <w:u w:val="single"/>
        </w:rPr>
      </w:pPr>
      <w:r w:rsidRPr="00E83D8D">
        <w:rPr>
          <w:rFonts w:cs="Arial"/>
          <w:color w:val="000000" w:themeColor="text1"/>
          <w:szCs w:val="22"/>
          <w:u w:val="single"/>
        </w:rPr>
        <w:lastRenderedPageBreak/>
        <w:t>Odnětí zemědělské půdy, zdůvodnění a popis záborů</w:t>
      </w:r>
    </w:p>
    <w:tbl>
      <w:tblPr>
        <w:tblW w:w="8374" w:type="dxa"/>
        <w:tblInd w:w="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68"/>
        <w:gridCol w:w="5098"/>
        <w:gridCol w:w="857"/>
        <w:gridCol w:w="851"/>
      </w:tblGrid>
      <w:tr w:rsidR="005E5A69" w:rsidRPr="00E04138" w14:paraId="4FDBD089" w14:textId="77777777" w:rsidTr="00F75C8A">
        <w:tc>
          <w:tcPr>
            <w:tcW w:w="8374" w:type="dxa"/>
            <w:gridSpan w:val="4"/>
            <w:shd w:val="clear" w:color="auto" w:fill="D9D9D9" w:themeFill="background1" w:themeFillShade="D9"/>
          </w:tcPr>
          <w:p w14:paraId="6470A0F5" w14:textId="43AC7616" w:rsidR="004B5E71" w:rsidRPr="00E83D8D" w:rsidRDefault="008B05F7" w:rsidP="008B05F7">
            <w:pPr>
              <w:pStyle w:val="Neodsazen"/>
              <w:snapToGrid w:val="0"/>
              <w:ind w:right="25"/>
              <w:rPr>
                <w:b/>
                <w:caps/>
                <w:color w:val="000000" w:themeColor="text1"/>
                <w:sz w:val="21"/>
                <w:szCs w:val="21"/>
              </w:rPr>
            </w:pPr>
            <w:r w:rsidRPr="00E83D8D">
              <w:rPr>
                <w:b/>
                <w:caps/>
                <w:color w:val="000000" w:themeColor="text1"/>
                <w:sz w:val="21"/>
                <w:szCs w:val="21"/>
              </w:rPr>
              <w:t xml:space="preserve">BYDLENÍ </w:t>
            </w:r>
            <w:r w:rsidR="00AB3CA2" w:rsidRPr="00E83D8D">
              <w:rPr>
                <w:b/>
                <w:caps/>
                <w:color w:val="000000" w:themeColor="text1"/>
                <w:sz w:val="21"/>
                <w:szCs w:val="21"/>
              </w:rPr>
              <w:t>VENKOVSKÉ</w:t>
            </w:r>
            <w:r w:rsidR="004B5E71" w:rsidRPr="00E83D8D">
              <w:rPr>
                <w:b/>
                <w:caps/>
                <w:color w:val="000000" w:themeColor="text1"/>
                <w:sz w:val="21"/>
                <w:szCs w:val="21"/>
              </w:rPr>
              <w:t xml:space="preserve"> </w:t>
            </w:r>
            <w:r w:rsidR="00E373C5" w:rsidRPr="00E83D8D">
              <w:rPr>
                <w:b/>
                <w:caps/>
                <w:color w:val="000000" w:themeColor="text1"/>
                <w:sz w:val="21"/>
                <w:szCs w:val="21"/>
              </w:rPr>
              <w:t xml:space="preserve">- </w:t>
            </w:r>
            <w:r w:rsidR="004B5E71" w:rsidRPr="00E83D8D">
              <w:rPr>
                <w:b/>
                <w:caps/>
                <w:color w:val="000000" w:themeColor="text1"/>
                <w:sz w:val="21"/>
                <w:szCs w:val="21"/>
              </w:rPr>
              <w:t>JIŽ ODOUHLASENÉ</w:t>
            </w:r>
            <w:r w:rsidR="00E373C5" w:rsidRPr="00E83D8D">
              <w:rPr>
                <w:b/>
                <w:caps/>
                <w:color w:val="000000" w:themeColor="text1"/>
                <w:sz w:val="21"/>
                <w:szCs w:val="21"/>
              </w:rPr>
              <w:t xml:space="preserve"> plochy</w:t>
            </w:r>
          </w:p>
        </w:tc>
      </w:tr>
      <w:tr w:rsidR="005E5A69" w:rsidRPr="00E04138" w14:paraId="719A7420" w14:textId="77777777" w:rsidTr="00676FE4">
        <w:tc>
          <w:tcPr>
            <w:tcW w:w="1568" w:type="dxa"/>
          </w:tcPr>
          <w:p w14:paraId="3EDC0970" w14:textId="77777777" w:rsidR="00A70370" w:rsidRPr="00E83D8D" w:rsidRDefault="00A70370" w:rsidP="00AD0F36">
            <w:pPr>
              <w:pStyle w:val="Neodsazen"/>
              <w:snapToGrid w:val="0"/>
              <w:ind w:right="25"/>
              <w:jc w:val="left"/>
              <w:rPr>
                <w:caps/>
                <w:color w:val="000000" w:themeColor="text1"/>
                <w:sz w:val="21"/>
                <w:szCs w:val="21"/>
              </w:rPr>
            </w:pPr>
            <w:r w:rsidRPr="00E83D8D">
              <w:rPr>
                <w:caps/>
                <w:color w:val="000000" w:themeColor="text1"/>
                <w:sz w:val="21"/>
                <w:szCs w:val="21"/>
              </w:rPr>
              <w:t>Ozn.</w:t>
            </w:r>
          </w:p>
        </w:tc>
        <w:tc>
          <w:tcPr>
            <w:tcW w:w="5098" w:type="dxa"/>
          </w:tcPr>
          <w:p w14:paraId="1A62D639" w14:textId="77777777" w:rsidR="00A70370" w:rsidRPr="00E83D8D" w:rsidRDefault="00A70370" w:rsidP="00AD0F36">
            <w:pPr>
              <w:pStyle w:val="Neodsazen"/>
              <w:snapToGrid w:val="0"/>
              <w:ind w:right="25"/>
              <w:rPr>
                <w:caps/>
                <w:color w:val="000000" w:themeColor="text1"/>
                <w:sz w:val="21"/>
                <w:szCs w:val="21"/>
              </w:rPr>
            </w:pPr>
            <w:r w:rsidRPr="00E83D8D">
              <w:rPr>
                <w:caps/>
                <w:color w:val="000000" w:themeColor="text1"/>
                <w:sz w:val="21"/>
                <w:szCs w:val="21"/>
              </w:rPr>
              <w:t>Zdůvodnění záborů</w:t>
            </w:r>
          </w:p>
        </w:tc>
        <w:tc>
          <w:tcPr>
            <w:tcW w:w="857" w:type="dxa"/>
          </w:tcPr>
          <w:p w14:paraId="4663A156" w14:textId="2DA1FD06" w:rsidR="00A70370" w:rsidRPr="00E83D8D" w:rsidRDefault="00CE39BF" w:rsidP="00AD0F36">
            <w:pPr>
              <w:pStyle w:val="Neodsazen"/>
              <w:snapToGrid w:val="0"/>
              <w:ind w:right="25"/>
              <w:rPr>
                <w:caps/>
                <w:color w:val="000000" w:themeColor="text1"/>
                <w:sz w:val="16"/>
                <w:szCs w:val="16"/>
              </w:rPr>
            </w:pPr>
            <w:r w:rsidRPr="00E83D8D">
              <w:rPr>
                <w:rFonts w:cs="Arial"/>
                <w:color w:val="000000" w:themeColor="text1"/>
                <w:sz w:val="16"/>
                <w:szCs w:val="16"/>
              </w:rPr>
              <w:t>Orientační počet RD</w:t>
            </w:r>
          </w:p>
        </w:tc>
        <w:tc>
          <w:tcPr>
            <w:tcW w:w="851" w:type="dxa"/>
          </w:tcPr>
          <w:p w14:paraId="5CC0F596" w14:textId="62452B73" w:rsidR="00A70370" w:rsidRPr="00E83D8D" w:rsidRDefault="00CE39BF" w:rsidP="00AD0F36">
            <w:pPr>
              <w:pStyle w:val="Neodsazen"/>
              <w:snapToGrid w:val="0"/>
              <w:ind w:right="25"/>
              <w:rPr>
                <w:caps/>
                <w:color w:val="000000" w:themeColor="text1"/>
                <w:sz w:val="16"/>
                <w:szCs w:val="16"/>
              </w:rPr>
            </w:pPr>
            <w:r w:rsidRPr="00E83D8D">
              <w:rPr>
                <w:caps/>
                <w:color w:val="000000" w:themeColor="text1"/>
                <w:sz w:val="16"/>
                <w:szCs w:val="16"/>
              </w:rPr>
              <w:t>plocha záboru (</w:t>
            </w:r>
            <w:r w:rsidRPr="00E83D8D">
              <w:rPr>
                <w:color w:val="000000" w:themeColor="text1"/>
                <w:sz w:val="16"/>
                <w:szCs w:val="16"/>
              </w:rPr>
              <w:t>ha</w:t>
            </w:r>
            <w:r w:rsidRPr="00E83D8D">
              <w:rPr>
                <w:caps/>
                <w:color w:val="000000" w:themeColor="text1"/>
                <w:sz w:val="16"/>
                <w:szCs w:val="16"/>
              </w:rPr>
              <w:t>)</w:t>
            </w:r>
          </w:p>
        </w:tc>
      </w:tr>
      <w:tr w:rsidR="005E5A69" w:rsidRPr="00E04138" w14:paraId="68644969" w14:textId="77777777" w:rsidTr="00676FE4">
        <w:tc>
          <w:tcPr>
            <w:tcW w:w="1568" w:type="dxa"/>
          </w:tcPr>
          <w:p w14:paraId="3A2BB866" w14:textId="1FD5392C" w:rsidR="00747E30" w:rsidRPr="00E83D8D" w:rsidRDefault="00747E30" w:rsidP="00747E30">
            <w:pPr>
              <w:pStyle w:val="Neodsazen"/>
              <w:snapToGrid w:val="0"/>
              <w:ind w:right="25"/>
              <w:rPr>
                <w:rFonts w:cs="Arial"/>
                <w:b/>
                <w:color w:val="000000" w:themeColor="text1"/>
                <w:szCs w:val="22"/>
              </w:rPr>
            </w:pPr>
            <w:r w:rsidRPr="00E83D8D">
              <w:rPr>
                <w:rFonts w:cs="Arial"/>
                <w:b/>
                <w:color w:val="000000" w:themeColor="text1"/>
                <w:szCs w:val="22"/>
              </w:rPr>
              <w:t>B</w:t>
            </w:r>
            <w:r w:rsidR="00C020FF" w:rsidRPr="00E83D8D">
              <w:rPr>
                <w:rFonts w:cs="Arial"/>
                <w:b/>
                <w:color w:val="000000" w:themeColor="text1"/>
                <w:szCs w:val="22"/>
              </w:rPr>
              <w:t>V</w:t>
            </w:r>
          </w:p>
          <w:p w14:paraId="3A4DE83D" w14:textId="05B5CDE6" w:rsidR="00747E30" w:rsidRPr="00E83D8D" w:rsidRDefault="00C020FF" w:rsidP="00747E30">
            <w:pPr>
              <w:pStyle w:val="Neodsazen"/>
              <w:snapToGrid w:val="0"/>
              <w:ind w:right="25"/>
              <w:rPr>
                <w:rFonts w:cs="Arial"/>
                <w:color w:val="000000" w:themeColor="text1"/>
                <w:szCs w:val="22"/>
              </w:rPr>
            </w:pPr>
            <w:r w:rsidRPr="00E83D8D">
              <w:rPr>
                <w:rFonts w:cs="Arial"/>
                <w:color w:val="000000" w:themeColor="text1"/>
                <w:szCs w:val="22"/>
              </w:rPr>
              <w:t>Z.1</w:t>
            </w:r>
          </w:p>
          <w:p w14:paraId="5C550FA9" w14:textId="4646B417" w:rsidR="008F1D57" w:rsidRPr="00E83D8D" w:rsidRDefault="008F1D57" w:rsidP="00747E30">
            <w:pPr>
              <w:pStyle w:val="Neodsazen"/>
              <w:snapToGrid w:val="0"/>
              <w:ind w:right="25"/>
              <w:rPr>
                <w:rFonts w:cs="Arial"/>
                <w:color w:val="000000" w:themeColor="text1"/>
                <w:szCs w:val="22"/>
              </w:rPr>
            </w:pPr>
          </w:p>
          <w:p w14:paraId="0C743478" w14:textId="6BE0372B" w:rsidR="008F1D57" w:rsidRPr="00E83D8D" w:rsidRDefault="008F1D57" w:rsidP="008F1D57">
            <w:pPr>
              <w:pStyle w:val="Zkladntextodsazen"/>
              <w:snapToGrid w:val="0"/>
              <w:ind w:right="25" w:firstLine="0"/>
              <w:rPr>
                <w:rFonts w:cs="Arial"/>
                <w:color w:val="000000" w:themeColor="text1"/>
                <w:szCs w:val="22"/>
              </w:rPr>
            </w:pPr>
            <w:r w:rsidRPr="00E83D8D">
              <w:rPr>
                <w:rFonts w:cs="Arial"/>
                <w:color w:val="000000" w:themeColor="text1"/>
                <w:szCs w:val="22"/>
              </w:rPr>
              <w:t xml:space="preserve">k.ú. </w:t>
            </w:r>
            <w:r w:rsidR="00E04138" w:rsidRPr="00E83D8D">
              <w:rPr>
                <w:rFonts w:cs="Arial"/>
                <w:color w:val="000000" w:themeColor="text1"/>
                <w:szCs w:val="22"/>
              </w:rPr>
              <w:t>Horní Bojanovice</w:t>
            </w:r>
            <w:r w:rsidRPr="00E83D8D">
              <w:rPr>
                <w:rFonts w:cs="Arial"/>
                <w:color w:val="000000" w:themeColor="text1"/>
                <w:szCs w:val="22"/>
              </w:rPr>
              <w:t>,</w:t>
            </w:r>
          </w:p>
          <w:p w14:paraId="2177AD33" w14:textId="69D44782" w:rsidR="008F1D57" w:rsidRPr="00E83D8D" w:rsidRDefault="00E83D8D" w:rsidP="008F1D57">
            <w:pPr>
              <w:pStyle w:val="Neodsazen"/>
              <w:snapToGrid w:val="0"/>
              <w:ind w:right="25"/>
              <w:rPr>
                <w:rFonts w:cs="Arial"/>
                <w:color w:val="000000" w:themeColor="text1"/>
                <w:szCs w:val="22"/>
              </w:rPr>
            </w:pPr>
            <w:r w:rsidRPr="00E83D8D">
              <w:rPr>
                <w:rFonts w:cs="Arial"/>
                <w:color w:val="000000" w:themeColor="text1"/>
                <w:szCs w:val="22"/>
              </w:rPr>
              <w:t>západ</w:t>
            </w:r>
            <w:r w:rsidR="00C64E2C" w:rsidRPr="00E83D8D">
              <w:rPr>
                <w:rFonts w:cs="Arial"/>
                <w:color w:val="000000" w:themeColor="text1"/>
                <w:szCs w:val="22"/>
              </w:rPr>
              <w:t xml:space="preserve"> obce</w:t>
            </w:r>
          </w:p>
          <w:p w14:paraId="255CECB5" w14:textId="77777777" w:rsidR="00747E30" w:rsidRPr="00E83D8D" w:rsidRDefault="00747E30" w:rsidP="00AD0F36">
            <w:pPr>
              <w:pStyle w:val="Neodsazen"/>
              <w:snapToGrid w:val="0"/>
              <w:ind w:right="25"/>
              <w:jc w:val="left"/>
              <w:rPr>
                <w:caps/>
                <w:color w:val="000000" w:themeColor="text1"/>
                <w:sz w:val="21"/>
                <w:szCs w:val="21"/>
              </w:rPr>
            </w:pPr>
          </w:p>
        </w:tc>
        <w:tc>
          <w:tcPr>
            <w:tcW w:w="5098" w:type="dxa"/>
          </w:tcPr>
          <w:p w14:paraId="33F93B53" w14:textId="77777777" w:rsidR="00033418" w:rsidRPr="00033418" w:rsidRDefault="00033418" w:rsidP="00033418">
            <w:pPr>
              <w:pStyle w:val="Neodsazen"/>
              <w:tabs>
                <w:tab w:val="clear" w:pos="0"/>
              </w:tabs>
              <w:autoSpaceDE w:val="0"/>
              <w:spacing w:before="40"/>
              <w:ind w:right="25"/>
              <w:rPr>
                <w:rFonts w:cs="Arial"/>
                <w:color w:val="000000" w:themeColor="text1"/>
                <w:szCs w:val="22"/>
              </w:rPr>
            </w:pPr>
            <w:r w:rsidRPr="00033418">
              <w:rPr>
                <w:rFonts w:cs="Arial"/>
                <w:color w:val="000000" w:themeColor="text1"/>
                <w:szCs w:val="22"/>
              </w:rPr>
              <w:t>Svažitý pozemek za stávajícími bytovými domy. Zainvestované území. Plocha Z.1 navazuje na zastavěném území. Plocha je dopravně napojitelná ze stávající místní komunikace.</w:t>
            </w:r>
          </w:p>
          <w:p w14:paraId="7B65A2E2" w14:textId="77777777" w:rsidR="00033418" w:rsidRPr="00033418" w:rsidRDefault="00033418" w:rsidP="00033418">
            <w:pPr>
              <w:pStyle w:val="Neodsazen"/>
              <w:tabs>
                <w:tab w:val="clear" w:pos="0"/>
              </w:tabs>
              <w:autoSpaceDE w:val="0"/>
              <w:spacing w:before="40"/>
              <w:ind w:right="25"/>
              <w:rPr>
                <w:rFonts w:cs="Arial"/>
                <w:color w:val="000000" w:themeColor="text1"/>
                <w:szCs w:val="22"/>
              </w:rPr>
            </w:pPr>
            <w:r w:rsidRPr="00033418">
              <w:rPr>
                <w:rFonts w:cs="Arial"/>
                <w:color w:val="000000" w:themeColor="text1"/>
                <w:szCs w:val="22"/>
              </w:rPr>
              <w:t xml:space="preserve">Zábor zemědělské půdy II. a V. třídy ochrany. </w:t>
            </w:r>
          </w:p>
          <w:p w14:paraId="0526C01A" w14:textId="5A7594F4" w:rsidR="00033418" w:rsidRPr="00033418" w:rsidRDefault="00033418" w:rsidP="00033418">
            <w:pPr>
              <w:pStyle w:val="Neodsazen"/>
              <w:tabs>
                <w:tab w:val="clear" w:pos="0"/>
              </w:tabs>
              <w:autoSpaceDE w:val="0"/>
              <w:spacing w:before="40"/>
              <w:ind w:right="25"/>
              <w:rPr>
                <w:rFonts w:cs="Arial"/>
                <w:color w:val="000000" w:themeColor="text1"/>
                <w:szCs w:val="22"/>
              </w:rPr>
            </w:pPr>
            <w:r w:rsidRPr="00033418">
              <w:rPr>
                <w:rFonts w:cs="Arial"/>
                <w:color w:val="000000" w:themeColor="text1"/>
                <w:szCs w:val="22"/>
              </w:rPr>
              <w:t xml:space="preserve">V souladu se zadáním byla vymezena plocha pro rozvoj obce Horní Bojanovice.  Požadavek obce. </w:t>
            </w:r>
          </w:p>
          <w:p w14:paraId="057CC41B" w14:textId="77777777" w:rsidR="00033418" w:rsidRPr="00033418" w:rsidRDefault="00033418" w:rsidP="00033418">
            <w:pPr>
              <w:pStyle w:val="Neodsazen"/>
              <w:tabs>
                <w:tab w:val="clear" w:pos="0"/>
              </w:tabs>
              <w:autoSpaceDE w:val="0"/>
              <w:spacing w:before="40"/>
              <w:ind w:right="25"/>
              <w:rPr>
                <w:rFonts w:cs="Arial"/>
                <w:color w:val="000000" w:themeColor="text1"/>
                <w:szCs w:val="22"/>
              </w:rPr>
            </w:pPr>
            <w:r w:rsidRPr="00033418">
              <w:rPr>
                <w:rFonts w:cs="Arial"/>
                <w:color w:val="000000" w:themeColor="text1"/>
                <w:szCs w:val="22"/>
              </w:rPr>
              <w:t xml:space="preserve">Zastavitelná plocha </w:t>
            </w:r>
            <w:r w:rsidRPr="00033418">
              <w:rPr>
                <w:rFonts w:cs="Arial"/>
                <w:b/>
                <w:bCs/>
                <w:color w:val="000000" w:themeColor="text1"/>
                <w:szCs w:val="22"/>
              </w:rPr>
              <w:t>byla vymezena již v platném ÚP</w:t>
            </w:r>
            <w:r w:rsidRPr="00033418">
              <w:rPr>
                <w:rFonts w:cs="Arial"/>
                <w:color w:val="000000" w:themeColor="text1"/>
                <w:szCs w:val="22"/>
              </w:rPr>
              <w:t xml:space="preserve"> (Ozn. Z2 BV), část plochy již byla spotřebována.</w:t>
            </w:r>
          </w:p>
          <w:p w14:paraId="42985394" w14:textId="77777777" w:rsidR="00033418" w:rsidRPr="00E04138" w:rsidRDefault="00033418" w:rsidP="00BB0A1B">
            <w:pPr>
              <w:pStyle w:val="Neodsazen"/>
              <w:tabs>
                <w:tab w:val="clear" w:pos="0"/>
              </w:tabs>
              <w:autoSpaceDE w:val="0"/>
              <w:spacing w:before="40"/>
              <w:ind w:right="25"/>
              <w:rPr>
                <w:rFonts w:cs="Arial"/>
                <w:i/>
                <w:iCs/>
                <w:color w:val="000000" w:themeColor="text1"/>
                <w:sz w:val="20"/>
              </w:rPr>
            </w:pPr>
          </w:p>
          <w:p w14:paraId="4ED1B3A5" w14:textId="451B52FB" w:rsidR="00830142" w:rsidRPr="00033418" w:rsidRDefault="00830142" w:rsidP="00830142">
            <w:pPr>
              <w:suppressAutoHyphens w:val="0"/>
              <w:autoSpaceDE w:val="0"/>
              <w:autoSpaceDN w:val="0"/>
              <w:adjustRightInd w:val="0"/>
              <w:spacing w:after="120"/>
              <w:ind w:firstLine="0"/>
              <w:contextualSpacing/>
              <w:rPr>
                <w:color w:val="000000" w:themeColor="text1"/>
                <w:szCs w:val="22"/>
              </w:rPr>
            </w:pPr>
            <w:r w:rsidRPr="00033418">
              <w:rPr>
                <w:b/>
                <w:color w:val="000000" w:themeColor="text1"/>
                <w:szCs w:val="22"/>
              </w:rPr>
              <w:t>Zdůvodnění navrhovaného řešení dle §4 zákona 334/1992</w:t>
            </w:r>
          </w:p>
          <w:p w14:paraId="5DE58F2A" w14:textId="042489E1" w:rsidR="00830142" w:rsidRPr="00033418" w:rsidRDefault="00830142">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Odnímaná zemědělská půda</w:t>
            </w:r>
            <w:r w:rsidR="00BB0A1B" w:rsidRPr="00033418">
              <w:rPr>
                <w:rFonts w:cs="Arial"/>
                <w:color w:val="000000" w:themeColor="text1"/>
                <w:sz w:val="22"/>
                <w:szCs w:val="22"/>
                <w:shd w:val="clear" w:color="auto" w:fill="FFFFFF"/>
              </w:rPr>
              <w:t xml:space="preserve"> - </w:t>
            </w:r>
            <w:r w:rsidR="00033418" w:rsidRPr="00033418">
              <w:rPr>
                <w:rFonts w:cs="Arial"/>
                <w:color w:val="000000" w:themeColor="text1"/>
                <w:sz w:val="22"/>
                <w:szCs w:val="22"/>
                <w:shd w:val="clear" w:color="auto" w:fill="FFFFFF"/>
              </w:rPr>
              <w:t>zahrady</w:t>
            </w:r>
            <w:r w:rsidRPr="00033418">
              <w:rPr>
                <w:rFonts w:cs="Arial"/>
                <w:color w:val="000000" w:themeColor="text1"/>
                <w:sz w:val="22"/>
                <w:szCs w:val="22"/>
                <w:shd w:val="clear" w:color="auto" w:fill="FFFFFF"/>
              </w:rPr>
              <w:t xml:space="preserve"> </w:t>
            </w:r>
            <w:r w:rsidR="00033418" w:rsidRPr="00033418">
              <w:rPr>
                <w:rFonts w:cs="Arial"/>
                <w:color w:val="000000" w:themeColor="text1"/>
                <w:sz w:val="22"/>
                <w:szCs w:val="22"/>
                <w:shd w:val="clear" w:color="auto" w:fill="FFFFFF"/>
              </w:rPr>
              <w:t xml:space="preserve">navazují na </w:t>
            </w:r>
            <w:r w:rsidRPr="00033418">
              <w:rPr>
                <w:rFonts w:cs="Arial"/>
                <w:color w:val="000000" w:themeColor="text1"/>
                <w:sz w:val="22"/>
                <w:szCs w:val="22"/>
                <w:shd w:val="clear" w:color="auto" w:fill="FFFFFF"/>
              </w:rPr>
              <w:t xml:space="preserve">zastavěné území </w:t>
            </w:r>
            <w:r w:rsidR="000F0A4C" w:rsidRPr="00033418">
              <w:rPr>
                <w:rFonts w:cs="Arial"/>
                <w:color w:val="000000" w:themeColor="text1"/>
                <w:sz w:val="22"/>
                <w:szCs w:val="22"/>
                <w:shd w:val="clear" w:color="auto" w:fill="FFFFFF"/>
              </w:rPr>
              <w:t>obc</w:t>
            </w:r>
            <w:r w:rsidRPr="00033418">
              <w:rPr>
                <w:rFonts w:cs="Arial"/>
                <w:color w:val="000000" w:themeColor="text1"/>
                <w:sz w:val="22"/>
                <w:szCs w:val="22"/>
                <w:shd w:val="clear" w:color="auto" w:fill="FFFFFF"/>
              </w:rPr>
              <w:t>e.</w:t>
            </w:r>
          </w:p>
          <w:p w14:paraId="4AB23060" w14:textId="2D3BEEAA" w:rsidR="00830142" w:rsidRPr="00033418" w:rsidRDefault="000F0A4C">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Obec</w:t>
            </w:r>
            <w:r w:rsidR="00830142" w:rsidRPr="00033418">
              <w:rPr>
                <w:rFonts w:cs="Arial"/>
                <w:color w:val="000000" w:themeColor="text1"/>
                <w:sz w:val="22"/>
                <w:szCs w:val="22"/>
                <w:shd w:val="clear" w:color="auto" w:fill="FFFFFF"/>
              </w:rPr>
              <w:t xml:space="preserve"> </w:t>
            </w:r>
            <w:r w:rsidR="00E04138" w:rsidRPr="00033418">
              <w:rPr>
                <w:rFonts w:cs="Arial"/>
                <w:color w:val="000000" w:themeColor="text1"/>
                <w:sz w:val="22"/>
                <w:szCs w:val="22"/>
                <w:shd w:val="clear" w:color="auto" w:fill="FFFFFF"/>
              </w:rPr>
              <w:t xml:space="preserve">Horní Bojanovice </w:t>
            </w:r>
            <w:r w:rsidR="00830142" w:rsidRPr="00033418">
              <w:rPr>
                <w:rFonts w:cs="Arial"/>
                <w:color w:val="000000" w:themeColor="text1"/>
                <w:sz w:val="22"/>
                <w:szCs w:val="22"/>
                <w:shd w:val="clear" w:color="auto" w:fill="FFFFFF"/>
              </w:rPr>
              <w:t>leží převážně na půdě I</w:t>
            </w:r>
            <w:r w:rsidR="00033418" w:rsidRPr="00033418">
              <w:rPr>
                <w:rFonts w:cs="Arial"/>
                <w:color w:val="000000" w:themeColor="text1"/>
                <w:sz w:val="22"/>
                <w:szCs w:val="22"/>
                <w:shd w:val="clear" w:color="auto" w:fill="FFFFFF"/>
              </w:rPr>
              <w:t xml:space="preserve">. a </w:t>
            </w:r>
            <w:r w:rsidR="00BB0A1B" w:rsidRPr="00033418">
              <w:rPr>
                <w:rFonts w:cs="Arial"/>
                <w:color w:val="000000" w:themeColor="text1"/>
                <w:sz w:val="22"/>
                <w:szCs w:val="22"/>
                <w:shd w:val="clear" w:color="auto" w:fill="FFFFFF"/>
              </w:rPr>
              <w:t>I</w:t>
            </w:r>
            <w:r w:rsidR="00830142" w:rsidRPr="00033418">
              <w:rPr>
                <w:rFonts w:cs="Arial"/>
                <w:color w:val="000000" w:themeColor="text1"/>
                <w:sz w:val="22"/>
                <w:szCs w:val="22"/>
                <w:shd w:val="clear" w:color="auto" w:fill="FFFFFF"/>
              </w:rPr>
              <w:t xml:space="preserve">I. třídy ochrany. Urbanisticky navržená plocha navazuje na stávající zástavbu a dotvoří urbanistickou strukturu </w:t>
            </w:r>
            <w:r w:rsidR="00BB0A1B" w:rsidRPr="00033418">
              <w:rPr>
                <w:rFonts w:cs="Arial"/>
                <w:color w:val="000000" w:themeColor="text1"/>
                <w:sz w:val="22"/>
                <w:szCs w:val="22"/>
                <w:shd w:val="clear" w:color="auto" w:fill="FFFFFF"/>
              </w:rPr>
              <w:t>v severní</w:t>
            </w:r>
            <w:r w:rsidR="00632F79" w:rsidRPr="00033418">
              <w:rPr>
                <w:rFonts w:cs="Arial"/>
                <w:color w:val="000000" w:themeColor="text1"/>
                <w:sz w:val="22"/>
                <w:szCs w:val="22"/>
                <w:shd w:val="clear" w:color="auto" w:fill="FFFFFF"/>
              </w:rPr>
              <w:t xml:space="preserve"> části obce</w:t>
            </w:r>
            <w:r w:rsidR="00830142" w:rsidRPr="00033418">
              <w:rPr>
                <w:rFonts w:cs="Arial"/>
                <w:color w:val="000000" w:themeColor="text1"/>
                <w:sz w:val="22"/>
                <w:szCs w:val="22"/>
                <w:shd w:val="clear" w:color="auto" w:fill="FFFFFF"/>
              </w:rPr>
              <w:t>.</w:t>
            </w:r>
          </w:p>
          <w:p w14:paraId="30F69EDB" w14:textId="110E53F8" w:rsidR="00830142" w:rsidRPr="00033418" w:rsidRDefault="00830142">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 xml:space="preserve">Zemědělská půda </w:t>
            </w:r>
            <w:r w:rsidR="00033418" w:rsidRPr="00033418">
              <w:rPr>
                <w:rFonts w:cs="Arial"/>
                <w:color w:val="000000" w:themeColor="text1"/>
                <w:sz w:val="22"/>
                <w:szCs w:val="22"/>
                <w:shd w:val="clear" w:color="auto" w:fill="FFFFFF"/>
              </w:rPr>
              <w:t>je</w:t>
            </w:r>
            <w:r w:rsidRPr="00033418">
              <w:rPr>
                <w:rFonts w:cs="Arial"/>
                <w:color w:val="000000" w:themeColor="text1"/>
                <w:sz w:val="22"/>
                <w:szCs w:val="22"/>
                <w:shd w:val="clear" w:color="auto" w:fill="FFFFFF"/>
              </w:rPr>
              <w:t xml:space="preserve"> využívána jako </w:t>
            </w:r>
            <w:r w:rsidR="00033418" w:rsidRPr="00033418">
              <w:rPr>
                <w:rFonts w:cs="Arial"/>
                <w:color w:val="000000" w:themeColor="text1"/>
                <w:sz w:val="22"/>
                <w:szCs w:val="22"/>
                <w:shd w:val="clear" w:color="auto" w:fill="FFFFFF"/>
              </w:rPr>
              <w:t>zahrady k BD</w:t>
            </w:r>
            <w:r w:rsidRPr="00033418">
              <w:rPr>
                <w:rFonts w:cs="Arial"/>
                <w:color w:val="000000" w:themeColor="text1"/>
                <w:sz w:val="22"/>
                <w:szCs w:val="22"/>
                <w:shd w:val="clear" w:color="auto" w:fill="FFFFFF"/>
              </w:rPr>
              <w:t>. Navržené řešení nenaruší organizaci zemědělského půdního fondu. Síť zemědělských účelových komunikací a hydrologické a odtokové poměry se</w:t>
            </w:r>
            <w:r w:rsidR="00C944CC" w:rsidRPr="00033418">
              <w:rPr>
                <w:rFonts w:cs="Arial"/>
                <w:color w:val="000000" w:themeColor="text1"/>
                <w:sz w:val="22"/>
                <w:szCs w:val="22"/>
                <w:shd w:val="clear" w:color="auto" w:fill="FFFFFF"/>
              </w:rPr>
              <w:t> </w:t>
            </w:r>
            <w:r w:rsidRPr="00033418">
              <w:rPr>
                <w:rFonts w:cs="Arial"/>
                <w:color w:val="000000" w:themeColor="text1"/>
                <w:sz w:val="22"/>
                <w:szCs w:val="22"/>
                <w:shd w:val="clear" w:color="auto" w:fill="FFFFFF"/>
              </w:rPr>
              <w:t xml:space="preserve">v řešeném území zásadně nemění. </w:t>
            </w:r>
          </w:p>
          <w:p w14:paraId="0038F215" w14:textId="677D1FFC" w:rsidR="00830142" w:rsidRPr="00033418" w:rsidRDefault="00830142">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Navržené řešení je navrženo s ohledem na</w:t>
            </w:r>
            <w:r w:rsidR="00C944CC" w:rsidRPr="00033418">
              <w:rPr>
                <w:rFonts w:cs="Arial"/>
                <w:color w:val="000000" w:themeColor="text1"/>
                <w:sz w:val="22"/>
                <w:szCs w:val="22"/>
                <w:shd w:val="clear" w:color="auto" w:fill="FFFFFF"/>
              </w:rPr>
              <w:t> </w:t>
            </w:r>
            <w:r w:rsidRPr="00033418">
              <w:rPr>
                <w:rFonts w:cs="Arial"/>
                <w:color w:val="000000" w:themeColor="text1"/>
                <w:sz w:val="22"/>
                <w:szCs w:val="22"/>
                <w:shd w:val="clear" w:color="auto" w:fill="FFFFFF"/>
              </w:rPr>
              <w:t xml:space="preserve">odnímání jen nejnutnější plochy zemědělského půdního fondu. </w:t>
            </w:r>
          </w:p>
          <w:p w14:paraId="23ABBDC9" w14:textId="45FAB8F3" w:rsidR="00830142" w:rsidRPr="00033418" w:rsidRDefault="00830142">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 xml:space="preserve">Při umísťování směrových a liniových staveb </w:t>
            </w:r>
            <w:r w:rsidR="008F1D57" w:rsidRPr="00033418">
              <w:rPr>
                <w:rFonts w:cs="Arial"/>
                <w:color w:val="000000" w:themeColor="text1"/>
                <w:sz w:val="22"/>
                <w:szCs w:val="22"/>
                <w:shd w:val="clear" w:color="auto" w:fill="FFFFFF"/>
              </w:rPr>
              <w:t>je co</w:t>
            </w:r>
            <w:r w:rsidR="00C944CC" w:rsidRPr="00033418">
              <w:rPr>
                <w:rFonts w:cs="Arial"/>
                <w:color w:val="000000" w:themeColor="text1"/>
                <w:sz w:val="22"/>
                <w:szCs w:val="22"/>
                <w:shd w:val="clear" w:color="auto" w:fill="FFFFFF"/>
              </w:rPr>
              <w:t> </w:t>
            </w:r>
            <w:r w:rsidR="008F1D57" w:rsidRPr="00033418">
              <w:rPr>
                <w:rFonts w:cs="Arial"/>
                <w:color w:val="000000" w:themeColor="text1"/>
                <w:sz w:val="22"/>
                <w:szCs w:val="22"/>
                <w:shd w:val="clear" w:color="auto" w:fill="FFFFFF"/>
              </w:rPr>
              <w:t>nejméně</w:t>
            </w:r>
            <w:r w:rsidRPr="00033418">
              <w:rPr>
                <w:rFonts w:cs="Arial"/>
                <w:color w:val="000000" w:themeColor="text1"/>
                <w:sz w:val="22"/>
                <w:szCs w:val="22"/>
                <w:shd w:val="clear" w:color="auto" w:fill="FFFFFF"/>
              </w:rPr>
              <w:t xml:space="preserve"> zatěžováno obhospodařování zemědělského půdního fondu. </w:t>
            </w:r>
          </w:p>
          <w:p w14:paraId="0E9C9DAB" w14:textId="77777777" w:rsidR="00830142" w:rsidRPr="00840219" w:rsidRDefault="00830142" w:rsidP="00830142">
            <w:pPr>
              <w:pStyle w:val="Textpsmene"/>
              <w:tabs>
                <w:tab w:val="clear" w:pos="785"/>
              </w:tabs>
              <w:ind w:firstLine="0"/>
              <w:rPr>
                <w:b/>
                <w:color w:val="000000" w:themeColor="text1"/>
                <w:sz w:val="22"/>
                <w:szCs w:val="22"/>
              </w:rPr>
            </w:pPr>
            <w:r w:rsidRPr="00840219">
              <w:rPr>
                <w:b/>
                <w:color w:val="000000" w:themeColor="text1"/>
                <w:sz w:val="22"/>
                <w:szCs w:val="22"/>
              </w:rPr>
              <w:t>Závěr</w:t>
            </w:r>
          </w:p>
          <w:p w14:paraId="29595C39" w14:textId="4AB2BDE2" w:rsidR="00830142" w:rsidRPr="00840219" w:rsidRDefault="00830142" w:rsidP="00830142">
            <w:pPr>
              <w:pStyle w:val="Neodsazen"/>
              <w:autoSpaceDE w:val="0"/>
              <w:spacing w:before="40"/>
              <w:ind w:right="25"/>
              <w:rPr>
                <w:rFonts w:cs="Arial"/>
                <w:color w:val="000000" w:themeColor="text1"/>
                <w:szCs w:val="22"/>
                <w:shd w:val="clear" w:color="auto" w:fill="FFFFFF"/>
              </w:rPr>
            </w:pPr>
            <w:r w:rsidRPr="00840219">
              <w:rPr>
                <w:rFonts w:cs="Arial"/>
                <w:color w:val="000000" w:themeColor="text1"/>
                <w:szCs w:val="22"/>
                <w:shd w:val="clear" w:color="auto" w:fill="FFFFFF"/>
              </w:rPr>
              <w:t>Důsledky navrhovaného řešení na zemědělský půdní fond</w:t>
            </w:r>
            <w:r w:rsidR="008F1D57" w:rsidRPr="00840219">
              <w:rPr>
                <w:rFonts w:cs="Arial"/>
                <w:color w:val="000000" w:themeColor="text1"/>
                <w:szCs w:val="22"/>
                <w:shd w:val="clear" w:color="auto" w:fill="FFFFFF"/>
              </w:rPr>
              <w:t xml:space="preserve"> jsou akceptovatelné a odůvodněné. </w:t>
            </w:r>
            <w:r w:rsidRPr="00840219">
              <w:rPr>
                <w:rFonts w:cs="Arial"/>
                <w:color w:val="000000" w:themeColor="text1"/>
                <w:szCs w:val="22"/>
                <w:shd w:val="clear" w:color="auto" w:fill="FFFFFF"/>
              </w:rPr>
              <w:t xml:space="preserve"> </w:t>
            </w:r>
            <w:r w:rsidR="008F1D57" w:rsidRPr="00840219">
              <w:rPr>
                <w:rFonts w:cs="Arial"/>
                <w:color w:val="000000" w:themeColor="text1"/>
                <w:szCs w:val="22"/>
                <w:shd w:val="clear" w:color="auto" w:fill="FFFFFF"/>
              </w:rPr>
              <w:t>Navržené řešení je v souladu se zadáním ÚP, s demografickou prognózou a</w:t>
            </w:r>
            <w:r w:rsidR="00C944CC" w:rsidRPr="00840219">
              <w:rPr>
                <w:rFonts w:cs="Arial"/>
                <w:color w:val="000000" w:themeColor="text1"/>
                <w:szCs w:val="22"/>
                <w:shd w:val="clear" w:color="auto" w:fill="FFFFFF"/>
              </w:rPr>
              <w:t> </w:t>
            </w:r>
            <w:r w:rsidR="008F1D57" w:rsidRPr="00840219">
              <w:rPr>
                <w:rFonts w:cs="Arial"/>
                <w:color w:val="000000" w:themeColor="text1"/>
                <w:szCs w:val="22"/>
                <w:shd w:val="clear" w:color="auto" w:fill="FFFFFF"/>
              </w:rPr>
              <w:t>s</w:t>
            </w:r>
            <w:r w:rsidR="00C944CC" w:rsidRPr="00840219">
              <w:rPr>
                <w:rFonts w:cs="Arial"/>
                <w:color w:val="000000" w:themeColor="text1"/>
                <w:szCs w:val="22"/>
                <w:shd w:val="clear" w:color="auto" w:fill="FFFFFF"/>
              </w:rPr>
              <w:t> </w:t>
            </w:r>
            <w:r w:rsidR="008F1D57" w:rsidRPr="00840219">
              <w:rPr>
                <w:rFonts w:cs="Arial"/>
                <w:color w:val="000000" w:themeColor="text1"/>
                <w:szCs w:val="22"/>
                <w:shd w:val="clear" w:color="auto" w:fill="FFFFFF"/>
              </w:rPr>
              <w:t>k</w:t>
            </w:r>
            <w:r w:rsidRPr="00840219">
              <w:rPr>
                <w:rFonts w:cs="Arial"/>
                <w:color w:val="000000" w:themeColor="text1"/>
                <w:szCs w:val="22"/>
                <w:shd w:val="clear" w:color="auto" w:fill="FFFFFF"/>
              </w:rPr>
              <w:t>apitol</w:t>
            </w:r>
            <w:r w:rsidR="008F1D57" w:rsidRPr="00840219">
              <w:rPr>
                <w:rFonts w:cs="Arial"/>
                <w:color w:val="000000" w:themeColor="text1"/>
                <w:szCs w:val="22"/>
                <w:shd w:val="clear" w:color="auto" w:fill="FFFFFF"/>
              </w:rPr>
              <w:t>ou</w:t>
            </w:r>
            <w:r w:rsidRPr="00840219">
              <w:rPr>
                <w:rFonts w:cs="Arial"/>
                <w:color w:val="000000" w:themeColor="text1"/>
                <w:szCs w:val="22"/>
                <w:shd w:val="clear" w:color="auto" w:fill="FFFFFF"/>
              </w:rPr>
              <w:t xml:space="preserve"> f.</w:t>
            </w:r>
            <w:r w:rsidR="00CF4429" w:rsidRPr="00840219">
              <w:rPr>
                <w:rFonts w:cs="Arial"/>
                <w:color w:val="000000" w:themeColor="text1"/>
                <w:szCs w:val="22"/>
                <w:shd w:val="clear" w:color="auto" w:fill="FFFFFF"/>
              </w:rPr>
              <w:t xml:space="preserve"> </w:t>
            </w:r>
            <w:r w:rsidRPr="00840219">
              <w:rPr>
                <w:rFonts w:cs="Arial"/>
                <w:color w:val="000000" w:themeColor="text1"/>
                <w:szCs w:val="22"/>
                <w:shd w:val="clear" w:color="auto" w:fill="FFFFFF"/>
              </w:rPr>
              <w:t>V</w:t>
            </w:r>
            <w:r w:rsidR="003E2C11" w:rsidRPr="00840219">
              <w:rPr>
                <w:rFonts w:cs="Arial"/>
                <w:color w:val="000000" w:themeColor="text1"/>
                <w:szCs w:val="22"/>
                <w:shd w:val="clear" w:color="auto" w:fill="FFFFFF"/>
              </w:rPr>
              <w:t>y</w:t>
            </w:r>
            <w:r w:rsidRPr="00840219">
              <w:rPr>
                <w:rFonts w:cs="Arial"/>
                <w:color w:val="000000" w:themeColor="text1"/>
                <w:szCs w:val="22"/>
                <w:shd w:val="clear" w:color="auto" w:fill="FFFFFF"/>
              </w:rPr>
              <w:t>hodnocení účelného využití zastavěného území a vyhodnocení potřeby vymezení zastavitelných ploch</w:t>
            </w:r>
            <w:r w:rsidR="00632F79" w:rsidRPr="00840219">
              <w:rPr>
                <w:rFonts w:cs="Arial"/>
                <w:color w:val="000000" w:themeColor="text1"/>
                <w:szCs w:val="22"/>
                <w:shd w:val="clear" w:color="auto" w:fill="FFFFFF"/>
              </w:rPr>
              <w:t>.</w:t>
            </w:r>
          </w:p>
          <w:p w14:paraId="78F1A495" w14:textId="635FF97C" w:rsidR="00E35012" w:rsidRPr="00E04138" w:rsidRDefault="008F1D57" w:rsidP="00BB0A1B">
            <w:pPr>
              <w:suppressAutoHyphens w:val="0"/>
              <w:autoSpaceDE w:val="0"/>
              <w:autoSpaceDN w:val="0"/>
              <w:adjustRightInd w:val="0"/>
              <w:spacing w:after="120"/>
              <w:ind w:firstLine="0"/>
              <w:contextualSpacing/>
              <w:rPr>
                <w:rFonts w:cs="Arial"/>
                <w:i/>
                <w:iCs/>
                <w:color w:val="000000" w:themeColor="text1"/>
                <w:szCs w:val="22"/>
                <w:shd w:val="clear" w:color="auto" w:fill="FFFFFF"/>
              </w:rPr>
            </w:pPr>
            <w:r w:rsidRPr="00840219">
              <w:rPr>
                <w:rFonts w:cs="Arial"/>
                <w:color w:val="000000" w:themeColor="text1"/>
                <w:szCs w:val="22"/>
                <w:shd w:val="clear" w:color="auto" w:fill="FFFFFF"/>
              </w:rPr>
              <w:t xml:space="preserve">Zastavitelná plocha byla vymezena již v platném ÚP (Ozn. </w:t>
            </w:r>
            <w:r w:rsidR="00BB0A1B" w:rsidRPr="00840219">
              <w:rPr>
                <w:rFonts w:cs="Arial"/>
                <w:color w:val="000000" w:themeColor="text1"/>
                <w:szCs w:val="22"/>
                <w:shd w:val="clear" w:color="auto" w:fill="FFFFFF"/>
              </w:rPr>
              <w:t>Z2</w:t>
            </w:r>
            <w:r w:rsidR="00840219" w:rsidRPr="00840219">
              <w:rPr>
                <w:rFonts w:cs="Arial"/>
                <w:color w:val="000000" w:themeColor="text1"/>
                <w:szCs w:val="22"/>
                <w:shd w:val="clear" w:color="auto" w:fill="FFFFFF"/>
              </w:rPr>
              <w:t xml:space="preserve"> </w:t>
            </w:r>
            <w:r w:rsidR="00BB0A1B" w:rsidRPr="00840219">
              <w:rPr>
                <w:rFonts w:cs="Arial"/>
                <w:color w:val="000000" w:themeColor="text1"/>
                <w:szCs w:val="22"/>
                <w:shd w:val="clear" w:color="auto" w:fill="FFFFFF"/>
              </w:rPr>
              <w:t>B</w:t>
            </w:r>
            <w:r w:rsidR="00840219" w:rsidRPr="00840219">
              <w:rPr>
                <w:rFonts w:cs="Arial"/>
                <w:color w:val="000000" w:themeColor="text1"/>
                <w:szCs w:val="22"/>
                <w:shd w:val="clear" w:color="auto" w:fill="FFFFFF"/>
              </w:rPr>
              <w:t>V</w:t>
            </w:r>
            <w:r w:rsidRPr="00840219">
              <w:rPr>
                <w:rFonts w:cs="Arial"/>
                <w:color w:val="000000" w:themeColor="text1"/>
                <w:szCs w:val="22"/>
                <w:shd w:val="clear" w:color="auto" w:fill="FFFFFF"/>
              </w:rPr>
              <w:t>)</w:t>
            </w:r>
            <w:r w:rsidR="00BB0A1B" w:rsidRPr="00840219">
              <w:rPr>
                <w:rFonts w:cs="Arial"/>
                <w:color w:val="000000" w:themeColor="text1"/>
                <w:szCs w:val="22"/>
                <w:shd w:val="clear" w:color="auto" w:fill="FFFFFF"/>
              </w:rPr>
              <w:t>.</w:t>
            </w:r>
          </w:p>
        </w:tc>
        <w:tc>
          <w:tcPr>
            <w:tcW w:w="857" w:type="dxa"/>
          </w:tcPr>
          <w:p w14:paraId="6943D73F" w14:textId="0CCD8EFB" w:rsidR="00747E30" w:rsidRPr="00E04138" w:rsidRDefault="00E83D8D" w:rsidP="00AD0F36">
            <w:pPr>
              <w:pStyle w:val="Neodsazen"/>
              <w:snapToGrid w:val="0"/>
              <w:ind w:right="25"/>
              <w:rPr>
                <w:rFonts w:cs="Arial"/>
                <w:i/>
                <w:iCs/>
                <w:color w:val="000000" w:themeColor="text1"/>
                <w:szCs w:val="22"/>
              </w:rPr>
            </w:pPr>
            <w:r>
              <w:rPr>
                <w:rFonts w:cs="Arial"/>
                <w:i/>
                <w:iCs/>
                <w:color w:val="000000" w:themeColor="text1"/>
                <w:szCs w:val="22"/>
              </w:rPr>
              <w:t>2</w:t>
            </w:r>
          </w:p>
        </w:tc>
        <w:tc>
          <w:tcPr>
            <w:tcW w:w="851" w:type="dxa"/>
          </w:tcPr>
          <w:p w14:paraId="6AA5741C" w14:textId="336E2B40" w:rsidR="00747E30" w:rsidRPr="00E04138" w:rsidRDefault="00C64E2C" w:rsidP="00AD0F36">
            <w:pPr>
              <w:pStyle w:val="Neodsazen"/>
              <w:snapToGrid w:val="0"/>
              <w:ind w:right="25"/>
              <w:rPr>
                <w:i/>
                <w:iCs/>
                <w:caps/>
                <w:color w:val="000000" w:themeColor="text1"/>
                <w:szCs w:val="22"/>
              </w:rPr>
            </w:pPr>
            <w:r w:rsidRPr="00E04138">
              <w:rPr>
                <w:i/>
                <w:iCs/>
                <w:caps/>
                <w:color w:val="000000" w:themeColor="text1"/>
                <w:szCs w:val="22"/>
              </w:rPr>
              <w:t>0,</w:t>
            </w:r>
            <w:r w:rsidR="00E83D8D">
              <w:rPr>
                <w:i/>
                <w:iCs/>
                <w:caps/>
                <w:color w:val="000000" w:themeColor="text1"/>
                <w:szCs w:val="22"/>
              </w:rPr>
              <w:t>2</w:t>
            </w:r>
            <w:r w:rsidRPr="00E04138">
              <w:rPr>
                <w:i/>
                <w:iCs/>
                <w:caps/>
                <w:color w:val="000000" w:themeColor="text1"/>
                <w:szCs w:val="22"/>
              </w:rPr>
              <w:t>5</w:t>
            </w:r>
          </w:p>
        </w:tc>
      </w:tr>
      <w:tr w:rsidR="005E5A69" w:rsidRPr="00E04138" w14:paraId="359A76B4" w14:textId="77777777" w:rsidTr="0098141E">
        <w:tc>
          <w:tcPr>
            <w:tcW w:w="8374" w:type="dxa"/>
            <w:gridSpan w:val="4"/>
            <w:shd w:val="clear" w:color="auto" w:fill="F2DBDB" w:themeFill="accent2" w:themeFillTint="33"/>
          </w:tcPr>
          <w:p w14:paraId="512C8FEE" w14:textId="7C425219" w:rsidR="0098141E" w:rsidRPr="00840219" w:rsidRDefault="0098141E" w:rsidP="00AD0F36">
            <w:pPr>
              <w:pStyle w:val="Neodsazen"/>
              <w:snapToGrid w:val="0"/>
              <w:ind w:right="25"/>
              <w:rPr>
                <w:caps/>
                <w:color w:val="000000" w:themeColor="text1"/>
                <w:szCs w:val="22"/>
              </w:rPr>
            </w:pPr>
            <w:r w:rsidRPr="00840219">
              <w:rPr>
                <w:b/>
                <w:caps/>
                <w:color w:val="000000" w:themeColor="text1"/>
                <w:szCs w:val="22"/>
              </w:rPr>
              <w:t>Plochy bydlení – NOVĚ VYMEZENÉ PLOCHY</w:t>
            </w:r>
          </w:p>
        </w:tc>
      </w:tr>
      <w:tr w:rsidR="005E5A69" w:rsidRPr="00E04138" w14:paraId="7DEC2549" w14:textId="77777777" w:rsidTr="00676FE4">
        <w:tc>
          <w:tcPr>
            <w:tcW w:w="1568" w:type="dxa"/>
          </w:tcPr>
          <w:p w14:paraId="2F46ED39" w14:textId="77777777" w:rsidR="00727394" w:rsidRPr="00840219" w:rsidRDefault="00727394" w:rsidP="00727394">
            <w:pPr>
              <w:pStyle w:val="Neodsazen"/>
              <w:snapToGrid w:val="0"/>
              <w:ind w:right="25"/>
              <w:rPr>
                <w:rFonts w:cs="Arial"/>
                <w:b/>
                <w:color w:val="000000" w:themeColor="text1"/>
                <w:szCs w:val="22"/>
              </w:rPr>
            </w:pPr>
            <w:r w:rsidRPr="00840219">
              <w:rPr>
                <w:rFonts w:cs="Arial"/>
                <w:b/>
                <w:color w:val="000000" w:themeColor="text1"/>
                <w:szCs w:val="22"/>
              </w:rPr>
              <w:t>BV</w:t>
            </w:r>
          </w:p>
          <w:p w14:paraId="4F077BAC" w14:textId="1D520303" w:rsidR="00727394" w:rsidRPr="00840219" w:rsidRDefault="00727394" w:rsidP="00727394">
            <w:pPr>
              <w:pStyle w:val="Neodsazen"/>
              <w:snapToGrid w:val="0"/>
              <w:ind w:right="25"/>
              <w:rPr>
                <w:rFonts w:cs="Arial"/>
                <w:color w:val="000000" w:themeColor="text1"/>
                <w:szCs w:val="22"/>
              </w:rPr>
            </w:pPr>
            <w:r w:rsidRPr="00840219">
              <w:rPr>
                <w:rFonts w:cs="Arial"/>
                <w:color w:val="000000" w:themeColor="text1"/>
                <w:szCs w:val="22"/>
              </w:rPr>
              <w:t>Z.</w:t>
            </w:r>
            <w:r w:rsidR="00840219" w:rsidRPr="00840219">
              <w:rPr>
                <w:rFonts w:cs="Arial"/>
                <w:color w:val="000000" w:themeColor="text1"/>
                <w:szCs w:val="22"/>
              </w:rPr>
              <w:t>2</w:t>
            </w:r>
          </w:p>
          <w:p w14:paraId="6D2058C3" w14:textId="77777777" w:rsidR="00727394" w:rsidRPr="00840219" w:rsidRDefault="00727394" w:rsidP="00727394">
            <w:pPr>
              <w:pStyle w:val="Neodsazen"/>
              <w:snapToGrid w:val="0"/>
              <w:ind w:right="25"/>
              <w:rPr>
                <w:rFonts w:cs="Arial"/>
                <w:color w:val="000000" w:themeColor="text1"/>
                <w:szCs w:val="22"/>
              </w:rPr>
            </w:pPr>
          </w:p>
          <w:p w14:paraId="0CFA2488" w14:textId="13B1675B" w:rsidR="00727394" w:rsidRPr="00840219" w:rsidRDefault="00727394" w:rsidP="00727394">
            <w:pPr>
              <w:pStyle w:val="Zkladntextodsazen"/>
              <w:snapToGrid w:val="0"/>
              <w:ind w:right="25" w:firstLine="0"/>
              <w:rPr>
                <w:rFonts w:cs="Arial"/>
                <w:color w:val="000000" w:themeColor="text1"/>
                <w:szCs w:val="22"/>
              </w:rPr>
            </w:pPr>
            <w:r w:rsidRPr="00840219">
              <w:rPr>
                <w:rFonts w:cs="Arial"/>
                <w:color w:val="000000" w:themeColor="text1"/>
                <w:szCs w:val="22"/>
              </w:rPr>
              <w:t xml:space="preserve">k.ú. </w:t>
            </w:r>
            <w:r w:rsidR="00E04138" w:rsidRPr="00840219">
              <w:rPr>
                <w:rFonts w:cs="Arial"/>
                <w:color w:val="000000" w:themeColor="text1"/>
                <w:szCs w:val="22"/>
              </w:rPr>
              <w:t>Horní Bojanovice</w:t>
            </w:r>
            <w:r w:rsidRPr="00840219">
              <w:rPr>
                <w:rFonts w:cs="Arial"/>
                <w:color w:val="000000" w:themeColor="text1"/>
                <w:szCs w:val="22"/>
              </w:rPr>
              <w:t>,</w:t>
            </w:r>
          </w:p>
          <w:p w14:paraId="73583A43" w14:textId="279DE7E7" w:rsidR="00727394" w:rsidRPr="00840219" w:rsidRDefault="00727394" w:rsidP="00727394">
            <w:pPr>
              <w:pStyle w:val="Neodsazen"/>
              <w:snapToGrid w:val="0"/>
              <w:ind w:right="25"/>
              <w:rPr>
                <w:rFonts w:cs="Arial"/>
                <w:color w:val="000000" w:themeColor="text1"/>
                <w:szCs w:val="22"/>
              </w:rPr>
            </w:pPr>
            <w:r w:rsidRPr="00840219">
              <w:rPr>
                <w:rFonts w:cs="Arial"/>
                <w:color w:val="000000" w:themeColor="text1"/>
                <w:szCs w:val="22"/>
              </w:rPr>
              <w:t>sever obce</w:t>
            </w:r>
          </w:p>
          <w:p w14:paraId="13DE9823" w14:textId="77777777" w:rsidR="00727394" w:rsidRPr="00E04138" w:rsidRDefault="00727394" w:rsidP="00C64E2C">
            <w:pPr>
              <w:pStyle w:val="Neodsazen"/>
              <w:snapToGrid w:val="0"/>
              <w:ind w:right="25"/>
              <w:rPr>
                <w:rFonts w:cs="Arial"/>
                <w:b/>
                <w:i/>
                <w:iCs/>
                <w:color w:val="000000" w:themeColor="text1"/>
                <w:szCs w:val="22"/>
              </w:rPr>
            </w:pPr>
          </w:p>
        </w:tc>
        <w:tc>
          <w:tcPr>
            <w:tcW w:w="5098" w:type="dxa"/>
          </w:tcPr>
          <w:p w14:paraId="622C7D02" w14:textId="77777777" w:rsidR="00840219" w:rsidRPr="00840219" w:rsidRDefault="00840219" w:rsidP="00840219">
            <w:pPr>
              <w:pStyle w:val="Neodsazen"/>
              <w:tabs>
                <w:tab w:val="clear" w:pos="0"/>
              </w:tabs>
              <w:autoSpaceDE w:val="0"/>
              <w:spacing w:before="40"/>
              <w:ind w:right="25"/>
              <w:rPr>
                <w:rFonts w:cs="Arial"/>
                <w:color w:val="000000" w:themeColor="text1"/>
                <w:szCs w:val="22"/>
              </w:rPr>
            </w:pPr>
            <w:r w:rsidRPr="00840219">
              <w:rPr>
                <w:rFonts w:cs="Arial"/>
                <w:color w:val="000000" w:themeColor="text1"/>
                <w:szCs w:val="22"/>
              </w:rPr>
              <w:t xml:space="preserve">Mírně svažitý pozemek. Částečně zainvestované území. Plocha Z.2 navazuje na zastavěné území. Plocha je dopravně napojitelná na navrženou místní komunikaci, která vede v trase účelové komunikace. </w:t>
            </w:r>
          </w:p>
          <w:p w14:paraId="5FC4B388" w14:textId="77777777" w:rsidR="00840219" w:rsidRPr="00840219" w:rsidRDefault="00840219" w:rsidP="00840219">
            <w:pPr>
              <w:pStyle w:val="Neodsazen"/>
              <w:tabs>
                <w:tab w:val="clear" w:pos="0"/>
              </w:tabs>
              <w:autoSpaceDE w:val="0"/>
              <w:spacing w:before="40"/>
              <w:ind w:right="25"/>
              <w:rPr>
                <w:rFonts w:cs="Arial"/>
                <w:color w:val="000000" w:themeColor="text1"/>
                <w:szCs w:val="22"/>
              </w:rPr>
            </w:pPr>
            <w:r w:rsidRPr="00840219">
              <w:rPr>
                <w:rFonts w:cs="Arial"/>
                <w:color w:val="000000" w:themeColor="text1"/>
                <w:szCs w:val="22"/>
              </w:rPr>
              <w:t xml:space="preserve">Zábor zemědělské půdy III. třídy ochrany. </w:t>
            </w:r>
          </w:p>
          <w:p w14:paraId="18284146" w14:textId="77777777" w:rsidR="00840219" w:rsidRPr="00840219" w:rsidRDefault="00840219" w:rsidP="00840219">
            <w:pPr>
              <w:pStyle w:val="Neodsazen"/>
              <w:tabs>
                <w:tab w:val="clear" w:pos="0"/>
              </w:tabs>
              <w:autoSpaceDE w:val="0"/>
              <w:spacing w:before="40"/>
              <w:ind w:right="25"/>
              <w:rPr>
                <w:rFonts w:cs="Arial"/>
                <w:color w:val="000000" w:themeColor="text1"/>
                <w:szCs w:val="22"/>
              </w:rPr>
            </w:pPr>
            <w:r w:rsidRPr="00840219">
              <w:rPr>
                <w:rFonts w:cs="Arial"/>
                <w:color w:val="000000" w:themeColor="text1"/>
                <w:szCs w:val="22"/>
              </w:rPr>
              <w:t xml:space="preserve">V souladu se zadáním byla vymezena plocha pro rozvoj obce Horní Bojanovice.  Požadavek obce a vlastníků pozemků. </w:t>
            </w:r>
          </w:p>
          <w:p w14:paraId="5753B8FE" w14:textId="08A0EA50" w:rsidR="00543C6C" w:rsidRPr="00840219" w:rsidRDefault="00840219" w:rsidP="00840219">
            <w:pPr>
              <w:pStyle w:val="Neodsazen"/>
              <w:tabs>
                <w:tab w:val="clear" w:pos="0"/>
              </w:tabs>
              <w:autoSpaceDE w:val="0"/>
              <w:spacing w:before="40"/>
              <w:ind w:right="25"/>
              <w:rPr>
                <w:rFonts w:cs="Arial"/>
                <w:b/>
                <w:bCs/>
                <w:i/>
                <w:iCs/>
                <w:color w:val="000000" w:themeColor="text1"/>
                <w:szCs w:val="22"/>
              </w:rPr>
            </w:pPr>
            <w:r w:rsidRPr="00840219">
              <w:rPr>
                <w:rFonts w:cs="Arial"/>
                <w:b/>
                <w:bCs/>
                <w:color w:val="000000" w:themeColor="text1"/>
                <w:szCs w:val="22"/>
              </w:rPr>
              <w:t>Nově vymezená zastavitelná plocha.</w:t>
            </w:r>
          </w:p>
          <w:p w14:paraId="0FA71FD7" w14:textId="77777777" w:rsidR="007E1E17" w:rsidRPr="00840219" w:rsidRDefault="007E1E17" w:rsidP="00D046CD">
            <w:pPr>
              <w:pStyle w:val="Neodsazen"/>
              <w:tabs>
                <w:tab w:val="clear" w:pos="0"/>
              </w:tabs>
              <w:autoSpaceDE w:val="0"/>
              <w:spacing w:before="40"/>
              <w:ind w:right="25"/>
              <w:rPr>
                <w:rFonts w:cs="Arial"/>
                <w:color w:val="000000" w:themeColor="text1"/>
                <w:szCs w:val="22"/>
              </w:rPr>
            </w:pPr>
          </w:p>
          <w:p w14:paraId="197D4690" w14:textId="77777777" w:rsidR="007E1E17" w:rsidRPr="00840219" w:rsidRDefault="007E1E17" w:rsidP="007E1E17">
            <w:pPr>
              <w:suppressAutoHyphens w:val="0"/>
              <w:autoSpaceDE w:val="0"/>
              <w:autoSpaceDN w:val="0"/>
              <w:adjustRightInd w:val="0"/>
              <w:spacing w:after="120"/>
              <w:ind w:firstLine="0"/>
              <w:contextualSpacing/>
              <w:rPr>
                <w:color w:val="000000" w:themeColor="text1"/>
                <w:szCs w:val="22"/>
              </w:rPr>
            </w:pPr>
            <w:r w:rsidRPr="00840219">
              <w:rPr>
                <w:b/>
                <w:color w:val="000000" w:themeColor="text1"/>
                <w:szCs w:val="22"/>
              </w:rPr>
              <w:t>Zdůvodnění navrhovaného řešení dle §4 zákona 334/1992</w:t>
            </w:r>
          </w:p>
          <w:p w14:paraId="7608B26A" w14:textId="153B4613"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t xml:space="preserve">Odnímaná zemědělská půda – </w:t>
            </w:r>
            <w:r w:rsidR="00840219" w:rsidRPr="00840219">
              <w:rPr>
                <w:rFonts w:cs="Arial"/>
                <w:color w:val="000000" w:themeColor="text1"/>
                <w:sz w:val="22"/>
                <w:szCs w:val="22"/>
                <w:shd w:val="clear" w:color="auto" w:fill="FFFFFF"/>
              </w:rPr>
              <w:t>orná půda</w:t>
            </w:r>
            <w:r w:rsidR="002D7EE6" w:rsidRPr="00840219">
              <w:rPr>
                <w:rFonts w:cs="Arial"/>
                <w:color w:val="000000" w:themeColor="text1"/>
                <w:sz w:val="22"/>
                <w:szCs w:val="22"/>
                <w:shd w:val="clear" w:color="auto" w:fill="FFFFFF"/>
              </w:rPr>
              <w:t xml:space="preserve"> </w:t>
            </w:r>
            <w:r w:rsidRPr="00840219">
              <w:rPr>
                <w:rFonts w:cs="Arial"/>
                <w:color w:val="000000" w:themeColor="text1"/>
                <w:sz w:val="22"/>
                <w:szCs w:val="22"/>
                <w:shd w:val="clear" w:color="auto" w:fill="FFFFFF"/>
              </w:rPr>
              <w:t>plocha navazuje na zastavěné území obce.</w:t>
            </w:r>
          </w:p>
          <w:p w14:paraId="46B17DE0" w14:textId="325BC596"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lastRenderedPageBreak/>
              <w:t xml:space="preserve">Obec </w:t>
            </w:r>
            <w:r w:rsidR="00E04138" w:rsidRPr="00840219">
              <w:rPr>
                <w:rFonts w:cs="Arial"/>
                <w:color w:val="000000" w:themeColor="text1"/>
                <w:sz w:val="22"/>
                <w:szCs w:val="22"/>
                <w:shd w:val="clear" w:color="auto" w:fill="FFFFFF"/>
              </w:rPr>
              <w:t xml:space="preserve">Horní Bojanovice </w:t>
            </w:r>
            <w:r w:rsidRPr="00840219">
              <w:rPr>
                <w:rFonts w:cs="Arial"/>
                <w:color w:val="000000" w:themeColor="text1"/>
                <w:sz w:val="22"/>
                <w:szCs w:val="22"/>
                <w:shd w:val="clear" w:color="auto" w:fill="FFFFFF"/>
              </w:rPr>
              <w:t>leží převážně na půdě I</w:t>
            </w:r>
            <w:r w:rsidR="00840219" w:rsidRPr="00840219">
              <w:rPr>
                <w:rFonts w:cs="Arial"/>
                <w:color w:val="000000" w:themeColor="text1"/>
                <w:sz w:val="22"/>
                <w:szCs w:val="22"/>
                <w:shd w:val="clear" w:color="auto" w:fill="FFFFFF"/>
              </w:rPr>
              <w:t xml:space="preserve">. a </w:t>
            </w:r>
            <w:r w:rsidRPr="00840219">
              <w:rPr>
                <w:rFonts w:cs="Arial"/>
                <w:color w:val="000000" w:themeColor="text1"/>
                <w:sz w:val="22"/>
                <w:szCs w:val="22"/>
                <w:shd w:val="clear" w:color="auto" w:fill="FFFFFF"/>
              </w:rPr>
              <w:t xml:space="preserve">II. třídy ochrany. Urbanisticky navržená plocha navazuje na stávající zástavbu a </w:t>
            </w:r>
            <w:r w:rsidR="00840219" w:rsidRPr="00840219">
              <w:rPr>
                <w:rFonts w:cs="Arial"/>
                <w:color w:val="000000" w:themeColor="text1"/>
                <w:sz w:val="22"/>
                <w:szCs w:val="22"/>
                <w:shd w:val="clear" w:color="auto" w:fill="FFFFFF"/>
              </w:rPr>
              <w:t>dotvoří urbanistickou strukturu v severní</w:t>
            </w:r>
            <w:r w:rsidR="002D7EE6" w:rsidRPr="00840219">
              <w:rPr>
                <w:rFonts w:cs="Arial"/>
                <w:color w:val="000000" w:themeColor="text1"/>
                <w:sz w:val="22"/>
                <w:szCs w:val="22"/>
                <w:shd w:val="clear" w:color="auto" w:fill="FFFFFF"/>
              </w:rPr>
              <w:t xml:space="preserve"> </w:t>
            </w:r>
            <w:r w:rsidRPr="00840219">
              <w:rPr>
                <w:rFonts w:cs="Arial"/>
                <w:color w:val="000000" w:themeColor="text1"/>
                <w:sz w:val="22"/>
                <w:szCs w:val="22"/>
                <w:shd w:val="clear" w:color="auto" w:fill="FFFFFF"/>
              </w:rPr>
              <w:t>části obce.</w:t>
            </w:r>
          </w:p>
          <w:p w14:paraId="2236CD79" w14:textId="0942090D"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t xml:space="preserve">Zemědělská půda je využívána jako </w:t>
            </w:r>
            <w:r w:rsidR="00840219" w:rsidRPr="00840219">
              <w:rPr>
                <w:rFonts w:cs="Arial"/>
                <w:color w:val="000000" w:themeColor="text1"/>
                <w:sz w:val="22"/>
                <w:szCs w:val="22"/>
                <w:shd w:val="clear" w:color="auto" w:fill="FFFFFF"/>
              </w:rPr>
              <w:t>orná půda, vinohrad, sad</w:t>
            </w:r>
            <w:r w:rsidRPr="00840219">
              <w:rPr>
                <w:rFonts w:cs="Arial"/>
                <w:color w:val="000000" w:themeColor="text1"/>
                <w:sz w:val="22"/>
                <w:szCs w:val="22"/>
                <w:shd w:val="clear" w:color="auto" w:fill="FFFFFF"/>
              </w:rPr>
              <w:t>. Navržené řešení nenaruší organizaci zemědělského půdního fondu</w:t>
            </w:r>
            <w:r w:rsidR="002D7EE6" w:rsidRPr="00840219">
              <w:rPr>
                <w:rFonts w:cs="Arial"/>
                <w:color w:val="000000" w:themeColor="text1"/>
                <w:sz w:val="22"/>
                <w:szCs w:val="22"/>
                <w:shd w:val="clear" w:color="auto" w:fill="FFFFFF"/>
              </w:rPr>
              <w:t xml:space="preserve">, protože plocha leží </w:t>
            </w:r>
            <w:r w:rsidR="00840219" w:rsidRPr="00840219">
              <w:rPr>
                <w:rFonts w:cs="Arial"/>
                <w:color w:val="000000" w:themeColor="text1"/>
                <w:sz w:val="22"/>
                <w:szCs w:val="22"/>
                <w:shd w:val="clear" w:color="auto" w:fill="FFFFFF"/>
              </w:rPr>
              <w:t>podél účelové komunikace</w:t>
            </w:r>
            <w:r w:rsidRPr="00840219">
              <w:rPr>
                <w:rFonts w:cs="Arial"/>
                <w:color w:val="000000" w:themeColor="text1"/>
                <w:sz w:val="22"/>
                <w:szCs w:val="22"/>
                <w:shd w:val="clear" w:color="auto" w:fill="FFFFFF"/>
              </w:rPr>
              <w:t xml:space="preserve">. Síť zemědělských účelových komunikací a hydrologické a odtokové poměry se v řešeném území zásadně nemění. </w:t>
            </w:r>
          </w:p>
          <w:p w14:paraId="2B755F4B" w14:textId="77777777"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50D58CE6" w14:textId="77777777"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1DCF07B7" w14:textId="77777777" w:rsidR="007E1E17" w:rsidRPr="00840219" w:rsidRDefault="007E1E17" w:rsidP="007E1E17">
            <w:pPr>
              <w:pStyle w:val="Textpsmene"/>
              <w:tabs>
                <w:tab w:val="clear" w:pos="785"/>
              </w:tabs>
              <w:ind w:firstLine="0"/>
              <w:rPr>
                <w:b/>
                <w:color w:val="000000" w:themeColor="text1"/>
                <w:sz w:val="22"/>
                <w:szCs w:val="22"/>
              </w:rPr>
            </w:pPr>
            <w:r w:rsidRPr="00840219">
              <w:rPr>
                <w:b/>
                <w:color w:val="000000" w:themeColor="text1"/>
                <w:sz w:val="22"/>
                <w:szCs w:val="22"/>
              </w:rPr>
              <w:t>Závěr</w:t>
            </w:r>
          </w:p>
          <w:p w14:paraId="2A67C5DB" w14:textId="1B8B2ECE" w:rsidR="007E1E17" w:rsidRPr="00840219" w:rsidRDefault="007E1E17" w:rsidP="007E1E17">
            <w:pPr>
              <w:pStyle w:val="Neodsazen"/>
              <w:autoSpaceDE w:val="0"/>
              <w:spacing w:before="40"/>
              <w:ind w:right="25"/>
              <w:rPr>
                <w:rFonts w:cs="Arial"/>
                <w:color w:val="000000" w:themeColor="text1"/>
                <w:szCs w:val="22"/>
                <w:shd w:val="clear" w:color="auto" w:fill="FFFFFF"/>
              </w:rPr>
            </w:pPr>
            <w:r w:rsidRPr="00840219">
              <w:rPr>
                <w:rFonts w:cs="Arial"/>
                <w:color w:val="000000" w:themeColor="text1"/>
                <w:szCs w:val="22"/>
                <w:shd w:val="clear" w:color="auto" w:fill="FFFFFF"/>
              </w:rPr>
              <w:t>Důsledky navrhovaného řešení na zemědělský půdní fond jsou akceptovatelné a odůvodněné.  Navržené řešení je v souladu se zadáním ÚP, s požadavky představitelů obce</w:t>
            </w:r>
            <w:r w:rsidR="002D7EE6" w:rsidRPr="00840219">
              <w:rPr>
                <w:rFonts w:cs="Arial"/>
                <w:color w:val="000000" w:themeColor="text1"/>
                <w:szCs w:val="22"/>
                <w:shd w:val="clear" w:color="auto" w:fill="FFFFFF"/>
              </w:rPr>
              <w:t xml:space="preserve"> a vlastník</w:t>
            </w:r>
            <w:r w:rsidR="00840219" w:rsidRPr="00840219">
              <w:rPr>
                <w:rFonts w:cs="Arial"/>
                <w:color w:val="000000" w:themeColor="text1"/>
                <w:szCs w:val="22"/>
                <w:shd w:val="clear" w:color="auto" w:fill="FFFFFF"/>
              </w:rPr>
              <w:t>ů</w:t>
            </w:r>
            <w:r w:rsidR="002D7EE6" w:rsidRPr="00840219">
              <w:rPr>
                <w:rFonts w:cs="Arial"/>
                <w:color w:val="000000" w:themeColor="text1"/>
                <w:szCs w:val="22"/>
                <w:shd w:val="clear" w:color="auto" w:fill="FFFFFF"/>
              </w:rPr>
              <w:t xml:space="preserve"> pozemk</w:t>
            </w:r>
            <w:r w:rsidR="00840219" w:rsidRPr="00840219">
              <w:rPr>
                <w:rFonts w:cs="Arial"/>
                <w:color w:val="000000" w:themeColor="text1"/>
                <w:szCs w:val="22"/>
                <w:shd w:val="clear" w:color="auto" w:fill="FFFFFF"/>
              </w:rPr>
              <w:t>ů</w:t>
            </w:r>
            <w:r w:rsidRPr="00840219">
              <w:rPr>
                <w:rFonts w:cs="Arial"/>
                <w:color w:val="000000" w:themeColor="text1"/>
                <w:szCs w:val="22"/>
                <w:shd w:val="clear" w:color="auto" w:fill="FFFFFF"/>
              </w:rPr>
              <w:t>, s demografickou prognózou a s kapitolou f. Vyhodnocení účelného využití zastavěného území a vyhodnocení potřeby vymezení zastavitelných ploch.</w:t>
            </w:r>
          </w:p>
          <w:p w14:paraId="5D7F29AA" w14:textId="5700D1AD" w:rsidR="007E1E17" w:rsidRPr="00E04138" w:rsidRDefault="007E1E17" w:rsidP="007E1E17">
            <w:pPr>
              <w:pStyle w:val="Neodsazen"/>
              <w:tabs>
                <w:tab w:val="clear" w:pos="0"/>
              </w:tabs>
              <w:autoSpaceDE w:val="0"/>
              <w:spacing w:before="40"/>
              <w:ind w:right="25"/>
              <w:rPr>
                <w:rFonts w:cs="Arial"/>
                <w:i/>
                <w:iCs/>
                <w:color w:val="000000" w:themeColor="text1"/>
                <w:szCs w:val="22"/>
              </w:rPr>
            </w:pPr>
            <w:r w:rsidRPr="00840219">
              <w:rPr>
                <w:rFonts w:cs="Arial"/>
                <w:color w:val="000000" w:themeColor="text1"/>
                <w:szCs w:val="22"/>
                <w:shd w:val="clear" w:color="auto" w:fill="FFFFFF"/>
              </w:rPr>
              <w:t xml:space="preserve">Záměrem </w:t>
            </w:r>
            <w:r w:rsidR="00840219">
              <w:rPr>
                <w:rFonts w:cs="Arial"/>
                <w:color w:val="000000" w:themeColor="text1"/>
                <w:szCs w:val="22"/>
                <w:shd w:val="clear" w:color="auto" w:fill="FFFFFF"/>
              </w:rPr>
              <w:t>vlastníků je</w:t>
            </w:r>
            <w:r w:rsidRPr="00840219">
              <w:rPr>
                <w:rFonts w:cs="Arial"/>
                <w:color w:val="000000" w:themeColor="text1"/>
                <w:szCs w:val="22"/>
                <w:shd w:val="clear" w:color="auto" w:fill="FFFFFF"/>
              </w:rPr>
              <w:t xml:space="preserve"> realizova</w:t>
            </w:r>
            <w:r w:rsidR="00840219">
              <w:rPr>
                <w:rFonts w:cs="Arial"/>
                <w:color w:val="000000" w:themeColor="text1"/>
                <w:szCs w:val="22"/>
                <w:shd w:val="clear" w:color="auto" w:fill="FFFFFF"/>
              </w:rPr>
              <w:t>t stavby rodinných domů pro sebe a své potomky</w:t>
            </w:r>
            <w:r w:rsidRPr="00840219">
              <w:rPr>
                <w:rFonts w:cs="Arial"/>
                <w:color w:val="000000" w:themeColor="text1"/>
                <w:szCs w:val="22"/>
                <w:shd w:val="clear" w:color="auto" w:fill="FFFFFF"/>
              </w:rPr>
              <w:t xml:space="preserve"> a uspokojit </w:t>
            </w:r>
            <w:r w:rsidR="00840219">
              <w:rPr>
                <w:rFonts w:cs="Arial"/>
                <w:color w:val="000000" w:themeColor="text1"/>
                <w:szCs w:val="22"/>
                <w:shd w:val="clear" w:color="auto" w:fill="FFFFFF"/>
              </w:rPr>
              <w:t xml:space="preserve">tak </w:t>
            </w:r>
            <w:r w:rsidRPr="00840219">
              <w:rPr>
                <w:rFonts w:cs="Arial"/>
                <w:color w:val="000000" w:themeColor="text1"/>
                <w:szCs w:val="22"/>
                <w:shd w:val="clear" w:color="auto" w:fill="FFFFFF"/>
              </w:rPr>
              <w:t>poptávku pro bydlení v obci.</w:t>
            </w:r>
          </w:p>
        </w:tc>
        <w:tc>
          <w:tcPr>
            <w:tcW w:w="857" w:type="dxa"/>
          </w:tcPr>
          <w:p w14:paraId="726E4C60" w14:textId="580D1AC7" w:rsidR="00727394" w:rsidRPr="00840219" w:rsidRDefault="00840219" w:rsidP="00AD0F36">
            <w:pPr>
              <w:pStyle w:val="Neodsazen"/>
              <w:snapToGrid w:val="0"/>
              <w:ind w:right="25"/>
              <w:rPr>
                <w:rFonts w:cs="Arial"/>
                <w:color w:val="000000" w:themeColor="text1"/>
                <w:szCs w:val="22"/>
              </w:rPr>
            </w:pPr>
            <w:r w:rsidRPr="00840219">
              <w:rPr>
                <w:rFonts w:cs="Arial"/>
                <w:color w:val="000000" w:themeColor="text1"/>
                <w:szCs w:val="22"/>
              </w:rPr>
              <w:lastRenderedPageBreak/>
              <w:t>4</w:t>
            </w:r>
          </w:p>
        </w:tc>
        <w:tc>
          <w:tcPr>
            <w:tcW w:w="851" w:type="dxa"/>
          </w:tcPr>
          <w:p w14:paraId="0C74F51E" w14:textId="12FF127B" w:rsidR="00727394" w:rsidRPr="00840219" w:rsidRDefault="00543C6C" w:rsidP="00AD0F36">
            <w:pPr>
              <w:pStyle w:val="Neodsazen"/>
              <w:snapToGrid w:val="0"/>
              <w:ind w:right="25"/>
              <w:rPr>
                <w:caps/>
                <w:color w:val="000000" w:themeColor="text1"/>
                <w:szCs w:val="22"/>
              </w:rPr>
            </w:pPr>
            <w:r w:rsidRPr="00840219">
              <w:rPr>
                <w:caps/>
                <w:color w:val="000000" w:themeColor="text1"/>
                <w:szCs w:val="22"/>
              </w:rPr>
              <w:t>0</w:t>
            </w:r>
            <w:r w:rsidR="00727394" w:rsidRPr="00840219">
              <w:rPr>
                <w:caps/>
                <w:color w:val="000000" w:themeColor="text1"/>
                <w:szCs w:val="22"/>
              </w:rPr>
              <w:t>,</w:t>
            </w:r>
            <w:r w:rsidR="00840219" w:rsidRPr="00840219">
              <w:rPr>
                <w:caps/>
                <w:color w:val="000000" w:themeColor="text1"/>
                <w:szCs w:val="22"/>
              </w:rPr>
              <w:t>32</w:t>
            </w:r>
          </w:p>
        </w:tc>
      </w:tr>
      <w:tr w:rsidR="005E5A69" w:rsidRPr="00E04138" w14:paraId="46C99B05" w14:textId="77777777" w:rsidTr="00676FE4">
        <w:tc>
          <w:tcPr>
            <w:tcW w:w="1568" w:type="dxa"/>
          </w:tcPr>
          <w:p w14:paraId="1AC019C6" w14:textId="77777777" w:rsidR="00727394" w:rsidRPr="00876150" w:rsidRDefault="00727394" w:rsidP="00727394">
            <w:pPr>
              <w:pStyle w:val="Neodsazen"/>
              <w:snapToGrid w:val="0"/>
              <w:ind w:right="25"/>
              <w:rPr>
                <w:rFonts w:cs="Arial"/>
                <w:b/>
                <w:color w:val="000000" w:themeColor="text1"/>
                <w:szCs w:val="22"/>
              </w:rPr>
            </w:pPr>
            <w:r w:rsidRPr="00876150">
              <w:rPr>
                <w:rFonts w:cs="Arial"/>
                <w:b/>
                <w:color w:val="000000" w:themeColor="text1"/>
                <w:szCs w:val="22"/>
              </w:rPr>
              <w:t>BV</w:t>
            </w:r>
          </w:p>
          <w:p w14:paraId="56A9771A" w14:textId="075ABDD6" w:rsidR="00727394" w:rsidRPr="00876150" w:rsidRDefault="00727394" w:rsidP="00727394">
            <w:pPr>
              <w:pStyle w:val="Neodsazen"/>
              <w:snapToGrid w:val="0"/>
              <w:ind w:right="25"/>
              <w:rPr>
                <w:rFonts w:cs="Arial"/>
                <w:color w:val="000000" w:themeColor="text1"/>
                <w:szCs w:val="22"/>
              </w:rPr>
            </w:pPr>
            <w:r w:rsidRPr="00876150">
              <w:rPr>
                <w:rFonts w:cs="Arial"/>
                <w:color w:val="000000" w:themeColor="text1"/>
                <w:szCs w:val="22"/>
              </w:rPr>
              <w:t>Z.</w:t>
            </w:r>
            <w:r w:rsidR="00876150" w:rsidRPr="00876150">
              <w:rPr>
                <w:rFonts w:cs="Arial"/>
                <w:color w:val="000000" w:themeColor="text1"/>
                <w:szCs w:val="22"/>
              </w:rPr>
              <w:t>4</w:t>
            </w:r>
          </w:p>
          <w:p w14:paraId="3E4B06CC" w14:textId="77777777" w:rsidR="00727394" w:rsidRPr="00876150" w:rsidRDefault="00727394" w:rsidP="00727394">
            <w:pPr>
              <w:pStyle w:val="Neodsazen"/>
              <w:snapToGrid w:val="0"/>
              <w:ind w:right="25"/>
              <w:rPr>
                <w:rFonts w:cs="Arial"/>
                <w:color w:val="000000" w:themeColor="text1"/>
                <w:szCs w:val="22"/>
              </w:rPr>
            </w:pPr>
          </w:p>
          <w:p w14:paraId="5F509E98" w14:textId="17D6D5EB" w:rsidR="00727394" w:rsidRPr="00876150" w:rsidRDefault="00727394" w:rsidP="00727394">
            <w:pPr>
              <w:pStyle w:val="Zkladntextodsazen"/>
              <w:snapToGrid w:val="0"/>
              <w:ind w:right="25" w:firstLine="0"/>
              <w:rPr>
                <w:rFonts w:cs="Arial"/>
                <w:color w:val="000000" w:themeColor="text1"/>
                <w:szCs w:val="22"/>
              </w:rPr>
            </w:pPr>
            <w:r w:rsidRPr="00876150">
              <w:rPr>
                <w:rFonts w:cs="Arial"/>
                <w:color w:val="000000" w:themeColor="text1"/>
                <w:szCs w:val="22"/>
              </w:rPr>
              <w:t xml:space="preserve">k.ú. </w:t>
            </w:r>
            <w:r w:rsidR="00E04138" w:rsidRPr="00876150">
              <w:rPr>
                <w:rFonts w:cs="Arial"/>
                <w:color w:val="000000" w:themeColor="text1"/>
                <w:szCs w:val="22"/>
              </w:rPr>
              <w:t>Horní Bojanovice</w:t>
            </w:r>
            <w:r w:rsidRPr="00876150">
              <w:rPr>
                <w:rFonts w:cs="Arial"/>
                <w:color w:val="000000" w:themeColor="text1"/>
                <w:szCs w:val="22"/>
              </w:rPr>
              <w:t>,</w:t>
            </w:r>
          </w:p>
          <w:p w14:paraId="32E108EF" w14:textId="6D0A7F0B" w:rsidR="00727394" w:rsidRPr="00876150" w:rsidRDefault="00876150" w:rsidP="00727394">
            <w:pPr>
              <w:pStyle w:val="Neodsazen"/>
              <w:snapToGrid w:val="0"/>
              <w:ind w:right="25"/>
              <w:rPr>
                <w:rFonts w:cs="Arial"/>
                <w:color w:val="000000" w:themeColor="text1"/>
                <w:szCs w:val="22"/>
              </w:rPr>
            </w:pPr>
            <w:r w:rsidRPr="00876150">
              <w:rPr>
                <w:rFonts w:cs="Arial"/>
                <w:color w:val="000000" w:themeColor="text1"/>
                <w:szCs w:val="22"/>
              </w:rPr>
              <w:t>jih</w:t>
            </w:r>
            <w:r w:rsidR="00727394" w:rsidRPr="00876150">
              <w:rPr>
                <w:rFonts w:cs="Arial"/>
                <w:color w:val="000000" w:themeColor="text1"/>
                <w:szCs w:val="22"/>
              </w:rPr>
              <w:t xml:space="preserve"> obce</w:t>
            </w:r>
          </w:p>
          <w:p w14:paraId="0D8182E1" w14:textId="77777777" w:rsidR="00727394" w:rsidRPr="00E04138" w:rsidRDefault="00727394" w:rsidP="00C64E2C">
            <w:pPr>
              <w:pStyle w:val="Neodsazen"/>
              <w:snapToGrid w:val="0"/>
              <w:ind w:right="25"/>
              <w:rPr>
                <w:rFonts w:cs="Arial"/>
                <w:b/>
                <w:i/>
                <w:iCs/>
                <w:color w:val="000000" w:themeColor="text1"/>
                <w:szCs w:val="22"/>
              </w:rPr>
            </w:pPr>
          </w:p>
        </w:tc>
        <w:tc>
          <w:tcPr>
            <w:tcW w:w="5098" w:type="dxa"/>
          </w:tcPr>
          <w:p w14:paraId="5E818241" w14:textId="356378B7" w:rsidR="00876150" w:rsidRPr="00876150" w:rsidRDefault="00876150" w:rsidP="00876150">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Plocha navazuje na zastavěné území, leží v proluce mezi stávající zástavbou a zemědělským areálem. Mírně svažitý pozemek, lokalita je dopravně obsluhovatelná z</w:t>
            </w:r>
            <w:r w:rsidR="00C04F2F">
              <w:rPr>
                <w:rFonts w:cs="Arial"/>
                <w:color w:val="000000" w:themeColor="text1"/>
                <w:szCs w:val="22"/>
              </w:rPr>
              <w:t>e stávající a</w:t>
            </w:r>
            <w:r w:rsidRPr="00876150">
              <w:rPr>
                <w:rFonts w:cs="Arial"/>
                <w:color w:val="000000" w:themeColor="text1"/>
                <w:szCs w:val="22"/>
              </w:rPr>
              <w:t xml:space="preserve"> navrhované komunikace. Nutno vybudovat </w:t>
            </w:r>
            <w:r w:rsidR="00C04F2F">
              <w:rPr>
                <w:rFonts w:cs="Arial"/>
                <w:color w:val="000000" w:themeColor="text1"/>
                <w:szCs w:val="22"/>
              </w:rPr>
              <w:t xml:space="preserve">část </w:t>
            </w:r>
            <w:r w:rsidRPr="00876150">
              <w:rPr>
                <w:rFonts w:cs="Arial"/>
                <w:color w:val="000000" w:themeColor="text1"/>
                <w:szCs w:val="22"/>
              </w:rPr>
              <w:t>komunikac</w:t>
            </w:r>
            <w:r w:rsidR="00C04F2F">
              <w:rPr>
                <w:rFonts w:cs="Arial"/>
                <w:color w:val="000000" w:themeColor="text1"/>
                <w:szCs w:val="22"/>
              </w:rPr>
              <w:t>e</w:t>
            </w:r>
            <w:r w:rsidRPr="00876150">
              <w:rPr>
                <w:rFonts w:cs="Arial"/>
                <w:color w:val="000000" w:themeColor="text1"/>
                <w:szCs w:val="22"/>
              </w:rPr>
              <w:t xml:space="preserve"> a </w:t>
            </w:r>
            <w:r w:rsidR="00C04F2F">
              <w:rPr>
                <w:rFonts w:cs="Arial"/>
                <w:color w:val="000000" w:themeColor="text1"/>
                <w:szCs w:val="22"/>
              </w:rPr>
              <w:t xml:space="preserve">částečně </w:t>
            </w:r>
            <w:r w:rsidRPr="00876150">
              <w:rPr>
                <w:rFonts w:cs="Arial"/>
                <w:color w:val="000000" w:themeColor="text1"/>
                <w:szCs w:val="22"/>
              </w:rPr>
              <w:t xml:space="preserve">inženýrské sítě. V lokalitě </w:t>
            </w:r>
            <w:r w:rsidR="00C04F2F">
              <w:rPr>
                <w:rFonts w:cs="Arial"/>
                <w:color w:val="000000" w:themeColor="text1"/>
                <w:szCs w:val="22"/>
              </w:rPr>
              <w:t xml:space="preserve">je </w:t>
            </w:r>
            <w:r w:rsidRPr="00876150">
              <w:rPr>
                <w:rFonts w:cs="Arial"/>
                <w:color w:val="000000" w:themeColor="text1"/>
                <w:szCs w:val="22"/>
              </w:rPr>
              <w:t>veden vodovod</w:t>
            </w:r>
            <w:r w:rsidR="00C04F2F">
              <w:rPr>
                <w:rFonts w:cs="Arial"/>
                <w:color w:val="000000" w:themeColor="text1"/>
                <w:szCs w:val="22"/>
              </w:rPr>
              <w:t xml:space="preserve">, </w:t>
            </w:r>
            <w:r w:rsidRPr="00876150">
              <w:rPr>
                <w:rFonts w:cs="Arial"/>
                <w:color w:val="000000" w:themeColor="text1"/>
                <w:szCs w:val="22"/>
              </w:rPr>
              <w:t>plynovod</w:t>
            </w:r>
            <w:r w:rsidR="00C04F2F">
              <w:rPr>
                <w:rFonts w:cs="Arial"/>
                <w:color w:val="000000" w:themeColor="text1"/>
                <w:szCs w:val="22"/>
              </w:rPr>
              <w:t xml:space="preserve"> a el. vedení VN vzdušné</w:t>
            </w:r>
            <w:r w:rsidRPr="00876150">
              <w:rPr>
                <w:rFonts w:cs="Arial"/>
                <w:color w:val="000000" w:themeColor="text1"/>
                <w:szCs w:val="22"/>
              </w:rPr>
              <w:t>. Na plochu byla zpracována urbanistická studie</w:t>
            </w:r>
            <w:r>
              <w:rPr>
                <w:rFonts w:cs="Arial"/>
                <w:color w:val="000000" w:themeColor="text1"/>
                <w:szCs w:val="22"/>
              </w:rPr>
              <w:t xml:space="preserve"> 05/2026</w:t>
            </w:r>
            <w:r w:rsidRPr="00876150">
              <w:rPr>
                <w:rFonts w:cs="Arial"/>
                <w:color w:val="000000" w:themeColor="text1"/>
                <w:szCs w:val="22"/>
              </w:rPr>
              <w:t>.</w:t>
            </w:r>
          </w:p>
          <w:p w14:paraId="296ED20E" w14:textId="77777777" w:rsidR="00876150" w:rsidRPr="00876150" w:rsidRDefault="00876150" w:rsidP="00876150">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 xml:space="preserve">Zábor zemědělské půdy IV. třídy ochrany. </w:t>
            </w:r>
          </w:p>
          <w:p w14:paraId="1B7D1FC8" w14:textId="381CA72E" w:rsidR="00876150" w:rsidRPr="00EA46CF" w:rsidRDefault="00876150" w:rsidP="00876150">
            <w:pPr>
              <w:pStyle w:val="Neodsazen"/>
              <w:tabs>
                <w:tab w:val="clear" w:pos="0"/>
              </w:tabs>
              <w:autoSpaceDE w:val="0"/>
              <w:spacing w:before="40"/>
              <w:ind w:right="25"/>
              <w:rPr>
                <w:rFonts w:cs="Arial"/>
                <w:b/>
                <w:bCs/>
                <w:i/>
                <w:iCs/>
                <w:color w:val="000000" w:themeColor="text1"/>
                <w:sz w:val="20"/>
              </w:rPr>
            </w:pPr>
            <w:r w:rsidRPr="00876150">
              <w:rPr>
                <w:rFonts w:cs="Arial"/>
                <w:color w:val="000000" w:themeColor="text1"/>
                <w:szCs w:val="22"/>
              </w:rPr>
              <w:t>V souladu se zadáním byla vymezena plocha pro rozvoj obce Horní Bojanovice</w:t>
            </w:r>
            <w:r w:rsidR="00EA46CF" w:rsidRPr="00EA46CF">
              <w:rPr>
                <w:rFonts w:cs="Arial"/>
                <w:color w:val="000000" w:themeColor="text1"/>
                <w:szCs w:val="22"/>
              </w:rPr>
              <w:t>.</w:t>
            </w:r>
            <w:r w:rsidR="00EA46CF" w:rsidRPr="00EA46CF">
              <w:rPr>
                <w:rFonts w:cs="Arial"/>
                <w:b/>
                <w:bCs/>
                <w:i/>
                <w:iCs/>
                <w:color w:val="000000" w:themeColor="text1"/>
                <w:szCs w:val="22"/>
              </w:rPr>
              <w:t xml:space="preserve"> </w:t>
            </w:r>
            <w:r w:rsidR="00EA46CF" w:rsidRPr="00EA46CF">
              <w:rPr>
                <w:rFonts w:cs="Arial"/>
                <w:b/>
                <w:bCs/>
                <w:color w:val="000000" w:themeColor="text1"/>
                <w:szCs w:val="22"/>
              </w:rPr>
              <w:t>Plocha je součástí územního plánu s prvky regulačního plánu U1.</w:t>
            </w:r>
            <w:r w:rsidRPr="00876150">
              <w:rPr>
                <w:rFonts w:cs="Arial"/>
                <w:color w:val="000000" w:themeColor="text1"/>
                <w:szCs w:val="22"/>
              </w:rPr>
              <w:t xml:space="preserve"> Požadavek obce a vlastníků. </w:t>
            </w:r>
          </w:p>
          <w:p w14:paraId="2C9763B7" w14:textId="6D3D895D" w:rsidR="00380DBC" w:rsidRPr="00876150" w:rsidRDefault="00876150" w:rsidP="00876150">
            <w:pPr>
              <w:pStyle w:val="Neodsazen"/>
              <w:tabs>
                <w:tab w:val="clear" w:pos="0"/>
              </w:tabs>
              <w:autoSpaceDE w:val="0"/>
              <w:spacing w:before="40"/>
              <w:ind w:right="25"/>
              <w:rPr>
                <w:i/>
                <w:iCs/>
                <w:color w:val="000000" w:themeColor="text1"/>
                <w:szCs w:val="22"/>
                <w:lang w:eastAsia="cs-CZ"/>
              </w:rPr>
            </w:pPr>
            <w:r w:rsidRPr="00876150">
              <w:rPr>
                <w:rFonts w:cs="Arial"/>
                <w:b/>
                <w:bCs/>
                <w:color w:val="000000" w:themeColor="text1"/>
                <w:szCs w:val="22"/>
              </w:rPr>
              <w:t>Nově vymezená zastavitelná plocha.</w:t>
            </w:r>
          </w:p>
          <w:p w14:paraId="42706063" w14:textId="77777777" w:rsidR="00876150" w:rsidRPr="00E04138" w:rsidRDefault="00876150" w:rsidP="00380DBC">
            <w:pPr>
              <w:pStyle w:val="Neodsazen"/>
              <w:tabs>
                <w:tab w:val="clear" w:pos="0"/>
              </w:tabs>
              <w:autoSpaceDE w:val="0"/>
              <w:spacing w:before="40"/>
              <w:ind w:right="25"/>
              <w:rPr>
                <w:rFonts w:cs="Arial"/>
                <w:i/>
                <w:iCs/>
                <w:color w:val="000000" w:themeColor="text1"/>
                <w:sz w:val="20"/>
              </w:rPr>
            </w:pPr>
          </w:p>
          <w:p w14:paraId="015E2288" w14:textId="77777777" w:rsidR="00F45BD8" w:rsidRPr="00876150" w:rsidRDefault="00F45BD8" w:rsidP="00F45BD8">
            <w:pPr>
              <w:suppressAutoHyphens w:val="0"/>
              <w:autoSpaceDE w:val="0"/>
              <w:autoSpaceDN w:val="0"/>
              <w:adjustRightInd w:val="0"/>
              <w:spacing w:after="120"/>
              <w:ind w:firstLine="0"/>
              <w:contextualSpacing/>
              <w:rPr>
                <w:color w:val="000000" w:themeColor="text1"/>
                <w:szCs w:val="22"/>
              </w:rPr>
            </w:pPr>
            <w:r w:rsidRPr="00876150">
              <w:rPr>
                <w:b/>
                <w:color w:val="000000" w:themeColor="text1"/>
                <w:szCs w:val="22"/>
              </w:rPr>
              <w:t>Zdůvodnění navrhovaného řešení dle §4 zákona 334/1992</w:t>
            </w:r>
          </w:p>
          <w:p w14:paraId="135F746E" w14:textId="5E86C44D"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Odnímaná zemědělská půda – orná půda navazuje na zastavěné území obce </w:t>
            </w:r>
            <w:r w:rsidR="00876150">
              <w:rPr>
                <w:rFonts w:cs="Arial"/>
                <w:color w:val="000000" w:themeColor="text1"/>
                <w:sz w:val="22"/>
                <w:szCs w:val="22"/>
                <w:shd w:val="clear" w:color="auto" w:fill="FFFFFF"/>
              </w:rPr>
              <w:t>– jedná se o proluku</w:t>
            </w:r>
            <w:r w:rsidRPr="00876150">
              <w:rPr>
                <w:rFonts w:cs="Arial"/>
                <w:color w:val="000000" w:themeColor="text1"/>
                <w:sz w:val="22"/>
                <w:szCs w:val="22"/>
                <w:shd w:val="clear" w:color="auto" w:fill="FFFFFF"/>
              </w:rPr>
              <w:t>.</w:t>
            </w:r>
          </w:p>
          <w:p w14:paraId="50025C34" w14:textId="27D95344"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Obec </w:t>
            </w:r>
            <w:r w:rsidR="00E04138" w:rsidRPr="00876150">
              <w:rPr>
                <w:rFonts w:cs="Arial"/>
                <w:color w:val="000000" w:themeColor="text1"/>
                <w:sz w:val="22"/>
                <w:szCs w:val="22"/>
                <w:shd w:val="clear" w:color="auto" w:fill="FFFFFF"/>
              </w:rPr>
              <w:t>Horní Bojanovice</w:t>
            </w:r>
            <w:r w:rsidRPr="00876150">
              <w:rPr>
                <w:rFonts w:cs="Arial"/>
                <w:color w:val="000000" w:themeColor="text1"/>
                <w:sz w:val="22"/>
                <w:szCs w:val="22"/>
                <w:shd w:val="clear" w:color="auto" w:fill="FFFFFF"/>
              </w:rPr>
              <w:t xml:space="preserve"> leží převážně na půdě I</w:t>
            </w:r>
            <w:r w:rsidR="00876150">
              <w:rPr>
                <w:rFonts w:cs="Arial"/>
                <w:color w:val="000000" w:themeColor="text1"/>
                <w:sz w:val="22"/>
                <w:szCs w:val="22"/>
                <w:shd w:val="clear" w:color="auto" w:fill="FFFFFF"/>
              </w:rPr>
              <w:t xml:space="preserve">. a </w:t>
            </w:r>
            <w:r w:rsidRPr="00876150">
              <w:rPr>
                <w:rFonts w:cs="Arial"/>
                <w:color w:val="000000" w:themeColor="text1"/>
                <w:sz w:val="22"/>
                <w:szCs w:val="22"/>
                <w:shd w:val="clear" w:color="auto" w:fill="FFFFFF"/>
              </w:rPr>
              <w:t>II. třídy ochrany. Urbanisticky navržená plocha navazuje na stávající zástavbu a dotvoří urbanistickou strukturu v</w:t>
            </w:r>
            <w:r w:rsidR="00876150">
              <w:rPr>
                <w:rFonts w:cs="Arial"/>
                <w:color w:val="000000" w:themeColor="text1"/>
                <w:sz w:val="22"/>
                <w:szCs w:val="22"/>
                <w:shd w:val="clear" w:color="auto" w:fill="FFFFFF"/>
              </w:rPr>
              <w:t xml:space="preserve"> jižní </w:t>
            </w:r>
            <w:r w:rsidRPr="00876150">
              <w:rPr>
                <w:rFonts w:cs="Arial"/>
                <w:color w:val="000000" w:themeColor="text1"/>
                <w:sz w:val="22"/>
                <w:szCs w:val="22"/>
                <w:shd w:val="clear" w:color="auto" w:fill="FFFFFF"/>
              </w:rPr>
              <w:t>části obce.</w:t>
            </w:r>
          </w:p>
          <w:p w14:paraId="05981DBC" w14:textId="1BA72E9A"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Zemědělská půda je využívána jako </w:t>
            </w:r>
            <w:r w:rsidR="00876150">
              <w:rPr>
                <w:rFonts w:cs="Arial"/>
                <w:color w:val="000000" w:themeColor="text1"/>
                <w:sz w:val="22"/>
                <w:szCs w:val="22"/>
                <w:shd w:val="clear" w:color="auto" w:fill="FFFFFF"/>
              </w:rPr>
              <w:t>trvale travní porost</w:t>
            </w:r>
            <w:r w:rsidRPr="00876150">
              <w:rPr>
                <w:rFonts w:cs="Arial"/>
                <w:color w:val="000000" w:themeColor="text1"/>
                <w:sz w:val="22"/>
                <w:szCs w:val="22"/>
                <w:shd w:val="clear" w:color="auto" w:fill="FFFFFF"/>
              </w:rPr>
              <w:t xml:space="preserve">. Navržené řešení nenaruší organizaci zemědělského půdního fondu. Síť zemědělských účelových komunikací a hydrologické a odtokové poměry se v řešeném území zásadně nemění. </w:t>
            </w:r>
          </w:p>
          <w:p w14:paraId="37B96135" w14:textId="77777777"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5DD2F2A9" w14:textId="77777777"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lastRenderedPageBreak/>
              <w:t xml:space="preserve">Při umísťování směrových a liniových staveb je co nejméně zatěžováno obhospodařování zemědělského půdního fondu. </w:t>
            </w:r>
          </w:p>
          <w:p w14:paraId="00B43762" w14:textId="77777777" w:rsidR="00F45BD8" w:rsidRPr="00876150" w:rsidRDefault="00F45BD8" w:rsidP="00F45BD8">
            <w:pPr>
              <w:pStyle w:val="Textpsmene"/>
              <w:tabs>
                <w:tab w:val="clear" w:pos="785"/>
              </w:tabs>
              <w:ind w:firstLine="0"/>
              <w:rPr>
                <w:b/>
                <w:color w:val="000000" w:themeColor="text1"/>
                <w:sz w:val="22"/>
                <w:szCs w:val="22"/>
              </w:rPr>
            </w:pPr>
            <w:r w:rsidRPr="00876150">
              <w:rPr>
                <w:b/>
                <w:color w:val="000000" w:themeColor="text1"/>
                <w:sz w:val="22"/>
                <w:szCs w:val="22"/>
              </w:rPr>
              <w:t>Závěr</w:t>
            </w:r>
          </w:p>
          <w:p w14:paraId="1CBD52FE" w14:textId="77777777" w:rsidR="00F45BD8" w:rsidRDefault="00F45BD8" w:rsidP="00F45BD8">
            <w:pPr>
              <w:pStyle w:val="Neodsazen"/>
              <w:autoSpaceDE w:val="0"/>
              <w:spacing w:before="40"/>
              <w:ind w:right="25"/>
              <w:rPr>
                <w:rFonts w:cs="Arial"/>
                <w:color w:val="000000" w:themeColor="text1"/>
                <w:szCs w:val="22"/>
                <w:shd w:val="clear" w:color="auto" w:fill="FFFFFF"/>
              </w:rPr>
            </w:pPr>
            <w:r w:rsidRPr="00876150">
              <w:rPr>
                <w:rFonts w:cs="Arial"/>
                <w:color w:val="000000" w:themeColor="text1"/>
                <w:szCs w:val="22"/>
                <w:shd w:val="clear" w:color="auto" w:fill="FFFFFF"/>
              </w:rPr>
              <w:t>Důsledky navrhovaného řešení na zemědělský půdní fond jsou akceptovatelné a odůvodněné.  Navržené řešení je v souladu se zadáním ÚP, s požadavky představitelů obce, s demografickou prognózou a s kapitolou f. Vyhodnocení účelného využití zastavěného území a vyhodnocení potřeby vymezení zastavitelných ploch.</w:t>
            </w:r>
          </w:p>
          <w:p w14:paraId="3EEA66DC" w14:textId="1B3333F9" w:rsidR="00876150" w:rsidRPr="00876150" w:rsidRDefault="00876150" w:rsidP="00F45BD8">
            <w:pPr>
              <w:pStyle w:val="Neodsazen"/>
              <w:autoSpaceDE w:val="0"/>
              <w:spacing w:before="40"/>
              <w:ind w:right="25"/>
              <w:rPr>
                <w:rFonts w:cs="Arial"/>
                <w:color w:val="000000" w:themeColor="text1"/>
                <w:szCs w:val="22"/>
                <w:shd w:val="clear" w:color="auto" w:fill="FFFFFF"/>
              </w:rPr>
            </w:pPr>
            <w:r>
              <w:rPr>
                <w:rFonts w:cs="Arial"/>
                <w:color w:val="000000" w:themeColor="text1"/>
                <w:szCs w:val="22"/>
                <w:shd w:val="clear" w:color="auto" w:fill="FFFFFF"/>
              </w:rPr>
              <w:t>Část pozemků je ve vlastnictví obce, obec řešenou územní studii již předjednala s vlastníky dotčených pozemků.</w:t>
            </w:r>
          </w:p>
          <w:p w14:paraId="3C869E52" w14:textId="0FC2B551" w:rsidR="00380DBC" w:rsidRPr="00E04138" w:rsidRDefault="00F45BD8" w:rsidP="00F45BD8">
            <w:pPr>
              <w:pStyle w:val="Neodsazen"/>
              <w:tabs>
                <w:tab w:val="clear" w:pos="0"/>
              </w:tabs>
              <w:autoSpaceDE w:val="0"/>
              <w:spacing w:before="40"/>
              <w:ind w:right="25"/>
              <w:rPr>
                <w:rFonts w:cs="Arial"/>
                <w:i/>
                <w:iCs/>
                <w:color w:val="000000" w:themeColor="text1"/>
                <w:szCs w:val="22"/>
              </w:rPr>
            </w:pPr>
            <w:r w:rsidRPr="00876150">
              <w:rPr>
                <w:rFonts w:cs="Arial"/>
                <w:color w:val="000000" w:themeColor="text1"/>
                <w:szCs w:val="22"/>
                <w:shd w:val="clear" w:color="auto" w:fill="FFFFFF"/>
              </w:rPr>
              <w:t>Záměrem</w:t>
            </w:r>
            <w:r w:rsidR="00876150">
              <w:rPr>
                <w:rFonts w:cs="Arial"/>
                <w:color w:val="000000" w:themeColor="text1"/>
                <w:szCs w:val="22"/>
                <w:shd w:val="clear" w:color="auto" w:fill="FFFFFF"/>
              </w:rPr>
              <w:t xml:space="preserve"> je</w:t>
            </w:r>
            <w:r w:rsidRPr="00876150">
              <w:rPr>
                <w:rFonts w:cs="Arial"/>
                <w:color w:val="000000" w:themeColor="text1"/>
                <w:szCs w:val="22"/>
                <w:shd w:val="clear" w:color="auto" w:fill="FFFFFF"/>
              </w:rPr>
              <w:t xml:space="preserve"> realizova</w:t>
            </w:r>
            <w:r w:rsidR="00876150">
              <w:rPr>
                <w:rFonts w:cs="Arial"/>
                <w:color w:val="000000" w:themeColor="text1"/>
                <w:szCs w:val="22"/>
                <w:shd w:val="clear" w:color="auto" w:fill="FFFFFF"/>
              </w:rPr>
              <w:t xml:space="preserve">t </w:t>
            </w:r>
            <w:r w:rsidRPr="00876150">
              <w:rPr>
                <w:rFonts w:cs="Arial"/>
                <w:color w:val="000000" w:themeColor="text1"/>
                <w:szCs w:val="22"/>
                <w:shd w:val="clear" w:color="auto" w:fill="FFFFFF"/>
              </w:rPr>
              <w:t>stavb</w:t>
            </w:r>
            <w:r w:rsidR="00876150">
              <w:rPr>
                <w:rFonts w:cs="Arial"/>
                <w:color w:val="000000" w:themeColor="text1"/>
                <w:szCs w:val="22"/>
                <w:shd w:val="clear" w:color="auto" w:fill="FFFFFF"/>
              </w:rPr>
              <w:t>y,</w:t>
            </w:r>
            <w:r w:rsidRPr="00876150">
              <w:rPr>
                <w:rFonts w:cs="Arial"/>
                <w:color w:val="000000" w:themeColor="text1"/>
                <w:szCs w:val="22"/>
                <w:shd w:val="clear" w:color="auto" w:fill="FFFFFF"/>
              </w:rPr>
              <w:t xml:space="preserve"> vytvořit nové stavební parcely pro bydlení venkovské a uspokojit poptávku pro bydlení v obci.</w:t>
            </w:r>
          </w:p>
        </w:tc>
        <w:tc>
          <w:tcPr>
            <w:tcW w:w="857" w:type="dxa"/>
          </w:tcPr>
          <w:p w14:paraId="13748C8E" w14:textId="64AADF95" w:rsidR="00727394" w:rsidRPr="00E04138" w:rsidRDefault="00876150" w:rsidP="00AD0F36">
            <w:pPr>
              <w:pStyle w:val="Neodsazen"/>
              <w:snapToGrid w:val="0"/>
              <w:ind w:right="25"/>
              <w:rPr>
                <w:rFonts w:cs="Arial"/>
                <w:i/>
                <w:iCs/>
                <w:color w:val="000000" w:themeColor="text1"/>
                <w:szCs w:val="22"/>
              </w:rPr>
            </w:pPr>
            <w:r>
              <w:rPr>
                <w:rFonts w:cs="Arial"/>
                <w:i/>
                <w:iCs/>
                <w:color w:val="000000" w:themeColor="text1"/>
                <w:szCs w:val="22"/>
              </w:rPr>
              <w:lastRenderedPageBreak/>
              <w:t>23</w:t>
            </w:r>
          </w:p>
        </w:tc>
        <w:tc>
          <w:tcPr>
            <w:tcW w:w="851" w:type="dxa"/>
          </w:tcPr>
          <w:p w14:paraId="7940D21D" w14:textId="052DC147" w:rsidR="00727394" w:rsidRPr="00E04138" w:rsidRDefault="00876150" w:rsidP="00AD0F36">
            <w:pPr>
              <w:pStyle w:val="Neodsazen"/>
              <w:snapToGrid w:val="0"/>
              <w:ind w:right="25"/>
              <w:rPr>
                <w:i/>
                <w:iCs/>
                <w:caps/>
                <w:color w:val="000000" w:themeColor="text1"/>
                <w:szCs w:val="22"/>
              </w:rPr>
            </w:pPr>
            <w:r>
              <w:rPr>
                <w:i/>
                <w:iCs/>
                <w:caps/>
                <w:color w:val="000000" w:themeColor="text1"/>
                <w:szCs w:val="22"/>
              </w:rPr>
              <w:t>2,2</w:t>
            </w:r>
          </w:p>
        </w:tc>
      </w:tr>
      <w:tr w:rsidR="00C04F2F" w:rsidRPr="00E04138" w14:paraId="4C0DBE1C" w14:textId="77777777" w:rsidTr="00676FE4">
        <w:tc>
          <w:tcPr>
            <w:tcW w:w="1568" w:type="dxa"/>
          </w:tcPr>
          <w:p w14:paraId="1BF19EF6" w14:textId="77777777" w:rsidR="00C04F2F" w:rsidRPr="00C04F2F" w:rsidRDefault="00C04F2F" w:rsidP="00C04F2F">
            <w:pPr>
              <w:pStyle w:val="Neodsazen"/>
              <w:snapToGrid w:val="0"/>
              <w:ind w:right="25"/>
              <w:jc w:val="center"/>
              <w:rPr>
                <w:rFonts w:cs="Arial"/>
                <w:b/>
                <w:color w:val="000000" w:themeColor="text1"/>
                <w:sz w:val="20"/>
              </w:rPr>
            </w:pPr>
            <w:r w:rsidRPr="00C04F2F">
              <w:rPr>
                <w:rFonts w:cs="Arial"/>
                <w:b/>
                <w:color w:val="000000" w:themeColor="text1"/>
                <w:sz w:val="20"/>
              </w:rPr>
              <w:t>BV</w:t>
            </w:r>
          </w:p>
          <w:p w14:paraId="1F6BFEA3" w14:textId="77777777" w:rsidR="00C04F2F" w:rsidRDefault="00C04F2F" w:rsidP="00C04F2F">
            <w:pPr>
              <w:pStyle w:val="Neodsazen"/>
              <w:snapToGrid w:val="0"/>
              <w:ind w:right="25"/>
              <w:jc w:val="center"/>
              <w:rPr>
                <w:rFonts w:cs="Arial"/>
                <w:bCs/>
                <w:color w:val="000000" w:themeColor="text1"/>
                <w:sz w:val="20"/>
              </w:rPr>
            </w:pPr>
            <w:r w:rsidRPr="00C04F2F">
              <w:rPr>
                <w:rFonts w:cs="Arial"/>
                <w:bCs/>
                <w:color w:val="000000" w:themeColor="text1"/>
                <w:sz w:val="20"/>
              </w:rPr>
              <w:t>Z.27</w:t>
            </w:r>
          </w:p>
          <w:p w14:paraId="2D9868CF" w14:textId="77777777" w:rsidR="00C04F2F" w:rsidRPr="001840E7" w:rsidRDefault="00C04F2F" w:rsidP="00C04F2F">
            <w:pPr>
              <w:pStyle w:val="Zkladntextodsazen"/>
              <w:snapToGrid w:val="0"/>
              <w:ind w:right="25" w:firstLine="0"/>
              <w:jc w:val="center"/>
              <w:rPr>
                <w:rFonts w:cs="Arial"/>
                <w:color w:val="000000" w:themeColor="text1"/>
                <w:sz w:val="20"/>
              </w:rPr>
            </w:pPr>
            <w:r w:rsidRPr="001840E7">
              <w:rPr>
                <w:rFonts w:cs="Arial"/>
                <w:color w:val="000000" w:themeColor="text1"/>
                <w:sz w:val="20"/>
              </w:rPr>
              <w:t xml:space="preserve">k.ú. Horní Bojanovice, </w:t>
            </w:r>
          </w:p>
          <w:p w14:paraId="0D91CDFF" w14:textId="64313755" w:rsidR="00C04F2F" w:rsidRPr="00C04F2F" w:rsidRDefault="00C04F2F" w:rsidP="00C04F2F">
            <w:pPr>
              <w:pStyle w:val="Zkladntextodsazen"/>
              <w:snapToGrid w:val="0"/>
              <w:ind w:right="25" w:firstLine="0"/>
              <w:jc w:val="center"/>
              <w:rPr>
                <w:rFonts w:cs="Arial"/>
                <w:color w:val="000000" w:themeColor="text1"/>
                <w:sz w:val="20"/>
              </w:rPr>
            </w:pPr>
            <w:r w:rsidRPr="001840E7">
              <w:rPr>
                <w:rFonts w:cs="Arial"/>
                <w:color w:val="000000" w:themeColor="text1"/>
                <w:sz w:val="20"/>
              </w:rPr>
              <w:t>západ obce</w:t>
            </w:r>
          </w:p>
          <w:p w14:paraId="5209C12C" w14:textId="77777777" w:rsidR="00C04F2F" w:rsidRPr="00C04F2F" w:rsidRDefault="00C04F2F" w:rsidP="00727394">
            <w:pPr>
              <w:pStyle w:val="Neodsazen"/>
              <w:snapToGrid w:val="0"/>
              <w:ind w:right="25"/>
              <w:rPr>
                <w:rFonts w:cs="Arial"/>
                <w:b/>
                <w:color w:val="000000" w:themeColor="text1"/>
                <w:szCs w:val="22"/>
              </w:rPr>
            </w:pPr>
          </w:p>
        </w:tc>
        <w:tc>
          <w:tcPr>
            <w:tcW w:w="5098" w:type="dxa"/>
          </w:tcPr>
          <w:p w14:paraId="4B7DD46B" w14:textId="77777777" w:rsidR="00C04F2F" w:rsidRPr="007D6974" w:rsidRDefault="00C04F2F" w:rsidP="00C04F2F">
            <w:pPr>
              <w:pStyle w:val="Neodsazen"/>
              <w:tabs>
                <w:tab w:val="clear" w:pos="0"/>
              </w:tabs>
              <w:autoSpaceDE w:val="0"/>
              <w:spacing w:before="40"/>
              <w:ind w:right="25"/>
              <w:rPr>
                <w:rFonts w:cs="Arial"/>
                <w:color w:val="000000" w:themeColor="text1"/>
                <w:szCs w:val="22"/>
              </w:rPr>
            </w:pPr>
            <w:r w:rsidRPr="007D6974">
              <w:rPr>
                <w:rFonts w:cs="Arial"/>
                <w:color w:val="000000" w:themeColor="text1"/>
                <w:szCs w:val="22"/>
              </w:rPr>
              <w:t>Pozemky parc. č.:3537/159, 3537/167, 3537/164, 3537/169, 3537/168, 3537/253. katastrálním území Horní Bojanovice bezprostředně navazují na pozemek zastavěný rodinným domem. Dotčená plocha je zpevněná a využívaná jako přístupová cesta k obsluze horní části stavby a část jako zahrada. Nejedná se o samostatný zábor volné krajiny, ale navázání na existující obytnou část obce. Na komunikaci byl vydán společný územní souhlas a souhlas s provedením změny ohlášeného stavebního záměru před dokončením – č.j.: MUH/90168/23/16 ze dne 19.12.2023. Změna se týká rozestavěné novostavby rodinného domu s jímkou na vyvážení, dešťovou jímkou, přípojkou NN, zpevněnými plochami a oplocením na pozemku par. č. 3537/175, 3537/177, 3537/255, 3537/258 a 3668/2 v k. ú. Horní Bojanovice (dále jen "stavba"). Obec s navrženou změnou souhlasí.</w:t>
            </w:r>
          </w:p>
          <w:p w14:paraId="46108326" w14:textId="5459C736" w:rsidR="00C04F2F" w:rsidRDefault="00C04F2F" w:rsidP="00C04F2F">
            <w:pPr>
              <w:pStyle w:val="Neodsazen"/>
              <w:tabs>
                <w:tab w:val="clear" w:pos="0"/>
              </w:tabs>
              <w:autoSpaceDE w:val="0"/>
              <w:spacing w:before="40"/>
              <w:ind w:right="25"/>
              <w:rPr>
                <w:rFonts w:cs="Arial"/>
                <w:color w:val="000000" w:themeColor="text1"/>
                <w:sz w:val="20"/>
              </w:rPr>
            </w:pPr>
            <w:r w:rsidRPr="001840E7">
              <w:rPr>
                <w:rFonts w:cs="Arial"/>
                <w:noProof/>
                <w:color w:val="000000" w:themeColor="text1"/>
                <w:sz w:val="20"/>
              </w:rPr>
              <w:drawing>
                <wp:inline distT="0" distB="0" distL="0" distR="0" wp14:anchorId="133C47EC" wp14:editId="1FA3766D">
                  <wp:extent cx="2711394" cy="2938237"/>
                  <wp:effectExtent l="0" t="0" r="0" b="0"/>
                  <wp:docPr id="18856056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4418" name=""/>
                          <pic:cNvPicPr/>
                        </pic:nvPicPr>
                        <pic:blipFill>
                          <a:blip r:embed="rId72" cstate="email">
                            <a:extLst>
                              <a:ext uri="{28A0092B-C50C-407E-A947-70E740481C1C}">
                                <a14:useLocalDpi xmlns:a14="http://schemas.microsoft.com/office/drawing/2010/main"/>
                              </a:ext>
                            </a:extLst>
                          </a:blip>
                          <a:stretch>
                            <a:fillRect/>
                          </a:stretch>
                        </pic:blipFill>
                        <pic:spPr>
                          <a:xfrm>
                            <a:off x="0" y="0"/>
                            <a:ext cx="2715130" cy="2942285"/>
                          </a:xfrm>
                          <a:prstGeom prst="rect">
                            <a:avLst/>
                          </a:prstGeom>
                        </pic:spPr>
                      </pic:pic>
                    </a:graphicData>
                  </a:graphic>
                </wp:inline>
              </w:drawing>
            </w:r>
          </w:p>
          <w:p w14:paraId="699BA1A7" w14:textId="77777777" w:rsidR="00C04F2F" w:rsidRPr="00846E40" w:rsidRDefault="00C04F2F" w:rsidP="00C04F2F">
            <w:pPr>
              <w:pStyle w:val="Neodsazen"/>
              <w:tabs>
                <w:tab w:val="clear" w:pos="0"/>
              </w:tabs>
              <w:autoSpaceDE w:val="0"/>
              <w:spacing w:before="40"/>
              <w:ind w:right="25"/>
              <w:rPr>
                <w:rFonts w:cs="Arial"/>
                <w:color w:val="000000" w:themeColor="text1"/>
                <w:sz w:val="20"/>
              </w:rPr>
            </w:pPr>
            <w:r>
              <w:rPr>
                <w:rFonts w:cs="Arial"/>
                <w:color w:val="000000" w:themeColor="text1"/>
                <w:sz w:val="20"/>
              </w:rPr>
              <w:t>S</w:t>
            </w:r>
            <w:r w:rsidRPr="00846E40">
              <w:rPr>
                <w:rFonts w:cs="Arial"/>
                <w:color w:val="000000" w:themeColor="text1"/>
                <w:sz w:val="20"/>
              </w:rPr>
              <w:t>važitý pozemek</w:t>
            </w:r>
            <w:r>
              <w:rPr>
                <w:rFonts w:cs="Arial"/>
                <w:color w:val="000000" w:themeColor="text1"/>
                <w:sz w:val="20"/>
              </w:rPr>
              <w:t xml:space="preserve"> u stávajícího rodinného domu</w:t>
            </w:r>
            <w:r w:rsidRPr="00846E40">
              <w:rPr>
                <w:rFonts w:cs="Arial"/>
                <w:color w:val="000000" w:themeColor="text1"/>
                <w:sz w:val="20"/>
              </w:rPr>
              <w:t xml:space="preserve">. Zainvestované území. Plocha </w:t>
            </w:r>
            <w:r>
              <w:rPr>
                <w:rFonts w:cs="Arial"/>
                <w:color w:val="000000" w:themeColor="text1"/>
                <w:sz w:val="20"/>
              </w:rPr>
              <w:t>navazuje</w:t>
            </w:r>
            <w:r w:rsidRPr="00846E40">
              <w:rPr>
                <w:rFonts w:cs="Arial"/>
                <w:color w:val="000000" w:themeColor="text1"/>
                <w:sz w:val="20"/>
              </w:rPr>
              <w:t xml:space="preserve"> </w:t>
            </w:r>
            <w:r>
              <w:rPr>
                <w:rFonts w:cs="Arial"/>
                <w:color w:val="000000" w:themeColor="text1"/>
                <w:sz w:val="20"/>
              </w:rPr>
              <w:t xml:space="preserve">na </w:t>
            </w:r>
            <w:r w:rsidRPr="00846E40">
              <w:rPr>
                <w:rFonts w:cs="Arial"/>
                <w:color w:val="000000" w:themeColor="text1"/>
                <w:sz w:val="20"/>
              </w:rPr>
              <w:t xml:space="preserve">zastavěném území. Plocha je dopravně napojitelná ze stávající </w:t>
            </w:r>
            <w:r>
              <w:rPr>
                <w:rFonts w:cs="Arial"/>
                <w:color w:val="000000" w:themeColor="text1"/>
                <w:sz w:val="20"/>
              </w:rPr>
              <w:t>místní komunikace</w:t>
            </w:r>
            <w:r w:rsidRPr="00846E40">
              <w:rPr>
                <w:rFonts w:cs="Arial"/>
                <w:color w:val="000000" w:themeColor="text1"/>
                <w:sz w:val="20"/>
              </w:rPr>
              <w:t>.</w:t>
            </w:r>
          </w:p>
          <w:p w14:paraId="1295727D" w14:textId="77777777" w:rsidR="00C04F2F" w:rsidRPr="00846E40" w:rsidRDefault="00C04F2F" w:rsidP="00C04F2F">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Zábor zemědělské půdy </w:t>
            </w:r>
            <w:r>
              <w:rPr>
                <w:rFonts w:cs="Arial"/>
                <w:color w:val="000000" w:themeColor="text1"/>
                <w:sz w:val="20"/>
              </w:rPr>
              <w:t>IV</w:t>
            </w:r>
            <w:r w:rsidRPr="00846E40">
              <w:rPr>
                <w:rFonts w:cs="Arial"/>
                <w:color w:val="000000" w:themeColor="text1"/>
                <w:sz w:val="20"/>
              </w:rPr>
              <w:t>.</w:t>
            </w:r>
            <w:r>
              <w:rPr>
                <w:rFonts w:cs="Arial"/>
                <w:color w:val="000000" w:themeColor="text1"/>
                <w:sz w:val="20"/>
              </w:rPr>
              <w:t xml:space="preserve"> a V.</w:t>
            </w:r>
            <w:r w:rsidRPr="00846E40">
              <w:rPr>
                <w:rFonts w:cs="Arial"/>
                <w:color w:val="000000" w:themeColor="text1"/>
                <w:sz w:val="20"/>
              </w:rPr>
              <w:t xml:space="preserve"> třídy ochrany. </w:t>
            </w:r>
          </w:p>
          <w:p w14:paraId="0A55F1B1" w14:textId="77777777" w:rsidR="00C04F2F" w:rsidRPr="00846E40" w:rsidRDefault="00C04F2F" w:rsidP="00C04F2F">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obce Horní Bojanovice.  Požadavek </w:t>
            </w:r>
            <w:r>
              <w:rPr>
                <w:rFonts w:cs="Arial"/>
                <w:color w:val="000000" w:themeColor="text1"/>
                <w:sz w:val="20"/>
              </w:rPr>
              <w:t xml:space="preserve">vlastníka a </w:t>
            </w:r>
            <w:r w:rsidRPr="00846E40">
              <w:rPr>
                <w:rFonts w:cs="Arial"/>
                <w:color w:val="000000" w:themeColor="text1"/>
                <w:sz w:val="20"/>
              </w:rPr>
              <w:t xml:space="preserve">obce. </w:t>
            </w:r>
          </w:p>
          <w:p w14:paraId="6DAEE532" w14:textId="0676A59F" w:rsidR="00C04F2F" w:rsidRPr="001840E7" w:rsidRDefault="0094291F" w:rsidP="00C04F2F">
            <w:pPr>
              <w:pStyle w:val="Neodsazen"/>
              <w:tabs>
                <w:tab w:val="clear" w:pos="0"/>
              </w:tabs>
              <w:autoSpaceDE w:val="0"/>
              <w:spacing w:before="40"/>
              <w:ind w:right="25"/>
              <w:rPr>
                <w:rFonts w:cs="Arial"/>
                <w:color w:val="000000" w:themeColor="text1"/>
                <w:sz w:val="20"/>
              </w:rPr>
            </w:pPr>
            <w:r>
              <w:rPr>
                <w:rFonts w:cs="Arial"/>
                <w:color w:val="000000" w:themeColor="text1"/>
                <w:sz w:val="20"/>
              </w:rPr>
              <w:lastRenderedPageBreak/>
              <w:t>Část z</w:t>
            </w:r>
            <w:r w:rsidR="00C04F2F" w:rsidRPr="00846E40">
              <w:rPr>
                <w:rFonts w:cs="Arial"/>
                <w:color w:val="000000" w:themeColor="text1"/>
                <w:sz w:val="20"/>
              </w:rPr>
              <w:t>astaviteln</w:t>
            </w:r>
            <w:r>
              <w:rPr>
                <w:rFonts w:cs="Arial"/>
                <w:color w:val="000000" w:themeColor="text1"/>
                <w:sz w:val="20"/>
              </w:rPr>
              <w:t>é</w:t>
            </w:r>
            <w:r w:rsidR="00C04F2F" w:rsidRPr="00846E40">
              <w:rPr>
                <w:rFonts w:cs="Arial"/>
                <w:color w:val="000000" w:themeColor="text1"/>
                <w:sz w:val="20"/>
              </w:rPr>
              <w:t xml:space="preserve"> ploch</w:t>
            </w:r>
            <w:r>
              <w:rPr>
                <w:rFonts w:cs="Arial"/>
                <w:color w:val="000000" w:themeColor="text1"/>
                <w:sz w:val="20"/>
              </w:rPr>
              <w:t>y (p.č.3537/170)</w:t>
            </w:r>
            <w:r w:rsidR="00C04F2F" w:rsidRPr="00846E40">
              <w:rPr>
                <w:rFonts w:cs="Arial"/>
                <w:color w:val="000000" w:themeColor="text1"/>
                <w:sz w:val="20"/>
              </w:rPr>
              <w:t xml:space="preserve"> </w:t>
            </w:r>
            <w:r w:rsidR="00C04F2F" w:rsidRPr="00846E40">
              <w:rPr>
                <w:rFonts w:cs="Arial"/>
                <w:b/>
                <w:bCs/>
                <w:color w:val="000000" w:themeColor="text1"/>
                <w:sz w:val="20"/>
              </w:rPr>
              <w:t>byla vymezena již v platném ÚP</w:t>
            </w:r>
            <w:r w:rsidR="00C04F2F" w:rsidRPr="00846E40">
              <w:rPr>
                <w:rFonts w:cs="Arial"/>
                <w:color w:val="000000" w:themeColor="text1"/>
                <w:sz w:val="20"/>
              </w:rPr>
              <w:t xml:space="preserve"> (Ozn. Z2</w:t>
            </w:r>
            <w:r w:rsidR="00C04F2F">
              <w:rPr>
                <w:rFonts w:cs="Arial"/>
                <w:color w:val="000000" w:themeColor="text1"/>
                <w:sz w:val="20"/>
              </w:rPr>
              <w:t xml:space="preserve"> </w:t>
            </w:r>
            <w:r w:rsidR="00C04F2F" w:rsidRPr="00846E40">
              <w:rPr>
                <w:rFonts w:cs="Arial"/>
                <w:color w:val="000000" w:themeColor="text1"/>
                <w:sz w:val="20"/>
              </w:rPr>
              <w:t>B</w:t>
            </w:r>
            <w:r w:rsidR="00C04F2F">
              <w:rPr>
                <w:rFonts w:cs="Arial"/>
                <w:color w:val="000000" w:themeColor="text1"/>
                <w:sz w:val="20"/>
              </w:rPr>
              <w:t>V</w:t>
            </w:r>
            <w:r w:rsidR="00C04F2F" w:rsidRPr="00846E40">
              <w:rPr>
                <w:rFonts w:cs="Arial"/>
                <w:color w:val="000000" w:themeColor="text1"/>
                <w:sz w:val="20"/>
              </w:rPr>
              <w:t>)</w:t>
            </w:r>
            <w:r w:rsidR="00C04F2F">
              <w:rPr>
                <w:rFonts w:cs="Arial"/>
                <w:color w:val="000000" w:themeColor="text1"/>
                <w:sz w:val="20"/>
              </w:rPr>
              <w:t>, část plochy již byla spotřebována.</w:t>
            </w:r>
          </w:p>
          <w:p w14:paraId="2BC07E60" w14:textId="77777777" w:rsidR="007D6974" w:rsidRDefault="007D6974" w:rsidP="007D6974">
            <w:pPr>
              <w:suppressAutoHyphens w:val="0"/>
              <w:autoSpaceDE w:val="0"/>
              <w:autoSpaceDN w:val="0"/>
              <w:adjustRightInd w:val="0"/>
              <w:spacing w:after="120"/>
              <w:ind w:firstLine="0"/>
              <w:contextualSpacing/>
              <w:rPr>
                <w:b/>
                <w:color w:val="000000" w:themeColor="text1"/>
                <w:szCs w:val="22"/>
              </w:rPr>
            </w:pPr>
          </w:p>
          <w:p w14:paraId="530B6FAA" w14:textId="2268DBAF" w:rsidR="007D6974" w:rsidRPr="00876150" w:rsidRDefault="007D6974" w:rsidP="007D6974">
            <w:pPr>
              <w:suppressAutoHyphens w:val="0"/>
              <w:autoSpaceDE w:val="0"/>
              <w:autoSpaceDN w:val="0"/>
              <w:adjustRightInd w:val="0"/>
              <w:spacing w:after="120"/>
              <w:ind w:firstLine="0"/>
              <w:contextualSpacing/>
              <w:rPr>
                <w:color w:val="000000" w:themeColor="text1"/>
                <w:szCs w:val="22"/>
              </w:rPr>
            </w:pPr>
            <w:r w:rsidRPr="00876150">
              <w:rPr>
                <w:b/>
                <w:color w:val="000000" w:themeColor="text1"/>
                <w:szCs w:val="22"/>
              </w:rPr>
              <w:t>Zdůvodnění navrhovaného řešení dle §4 zákona 334/1992</w:t>
            </w:r>
          </w:p>
          <w:p w14:paraId="78C7BDE5" w14:textId="12BCEC63"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Odnímaná zemědělská půda – orná půda navazuje na zastavěné území obce.</w:t>
            </w:r>
          </w:p>
          <w:p w14:paraId="21CD0509" w14:textId="3E464EE0"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Obec Horní Bojanovice leží převážně na půdě I</w:t>
            </w:r>
            <w:r>
              <w:rPr>
                <w:rFonts w:cs="Arial"/>
                <w:color w:val="000000" w:themeColor="text1"/>
                <w:sz w:val="22"/>
                <w:szCs w:val="22"/>
                <w:shd w:val="clear" w:color="auto" w:fill="FFFFFF"/>
              </w:rPr>
              <w:t xml:space="preserve">. a </w:t>
            </w:r>
            <w:r w:rsidRPr="00876150">
              <w:rPr>
                <w:rFonts w:cs="Arial"/>
                <w:color w:val="000000" w:themeColor="text1"/>
                <w:sz w:val="22"/>
                <w:szCs w:val="22"/>
                <w:shd w:val="clear" w:color="auto" w:fill="FFFFFF"/>
              </w:rPr>
              <w:t xml:space="preserve">II. třídy ochrany. Urbanisticky navržená plocha navazuje na stávající zástavbu </w:t>
            </w:r>
            <w:r>
              <w:rPr>
                <w:rFonts w:cs="Arial"/>
                <w:color w:val="000000" w:themeColor="text1"/>
                <w:sz w:val="22"/>
                <w:szCs w:val="22"/>
                <w:shd w:val="clear" w:color="auto" w:fill="FFFFFF"/>
              </w:rPr>
              <w:t>a umožní napojení a obsluhu přilehlých pozemků</w:t>
            </w:r>
            <w:r w:rsidRPr="00876150">
              <w:rPr>
                <w:rFonts w:cs="Arial"/>
                <w:color w:val="000000" w:themeColor="text1"/>
                <w:sz w:val="22"/>
                <w:szCs w:val="22"/>
                <w:shd w:val="clear" w:color="auto" w:fill="FFFFFF"/>
              </w:rPr>
              <w:t>.</w:t>
            </w:r>
          </w:p>
          <w:p w14:paraId="5146F413" w14:textId="173C7982"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Zemědělská půda je využívána jako</w:t>
            </w:r>
            <w:r>
              <w:rPr>
                <w:rFonts w:cs="Arial"/>
                <w:color w:val="000000" w:themeColor="text1"/>
                <w:sz w:val="22"/>
                <w:szCs w:val="22"/>
                <w:shd w:val="clear" w:color="auto" w:fill="FFFFFF"/>
              </w:rPr>
              <w:t xml:space="preserve"> zahrada</w:t>
            </w:r>
            <w:r w:rsidRPr="00876150">
              <w:rPr>
                <w:rFonts w:cs="Arial"/>
                <w:color w:val="000000" w:themeColor="text1"/>
                <w:sz w:val="22"/>
                <w:szCs w:val="22"/>
                <w:shd w:val="clear" w:color="auto" w:fill="FFFFFF"/>
              </w:rPr>
              <w:t xml:space="preserve">. Navržené řešení nenaruší organizaci zemědělského půdního fondu. Síť zemědělských účelových komunikací a hydrologické a odtokové poměry se v řešeném území zásadně nemění. </w:t>
            </w:r>
          </w:p>
          <w:p w14:paraId="2A0E5385" w14:textId="77777777"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02A6EE43" w14:textId="77777777"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590F24C1" w14:textId="77777777" w:rsidR="007D6974" w:rsidRPr="00876150" w:rsidRDefault="007D6974" w:rsidP="007D6974">
            <w:pPr>
              <w:pStyle w:val="Textpsmene"/>
              <w:tabs>
                <w:tab w:val="clear" w:pos="785"/>
              </w:tabs>
              <w:ind w:firstLine="0"/>
              <w:rPr>
                <w:b/>
                <w:color w:val="000000" w:themeColor="text1"/>
                <w:sz w:val="22"/>
                <w:szCs w:val="22"/>
              </w:rPr>
            </w:pPr>
            <w:r w:rsidRPr="00876150">
              <w:rPr>
                <w:b/>
                <w:color w:val="000000" w:themeColor="text1"/>
                <w:sz w:val="22"/>
                <w:szCs w:val="22"/>
              </w:rPr>
              <w:t>Závěr</w:t>
            </w:r>
          </w:p>
          <w:p w14:paraId="5B44890D" w14:textId="4F2C8B0B" w:rsidR="00C04F2F" w:rsidRPr="007D6974" w:rsidRDefault="007D6974" w:rsidP="007D6974">
            <w:pPr>
              <w:pStyle w:val="Neodsazen"/>
              <w:autoSpaceDE w:val="0"/>
              <w:spacing w:before="40"/>
              <w:ind w:right="25"/>
              <w:rPr>
                <w:rFonts w:cs="Arial"/>
                <w:color w:val="000000" w:themeColor="text1"/>
                <w:szCs w:val="22"/>
                <w:shd w:val="clear" w:color="auto" w:fill="FFFFFF"/>
              </w:rPr>
            </w:pPr>
            <w:r w:rsidRPr="00876150">
              <w:rPr>
                <w:rFonts w:cs="Arial"/>
                <w:color w:val="000000" w:themeColor="text1"/>
                <w:szCs w:val="22"/>
                <w:shd w:val="clear" w:color="auto" w:fill="FFFFFF"/>
              </w:rPr>
              <w:t>Důsledky navrhovaného řešení na zemědělský půdní fond jsou akceptovatelné a odůvodněné.  Navržené řešení je v souladu se zadáním ÚP, s požadavky představitelů obce</w:t>
            </w:r>
            <w:r>
              <w:rPr>
                <w:rFonts w:cs="Arial"/>
                <w:color w:val="000000" w:themeColor="text1"/>
                <w:szCs w:val="22"/>
                <w:shd w:val="clear" w:color="auto" w:fill="FFFFFF"/>
              </w:rPr>
              <w:t xml:space="preserve">. </w:t>
            </w:r>
            <w:r w:rsidRPr="007D6974">
              <w:rPr>
                <w:rFonts w:cs="Arial"/>
                <w:color w:val="000000" w:themeColor="text1"/>
                <w:szCs w:val="22"/>
              </w:rPr>
              <w:t>Na komunikaci byl vydán společný územní souhlas a souhlas s provedením změny ohlášeného stavebního záměru před dokončením</w:t>
            </w:r>
            <w:r>
              <w:rPr>
                <w:rFonts w:cs="Arial"/>
                <w:color w:val="000000" w:themeColor="text1"/>
                <w:szCs w:val="22"/>
              </w:rPr>
              <w:t>.</w:t>
            </w:r>
          </w:p>
        </w:tc>
        <w:tc>
          <w:tcPr>
            <w:tcW w:w="857" w:type="dxa"/>
          </w:tcPr>
          <w:p w14:paraId="6F4AB048" w14:textId="45F1493E" w:rsidR="00C04F2F" w:rsidRPr="00C04F2F" w:rsidRDefault="00C04F2F" w:rsidP="00AD0F36">
            <w:pPr>
              <w:pStyle w:val="Neodsazen"/>
              <w:snapToGrid w:val="0"/>
              <w:ind w:right="25"/>
              <w:rPr>
                <w:rFonts w:cs="Arial"/>
                <w:color w:val="000000" w:themeColor="text1"/>
                <w:szCs w:val="22"/>
              </w:rPr>
            </w:pPr>
            <w:r w:rsidRPr="00C04F2F">
              <w:rPr>
                <w:rFonts w:cs="Arial"/>
                <w:color w:val="000000" w:themeColor="text1"/>
                <w:szCs w:val="22"/>
              </w:rPr>
              <w:lastRenderedPageBreak/>
              <w:t>0</w:t>
            </w:r>
          </w:p>
        </w:tc>
        <w:tc>
          <w:tcPr>
            <w:tcW w:w="851" w:type="dxa"/>
          </w:tcPr>
          <w:p w14:paraId="1F599DF7" w14:textId="70213B6A" w:rsidR="00C04F2F" w:rsidRPr="00C04F2F" w:rsidRDefault="00C04F2F" w:rsidP="00AD0F36">
            <w:pPr>
              <w:pStyle w:val="Neodsazen"/>
              <w:snapToGrid w:val="0"/>
              <w:ind w:right="25"/>
              <w:rPr>
                <w:caps/>
                <w:color w:val="000000" w:themeColor="text1"/>
                <w:szCs w:val="22"/>
              </w:rPr>
            </w:pPr>
            <w:r w:rsidRPr="00C04F2F">
              <w:rPr>
                <w:caps/>
                <w:color w:val="000000" w:themeColor="text1"/>
                <w:szCs w:val="22"/>
              </w:rPr>
              <w:t>0,24</w:t>
            </w:r>
          </w:p>
        </w:tc>
      </w:tr>
      <w:tr w:rsidR="005E5A69" w:rsidRPr="00E04138" w14:paraId="0C7D18F6" w14:textId="77777777" w:rsidTr="00A331D2">
        <w:tc>
          <w:tcPr>
            <w:tcW w:w="8374" w:type="dxa"/>
            <w:gridSpan w:val="4"/>
            <w:shd w:val="clear" w:color="auto" w:fill="D9D9D9" w:themeFill="background1" w:themeFillShade="D9"/>
          </w:tcPr>
          <w:p w14:paraId="5DFB4B1A" w14:textId="36684C88" w:rsidR="00F45BD8" w:rsidRPr="00EA46CF" w:rsidRDefault="00F45BD8" w:rsidP="00AD0F36">
            <w:pPr>
              <w:pStyle w:val="Neodsazen"/>
              <w:snapToGrid w:val="0"/>
              <w:ind w:right="25"/>
              <w:rPr>
                <w:caps/>
                <w:color w:val="000000" w:themeColor="text1"/>
                <w:szCs w:val="22"/>
              </w:rPr>
            </w:pPr>
            <w:r w:rsidRPr="00EA46CF">
              <w:rPr>
                <w:b/>
                <w:bCs/>
                <w:color w:val="000000" w:themeColor="text1"/>
                <w:sz w:val="21"/>
                <w:szCs w:val="21"/>
              </w:rPr>
              <w:t xml:space="preserve">PLOCHY BYDLENÍ </w:t>
            </w:r>
            <w:r w:rsidR="00EA46CF" w:rsidRPr="00EA46CF">
              <w:rPr>
                <w:b/>
                <w:bCs/>
                <w:color w:val="000000" w:themeColor="text1"/>
                <w:sz w:val="21"/>
                <w:szCs w:val="21"/>
              </w:rPr>
              <w:t>INDIVIDUÁLNÍ</w:t>
            </w:r>
            <w:r w:rsidR="00E373C5" w:rsidRPr="00EA46CF">
              <w:rPr>
                <w:b/>
                <w:caps/>
                <w:color w:val="000000" w:themeColor="text1"/>
                <w:sz w:val="21"/>
                <w:szCs w:val="21"/>
              </w:rPr>
              <w:t xml:space="preserve"> - JIŽ ODOUHLASENÉ plochy</w:t>
            </w:r>
          </w:p>
        </w:tc>
      </w:tr>
      <w:tr w:rsidR="005E5A69" w:rsidRPr="00E04138" w14:paraId="16E76FD7" w14:textId="77777777" w:rsidTr="00676FE4">
        <w:tc>
          <w:tcPr>
            <w:tcW w:w="1568" w:type="dxa"/>
          </w:tcPr>
          <w:p w14:paraId="5838853B" w14:textId="19BC8951" w:rsidR="00A331D2" w:rsidRPr="00EA46CF" w:rsidRDefault="00A331D2" w:rsidP="00A331D2">
            <w:pPr>
              <w:pStyle w:val="Neodsazen"/>
              <w:snapToGrid w:val="0"/>
              <w:ind w:right="25"/>
              <w:rPr>
                <w:rFonts w:cs="Arial"/>
                <w:b/>
                <w:color w:val="000000" w:themeColor="text1"/>
                <w:szCs w:val="22"/>
              </w:rPr>
            </w:pPr>
            <w:r w:rsidRPr="00EA46CF">
              <w:rPr>
                <w:rFonts w:cs="Arial"/>
                <w:b/>
                <w:color w:val="000000" w:themeColor="text1"/>
                <w:szCs w:val="22"/>
              </w:rPr>
              <w:t>B</w:t>
            </w:r>
            <w:r w:rsidR="00EA46CF" w:rsidRPr="00EA46CF">
              <w:rPr>
                <w:rFonts w:cs="Arial"/>
                <w:b/>
                <w:color w:val="000000" w:themeColor="text1"/>
                <w:szCs w:val="22"/>
              </w:rPr>
              <w:t>I</w:t>
            </w:r>
          </w:p>
          <w:p w14:paraId="0B5C1097" w14:textId="1FE9F606" w:rsidR="00A331D2" w:rsidRPr="00EA46CF" w:rsidRDefault="00A331D2" w:rsidP="00A331D2">
            <w:pPr>
              <w:pStyle w:val="Neodsazen"/>
              <w:snapToGrid w:val="0"/>
              <w:ind w:right="25"/>
              <w:rPr>
                <w:rFonts w:cs="Arial"/>
                <w:color w:val="000000" w:themeColor="text1"/>
                <w:szCs w:val="22"/>
              </w:rPr>
            </w:pPr>
            <w:r w:rsidRPr="00EA46CF">
              <w:rPr>
                <w:rFonts w:cs="Arial"/>
                <w:color w:val="000000" w:themeColor="text1"/>
                <w:szCs w:val="22"/>
              </w:rPr>
              <w:t>Z.</w:t>
            </w:r>
            <w:r w:rsidR="00D47F8D">
              <w:rPr>
                <w:rFonts w:cs="Arial"/>
                <w:color w:val="000000" w:themeColor="text1"/>
                <w:szCs w:val="22"/>
              </w:rPr>
              <w:t>6</w:t>
            </w:r>
          </w:p>
          <w:p w14:paraId="65F52767" w14:textId="77777777" w:rsidR="00A331D2" w:rsidRPr="00EA46CF" w:rsidRDefault="00A331D2" w:rsidP="00A331D2">
            <w:pPr>
              <w:pStyle w:val="Neodsazen"/>
              <w:snapToGrid w:val="0"/>
              <w:ind w:right="25"/>
              <w:rPr>
                <w:rFonts w:cs="Arial"/>
                <w:color w:val="000000" w:themeColor="text1"/>
                <w:szCs w:val="22"/>
              </w:rPr>
            </w:pPr>
          </w:p>
          <w:p w14:paraId="08F57D41" w14:textId="03D8AEE0" w:rsidR="00A331D2" w:rsidRPr="00EA46CF" w:rsidRDefault="00A331D2" w:rsidP="00A331D2">
            <w:pPr>
              <w:pStyle w:val="Zkladntextodsazen"/>
              <w:snapToGrid w:val="0"/>
              <w:ind w:right="25" w:firstLine="0"/>
              <w:rPr>
                <w:rFonts w:cs="Arial"/>
                <w:color w:val="000000" w:themeColor="text1"/>
                <w:szCs w:val="22"/>
              </w:rPr>
            </w:pPr>
            <w:r w:rsidRPr="00EA46CF">
              <w:rPr>
                <w:rFonts w:cs="Arial"/>
                <w:color w:val="000000" w:themeColor="text1"/>
                <w:szCs w:val="22"/>
              </w:rPr>
              <w:t xml:space="preserve">k.ú. </w:t>
            </w:r>
            <w:r w:rsidR="00E04138" w:rsidRPr="00EA46CF">
              <w:rPr>
                <w:rFonts w:cs="Arial"/>
                <w:color w:val="000000" w:themeColor="text1"/>
                <w:szCs w:val="22"/>
              </w:rPr>
              <w:t>Horní Bojanovice</w:t>
            </w:r>
            <w:r w:rsidRPr="00EA46CF">
              <w:rPr>
                <w:rFonts w:cs="Arial"/>
                <w:color w:val="000000" w:themeColor="text1"/>
                <w:szCs w:val="22"/>
              </w:rPr>
              <w:t>,</w:t>
            </w:r>
          </w:p>
          <w:p w14:paraId="4CD2CA21" w14:textId="08DD5B28" w:rsidR="00A331D2" w:rsidRPr="00EA46CF" w:rsidRDefault="00A331D2" w:rsidP="00A331D2">
            <w:pPr>
              <w:pStyle w:val="Neodsazen"/>
              <w:snapToGrid w:val="0"/>
              <w:ind w:right="25"/>
              <w:rPr>
                <w:rFonts w:cs="Arial"/>
                <w:color w:val="000000" w:themeColor="text1"/>
                <w:szCs w:val="22"/>
              </w:rPr>
            </w:pPr>
            <w:r w:rsidRPr="00EA46CF">
              <w:rPr>
                <w:rFonts w:cs="Arial"/>
                <w:color w:val="000000" w:themeColor="text1"/>
                <w:szCs w:val="22"/>
              </w:rPr>
              <w:t>jih obce</w:t>
            </w:r>
          </w:p>
          <w:p w14:paraId="0C6E39D5" w14:textId="77777777" w:rsidR="00F45BD8" w:rsidRPr="00E04138" w:rsidRDefault="00F45BD8" w:rsidP="00727394">
            <w:pPr>
              <w:pStyle w:val="Neodsazen"/>
              <w:snapToGrid w:val="0"/>
              <w:ind w:right="25"/>
              <w:rPr>
                <w:rFonts w:cs="Arial"/>
                <w:b/>
                <w:i/>
                <w:iCs/>
                <w:color w:val="000000" w:themeColor="text1"/>
                <w:szCs w:val="22"/>
              </w:rPr>
            </w:pPr>
          </w:p>
        </w:tc>
        <w:tc>
          <w:tcPr>
            <w:tcW w:w="5098" w:type="dxa"/>
          </w:tcPr>
          <w:p w14:paraId="37D25630" w14:textId="77777777" w:rsidR="00D47F8D" w:rsidRPr="00D47F8D" w:rsidRDefault="00D47F8D" w:rsidP="00D47F8D">
            <w:pPr>
              <w:pStyle w:val="Neodsazen"/>
              <w:tabs>
                <w:tab w:val="clear" w:pos="0"/>
              </w:tabs>
              <w:autoSpaceDE w:val="0"/>
              <w:spacing w:before="40"/>
              <w:ind w:right="25"/>
              <w:rPr>
                <w:rFonts w:cs="Arial"/>
                <w:color w:val="000000" w:themeColor="text1"/>
                <w:szCs w:val="22"/>
              </w:rPr>
            </w:pPr>
            <w:r w:rsidRPr="00D47F8D">
              <w:rPr>
                <w:rFonts w:cs="Arial"/>
                <w:color w:val="000000" w:themeColor="text1"/>
                <w:szCs w:val="22"/>
              </w:rPr>
              <w:t xml:space="preserve">Plocha navazuje na zastavěné území. Jedná se o </w:t>
            </w:r>
            <w:r w:rsidRPr="00D47F8D">
              <w:rPr>
                <w:rFonts w:cs="Arial"/>
                <w:b/>
                <w:bCs/>
                <w:color w:val="000000" w:themeColor="text1"/>
                <w:szCs w:val="22"/>
              </w:rPr>
              <w:t>rozestavěnou lokalitu</w:t>
            </w:r>
            <w:r w:rsidRPr="00D47F8D">
              <w:rPr>
                <w:rFonts w:cs="Arial"/>
                <w:color w:val="000000" w:themeColor="text1"/>
                <w:szCs w:val="22"/>
              </w:rPr>
              <w:t xml:space="preserve">, stavby dosud nezapsány do KN. Svažitý pozemek, lokalita je dopravně dostupná ze stávající nové místní komunikace, napojena na již vybudované inženýrské sítě. </w:t>
            </w:r>
          </w:p>
          <w:p w14:paraId="1B414947" w14:textId="77777777" w:rsidR="00D47F8D" w:rsidRPr="00D47F8D" w:rsidRDefault="00D47F8D" w:rsidP="00D47F8D">
            <w:pPr>
              <w:pStyle w:val="Neodsazen"/>
              <w:tabs>
                <w:tab w:val="clear" w:pos="0"/>
              </w:tabs>
              <w:autoSpaceDE w:val="0"/>
              <w:spacing w:before="40"/>
              <w:ind w:right="25"/>
              <w:rPr>
                <w:rFonts w:cs="Arial"/>
                <w:color w:val="000000" w:themeColor="text1"/>
                <w:szCs w:val="22"/>
              </w:rPr>
            </w:pPr>
            <w:r w:rsidRPr="00D47F8D">
              <w:rPr>
                <w:rFonts w:cs="Arial"/>
                <w:color w:val="000000" w:themeColor="text1"/>
                <w:szCs w:val="22"/>
              </w:rPr>
              <w:t xml:space="preserve">Zábor zemědělské půdy III. třídy ochrany. </w:t>
            </w:r>
          </w:p>
          <w:p w14:paraId="32A4FA77" w14:textId="77777777" w:rsidR="00D47F8D" w:rsidRPr="00D47F8D" w:rsidRDefault="00D47F8D" w:rsidP="00D47F8D">
            <w:pPr>
              <w:pStyle w:val="Neodsazen"/>
              <w:tabs>
                <w:tab w:val="clear" w:pos="0"/>
              </w:tabs>
              <w:autoSpaceDE w:val="0"/>
              <w:spacing w:before="40"/>
              <w:ind w:right="25"/>
              <w:rPr>
                <w:rFonts w:cs="Arial"/>
                <w:color w:val="000000" w:themeColor="text1"/>
                <w:szCs w:val="22"/>
              </w:rPr>
            </w:pPr>
            <w:r w:rsidRPr="00D47F8D">
              <w:rPr>
                <w:rFonts w:cs="Arial"/>
                <w:color w:val="000000" w:themeColor="text1"/>
                <w:szCs w:val="22"/>
              </w:rPr>
              <w:t>V souladu se zadáním byla vymezena plocha pro rozvoj obce Horní Bojanovice.  Požadavek vlastníka pozemku. Probíhá projektová příprava záměru.</w:t>
            </w:r>
          </w:p>
          <w:p w14:paraId="5B41175D" w14:textId="7E29809E" w:rsidR="00645A4C" w:rsidRPr="00D47F8D" w:rsidRDefault="00D47F8D" w:rsidP="00D47F8D">
            <w:pPr>
              <w:pStyle w:val="Neodsazen"/>
              <w:tabs>
                <w:tab w:val="clear" w:pos="0"/>
              </w:tabs>
              <w:autoSpaceDE w:val="0"/>
              <w:spacing w:before="40"/>
              <w:ind w:right="25"/>
              <w:rPr>
                <w:rFonts w:cs="Arial"/>
                <w:color w:val="000000" w:themeColor="text1"/>
                <w:szCs w:val="22"/>
              </w:rPr>
            </w:pPr>
            <w:r w:rsidRPr="00D47F8D">
              <w:rPr>
                <w:rFonts w:cs="Arial"/>
                <w:color w:val="000000" w:themeColor="text1"/>
                <w:szCs w:val="22"/>
              </w:rPr>
              <w:t xml:space="preserve">Zastavitelná plocha </w:t>
            </w:r>
            <w:r w:rsidRPr="00D47F8D">
              <w:rPr>
                <w:rFonts w:cs="Arial"/>
                <w:b/>
                <w:bCs/>
                <w:color w:val="000000" w:themeColor="text1"/>
                <w:szCs w:val="22"/>
              </w:rPr>
              <w:t>byla vymezena již v platném ÚP</w:t>
            </w:r>
            <w:r w:rsidRPr="00D47F8D">
              <w:rPr>
                <w:rFonts w:cs="Arial"/>
                <w:color w:val="000000" w:themeColor="text1"/>
                <w:szCs w:val="22"/>
              </w:rPr>
              <w:t xml:space="preserve"> (Ozn.  Z.7 BI).</w:t>
            </w:r>
          </w:p>
          <w:p w14:paraId="197CB2AA" w14:textId="77777777" w:rsidR="00D47F8D" w:rsidRPr="00E04138" w:rsidRDefault="00D47F8D" w:rsidP="00D47F8D">
            <w:pPr>
              <w:pStyle w:val="Neodsazen"/>
              <w:tabs>
                <w:tab w:val="clear" w:pos="0"/>
              </w:tabs>
              <w:autoSpaceDE w:val="0"/>
              <w:spacing w:before="40"/>
              <w:ind w:right="25"/>
              <w:rPr>
                <w:rFonts w:cs="Arial"/>
                <w:b/>
                <w:bCs/>
                <w:i/>
                <w:iCs/>
                <w:color w:val="000000" w:themeColor="text1"/>
                <w:sz w:val="20"/>
              </w:rPr>
            </w:pPr>
          </w:p>
          <w:p w14:paraId="15A53A36" w14:textId="77777777" w:rsidR="00A331D2" w:rsidRPr="00D47F8D" w:rsidRDefault="00A331D2" w:rsidP="00A331D2">
            <w:pPr>
              <w:suppressAutoHyphens w:val="0"/>
              <w:autoSpaceDE w:val="0"/>
              <w:autoSpaceDN w:val="0"/>
              <w:adjustRightInd w:val="0"/>
              <w:spacing w:after="120"/>
              <w:ind w:firstLine="0"/>
              <w:contextualSpacing/>
              <w:rPr>
                <w:color w:val="000000" w:themeColor="text1"/>
                <w:szCs w:val="22"/>
              </w:rPr>
            </w:pPr>
            <w:r w:rsidRPr="00D47F8D">
              <w:rPr>
                <w:b/>
                <w:color w:val="000000" w:themeColor="text1"/>
                <w:szCs w:val="22"/>
              </w:rPr>
              <w:t>Zdůvodnění navrhovaného řešení dle §4 zákona 334/1992</w:t>
            </w:r>
          </w:p>
          <w:p w14:paraId="7EB6DCA4" w14:textId="38721079" w:rsidR="00A331D2" w:rsidRPr="00D47F8D" w:rsidRDefault="00A331D2">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Odnímaná zemědělská půda – </w:t>
            </w:r>
            <w:r w:rsidR="00D47F8D" w:rsidRPr="00D47F8D">
              <w:rPr>
                <w:rFonts w:cs="Arial"/>
                <w:color w:val="000000" w:themeColor="text1"/>
                <w:sz w:val="22"/>
                <w:szCs w:val="22"/>
                <w:shd w:val="clear" w:color="auto" w:fill="FFFFFF"/>
              </w:rPr>
              <w:t>orná půda</w:t>
            </w:r>
            <w:r w:rsidRPr="00D47F8D">
              <w:rPr>
                <w:rFonts w:cs="Arial"/>
                <w:color w:val="000000" w:themeColor="text1"/>
                <w:sz w:val="22"/>
                <w:szCs w:val="22"/>
                <w:shd w:val="clear" w:color="auto" w:fill="FFFFFF"/>
              </w:rPr>
              <w:t xml:space="preserve"> navazuj</w:t>
            </w:r>
            <w:r w:rsidR="00D47F8D" w:rsidRPr="00D47F8D">
              <w:rPr>
                <w:rFonts w:cs="Arial"/>
                <w:color w:val="000000" w:themeColor="text1"/>
                <w:sz w:val="22"/>
                <w:szCs w:val="22"/>
                <w:shd w:val="clear" w:color="auto" w:fill="FFFFFF"/>
              </w:rPr>
              <w:t>e</w:t>
            </w:r>
            <w:r w:rsidRPr="00D47F8D">
              <w:rPr>
                <w:rFonts w:cs="Arial"/>
                <w:color w:val="000000" w:themeColor="text1"/>
                <w:sz w:val="22"/>
                <w:szCs w:val="22"/>
                <w:shd w:val="clear" w:color="auto" w:fill="FFFFFF"/>
              </w:rPr>
              <w:t xml:space="preserve"> na zastavěné území obce.</w:t>
            </w:r>
            <w:r w:rsidR="00D47F8D">
              <w:rPr>
                <w:rFonts w:cs="Arial"/>
                <w:color w:val="000000" w:themeColor="text1"/>
                <w:sz w:val="22"/>
                <w:szCs w:val="22"/>
                <w:shd w:val="clear" w:color="auto" w:fill="FFFFFF"/>
              </w:rPr>
              <w:t xml:space="preserve"> Jedná se o proluku.</w:t>
            </w:r>
          </w:p>
          <w:p w14:paraId="483B742B" w14:textId="366526A3" w:rsidR="00A331D2" w:rsidRPr="00D47F8D" w:rsidRDefault="00A331D2">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Obec </w:t>
            </w:r>
            <w:r w:rsidR="00E04138" w:rsidRPr="00D47F8D">
              <w:rPr>
                <w:rFonts w:cs="Arial"/>
                <w:color w:val="000000" w:themeColor="text1"/>
                <w:sz w:val="22"/>
                <w:szCs w:val="22"/>
                <w:shd w:val="clear" w:color="auto" w:fill="FFFFFF"/>
              </w:rPr>
              <w:t xml:space="preserve">Horní Bojanovice </w:t>
            </w:r>
            <w:r w:rsidRPr="00D47F8D">
              <w:rPr>
                <w:rFonts w:cs="Arial"/>
                <w:color w:val="000000" w:themeColor="text1"/>
                <w:sz w:val="22"/>
                <w:szCs w:val="22"/>
                <w:shd w:val="clear" w:color="auto" w:fill="FFFFFF"/>
              </w:rPr>
              <w:t>leží převážně na půdě I</w:t>
            </w:r>
            <w:r w:rsidR="00D47F8D" w:rsidRPr="00D47F8D">
              <w:rPr>
                <w:rFonts w:cs="Arial"/>
                <w:color w:val="000000" w:themeColor="text1"/>
                <w:sz w:val="22"/>
                <w:szCs w:val="22"/>
                <w:shd w:val="clear" w:color="auto" w:fill="FFFFFF"/>
              </w:rPr>
              <w:t xml:space="preserve">. a </w:t>
            </w:r>
            <w:r w:rsidRPr="00D47F8D">
              <w:rPr>
                <w:rFonts w:cs="Arial"/>
                <w:color w:val="000000" w:themeColor="text1"/>
                <w:sz w:val="22"/>
                <w:szCs w:val="22"/>
                <w:shd w:val="clear" w:color="auto" w:fill="FFFFFF"/>
              </w:rPr>
              <w:t>II. třídy ochrany. Urbanisticky navržená plocha navazuje na stávající zástavbu a dotvoří urbanistickou strukturu v jižní části obce.</w:t>
            </w:r>
            <w:r w:rsidR="00D47F8D">
              <w:rPr>
                <w:rFonts w:cs="Arial"/>
                <w:color w:val="000000" w:themeColor="text1"/>
                <w:sz w:val="22"/>
                <w:szCs w:val="22"/>
                <w:shd w:val="clear" w:color="auto" w:fill="FFFFFF"/>
              </w:rPr>
              <w:t xml:space="preserve"> V ploše probíhá výstavba.</w:t>
            </w:r>
          </w:p>
          <w:p w14:paraId="2BE46160" w14:textId="15D38757" w:rsidR="00A331D2" w:rsidRPr="00D47F8D" w:rsidRDefault="00D47F8D">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Ornice je již odvezena na pozemcích jsou rozestavěné stavby</w:t>
            </w:r>
            <w:r w:rsidR="00A331D2" w:rsidRPr="00D47F8D">
              <w:rPr>
                <w:rFonts w:cs="Arial"/>
                <w:color w:val="000000" w:themeColor="text1"/>
                <w:sz w:val="22"/>
                <w:szCs w:val="22"/>
                <w:shd w:val="clear" w:color="auto" w:fill="FFFFFF"/>
              </w:rPr>
              <w:t xml:space="preserve">. Navržené řešení nenaruší organizaci zemědělského půdního fondu. Síť zemědělských účelových komunikací a hydrologické a odtokové poměry se v řešeném území zásadně </w:t>
            </w:r>
            <w:r w:rsidR="00A331D2" w:rsidRPr="00D47F8D">
              <w:rPr>
                <w:rFonts w:cs="Arial"/>
                <w:color w:val="000000" w:themeColor="text1"/>
                <w:sz w:val="22"/>
                <w:szCs w:val="22"/>
                <w:shd w:val="clear" w:color="auto" w:fill="FFFFFF"/>
              </w:rPr>
              <w:lastRenderedPageBreak/>
              <w:t xml:space="preserve">nemění. </w:t>
            </w:r>
          </w:p>
          <w:p w14:paraId="73786BD9" w14:textId="77777777" w:rsidR="00A331D2" w:rsidRPr="00D47F8D" w:rsidRDefault="00A331D2">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6DCE6B13" w14:textId="77777777" w:rsidR="00A331D2" w:rsidRPr="00D47F8D" w:rsidRDefault="00A331D2">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22EEB2DD" w14:textId="77777777" w:rsidR="00A331D2" w:rsidRPr="00D47F8D" w:rsidRDefault="00A331D2" w:rsidP="00A331D2">
            <w:pPr>
              <w:pStyle w:val="Textpsmene"/>
              <w:tabs>
                <w:tab w:val="clear" w:pos="785"/>
              </w:tabs>
              <w:ind w:firstLine="0"/>
              <w:rPr>
                <w:b/>
                <w:color w:val="000000" w:themeColor="text1"/>
                <w:sz w:val="22"/>
                <w:szCs w:val="22"/>
              </w:rPr>
            </w:pPr>
            <w:r w:rsidRPr="00D47F8D">
              <w:rPr>
                <w:b/>
                <w:color w:val="000000" w:themeColor="text1"/>
                <w:sz w:val="22"/>
                <w:szCs w:val="22"/>
              </w:rPr>
              <w:t>Závěr</w:t>
            </w:r>
          </w:p>
          <w:p w14:paraId="3A507E9C" w14:textId="77777777" w:rsidR="00A331D2" w:rsidRPr="00D47F8D" w:rsidRDefault="00A331D2" w:rsidP="00A331D2">
            <w:pPr>
              <w:pStyle w:val="Neodsazen"/>
              <w:autoSpaceDE w:val="0"/>
              <w:spacing w:before="40"/>
              <w:ind w:right="25"/>
              <w:rPr>
                <w:rFonts w:cs="Arial"/>
                <w:color w:val="000000" w:themeColor="text1"/>
                <w:szCs w:val="22"/>
                <w:shd w:val="clear" w:color="auto" w:fill="FFFFFF"/>
              </w:rPr>
            </w:pPr>
            <w:r w:rsidRPr="00D47F8D">
              <w:rPr>
                <w:rFonts w:cs="Arial"/>
                <w:color w:val="000000" w:themeColor="text1"/>
                <w:szCs w:val="22"/>
                <w:shd w:val="clear" w:color="auto" w:fill="FFFFFF"/>
              </w:rPr>
              <w:t>Důsledky navrhovaného řešení na zemědělský půdní fond jsou akceptovatelné a odůvodněné.  Navržené řešení je v souladu se zadáním ÚP, s demografickou prognózou a s kapitolou f. Vyhodnocení účelného využití zastavěného území a vyhodnocení potřeby vymezení zastavitelných ploch.</w:t>
            </w:r>
          </w:p>
          <w:p w14:paraId="7BAD4B62" w14:textId="754AAF66" w:rsidR="00A331D2" w:rsidRPr="00E04138" w:rsidRDefault="00D47F8D" w:rsidP="00A331D2">
            <w:pPr>
              <w:pStyle w:val="Neodsazen"/>
              <w:tabs>
                <w:tab w:val="clear" w:pos="0"/>
              </w:tabs>
              <w:autoSpaceDE w:val="0"/>
              <w:spacing w:before="40"/>
              <w:ind w:right="25"/>
              <w:rPr>
                <w:rFonts w:cs="Arial"/>
                <w:i/>
                <w:iCs/>
                <w:color w:val="000000" w:themeColor="text1"/>
                <w:sz w:val="20"/>
              </w:rPr>
            </w:pPr>
            <w:r w:rsidRPr="00D47F8D">
              <w:rPr>
                <w:rFonts w:cs="Arial"/>
                <w:color w:val="000000" w:themeColor="text1"/>
                <w:szCs w:val="22"/>
                <w:shd w:val="clear" w:color="auto" w:fill="FFFFFF"/>
              </w:rPr>
              <w:t>V lokalitě probíhá výstavba</w:t>
            </w:r>
            <w:r w:rsidR="00A331D2" w:rsidRPr="00D47F8D">
              <w:rPr>
                <w:rFonts w:cs="Arial"/>
                <w:color w:val="000000" w:themeColor="text1"/>
                <w:szCs w:val="22"/>
                <w:shd w:val="clear" w:color="auto" w:fill="FFFFFF"/>
              </w:rPr>
              <w:t xml:space="preserve">. Zastavitelná plocha byla vymezena již v platném ÚP (Ozn. </w:t>
            </w:r>
            <w:r w:rsidR="00A331D2" w:rsidRPr="00D47F8D">
              <w:rPr>
                <w:rFonts w:cs="Arial"/>
                <w:color w:val="000000" w:themeColor="text1"/>
                <w:szCs w:val="22"/>
              </w:rPr>
              <w:t>Z</w:t>
            </w:r>
            <w:r w:rsidRPr="00D47F8D">
              <w:rPr>
                <w:rFonts w:cs="Arial"/>
                <w:color w:val="000000" w:themeColor="text1"/>
                <w:szCs w:val="22"/>
              </w:rPr>
              <w:t>7</w:t>
            </w:r>
            <w:r w:rsidR="00A331D2" w:rsidRPr="00D47F8D">
              <w:rPr>
                <w:rFonts w:cs="Arial"/>
                <w:color w:val="000000" w:themeColor="text1"/>
                <w:szCs w:val="22"/>
              </w:rPr>
              <w:t>B</w:t>
            </w:r>
            <w:r w:rsidRPr="00D47F8D">
              <w:rPr>
                <w:rFonts w:cs="Arial"/>
                <w:color w:val="000000" w:themeColor="text1"/>
                <w:szCs w:val="22"/>
              </w:rPr>
              <w:t>I</w:t>
            </w:r>
            <w:r w:rsidR="00A331D2" w:rsidRPr="00D47F8D">
              <w:rPr>
                <w:rFonts w:cs="Arial"/>
                <w:color w:val="000000" w:themeColor="text1"/>
                <w:szCs w:val="22"/>
                <w:shd w:val="clear" w:color="auto" w:fill="FFFFFF"/>
              </w:rPr>
              <w:t>).</w:t>
            </w:r>
          </w:p>
        </w:tc>
        <w:tc>
          <w:tcPr>
            <w:tcW w:w="857" w:type="dxa"/>
          </w:tcPr>
          <w:p w14:paraId="4231F8D8" w14:textId="46A11F44" w:rsidR="00F45BD8" w:rsidRPr="00D47F8D" w:rsidRDefault="00D47F8D" w:rsidP="00AD0F36">
            <w:pPr>
              <w:pStyle w:val="Neodsazen"/>
              <w:snapToGrid w:val="0"/>
              <w:ind w:right="25"/>
              <w:rPr>
                <w:rFonts w:cs="Arial"/>
                <w:color w:val="000000" w:themeColor="text1"/>
                <w:szCs w:val="22"/>
              </w:rPr>
            </w:pPr>
            <w:r w:rsidRPr="00D47F8D">
              <w:rPr>
                <w:rFonts w:cs="Arial"/>
                <w:color w:val="000000" w:themeColor="text1"/>
                <w:szCs w:val="22"/>
              </w:rPr>
              <w:lastRenderedPageBreak/>
              <w:t>4</w:t>
            </w:r>
          </w:p>
        </w:tc>
        <w:tc>
          <w:tcPr>
            <w:tcW w:w="851" w:type="dxa"/>
          </w:tcPr>
          <w:p w14:paraId="12245542" w14:textId="59C453E0" w:rsidR="00F45BD8" w:rsidRPr="00D47F8D" w:rsidRDefault="00A331D2" w:rsidP="00AD0F36">
            <w:pPr>
              <w:pStyle w:val="Neodsazen"/>
              <w:snapToGrid w:val="0"/>
              <w:ind w:right="25"/>
              <w:rPr>
                <w:caps/>
                <w:color w:val="000000" w:themeColor="text1"/>
                <w:szCs w:val="22"/>
              </w:rPr>
            </w:pPr>
            <w:r w:rsidRPr="00D47F8D">
              <w:rPr>
                <w:caps/>
                <w:color w:val="000000" w:themeColor="text1"/>
                <w:szCs w:val="22"/>
              </w:rPr>
              <w:t>0,</w:t>
            </w:r>
            <w:r w:rsidR="00D47F8D" w:rsidRPr="00D47F8D">
              <w:rPr>
                <w:caps/>
                <w:color w:val="000000" w:themeColor="text1"/>
                <w:szCs w:val="22"/>
              </w:rPr>
              <w:t>39</w:t>
            </w:r>
          </w:p>
        </w:tc>
      </w:tr>
      <w:tr w:rsidR="00D47F8D" w:rsidRPr="00E04138" w14:paraId="28F4C39F" w14:textId="77777777" w:rsidTr="00676FE4">
        <w:tc>
          <w:tcPr>
            <w:tcW w:w="1568" w:type="dxa"/>
          </w:tcPr>
          <w:p w14:paraId="23EB22BC" w14:textId="77777777" w:rsidR="00D47F8D" w:rsidRPr="00D47F8D" w:rsidRDefault="00D47F8D" w:rsidP="00D47F8D">
            <w:pPr>
              <w:pStyle w:val="Neodsazen"/>
              <w:snapToGrid w:val="0"/>
              <w:ind w:right="25"/>
              <w:rPr>
                <w:rFonts w:cs="Arial"/>
                <w:b/>
                <w:color w:val="000000" w:themeColor="text1"/>
                <w:szCs w:val="22"/>
              </w:rPr>
            </w:pPr>
            <w:r w:rsidRPr="00D47F8D">
              <w:rPr>
                <w:rFonts w:cs="Arial"/>
                <w:b/>
                <w:color w:val="000000" w:themeColor="text1"/>
                <w:szCs w:val="22"/>
              </w:rPr>
              <w:t>BI</w:t>
            </w:r>
          </w:p>
          <w:p w14:paraId="0EA04265" w14:textId="22A2E78D" w:rsidR="00D47F8D" w:rsidRPr="00D47F8D" w:rsidRDefault="00D47F8D" w:rsidP="00D47F8D">
            <w:pPr>
              <w:pStyle w:val="Neodsazen"/>
              <w:snapToGrid w:val="0"/>
              <w:ind w:right="25"/>
              <w:rPr>
                <w:rFonts w:cs="Arial"/>
                <w:color w:val="000000" w:themeColor="text1"/>
                <w:szCs w:val="22"/>
              </w:rPr>
            </w:pPr>
            <w:r w:rsidRPr="00D47F8D">
              <w:rPr>
                <w:rFonts w:cs="Arial"/>
                <w:color w:val="000000" w:themeColor="text1"/>
                <w:szCs w:val="22"/>
              </w:rPr>
              <w:t>Z.7</w:t>
            </w:r>
          </w:p>
          <w:p w14:paraId="351FC3BB" w14:textId="77777777" w:rsidR="00D47F8D" w:rsidRPr="00D47F8D" w:rsidRDefault="00D47F8D" w:rsidP="00D47F8D">
            <w:pPr>
              <w:pStyle w:val="Neodsazen"/>
              <w:snapToGrid w:val="0"/>
              <w:ind w:right="25"/>
              <w:rPr>
                <w:rFonts w:cs="Arial"/>
                <w:color w:val="000000" w:themeColor="text1"/>
                <w:szCs w:val="22"/>
              </w:rPr>
            </w:pPr>
          </w:p>
          <w:p w14:paraId="1EA4A8C3" w14:textId="77777777" w:rsidR="00D47F8D" w:rsidRPr="00D47F8D" w:rsidRDefault="00D47F8D" w:rsidP="00D47F8D">
            <w:pPr>
              <w:pStyle w:val="Zkladntextodsazen"/>
              <w:snapToGrid w:val="0"/>
              <w:ind w:right="25" w:firstLine="0"/>
              <w:rPr>
                <w:rFonts w:cs="Arial"/>
                <w:color w:val="000000" w:themeColor="text1"/>
                <w:szCs w:val="22"/>
              </w:rPr>
            </w:pPr>
            <w:r w:rsidRPr="00D47F8D">
              <w:rPr>
                <w:rFonts w:cs="Arial"/>
                <w:color w:val="000000" w:themeColor="text1"/>
                <w:szCs w:val="22"/>
              </w:rPr>
              <w:t>k.ú. Horní Bojanovice,</w:t>
            </w:r>
          </w:p>
          <w:p w14:paraId="2DEB13C9" w14:textId="77777777" w:rsidR="00D47F8D" w:rsidRPr="00D47F8D" w:rsidRDefault="00D47F8D" w:rsidP="00D47F8D">
            <w:pPr>
              <w:pStyle w:val="Neodsazen"/>
              <w:snapToGrid w:val="0"/>
              <w:ind w:right="25"/>
              <w:rPr>
                <w:rFonts w:cs="Arial"/>
                <w:color w:val="000000" w:themeColor="text1"/>
                <w:szCs w:val="22"/>
              </w:rPr>
            </w:pPr>
            <w:r w:rsidRPr="00D47F8D">
              <w:rPr>
                <w:rFonts w:cs="Arial"/>
                <w:color w:val="000000" w:themeColor="text1"/>
                <w:szCs w:val="22"/>
              </w:rPr>
              <w:t>jih obce</w:t>
            </w:r>
          </w:p>
          <w:p w14:paraId="783BDD35" w14:textId="77777777" w:rsidR="00D47F8D" w:rsidRPr="00D47F8D" w:rsidRDefault="00D47F8D" w:rsidP="00A331D2">
            <w:pPr>
              <w:pStyle w:val="Neodsazen"/>
              <w:snapToGrid w:val="0"/>
              <w:ind w:right="25"/>
              <w:rPr>
                <w:rFonts w:cs="Arial"/>
                <w:b/>
                <w:color w:val="000000" w:themeColor="text1"/>
                <w:szCs w:val="22"/>
              </w:rPr>
            </w:pPr>
          </w:p>
        </w:tc>
        <w:tc>
          <w:tcPr>
            <w:tcW w:w="5098" w:type="dxa"/>
          </w:tcPr>
          <w:p w14:paraId="2238EC60" w14:textId="77777777" w:rsidR="00D47F8D" w:rsidRPr="00EE5BB5" w:rsidRDefault="00D47F8D" w:rsidP="00D47F8D">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Plocha navazuje na zastavěné území. Jedná se o </w:t>
            </w:r>
            <w:r w:rsidRPr="00EE5BB5">
              <w:rPr>
                <w:rFonts w:cs="Arial"/>
                <w:b/>
                <w:bCs/>
                <w:color w:val="000000" w:themeColor="text1"/>
                <w:sz w:val="20"/>
              </w:rPr>
              <w:t>rozestavěnou lokalitu</w:t>
            </w:r>
            <w:r w:rsidRPr="00EE5BB5">
              <w:rPr>
                <w:rFonts w:cs="Arial"/>
                <w:color w:val="000000" w:themeColor="text1"/>
                <w:sz w:val="20"/>
              </w:rPr>
              <w:t xml:space="preserve">, stavby dosud nezapsány do KN. Svažitý pozemek, lokalita je dopravně dostupná ze stávající nové místní komunikace, napojena na již vybudované inženýrské sítě. </w:t>
            </w:r>
          </w:p>
          <w:p w14:paraId="7CD0D1AC" w14:textId="77777777" w:rsidR="00D47F8D" w:rsidRPr="00EE5BB5" w:rsidRDefault="00D47F8D" w:rsidP="00D47F8D">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Zábor zemědělské půdy III. třídy ochrany. </w:t>
            </w:r>
          </w:p>
          <w:p w14:paraId="7208B987" w14:textId="77777777" w:rsidR="00D47F8D" w:rsidRPr="00EE5BB5" w:rsidRDefault="00D47F8D" w:rsidP="00D47F8D">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V souladu se zadáním byla vymezena plocha pro rozvoj obce Horní Bojanovice.  Požadavek vlastníka pozemku. Probíhá </w:t>
            </w:r>
            <w:r>
              <w:rPr>
                <w:rFonts w:cs="Arial"/>
                <w:color w:val="000000" w:themeColor="text1"/>
                <w:sz w:val="20"/>
              </w:rPr>
              <w:t>výstavba a u jednoho RD povolování</w:t>
            </w:r>
            <w:r w:rsidRPr="00EE5BB5">
              <w:rPr>
                <w:rFonts w:cs="Arial"/>
                <w:color w:val="000000" w:themeColor="text1"/>
                <w:sz w:val="20"/>
              </w:rPr>
              <w:t xml:space="preserve"> záměru.</w:t>
            </w:r>
          </w:p>
          <w:p w14:paraId="2653F79E" w14:textId="77777777" w:rsidR="00D47F8D" w:rsidRDefault="00D47F8D" w:rsidP="00D47F8D">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Zastavitelná plocha </w:t>
            </w:r>
            <w:r w:rsidRPr="00EE5BB5">
              <w:rPr>
                <w:rFonts w:cs="Arial"/>
                <w:b/>
                <w:bCs/>
                <w:color w:val="000000" w:themeColor="text1"/>
                <w:sz w:val="20"/>
              </w:rPr>
              <w:t>byla vymezena již v platném ÚP</w:t>
            </w:r>
            <w:r w:rsidRPr="00EE5BB5">
              <w:rPr>
                <w:rFonts w:cs="Arial"/>
                <w:color w:val="000000" w:themeColor="text1"/>
                <w:sz w:val="20"/>
              </w:rPr>
              <w:t xml:space="preserve"> (Ozn.  Z.7 BI).</w:t>
            </w:r>
          </w:p>
          <w:p w14:paraId="3E151937" w14:textId="77777777" w:rsidR="00D47F8D" w:rsidRDefault="00D47F8D" w:rsidP="00D47F8D">
            <w:pPr>
              <w:pStyle w:val="Neodsazen"/>
              <w:tabs>
                <w:tab w:val="clear" w:pos="0"/>
              </w:tabs>
              <w:autoSpaceDE w:val="0"/>
              <w:spacing w:before="40"/>
              <w:ind w:right="25"/>
              <w:rPr>
                <w:rFonts w:cs="Arial"/>
                <w:color w:val="000000" w:themeColor="text1"/>
                <w:sz w:val="20"/>
              </w:rPr>
            </w:pPr>
          </w:p>
          <w:p w14:paraId="141E9FCE" w14:textId="77777777" w:rsidR="00D47F8D" w:rsidRPr="00D47F8D" w:rsidRDefault="00D47F8D" w:rsidP="00D47F8D">
            <w:pPr>
              <w:suppressAutoHyphens w:val="0"/>
              <w:autoSpaceDE w:val="0"/>
              <w:autoSpaceDN w:val="0"/>
              <w:adjustRightInd w:val="0"/>
              <w:spacing w:after="120"/>
              <w:ind w:firstLine="0"/>
              <w:contextualSpacing/>
              <w:rPr>
                <w:color w:val="000000" w:themeColor="text1"/>
                <w:szCs w:val="22"/>
              </w:rPr>
            </w:pPr>
            <w:r w:rsidRPr="00D47F8D">
              <w:rPr>
                <w:b/>
                <w:color w:val="000000" w:themeColor="text1"/>
                <w:szCs w:val="22"/>
              </w:rPr>
              <w:t>Zdůvodnění navrhovaného řešení dle §4 zákona 334/1992</w:t>
            </w:r>
          </w:p>
          <w:p w14:paraId="75E56C03"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Odnímaná zemědělská půda – orná půda navazuje na zastavěné území obce.</w:t>
            </w:r>
            <w:r>
              <w:rPr>
                <w:rFonts w:cs="Arial"/>
                <w:color w:val="000000" w:themeColor="text1"/>
                <w:sz w:val="22"/>
                <w:szCs w:val="22"/>
                <w:shd w:val="clear" w:color="auto" w:fill="FFFFFF"/>
              </w:rPr>
              <w:t xml:space="preserve"> Jedná se o proluku.</w:t>
            </w:r>
          </w:p>
          <w:p w14:paraId="7D6DA88C"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Obec Horní Bojanovice leží převážně na půdě I. a II. třídy ochrany. Urbanisticky navržená plocha navazuje na stávající zástavbu a dotvoří urbanistickou strukturu v jižní části obce.</w:t>
            </w:r>
            <w:r>
              <w:rPr>
                <w:rFonts w:cs="Arial"/>
                <w:color w:val="000000" w:themeColor="text1"/>
                <w:sz w:val="22"/>
                <w:szCs w:val="22"/>
                <w:shd w:val="clear" w:color="auto" w:fill="FFFFFF"/>
              </w:rPr>
              <w:t xml:space="preserve"> V ploše probíhá výstavba.</w:t>
            </w:r>
          </w:p>
          <w:p w14:paraId="72E7EDA1"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Ornice je již odvezena na pozemcích jsou rozestavěné stavby. Navržené řešení nenaruší organizaci zemědělského půdního fondu. Síť zemědělských účelových komunikací a hydrologické a odtokové poměry se v řešeném území zásadně nemění. </w:t>
            </w:r>
          </w:p>
          <w:p w14:paraId="4694338C"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3E8A57A7"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5C517AAE" w14:textId="77777777" w:rsidR="00D47F8D" w:rsidRPr="00D47F8D" w:rsidRDefault="00D47F8D" w:rsidP="00D47F8D">
            <w:pPr>
              <w:pStyle w:val="Textpsmene"/>
              <w:tabs>
                <w:tab w:val="clear" w:pos="785"/>
              </w:tabs>
              <w:ind w:firstLine="0"/>
              <w:rPr>
                <w:b/>
                <w:color w:val="000000" w:themeColor="text1"/>
                <w:sz w:val="22"/>
                <w:szCs w:val="22"/>
              </w:rPr>
            </w:pPr>
            <w:r w:rsidRPr="00D47F8D">
              <w:rPr>
                <w:b/>
                <w:color w:val="000000" w:themeColor="text1"/>
                <w:sz w:val="22"/>
                <w:szCs w:val="22"/>
              </w:rPr>
              <w:t>Závěr</w:t>
            </w:r>
          </w:p>
          <w:p w14:paraId="3CDC5D52" w14:textId="77777777" w:rsidR="00D47F8D" w:rsidRPr="00D47F8D" w:rsidRDefault="00D47F8D" w:rsidP="00D47F8D">
            <w:pPr>
              <w:pStyle w:val="Neodsazen"/>
              <w:autoSpaceDE w:val="0"/>
              <w:spacing w:before="40"/>
              <w:ind w:right="25"/>
              <w:rPr>
                <w:rFonts w:cs="Arial"/>
                <w:color w:val="000000" w:themeColor="text1"/>
                <w:szCs w:val="22"/>
                <w:shd w:val="clear" w:color="auto" w:fill="FFFFFF"/>
              </w:rPr>
            </w:pPr>
            <w:r w:rsidRPr="00D47F8D">
              <w:rPr>
                <w:rFonts w:cs="Arial"/>
                <w:color w:val="000000" w:themeColor="text1"/>
                <w:szCs w:val="22"/>
                <w:shd w:val="clear" w:color="auto" w:fill="FFFFFF"/>
              </w:rPr>
              <w:t>Důsledky navrhovaného řešení na zemědělský půdní fond jsou akceptovatelné a odůvodněné.  Navržené řešení je v souladu se zadáním ÚP, s demografickou prognózou a s kapitolou f. Vyhodnocení účelného využití zastavěného území a vyhodnocení potřeby vymezení zastavitelných ploch.</w:t>
            </w:r>
          </w:p>
          <w:p w14:paraId="0C9D930A" w14:textId="6CF4F325" w:rsidR="00D47F8D" w:rsidRDefault="00D47F8D" w:rsidP="00D47F8D">
            <w:pPr>
              <w:pStyle w:val="Neodsazen"/>
              <w:tabs>
                <w:tab w:val="clear" w:pos="0"/>
              </w:tabs>
              <w:autoSpaceDE w:val="0"/>
              <w:spacing w:before="40"/>
              <w:ind w:right="25"/>
              <w:rPr>
                <w:rFonts w:cs="Arial"/>
                <w:color w:val="000000" w:themeColor="text1"/>
                <w:sz w:val="20"/>
              </w:rPr>
            </w:pPr>
            <w:r w:rsidRPr="00D47F8D">
              <w:rPr>
                <w:rFonts w:cs="Arial"/>
                <w:color w:val="000000" w:themeColor="text1"/>
                <w:szCs w:val="22"/>
                <w:shd w:val="clear" w:color="auto" w:fill="FFFFFF"/>
              </w:rPr>
              <w:t xml:space="preserve">V lokalitě probíhá výstavba. Zastavitelná plocha byla vymezena již v platném ÚP (Ozn. </w:t>
            </w:r>
            <w:r w:rsidRPr="00D47F8D">
              <w:rPr>
                <w:rFonts w:cs="Arial"/>
                <w:color w:val="000000" w:themeColor="text1"/>
                <w:szCs w:val="22"/>
              </w:rPr>
              <w:t>Z7BI</w:t>
            </w:r>
            <w:r w:rsidRPr="00D47F8D">
              <w:rPr>
                <w:rFonts w:cs="Arial"/>
                <w:color w:val="000000" w:themeColor="text1"/>
                <w:szCs w:val="22"/>
                <w:shd w:val="clear" w:color="auto" w:fill="FFFFFF"/>
              </w:rPr>
              <w:t>).</w:t>
            </w:r>
          </w:p>
          <w:p w14:paraId="2BA2410D" w14:textId="53C26E99" w:rsidR="00D47F8D" w:rsidRPr="00D47F8D" w:rsidRDefault="00D47F8D" w:rsidP="00D47F8D">
            <w:pPr>
              <w:pStyle w:val="Neodsazen"/>
              <w:tabs>
                <w:tab w:val="clear" w:pos="0"/>
              </w:tabs>
              <w:autoSpaceDE w:val="0"/>
              <w:spacing w:before="40"/>
              <w:ind w:right="25"/>
              <w:rPr>
                <w:rFonts w:cs="Arial"/>
                <w:color w:val="000000" w:themeColor="text1"/>
                <w:szCs w:val="22"/>
              </w:rPr>
            </w:pPr>
          </w:p>
        </w:tc>
        <w:tc>
          <w:tcPr>
            <w:tcW w:w="857" w:type="dxa"/>
          </w:tcPr>
          <w:p w14:paraId="0AA660E0" w14:textId="5E99DE58" w:rsidR="00D47F8D" w:rsidRPr="00D47F8D" w:rsidRDefault="00D47F8D" w:rsidP="00AD0F36">
            <w:pPr>
              <w:pStyle w:val="Neodsazen"/>
              <w:snapToGrid w:val="0"/>
              <w:ind w:right="25"/>
              <w:rPr>
                <w:rFonts w:cs="Arial"/>
                <w:color w:val="000000" w:themeColor="text1"/>
                <w:szCs w:val="22"/>
              </w:rPr>
            </w:pPr>
            <w:r w:rsidRPr="00D47F8D">
              <w:rPr>
                <w:rFonts w:cs="Arial"/>
                <w:color w:val="000000" w:themeColor="text1"/>
                <w:szCs w:val="22"/>
              </w:rPr>
              <w:t>3</w:t>
            </w:r>
          </w:p>
        </w:tc>
        <w:tc>
          <w:tcPr>
            <w:tcW w:w="851" w:type="dxa"/>
          </w:tcPr>
          <w:p w14:paraId="2BDF19FD" w14:textId="66D2EAC0" w:rsidR="00D47F8D" w:rsidRPr="00D47F8D" w:rsidRDefault="00D47F8D" w:rsidP="00AD0F36">
            <w:pPr>
              <w:pStyle w:val="Neodsazen"/>
              <w:snapToGrid w:val="0"/>
              <w:ind w:right="25"/>
              <w:rPr>
                <w:caps/>
                <w:color w:val="000000" w:themeColor="text1"/>
                <w:szCs w:val="22"/>
              </w:rPr>
            </w:pPr>
            <w:r w:rsidRPr="00D47F8D">
              <w:rPr>
                <w:caps/>
                <w:color w:val="000000" w:themeColor="text1"/>
                <w:szCs w:val="22"/>
              </w:rPr>
              <w:t>0,23</w:t>
            </w:r>
          </w:p>
        </w:tc>
      </w:tr>
      <w:tr w:rsidR="005E5A69" w:rsidRPr="00E04138" w14:paraId="6751297E" w14:textId="77777777" w:rsidTr="00A331D2">
        <w:tc>
          <w:tcPr>
            <w:tcW w:w="8374" w:type="dxa"/>
            <w:gridSpan w:val="4"/>
            <w:shd w:val="clear" w:color="auto" w:fill="D9D9D9" w:themeFill="background1" w:themeFillShade="D9"/>
          </w:tcPr>
          <w:p w14:paraId="2A8FBCF7" w14:textId="63F1A523" w:rsidR="00A331D2" w:rsidRPr="00CC51CE" w:rsidRDefault="00A331D2" w:rsidP="00AD0F36">
            <w:pPr>
              <w:pStyle w:val="Neodsazen"/>
              <w:snapToGrid w:val="0"/>
              <w:ind w:right="25"/>
              <w:rPr>
                <w:caps/>
                <w:color w:val="000000" w:themeColor="text1"/>
                <w:szCs w:val="22"/>
              </w:rPr>
            </w:pPr>
            <w:r w:rsidRPr="00CC51CE">
              <w:rPr>
                <w:b/>
                <w:bCs/>
                <w:color w:val="000000" w:themeColor="text1"/>
                <w:sz w:val="21"/>
                <w:szCs w:val="21"/>
              </w:rPr>
              <w:lastRenderedPageBreak/>
              <w:t xml:space="preserve">PLOCHY </w:t>
            </w:r>
            <w:r w:rsidR="00CC51CE" w:rsidRPr="00CC51CE">
              <w:rPr>
                <w:b/>
                <w:bCs/>
                <w:color w:val="000000" w:themeColor="text1"/>
                <w:sz w:val="21"/>
                <w:szCs w:val="21"/>
              </w:rPr>
              <w:t>SMÍŠENÉ OBYTNÉ VENKOVSKÉ</w:t>
            </w:r>
            <w:r w:rsidR="00E373C5" w:rsidRPr="00CC51CE">
              <w:rPr>
                <w:b/>
                <w:bCs/>
                <w:color w:val="000000" w:themeColor="text1"/>
                <w:sz w:val="21"/>
                <w:szCs w:val="21"/>
              </w:rPr>
              <w:t xml:space="preserve"> </w:t>
            </w:r>
            <w:r w:rsidR="00E373C5" w:rsidRPr="00CC51CE">
              <w:rPr>
                <w:b/>
                <w:caps/>
                <w:color w:val="000000" w:themeColor="text1"/>
                <w:sz w:val="21"/>
                <w:szCs w:val="21"/>
              </w:rPr>
              <w:t xml:space="preserve"> - JIŽ ODOUHLASENÉ plochy</w:t>
            </w:r>
          </w:p>
        </w:tc>
      </w:tr>
      <w:tr w:rsidR="005E5A69" w:rsidRPr="00E04138" w14:paraId="08E82AA6" w14:textId="77777777" w:rsidTr="00676FE4">
        <w:tc>
          <w:tcPr>
            <w:tcW w:w="1568" w:type="dxa"/>
          </w:tcPr>
          <w:p w14:paraId="43628282" w14:textId="0CAEDC5E" w:rsidR="00A331D2" w:rsidRPr="00CC51CE" w:rsidRDefault="00CC51CE" w:rsidP="00A331D2">
            <w:pPr>
              <w:pStyle w:val="Neodsazen"/>
              <w:snapToGrid w:val="0"/>
              <w:ind w:right="25"/>
              <w:rPr>
                <w:rFonts w:cs="Arial"/>
                <w:b/>
                <w:color w:val="000000" w:themeColor="text1"/>
                <w:szCs w:val="22"/>
              </w:rPr>
            </w:pPr>
            <w:r w:rsidRPr="00CC51CE">
              <w:rPr>
                <w:rFonts w:cs="Arial"/>
                <w:b/>
                <w:color w:val="000000" w:themeColor="text1"/>
                <w:szCs w:val="22"/>
              </w:rPr>
              <w:t>SV</w:t>
            </w:r>
          </w:p>
          <w:p w14:paraId="35359C41" w14:textId="1D952202" w:rsidR="00A331D2" w:rsidRPr="00CC51CE" w:rsidRDefault="00A331D2" w:rsidP="00A331D2">
            <w:pPr>
              <w:pStyle w:val="Neodsazen"/>
              <w:snapToGrid w:val="0"/>
              <w:ind w:right="25"/>
              <w:rPr>
                <w:rFonts w:cs="Arial"/>
                <w:color w:val="000000" w:themeColor="text1"/>
                <w:szCs w:val="22"/>
              </w:rPr>
            </w:pPr>
            <w:r w:rsidRPr="00CC51CE">
              <w:rPr>
                <w:rFonts w:cs="Arial"/>
                <w:color w:val="000000" w:themeColor="text1"/>
                <w:szCs w:val="22"/>
              </w:rPr>
              <w:t>Z.</w:t>
            </w:r>
            <w:r w:rsidR="00CC51CE" w:rsidRPr="00CC51CE">
              <w:rPr>
                <w:rFonts w:cs="Arial"/>
                <w:color w:val="000000" w:themeColor="text1"/>
                <w:szCs w:val="22"/>
              </w:rPr>
              <w:t>8</w:t>
            </w:r>
          </w:p>
          <w:p w14:paraId="64B83A16" w14:textId="77777777" w:rsidR="00A331D2" w:rsidRPr="00CC51CE" w:rsidRDefault="00A331D2" w:rsidP="00A331D2">
            <w:pPr>
              <w:pStyle w:val="Neodsazen"/>
              <w:snapToGrid w:val="0"/>
              <w:ind w:right="25"/>
              <w:rPr>
                <w:rFonts w:cs="Arial"/>
                <w:color w:val="000000" w:themeColor="text1"/>
                <w:szCs w:val="22"/>
              </w:rPr>
            </w:pPr>
          </w:p>
          <w:p w14:paraId="0A993AFB" w14:textId="7EDCB3C4" w:rsidR="00A331D2" w:rsidRPr="00CC51CE" w:rsidRDefault="00A331D2" w:rsidP="00A331D2">
            <w:pPr>
              <w:pStyle w:val="Zkladntextodsazen"/>
              <w:snapToGrid w:val="0"/>
              <w:ind w:right="25" w:firstLine="0"/>
              <w:rPr>
                <w:rFonts w:cs="Arial"/>
                <w:color w:val="000000" w:themeColor="text1"/>
                <w:szCs w:val="22"/>
              </w:rPr>
            </w:pPr>
            <w:r w:rsidRPr="00CC51CE">
              <w:rPr>
                <w:rFonts w:cs="Arial"/>
                <w:color w:val="000000" w:themeColor="text1"/>
                <w:szCs w:val="22"/>
              </w:rPr>
              <w:t xml:space="preserve">k.ú. </w:t>
            </w:r>
            <w:r w:rsidR="00E04138" w:rsidRPr="00CC51CE">
              <w:rPr>
                <w:rFonts w:cs="Arial"/>
                <w:color w:val="000000" w:themeColor="text1"/>
                <w:szCs w:val="22"/>
              </w:rPr>
              <w:t>Horní Bojanovice</w:t>
            </w:r>
            <w:r w:rsidRPr="00CC51CE">
              <w:rPr>
                <w:rFonts w:cs="Arial"/>
                <w:color w:val="000000" w:themeColor="text1"/>
                <w:szCs w:val="22"/>
              </w:rPr>
              <w:t>,</w:t>
            </w:r>
          </w:p>
          <w:p w14:paraId="3378729F" w14:textId="68299E6E" w:rsidR="00A331D2" w:rsidRPr="00CC51CE" w:rsidRDefault="00CC51CE" w:rsidP="00A331D2">
            <w:pPr>
              <w:pStyle w:val="Neodsazen"/>
              <w:snapToGrid w:val="0"/>
              <w:ind w:right="25"/>
              <w:rPr>
                <w:rFonts w:cs="Arial"/>
                <w:color w:val="000000" w:themeColor="text1"/>
                <w:szCs w:val="22"/>
              </w:rPr>
            </w:pPr>
            <w:r w:rsidRPr="00CC51CE">
              <w:rPr>
                <w:rFonts w:cs="Arial"/>
                <w:color w:val="000000" w:themeColor="text1"/>
                <w:szCs w:val="22"/>
              </w:rPr>
              <w:t>jižně od</w:t>
            </w:r>
            <w:r w:rsidR="00A331D2" w:rsidRPr="00CC51CE">
              <w:rPr>
                <w:rFonts w:cs="Arial"/>
                <w:color w:val="000000" w:themeColor="text1"/>
                <w:szCs w:val="22"/>
              </w:rPr>
              <w:t xml:space="preserve"> obce</w:t>
            </w:r>
          </w:p>
          <w:p w14:paraId="5B039A27" w14:textId="77777777" w:rsidR="00F45BD8" w:rsidRPr="00E04138" w:rsidRDefault="00F45BD8" w:rsidP="00727394">
            <w:pPr>
              <w:pStyle w:val="Neodsazen"/>
              <w:snapToGrid w:val="0"/>
              <w:ind w:right="25"/>
              <w:rPr>
                <w:rFonts w:cs="Arial"/>
                <w:b/>
                <w:i/>
                <w:iCs/>
                <w:color w:val="000000" w:themeColor="text1"/>
                <w:szCs w:val="22"/>
              </w:rPr>
            </w:pPr>
          </w:p>
        </w:tc>
        <w:tc>
          <w:tcPr>
            <w:tcW w:w="5098" w:type="dxa"/>
          </w:tcPr>
          <w:p w14:paraId="46284B4B" w14:textId="3D7BDB10" w:rsidR="00CC51CE" w:rsidRPr="00CC51CE" w:rsidRDefault="00CC51CE" w:rsidP="00CC51CE">
            <w:pPr>
              <w:pStyle w:val="Neodsazen"/>
              <w:tabs>
                <w:tab w:val="clear" w:pos="0"/>
              </w:tabs>
              <w:autoSpaceDE w:val="0"/>
              <w:spacing w:before="40"/>
              <w:ind w:right="25"/>
              <w:rPr>
                <w:rFonts w:cs="Arial"/>
                <w:color w:val="000000" w:themeColor="text1"/>
                <w:szCs w:val="22"/>
              </w:rPr>
            </w:pPr>
            <w:r w:rsidRPr="00CC51CE">
              <w:rPr>
                <w:rFonts w:cs="Arial"/>
                <w:color w:val="000000" w:themeColor="text1"/>
                <w:szCs w:val="22"/>
              </w:rPr>
              <w:t>Plocha vymezena v platném ÚP, rozestavěná lokalita. V ploše postaven 1 RD a další stavby</w:t>
            </w:r>
            <w:r>
              <w:rPr>
                <w:rFonts w:cs="Arial"/>
                <w:color w:val="000000" w:themeColor="text1"/>
                <w:szCs w:val="22"/>
              </w:rPr>
              <w:t xml:space="preserve"> dosud nezapsané v KN</w:t>
            </w:r>
            <w:r w:rsidRPr="00CC51CE">
              <w:rPr>
                <w:rFonts w:cs="Arial"/>
                <w:color w:val="000000" w:themeColor="text1"/>
                <w:szCs w:val="22"/>
              </w:rPr>
              <w:t xml:space="preserve">. Svažitý pozemek, lokalita je dopravně dostupná z navržené komunikace. Částečně zainvestovaná lokalita. </w:t>
            </w:r>
          </w:p>
          <w:p w14:paraId="12DD54E4" w14:textId="77777777" w:rsidR="00CC51CE" w:rsidRPr="00CC51CE" w:rsidRDefault="00CC51CE" w:rsidP="00CC51CE">
            <w:pPr>
              <w:pStyle w:val="Neodsazen"/>
              <w:tabs>
                <w:tab w:val="clear" w:pos="0"/>
              </w:tabs>
              <w:autoSpaceDE w:val="0"/>
              <w:spacing w:before="40"/>
              <w:ind w:right="25"/>
              <w:rPr>
                <w:rFonts w:cs="Arial"/>
                <w:color w:val="000000" w:themeColor="text1"/>
                <w:szCs w:val="22"/>
              </w:rPr>
            </w:pPr>
            <w:r w:rsidRPr="00CC51CE">
              <w:rPr>
                <w:rFonts w:cs="Arial"/>
                <w:color w:val="000000" w:themeColor="text1"/>
                <w:szCs w:val="22"/>
              </w:rPr>
              <w:t xml:space="preserve">Zábor zemědělské půdy I., II., III. a V. třídy ochrany. </w:t>
            </w:r>
          </w:p>
          <w:p w14:paraId="500E5DBC" w14:textId="77777777" w:rsidR="00CC51CE" w:rsidRPr="00CC51CE" w:rsidRDefault="00CC51CE" w:rsidP="00CC51CE">
            <w:pPr>
              <w:pStyle w:val="Neodsazen"/>
              <w:tabs>
                <w:tab w:val="clear" w:pos="0"/>
              </w:tabs>
              <w:autoSpaceDE w:val="0"/>
              <w:spacing w:before="40"/>
              <w:ind w:right="25"/>
              <w:rPr>
                <w:rFonts w:cs="Arial"/>
                <w:color w:val="000000" w:themeColor="text1"/>
                <w:szCs w:val="22"/>
              </w:rPr>
            </w:pPr>
            <w:r w:rsidRPr="00CC51CE">
              <w:rPr>
                <w:rFonts w:cs="Arial"/>
                <w:color w:val="000000" w:themeColor="text1"/>
                <w:szCs w:val="22"/>
              </w:rPr>
              <w:t xml:space="preserve">V souladu se zadáním byla vymezena plocha pro rozvoj obce Horní Bojanovice.  Požadavek obce a investora. </w:t>
            </w:r>
          </w:p>
          <w:p w14:paraId="1B027DEC" w14:textId="522EC3E5" w:rsidR="00645A4C" w:rsidRDefault="00CC51CE" w:rsidP="00CC51CE">
            <w:pPr>
              <w:pStyle w:val="Neodsazen"/>
              <w:tabs>
                <w:tab w:val="clear" w:pos="0"/>
              </w:tabs>
              <w:autoSpaceDE w:val="0"/>
              <w:spacing w:before="40"/>
              <w:ind w:right="25"/>
              <w:rPr>
                <w:rFonts w:cs="Arial"/>
                <w:color w:val="000000" w:themeColor="text1"/>
                <w:szCs w:val="22"/>
              </w:rPr>
            </w:pPr>
            <w:r w:rsidRPr="00CC51CE">
              <w:rPr>
                <w:rFonts w:cs="Arial"/>
                <w:color w:val="000000" w:themeColor="text1"/>
                <w:szCs w:val="22"/>
              </w:rPr>
              <w:t xml:space="preserve">Zastavitelná plocha </w:t>
            </w:r>
            <w:r w:rsidRPr="00CC51CE">
              <w:rPr>
                <w:rFonts w:cs="Arial"/>
                <w:b/>
                <w:bCs/>
                <w:color w:val="000000" w:themeColor="text1"/>
                <w:szCs w:val="22"/>
              </w:rPr>
              <w:t>byla vymezena již v platném ÚP</w:t>
            </w:r>
            <w:r w:rsidRPr="00CC51CE">
              <w:rPr>
                <w:rFonts w:cs="Arial"/>
                <w:color w:val="000000" w:themeColor="text1"/>
                <w:szCs w:val="22"/>
              </w:rPr>
              <w:t xml:space="preserve"> (Ozn.  Z.15 SV).</w:t>
            </w:r>
          </w:p>
          <w:p w14:paraId="04710515" w14:textId="77777777" w:rsidR="00CC51CE" w:rsidRPr="00CC51CE" w:rsidRDefault="00CC51CE" w:rsidP="00CC51CE">
            <w:pPr>
              <w:pStyle w:val="Neodsazen"/>
              <w:tabs>
                <w:tab w:val="clear" w:pos="0"/>
              </w:tabs>
              <w:autoSpaceDE w:val="0"/>
              <w:spacing w:before="40"/>
              <w:ind w:right="25"/>
              <w:rPr>
                <w:rFonts w:cs="Arial"/>
                <w:b/>
                <w:bCs/>
                <w:i/>
                <w:iCs/>
                <w:color w:val="000000" w:themeColor="text1"/>
                <w:szCs w:val="22"/>
              </w:rPr>
            </w:pPr>
          </w:p>
          <w:p w14:paraId="419B5144" w14:textId="77777777" w:rsidR="00645A4C" w:rsidRPr="00CC51CE" w:rsidRDefault="00645A4C" w:rsidP="00645A4C">
            <w:pPr>
              <w:suppressAutoHyphens w:val="0"/>
              <w:autoSpaceDE w:val="0"/>
              <w:autoSpaceDN w:val="0"/>
              <w:adjustRightInd w:val="0"/>
              <w:spacing w:after="120"/>
              <w:ind w:firstLine="0"/>
              <w:contextualSpacing/>
              <w:rPr>
                <w:color w:val="000000" w:themeColor="text1"/>
                <w:szCs w:val="22"/>
              </w:rPr>
            </w:pPr>
            <w:r w:rsidRPr="00CC51CE">
              <w:rPr>
                <w:b/>
                <w:color w:val="000000" w:themeColor="text1"/>
                <w:szCs w:val="22"/>
              </w:rPr>
              <w:t>Zdůvodnění navrhovaného řešení dle §4 zákona 334/1992</w:t>
            </w:r>
          </w:p>
          <w:p w14:paraId="7E8986D3" w14:textId="0CB89167"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Odnímaná zemědělská půda – </w:t>
            </w:r>
            <w:r w:rsidR="00CC51CE" w:rsidRPr="00CC51CE">
              <w:rPr>
                <w:rFonts w:cs="Arial"/>
                <w:color w:val="000000" w:themeColor="text1"/>
                <w:sz w:val="22"/>
                <w:szCs w:val="22"/>
                <w:shd w:val="clear" w:color="auto" w:fill="FFFFFF"/>
              </w:rPr>
              <w:t>zahrada</w:t>
            </w:r>
            <w:r w:rsidRPr="00CC51CE">
              <w:rPr>
                <w:rFonts w:cs="Arial"/>
                <w:color w:val="000000" w:themeColor="text1"/>
                <w:sz w:val="22"/>
                <w:szCs w:val="22"/>
                <w:shd w:val="clear" w:color="auto" w:fill="FFFFFF"/>
              </w:rPr>
              <w:t xml:space="preserve"> </w:t>
            </w:r>
            <w:r w:rsidR="00CC51CE" w:rsidRPr="00CC51CE">
              <w:rPr>
                <w:rFonts w:cs="Arial"/>
                <w:color w:val="000000" w:themeColor="text1"/>
                <w:sz w:val="22"/>
                <w:szCs w:val="22"/>
                <w:shd w:val="clear" w:color="auto" w:fill="FFFFFF"/>
              </w:rPr>
              <w:t>ne</w:t>
            </w:r>
            <w:r w:rsidRPr="00CC51CE">
              <w:rPr>
                <w:rFonts w:cs="Arial"/>
                <w:color w:val="000000" w:themeColor="text1"/>
                <w:sz w:val="22"/>
                <w:szCs w:val="22"/>
                <w:shd w:val="clear" w:color="auto" w:fill="FFFFFF"/>
              </w:rPr>
              <w:t>navazuj</w:t>
            </w:r>
            <w:r w:rsidR="00CC51CE" w:rsidRPr="00CC51CE">
              <w:rPr>
                <w:rFonts w:cs="Arial"/>
                <w:color w:val="000000" w:themeColor="text1"/>
                <w:sz w:val="22"/>
                <w:szCs w:val="22"/>
                <w:shd w:val="clear" w:color="auto" w:fill="FFFFFF"/>
              </w:rPr>
              <w:t>e</w:t>
            </w:r>
            <w:r w:rsidRPr="00CC51CE">
              <w:rPr>
                <w:rFonts w:cs="Arial"/>
                <w:color w:val="000000" w:themeColor="text1"/>
                <w:sz w:val="22"/>
                <w:szCs w:val="22"/>
                <w:shd w:val="clear" w:color="auto" w:fill="FFFFFF"/>
              </w:rPr>
              <w:t xml:space="preserve"> na zastavěné území obce.</w:t>
            </w:r>
          </w:p>
          <w:p w14:paraId="7D0646C8" w14:textId="4831A84D"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Obec </w:t>
            </w:r>
            <w:r w:rsidR="00E04138" w:rsidRPr="00CC51CE">
              <w:rPr>
                <w:rFonts w:cs="Arial"/>
                <w:color w:val="000000" w:themeColor="text1"/>
                <w:sz w:val="22"/>
                <w:szCs w:val="22"/>
                <w:shd w:val="clear" w:color="auto" w:fill="FFFFFF"/>
              </w:rPr>
              <w:t xml:space="preserve">Horní Bojanovice </w:t>
            </w:r>
            <w:r w:rsidRPr="00CC51CE">
              <w:rPr>
                <w:rFonts w:cs="Arial"/>
                <w:color w:val="000000" w:themeColor="text1"/>
                <w:sz w:val="22"/>
                <w:szCs w:val="22"/>
                <w:shd w:val="clear" w:color="auto" w:fill="FFFFFF"/>
              </w:rPr>
              <w:t>leží převážně na půdě I</w:t>
            </w:r>
            <w:r w:rsidR="00CC51CE" w:rsidRPr="00CC51CE">
              <w:rPr>
                <w:rFonts w:cs="Arial"/>
                <w:color w:val="000000" w:themeColor="text1"/>
                <w:sz w:val="22"/>
                <w:szCs w:val="22"/>
                <w:shd w:val="clear" w:color="auto" w:fill="FFFFFF"/>
              </w:rPr>
              <w:t xml:space="preserve">. a </w:t>
            </w:r>
            <w:r w:rsidRPr="00CC51CE">
              <w:rPr>
                <w:rFonts w:cs="Arial"/>
                <w:color w:val="000000" w:themeColor="text1"/>
                <w:sz w:val="22"/>
                <w:szCs w:val="22"/>
                <w:shd w:val="clear" w:color="auto" w:fill="FFFFFF"/>
              </w:rPr>
              <w:t xml:space="preserve">II. třídy ochrany. </w:t>
            </w:r>
            <w:r w:rsidR="00CC51CE" w:rsidRPr="00CC51CE">
              <w:rPr>
                <w:rFonts w:cs="Arial"/>
                <w:color w:val="000000" w:themeColor="text1"/>
                <w:sz w:val="22"/>
                <w:szCs w:val="22"/>
                <w:shd w:val="clear" w:color="auto" w:fill="FFFFFF"/>
              </w:rPr>
              <w:t>V ploše postavena jedna novostavba RD a další menší stavby</w:t>
            </w:r>
          </w:p>
          <w:p w14:paraId="74D669DA" w14:textId="01647C01"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Zemědělská půda je využívána jako </w:t>
            </w:r>
            <w:r w:rsidR="00CC51CE" w:rsidRPr="00CC51CE">
              <w:rPr>
                <w:rFonts w:cs="Arial"/>
                <w:color w:val="000000" w:themeColor="text1"/>
                <w:sz w:val="22"/>
                <w:szCs w:val="22"/>
                <w:shd w:val="clear" w:color="auto" w:fill="FFFFFF"/>
              </w:rPr>
              <w:t>zahrady</w:t>
            </w:r>
            <w:r w:rsidRPr="00CC51CE">
              <w:rPr>
                <w:rFonts w:cs="Arial"/>
                <w:color w:val="000000" w:themeColor="text1"/>
                <w:sz w:val="22"/>
                <w:szCs w:val="22"/>
                <w:shd w:val="clear" w:color="auto" w:fill="FFFFFF"/>
              </w:rPr>
              <w:t xml:space="preserve">. Navržené řešení nenaruší organizaci zemědělského půdního fondu. Síť zemědělských účelových komunikací a hydrologické a odtokové poměry se v řešeném území zásadně nemění. </w:t>
            </w:r>
          </w:p>
          <w:p w14:paraId="60A7D27E" w14:textId="77777777"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2143272F" w14:textId="77777777"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2842EFC5" w14:textId="77777777" w:rsidR="00645A4C" w:rsidRPr="00CC51CE" w:rsidRDefault="00645A4C" w:rsidP="00645A4C">
            <w:pPr>
              <w:pStyle w:val="Textpsmene"/>
              <w:tabs>
                <w:tab w:val="clear" w:pos="785"/>
              </w:tabs>
              <w:ind w:firstLine="0"/>
              <w:rPr>
                <w:b/>
                <w:color w:val="000000" w:themeColor="text1"/>
                <w:sz w:val="22"/>
                <w:szCs w:val="22"/>
              </w:rPr>
            </w:pPr>
            <w:r w:rsidRPr="00CC51CE">
              <w:rPr>
                <w:b/>
                <w:color w:val="000000" w:themeColor="text1"/>
                <w:sz w:val="22"/>
                <w:szCs w:val="22"/>
              </w:rPr>
              <w:t>Závěr</w:t>
            </w:r>
          </w:p>
          <w:p w14:paraId="2AF52D29" w14:textId="77777777" w:rsidR="00645A4C" w:rsidRPr="00CC51CE" w:rsidRDefault="00645A4C" w:rsidP="00645A4C">
            <w:pPr>
              <w:pStyle w:val="Neodsazen"/>
              <w:autoSpaceDE w:val="0"/>
              <w:spacing w:before="40"/>
              <w:ind w:right="25"/>
              <w:rPr>
                <w:rFonts w:cs="Arial"/>
                <w:color w:val="000000" w:themeColor="text1"/>
                <w:szCs w:val="22"/>
                <w:shd w:val="clear" w:color="auto" w:fill="FFFFFF"/>
              </w:rPr>
            </w:pPr>
            <w:r w:rsidRPr="00CC51CE">
              <w:rPr>
                <w:rFonts w:cs="Arial"/>
                <w:color w:val="000000" w:themeColor="text1"/>
                <w:szCs w:val="22"/>
                <w:shd w:val="clear" w:color="auto" w:fill="FFFFFF"/>
              </w:rPr>
              <w:t>Důsledky navrhovaného řešení na zemědělský půdní fond jsou akceptovatelné a odůvodněné.  Navržené řešení je v souladu se zadáním ÚP, s demografickou prognózou a s kapitolou f. Vyhodnocení účelného využití zastavěného území a vyhodnocení potřeby vymezení zastavitelných ploch.</w:t>
            </w:r>
          </w:p>
          <w:p w14:paraId="343DB9D0" w14:textId="5CD80D2C" w:rsidR="00645A4C" w:rsidRPr="00E04138" w:rsidRDefault="00645A4C" w:rsidP="00645A4C">
            <w:pPr>
              <w:pStyle w:val="Neodsazen"/>
              <w:tabs>
                <w:tab w:val="clear" w:pos="0"/>
              </w:tabs>
              <w:autoSpaceDE w:val="0"/>
              <w:spacing w:before="40"/>
              <w:ind w:right="25"/>
              <w:rPr>
                <w:rFonts w:cs="Arial"/>
                <w:i/>
                <w:iCs/>
                <w:color w:val="000000" w:themeColor="text1"/>
                <w:sz w:val="20"/>
              </w:rPr>
            </w:pPr>
            <w:r w:rsidRPr="00CC51CE">
              <w:rPr>
                <w:rFonts w:cs="Arial"/>
                <w:color w:val="000000" w:themeColor="text1"/>
                <w:szCs w:val="22"/>
                <w:shd w:val="clear" w:color="auto" w:fill="FFFFFF"/>
              </w:rPr>
              <w:t xml:space="preserve">Záměrem investora realizovaných staveb je vytvořit nové stavební parcely pro bydlení venkovské a uspokojit poptávku pro bydlení v obci. Zastavitelná plocha byla vymezena již v platném ÚP (Ozn. </w:t>
            </w:r>
            <w:r w:rsidRPr="00CC51CE">
              <w:rPr>
                <w:rFonts w:cs="Arial"/>
                <w:color w:val="000000" w:themeColor="text1"/>
                <w:szCs w:val="22"/>
              </w:rPr>
              <w:t>Z</w:t>
            </w:r>
            <w:r w:rsidR="00CC51CE">
              <w:rPr>
                <w:rFonts w:cs="Arial"/>
                <w:color w:val="000000" w:themeColor="text1"/>
                <w:szCs w:val="22"/>
              </w:rPr>
              <w:t>15 SV</w:t>
            </w:r>
            <w:r w:rsidRPr="00CC51CE">
              <w:rPr>
                <w:rFonts w:cs="Arial"/>
                <w:color w:val="000000" w:themeColor="text1"/>
                <w:szCs w:val="22"/>
                <w:shd w:val="clear" w:color="auto" w:fill="FFFFFF"/>
              </w:rPr>
              <w:t>).</w:t>
            </w:r>
          </w:p>
        </w:tc>
        <w:tc>
          <w:tcPr>
            <w:tcW w:w="857" w:type="dxa"/>
          </w:tcPr>
          <w:p w14:paraId="3F0E2CC4" w14:textId="7D5EFA74" w:rsidR="00F45BD8" w:rsidRPr="00CC51CE" w:rsidRDefault="00A331D2" w:rsidP="00AD0F36">
            <w:pPr>
              <w:pStyle w:val="Neodsazen"/>
              <w:snapToGrid w:val="0"/>
              <w:ind w:right="25"/>
              <w:rPr>
                <w:rFonts w:cs="Arial"/>
                <w:color w:val="000000" w:themeColor="text1"/>
                <w:szCs w:val="22"/>
              </w:rPr>
            </w:pPr>
            <w:r w:rsidRPr="00CC51CE">
              <w:rPr>
                <w:rFonts w:cs="Arial"/>
                <w:color w:val="000000" w:themeColor="text1"/>
                <w:szCs w:val="22"/>
              </w:rPr>
              <w:t>3</w:t>
            </w:r>
          </w:p>
        </w:tc>
        <w:tc>
          <w:tcPr>
            <w:tcW w:w="851" w:type="dxa"/>
          </w:tcPr>
          <w:p w14:paraId="1DD82AA1" w14:textId="6B011851" w:rsidR="00F45BD8" w:rsidRPr="00CC51CE" w:rsidRDefault="00CC51CE" w:rsidP="00AD0F36">
            <w:pPr>
              <w:pStyle w:val="Neodsazen"/>
              <w:snapToGrid w:val="0"/>
              <w:ind w:right="25"/>
              <w:rPr>
                <w:caps/>
                <w:color w:val="000000" w:themeColor="text1"/>
                <w:szCs w:val="22"/>
              </w:rPr>
            </w:pPr>
            <w:r w:rsidRPr="00CC51CE">
              <w:rPr>
                <w:caps/>
                <w:color w:val="000000" w:themeColor="text1"/>
                <w:szCs w:val="22"/>
              </w:rPr>
              <w:t>1,24</w:t>
            </w:r>
          </w:p>
        </w:tc>
      </w:tr>
      <w:tr w:rsidR="005E5A69" w:rsidRPr="00E04138" w14:paraId="40AD2F91" w14:textId="77777777" w:rsidTr="00543C38">
        <w:tc>
          <w:tcPr>
            <w:tcW w:w="8374" w:type="dxa"/>
            <w:gridSpan w:val="4"/>
            <w:shd w:val="clear" w:color="auto" w:fill="D9D9D9" w:themeFill="background1" w:themeFillShade="D9"/>
          </w:tcPr>
          <w:p w14:paraId="5EC4D85C" w14:textId="03F97ADD" w:rsidR="00645A4C" w:rsidRPr="00CC51CE" w:rsidRDefault="00645A4C" w:rsidP="00AD0F36">
            <w:pPr>
              <w:pStyle w:val="Neodsazen"/>
              <w:snapToGrid w:val="0"/>
              <w:ind w:right="25"/>
              <w:rPr>
                <w:caps/>
                <w:color w:val="000000" w:themeColor="text1"/>
                <w:szCs w:val="22"/>
              </w:rPr>
            </w:pPr>
            <w:r w:rsidRPr="00CC51CE">
              <w:rPr>
                <w:b/>
                <w:bCs/>
                <w:color w:val="000000" w:themeColor="text1"/>
                <w:sz w:val="21"/>
                <w:szCs w:val="21"/>
              </w:rPr>
              <w:t xml:space="preserve">PLOCHY OBČANSKÉHO </w:t>
            </w:r>
            <w:r w:rsidR="00CC51CE">
              <w:rPr>
                <w:b/>
                <w:bCs/>
                <w:color w:val="000000" w:themeColor="text1"/>
                <w:sz w:val="21"/>
                <w:szCs w:val="21"/>
              </w:rPr>
              <w:t xml:space="preserve">VYBAVENÍ </w:t>
            </w:r>
            <w:r w:rsidR="00E373C5" w:rsidRPr="00CC51CE">
              <w:rPr>
                <w:b/>
                <w:caps/>
                <w:color w:val="000000" w:themeColor="text1"/>
                <w:sz w:val="21"/>
                <w:szCs w:val="21"/>
              </w:rPr>
              <w:t>- JIŽ ODOUHLASENÉ plochy</w:t>
            </w:r>
          </w:p>
        </w:tc>
      </w:tr>
      <w:tr w:rsidR="005E5A69" w:rsidRPr="00E04138" w14:paraId="1385E2DD" w14:textId="77777777" w:rsidTr="00676FE4">
        <w:tc>
          <w:tcPr>
            <w:tcW w:w="1568" w:type="dxa"/>
          </w:tcPr>
          <w:p w14:paraId="77C3A7AB" w14:textId="5F0866DE" w:rsidR="00543C38" w:rsidRPr="00CC51CE" w:rsidRDefault="00543C38" w:rsidP="00543C38">
            <w:pPr>
              <w:pStyle w:val="Neodsazen"/>
              <w:snapToGrid w:val="0"/>
              <w:ind w:right="25"/>
              <w:rPr>
                <w:rFonts w:cs="Arial"/>
                <w:b/>
                <w:color w:val="000000" w:themeColor="text1"/>
                <w:szCs w:val="22"/>
              </w:rPr>
            </w:pPr>
            <w:r w:rsidRPr="00CC51CE">
              <w:rPr>
                <w:rFonts w:cs="Arial"/>
                <w:b/>
                <w:color w:val="000000" w:themeColor="text1"/>
                <w:szCs w:val="22"/>
              </w:rPr>
              <w:t>O</w:t>
            </w:r>
            <w:r w:rsidR="00CC51CE" w:rsidRPr="00CC51CE">
              <w:rPr>
                <w:rFonts w:cs="Arial"/>
                <w:b/>
                <w:color w:val="000000" w:themeColor="text1"/>
                <w:szCs w:val="22"/>
              </w:rPr>
              <w:t>S</w:t>
            </w:r>
          </w:p>
          <w:p w14:paraId="2804324D" w14:textId="2D457A69" w:rsidR="00543C38" w:rsidRDefault="00543C38" w:rsidP="00543C38">
            <w:pPr>
              <w:pStyle w:val="Neodsazen"/>
              <w:snapToGrid w:val="0"/>
              <w:ind w:right="25"/>
              <w:rPr>
                <w:rFonts w:cs="Arial"/>
                <w:b/>
                <w:color w:val="000000" w:themeColor="text1"/>
                <w:szCs w:val="22"/>
              </w:rPr>
            </w:pPr>
            <w:r w:rsidRPr="00CC51CE">
              <w:rPr>
                <w:rFonts w:cs="Arial"/>
                <w:b/>
                <w:color w:val="000000" w:themeColor="text1"/>
                <w:szCs w:val="22"/>
              </w:rPr>
              <w:t>Z.</w:t>
            </w:r>
            <w:r w:rsidR="00CC51CE">
              <w:rPr>
                <w:rFonts w:cs="Arial"/>
                <w:b/>
                <w:color w:val="000000" w:themeColor="text1"/>
                <w:szCs w:val="22"/>
              </w:rPr>
              <w:t>9</w:t>
            </w:r>
          </w:p>
          <w:p w14:paraId="350B7A40" w14:textId="77777777" w:rsidR="00CC51CE" w:rsidRDefault="00CC51CE" w:rsidP="00543C38">
            <w:pPr>
              <w:pStyle w:val="Neodsazen"/>
              <w:snapToGrid w:val="0"/>
              <w:ind w:right="25"/>
              <w:rPr>
                <w:rFonts w:cs="Arial"/>
                <w:b/>
                <w:color w:val="000000" w:themeColor="text1"/>
                <w:szCs w:val="22"/>
              </w:rPr>
            </w:pPr>
          </w:p>
          <w:p w14:paraId="1A7A5084" w14:textId="48515FCE" w:rsidR="00CC51CE" w:rsidRPr="00CC51CE" w:rsidRDefault="00CC51CE" w:rsidP="00543C38">
            <w:pPr>
              <w:pStyle w:val="Neodsazen"/>
              <w:snapToGrid w:val="0"/>
              <w:ind w:right="25"/>
              <w:rPr>
                <w:rFonts w:cs="Arial"/>
                <w:b/>
                <w:color w:val="000000" w:themeColor="text1"/>
                <w:szCs w:val="22"/>
              </w:rPr>
            </w:pPr>
            <w:r>
              <w:rPr>
                <w:rFonts w:cs="Arial"/>
                <w:b/>
                <w:color w:val="000000" w:themeColor="text1"/>
                <w:szCs w:val="22"/>
              </w:rPr>
              <w:t>Občanské vybavení sport</w:t>
            </w:r>
          </w:p>
          <w:p w14:paraId="10A3E2F4" w14:textId="77777777" w:rsidR="00543C38" w:rsidRPr="00CC51CE" w:rsidRDefault="00543C38" w:rsidP="00543C38">
            <w:pPr>
              <w:pStyle w:val="Zkladntextodsazen"/>
              <w:snapToGrid w:val="0"/>
              <w:ind w:right="25" w:firstLine="0"/>
              <w:rPr>
                <w:rFonts w:cs="Arial"/>
                <w:color w:val="000000" w:themeColor="text1"/>
                <w:szCs w:val="22"/>
              </w:rPr>
            </w:pPr>
          </w:p>
          <w:p w14:paraId="7AB033BF" w14:textId="575C28B3" w:rsidR="00543C38" w:rsidRPr="00CC51CE" w:rsidRDefault="00543C38" w:rsidP="00543C38">
            <w:pPr>
              <w:pStyle w:val="Zkladntextodsazen"/>
              <w:snapToGrid w:val="0"/>
              <w:ind w:right="25" w:firstLine="0"/>
              <w:rPr>
                <w:rFonts w:cs="Arial"/>
                <w:color w:val="000000" w:themeColor="text1"/>
                <w:szCs w:val="22"/>
              </w:rPr>
            </w:pPr>
            <w:r w:rsidRPr="00CC51CE">
              <w:rPr>
                <w:rFonts w:cs="Arial"/>
                <w:color w:val="000000" w:themeColor="text1"/>
                <w:szCs w:val="22"/>
              </w:rPr>
              <w:t xml:space="preserve">k.ú. </w:t>
            </w:r>
            <w:r w:rsidR="00E04138" w:rsidRPr="00CC51CE">
              <w:rPr>
                <w:rFonts w:cs="Arial"/>
                <w:color w:val="000000" w:themeColor="text1"/>
                <w:szCs w:val="22"/>
              </w:rPr>
              <w:t>Horní Bojanovice</w:t>
            </w:r>
            <w:r w:rsidRPr="00CC51CE">
              <w:rPr>
                <w:rFonts w:cs="Arial"/>
                <w:color w:val="000000" w:themeColor="text1"/>
                <w:szCs w:val="22"/>
              </w:rPr>
              <w:t>,</w:t>
            </w:r>
          </w:p>
          <w:p w14:paraId="021D7345" w14:textId="77777777" w:rsidR="00543C38" w:rsidRPr="00CC51CE" w:rsidRDefault="00543C38" w:rsidP="00543C38">
            <w:pPr>
              <w:pStyle w:val="Neodsazen"/>
              <w:snapToGrid w:val="0"/>
              <w:ind w:right="25"/>
              <w:rPr>
                <w:rFonts w:cs="Arial"/>
                <w:color w:val="000000" w:themeColor="text1"/>
                <w:szCs w:val="22"/>
              </w:rPr>
            </w:pPr>
            <w:r w:rsidRPr="00CC51CE">
              <w:rPr>
                <w:rFonts w:cs="Arial"/>
                <w:color w:val="000000" w:themeColor="text1"/>
                <w:szCs w:val="22"/>
              </w:rPr>
              <w:t>jih</w:t>
            </w:r>
          </w:p>
          <w:p w14:paraId="54BE2F21" w14:textId="5E01B22E" w:rsidR="00543C38" w:rsidRPr="00CC51CE" w:rsidRDefault="00543C38" w:rsidP="00543C38">
            <w:pPr>
              <w:pStyle w:val="Neodsazen"/>
              <w:snapToGrid w:val="0"/>
              <w:ind w:right="25"/>
              <w:rPr>
                <w:rFonts w:cs="Arial"/>
                <w:color w:val="000000" w:themeColor="text1"/>
                <w:szCs w:val="22"/>
              </w:rPr>
            </w:pPr>
            <w:r w:rsidRPr="00CC51CE">
              <w:rPr>
                <w:rFonts w:cs="Arial"/>
                <w:color w:val="000000" w:themeColor="text1"/>
                <w:szCs w:val="22"/>
              </w:rPr>
              <w:t>obce</w:t>
            </w:r>
          </w:p>
          <w:p w14:paraId="14404AD0" w14:textId="77777777" w:rsidR="00645A4C" w:rsidRPr="00E04138" w:rsidRDefault="00645A4C" w:rsidP="00727394">
            <w:pPr>
              <w:pStyle w:val="Neodsazen"/>
              <w:snapToGrid w:val="0"/>
              <w:ind w:right="25"/>
              <w:rPr>
                <w:rFonts w:cs="Arial"/>
                <w:b/>
                <w:i/>
                <w:iCs/>
                <w:color w:val="000000" w:themeColor="text1"/>
                <w:szCs w:val="22"/>
              </w:rPr>
            </w:pPr>
          </w:p>
        </w:tc>
        <w:tc>
          <w:tcPr>
            <w:tcW w:w="5098" w:type="dxa"/>
          </w:tcPr>
          <w:p w14:paraId="4749ED13" w14:textId="77777777" w:rsidR="00CC51CE"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Plocha občanského vybavení sport OS.</w:t>
            </w:r>
          </w:p>
          <w:p w14:paraId="7A18D075" w14:textId="77777777" w:rsidR="00CC51CE"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Rovinatý pozemek. Na pozemku je realizováno fotbalové hřiště dosud nezapsáno v KN. Pozemek je v KN evidován jako trvale travní porost.</w:t>
            </w:r>
          </w:p>
          <w:p w14:paraId="2502218D" w14:textId="132016CC" w:rsidR="00CC51CE"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Zábor zemědělské půdy I. a IV. třídy ochrany. </w:t>
            </w:r>
          </w:p>
          <w:p w14:paraId="5DCDDA3D" w14:textId="77777777" w:rsidR="00CC51CE"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V souladu se zadáním byla vymezena plocha pro rozvoj obce Horní Bojanovice.  Požadavek obce. </w:t>
            </w:r>
          </w:p>
          <w:p w14:paraId="38D615D2" w14:textId="3D3A42F5" w:rsidR="00543C38"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Zastavitelná plocha </w:t>
            </w:r>
            <w:r w:rsidRPr="00F4314A">
              <w:rPr>
                <w:rFonts w:cs="Arial"/>
                <w:b/>
                <w:bCs/>
                <w:color w:val="000000" w:themeColor="text1"/>
                <w:szCs w:val="22"/>
              </w:rPr>
              <w:t>byla vymezena již v platném ÚP</w:t>
            </w:r>
            <w:r w:rsidRPr="00F4314A">
              <w:rPr>
                <w:rFonts w:cs="Arial"/>
                <w:color w:val="000000" w:themeColor="text1"/>
                <w:szCs w:val="22"/>
              </w:rPr>
              <w:t xml:space="preserve"> (Ozn.  Z.9 OS).</w:t>
            </w:r>
          </w:p>
          <w:p w14:paraId="298AE337" w14:textId="77777777" w:rsidR="00CC51CE" w:rsidRPr="00E04138" w:rsidRDefault="00CC51CE" w:rsidP="00CC51CE">
            <w:pPr>
              <w:pStyle w:val="Neodsazen"/>
              <w:tabs>
                <w:tab w:val="clear" w:pos="0"/>
              </w:tabs>
              <w:autoSpaceDE w:val="0"/>
              <w:spacing w:before="40"/>
              <w:ind w:right="25"/>
              <w:rPr>
                <w:rFonts w:cs="Arial"/>
                <w:b/>
                <w:bCs/>
                <w:i/>
                <w:iCs/>
                <w:color w:val="000000" w:themeColor="text1"/>
                <w:sz w:val="20"/>
              </w:rPr>
            </w:pPr>
          </w:p>
          <w:p w14:paraId="215A6DD2" w14:textId="77777777" w:rsidR="00543C38" w:rsidRPr="00F4314A" w:rsidRDefault="00543C38" w:rsidP="00543C38">
            <w:pPr>
              <w:pStyle w:val="Textpsmene"/>
              <w:tabs>
                <w:tab w:val="clear" w:pos="785"/>
              </w:tabs>
              <w:ind w:firstLine="0"/>
              <w:rPr>
                <w:b/>
                <w:color w:val="000000" w:themeColor="text1"/>
                <w:sz w:val="22"/>
                <w:szCs w:val="22"/>
              </w:rPr>
            </w:pPr>
            <w:r w:rsidRPr="00F4314A">
              <w:rPr>
                <w:b/>
                <w:color w:val="000000" w:themeColor="text1"/>
                <w:sz w:val="22"/>
                <w:szCs w:val="22"/>
              </w:rPr>
              <w:t>Závěr</w:t>
            </w:r>
          </w:p>
          <w:p w14:paraId="2533D4F4" w14:textId="0A3767BD" w:rsidR="00F4314A" w:rsidRPr="00F4314A" w:rsidRDefault="00543C38" w:rsidP="00F4314A">
            <w:pPr>
              <w:pStyle w:val="Neodsazen"/>
              <w:autoSpaceDE w:val="0"/>
              <w:spacing w:before="40"/>
              <w:ind w:right="25"/>
              <w:rPr>
                <w:rFonts w:cs="Arial"/>
                <w:color w:val="000000" w:themeColor="text1"/>
                <w:szCs w:val="22"/>
                <w:shd w:val="clear" w:color="auto" w:fill="FFFFFF"/>
              </w:rPr>
            </w:pPr>
            <w:r w:rsidRPr="00F4314A">
              <w:rPr>
                <w:rFonts w:cs="Arial"/>
                <w:color w:val="000000" w:themeColor="text1"/>
                <w:szCs w:val="22"/>
                <w:shd w:val="clear" w:color="auto" w:fill="FFFFFF"/>
              </w:rPr>
              <w:t>Důsledky navrhovaného řešení na zemědělský půdní fond jsou akceptovatelné a odůvodněné.  Navržené řešení je v souladu se zadáním ÚP</w:t>
            </w:r>
            <w:r w:rsidR="00F4314A" w:rsidRPr="00F4314A">
              <w:rPr>
                <w:rFonts w:cs="Arial"/>
                <w:color w:val="000000" w:themeColor="text1"/>
                <w:szCs w:val="22"/>
                <w:shd w:val="clear" w:color="auto" w:fill="FFFFFF"/>
              </w:rPr>
              <w:t>.</w:t>
            </w:r>
            <w:r w:rsidR="00F4314A">
              <w:rPr>
                <w:rFonts w:cs="Arial"/>
                <w:color w:val="000000" w:themeColor="text1"/>
                <w:szCs w:val="22"/>
                <w:shd w:val="clear" w:color="auto" w:fill="FFFFFF"/>
              </w:rPr>
              <w:t xml:space="preserve"> Na ploše je realizováno fotbalové </w:t>
            </w:r>
            <w:r w:rsidR="00F4314A">
              <w:rPr>
                <w:rFonts w:cs="Arial"/>
                <w:color w:val="000000" w:themeColor="text1"/>
                <w:szCs w:val="22"/>
                <w:shd w:val="clear" w:color="auto" w:fill="FFFFFF"/>
              </w:rPr>
              <w:lastRenderedPageBreak/>
              <w:t>hřiště dosud nezapsané v KN.</w:t>
            </w:r>
          </w:p>
          <w:p w14:paraId="0182DB1E" w14:textId="6DC69F4F" w:rsidR="00543C38" w:rsidRPr="00E04138" w:rsidRDefault="00543C38" w:rsidP="00543C38">
            <w:pPr>
              <w:pStyle w:val="Neodsazen"/>
              <w:tabs>
                <w:tab w:val="clear" w:pos="0"/>
              </w:tabs>
              <w:autoSpaceDE w:val="0"/>
              <w:spacing w:before="40"/>
              <w:ind w:right="25"/>
              <w:rPr>
                <w:rFonts w:cs="Arial"/>
                <w:b/>
                <w:bCs/>
                <w:i/>
                <w:iCs/>
                <w:color w:val="000000" w:themeColor="text1"/>
                <w:sz w:val="20"/>
              </w:rPr>
            </w:pPr>
            <w:r w:rsidRPr="00F4314A">
              <w:rPr>
                <w:rFonts w:cs="Arial"/>
                <w:color w:val="000000" w:themeColor="text1"/>
                <w:szCs w:val="22"/>
                <w:shd w:val="clear" w:color="auto" w:fill="FFFFFF"/>
              </w:rPr>
              <w:t xml:space="preserve">Zastavitelná plocha byla vymezena již v platném ÚP (Ozn. </w:t>
            </w:r>
            <w:r w:rsidRPr="00F4314A">
              <w:rPr>
                <w:rFonts w:cs="Arial"/>
                <w:color w:val="000000" w:themeColor="text1"/>
                <w:szCs w:val="22"/>
              </w:rPr>
              <w:t>Z</w:t>
            </w:r>
            <w:r w:rsidR="00F4314A" w:rsidRPr="00F4314A">
              <w:rPr>
                <w:rFonts w:cs="Arial"/>
                <w:color w:val="000000" w:themeColor="text1"/>
                <w:szCs w:val="22"/>
              </w:rPr>
              <w:t>9</w:t>
            </w:r>
            <w:r w:rsidRPr="00F4314A">
              <w:rPr>
                <w:rFonts w:cs="Arial"/>
                <w:color w:val="000000" w:themeColor="text1"/>
                <w:szCs w:val="22"/>
              </w:rPr>
              <w:t xml:space="preserve"> </w:t>
            </w:r>
            <w:r w:rsidR="00F4314A" w:rsidRPr="00F4314A">
              <w:rPr>
                <w:rFonts w:cs="Arial"/>
                <w:color w:val="000000" w:themeColor="text1"/>
                <w:szCs w:val="22"/>
              </w:rPr>
              <w:t>OS</w:t>
            </w:r>
            <w:r w:rsidRPr="00F4314A">
              <w:rPr>
                <w:rFonts w:cs="Arial"/>
                <w:color w:val="000000" w:themeColor="text1"/>
                <w:szCs w:val="22"/>
                <w:shd w:val="clear" w:color="auto" w:fill="FFFFFF"/>
              </w:rPr>
              <w:t>).</w:t>
            </w:r>
          </w:p>
        </w:tc>
        <w:tc>
          <w:tcPr>
            <w:tcW w:w="857" w:type="dxa"/>
          </w:tcPr>
          <w:p w14:paraId="141CC14D" w14:textId="77777777" w:rsidR="00645A4C" w:rsidRPr="00E04138" w:rsidRDefault="00645A4C" w:rsidP="00AD0F36">
            <w:pPr>
              <w:pStyle w:val="Neodsazen"/>
              <w:snapToGrid w:val="0"/>
              <w:ind w:right="25"/>
              <w:rPr>
                <w:rFonts w:cs="Arial"/>
                <w:i/>
                <w:iCs/>
                <w:color w:val="000000" w:themeColor="text1"/>
                <w:szCs w:val="22"/>
              </w:rPr>
            </w:pPr>
          </w:p>
        </w:tc>
        <w:tc>
          <w:tcPr>
            <w:tcW w:w="851" w:type="dxa"/>
          </w:tcPr>
          <w:p w14:paraId="2E3071AE" w14:textId="1B8B4608" w:rsidR="00645A4C" w:rsidRPr="00CC51CE" w:rsidRDefault="00543C38" w:rsidP="00AD0F36">
            <w:pPr>
              <w:pStyle w:val="Neodsazen"/>
              <w:snapToGrid w:val="0"/>
              <w:ind w:right="25"/>
              <w:rPr>
                <w:caps/>
                <w:color w:val="000000" w:themeColor="text1"/>
                <w:szCs w:val="22"/>
              </w:rPr>
            </w:pPr>
            <w:r w:rsidRPr="00CC51CE">
              <w:rPr>
                <w:caps/>
                <w:color w:val="000000" w:themeColor="text1"/>
                <w:szCs w:val="22"/>
              </w:rPr>
              <w:t>0,</w:t>
            </w:r>
            <w:r w:rsidR="00CC51CE" w:rsidRPr="00CC51CE">
              <w:rPr>
                <w:caps/>
                <w:color w:val="000000" w:themeColor="text1"/>
                <w:szCs w:val="22"/>
              </w:rPr>
              <w:t>29</w:t>
            </w:r>
          </w:p>
        </w:tc>
      </w:tr>
      <w:tr w:rsidR="00F4314A" w:rsidRPr="00E04138" w14:paraId="180A8AA2" w14:textId="77777777" w:rsidTr="00676FE4">
        <w:tc>
          <w:tcPr>
            <w:tcW w:w="1568" w:type="dxa"/>
          </w:tcPr>
          <w:p w14:paraId="2484FF23" w14:textId="050799A1" w:rsidR="00F4314A" w:rsidRPr="00CC51CE" w:rsidRDefault="00F4314A" w:rsidP="00F4314A">
            <w:pPr>
              <w:pStyle w:val="Neodsazen"/>
              <w:snapToGrid w:val="0"/>
              <w:ind w:right="25"/>
              <w:rPr>
                <w:rFonts w:cs="Arial"/>
                <w:b/>
                <w:color w:val="000000" w:themeColor="text1"/>
                <w:szCs w:val="22"/>
              </w:rPr>
            </w:pPr>
            <w:r w:rsidRPr="00CC51CE">
              <w:rPr>
                <w:rFonts w:cs="Arial"/>
                <w:b/>
                <w:color w:val="000000" w:themeColor="text1"/>
                <w:szCs w:val="22"/>
              </w:rPr>
              <w:t>O</w:t>
            </w:r>
            <w:r>
              <w:rPr>
                <w:rFonts w:cs="Arial"/>
                <w:b/>
                <w:color w:val="000000" w:themeColor="text1"/>
                <w:szCs w:val="22"/>
              </w:rPr>
              <w:t>H</w:t>
            </w:r>
          </w:p>
          <w:p w14:paraId="1D3CA394" w14:textId="524FB380" w:rsidR="00F4314A" w:rsidRDefault="00F4314A" w:rsidP="00F4314A">
            <w:pPr>
              <w:pStyle w:val="Neodsazen"/>
              <w:snapToGrid w:val="0"/>
              <w:ind w:right="25"/>
              <w:rPr>
                <w:rFonts w:cs="Arial"/>
                <w:b/>
                <w:color w:val="000000" w:themeColor="text1"/>
                <w:szCs w:val="22"/>
              </w:rPr>
            </w:pPr>
            <w:r w:rsidRPr="00CC51CE">
              <w:rPr>
                <w:rFonts w:cs="Arial"/>
                <w:b/>
                <w:color w:val="000000" w:themeColor="text1"/>
                <w:szCs w:val="22"/>
              </w:rPr>
              <w:t>Z.</w:t>
            </w:r>
            <w:r>
              <w:rPr>
                <w:rFonts w:cs="Arial"/>
                <w:b/>
                <w:color w:val="000000" w:themeColor="text1"/>
                <w:szCs w:val="22"/>
              </w:rPr>
              <w:t>10</w:t>
            </w:r>
          </w:p>
          <w:p w14:paraId="3A5C31A5" w14:textId="77777777" w:rsidR="00F4314A" w:rsidRDefault="00F4314A" w:rsidP="00F4314A">
            <w:pPr>
              <w:pStyle w:val="Neodsazen"/>
              <w:snapToGrid w:val="0"/>
              <w:ind w:right="25"/>
              <w:rPr>
                <w:rFonts w:cs="Arial"/>
                <w:b/>
                <w:color w:val="000000" w:themeColor="text1"/>
                <w:szCs w:val="22"/>
              </w:rPr>
            </w:pPr>
          </w:p>
          <w:p w14:paraId="7DE9485A" w14:textId="61C4E5C3" w:rsidR="00F4314A" w:rsidRPr="00CC51CE" w:rsidRDefault="00F4314A" w:rsidP="00F4314A">
            <w:pPr>
              <w:pStyle w:val="Neodsazen"/>
              <w:snapToGrid w:val="0"/>
              <w:ind w:right="25"/>
              <w:rPr>
                <w:rFonts w:cs="Arial"/>
                <w:b/>
                <w:color w:val="000000" w:themeColor="text1"/>
                <w:szCs w:val="22"/>
              </w:rPr>
            </w:pPr>
            <w:r>
              <w:rPr>
                <w:rFonts w:cs="Arial"/>
                <w:b/>
                <w:color w:val="000000" w:themeColor="text1"/>
                <w:szCs w:val="22"/>
              </w:rPr>
              <w:t>Občanské vybavení hřbitovy</w:t>
            </w:r>
          </w:p>
          <w:p w14:paraId="7989947C" w14:textId="77777777" w:rsidR="00F4314A" w:rsidRPr="00CC51CE" w:rsidRDefault="00F4314A" w:rsidP="00F4314A">
            <w:pPr>
              <w:pStyle w:val="Zkladntextodsazen"/>
              <w:snapToGrid w:val="0"/>
              <w:ind w:right="25" w:firstLine="0"/>
              <w:rPr>
                <w:rFonts w:cs="Arial"/>
                <w:color w:val="000000" w:themeColor="text1"/>
                <w:szCs w:val="22"/>
              </w:rPr>
            </w:pPr>
          </w:p>
          <w:p w14:paraId="2E12598D" w14:textId="77777777" w:rsidR="00F4314A" w:rsidRPr="00CC51CE" w:rsidRDefault="00F4314A" w:rsidP="00F4314A">
            <w:pPr>
              <w:pStyle w:val="Zkladntextodsazen"/>
              <w:snapToGrid w:val="0"/>
              <w:ind w:right="25" w:firstLine="0"/>
              <w:rPr>
                <w:rFonts w:cs="Arial"/>
                <w:color w:val="000000" w:themeColor="text1"/>
                <w:szCs w:val="22"/>
              </w:rPr>
            </w:pPr>
            <w:r w:rsidRPr="00CC51CE">
              <w:rPr>
                <w:rFonts w:cs="Arial"/>
                <w:color w:val="000000" w:themeColor="text1"/>
                <w:szCs w:val="22"/>
              </w:rPr>
              <w:t>k.ú. Horní Bojanovice ,</w:t>
            </w:r>
          </w:p>
          <w:p w14:paraId="11023D7C" w14:textId="7FB6DF0D" w:rsidR="00F4314A" w:rsidRPr="00CC51CE" w:rsidRDefault="00F4314A" w:rsidP="00F4314A">
            <w:pPr>
              <w:pStyle w:val="Neodsazen"/>
              <w:snapToGrid w:val="0"/>
              <w:ind w:right="25"/>
              <w:rPr>
                <w:rFonts w:cs="Arial"/>
                <w:color w:val="000000" w:themeColor="text1"/>
                <w:szCs w:val="22"/>
              </w:rPr>
            </w:pPr>
            <w:r>
              <w:rPr>
                <w:rFonts w:cs="Arial"/>
                <w:color w:val="000000" w:themeColor="text1"/>
                <w:szCs w:val="22"/>
              </w:rPr>
              <w:t>sever</w:t>
            </w:r>
          </w:p>
          <w:p w14:paraId="1DFD678F" w14:textId="77777777" w:rsidR="00F4314A" w:rsidRPr="00CC51CE" w:rsidRDefault="00F4314A" w:rsidP="00F4314A">
            <w:pPr>
              <w:pStyle w:val="Neodsazen"/>
              <w:snapToGrid w:val="0"/>
              <w:ind w:right="25"/>
              <w:rPr>
                <w:rFonts w:cs="Arial"/>
                <w:color w:val="000000" w:themeColor="text1"/>
                <w:szCs w:val="22"/>
              </w:rPr>
            </w:pPr>
            <w:r w:rsidRPr="00CC51CE">
              <w:rPr>
                <w:rFonts w:cs="Arial"/>
                <w:color w:val="000000" w:themeColor="text1"/>
                <w:szCs w:val="22"/>
              </w:rPr>
              <w:t>obce</w:t>
            </w:r>
          </w:p>
          <w:p w14:paraId="432EB742" w14:textId="77777777" w:rsidR="00F4314A" w:rsidRPr="00CC51CE" w:rsidRDefault="00F4314A" w:rsidP="00543C38">
            <w:pPr>
              <w:pStyle w:val="Neodsazen"/>
              <w:snapToGrid w:val="0"/>
              <w:ind w:right="25"/>
              <w:rPr>
                <w:rFonts w:cs="Arial"/>
                <w:b/>
                <w:color w:val="000000" w:themeColor="text1"/>
                <w:szCs w:val="22"/>
              </w:rPr>
            </w:pPr>
          </w:p>
        </w:tc>
        <w:tc>
          <w:tcPr>
            <w:tcW w:w="5098" w:type="dxa"/>
          </w:tcPr>
          <w:p w14:paraId="4974A732" w14:textId="77777777" w:rsidR="00F4314A" w:rsidRP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Plocha občanského vybavení hřbitovy OH.</w:t>
            </w:r>
          </w:p>
          <w:p w14:paraId="1B3EFC56" w14:textId="77777777" w:rsidR="00F4314A" w:rsidRP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Svažitý pozemek. Na pozemku realizováno rozšíření hřbitova, parkoviště a okrasná zeleň. Pozemek je v KN evidován jako orná půda.</w:t>
            </w:r>
          </w:p>
          <w:p w14:paraId="5A633A8B" w14:textId="77777777" w:rsidR="00F4314A" w:rsidRP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Zábor zemědělské půdy IV. třídy ochrany. </w:t>
            </w:r>
          </w:p>
          <w:p w14:paraId="2BC9D564" w14:textId="77777777" w:rsidR="00F4314A" w:rsidRP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V souladu se zadáním byla vymezena plocha pro rozšíření hřbitova.  Požadavek obce. </w:t>
            </w:r>
          </w:p>
          <w:p w14:paraId="20981C54" w14:textId="77777777" w:rsid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Zastavitelná plocha </w:t>
            </w:r>
            <w:r w:rsidRPr="00F4314A">
              <w:rPr>
                <w:rFonts w:cs="Arial"/>
                <w:b/>
                <w:bCs/>
                <w:color w:val="000000" w:themeColor="text1"/>
                <w:szCs w:val="22"/>
              </w:rPr>
              <w:t>byla vymezena již v platném ÚP</w:t>
            </w:r>
            <w:r w:rsidRPr="00F4314A">
              <w:rPr>
                <w:rFonts w:cs="Arial"/>
                <w:color w:val="000000" w:themeColor="text1"/>
                <w:szCs w:val="22"/>
              </w:rPr>
              <w:t xml:space="preserve"> (Ozn.  Z.10 OH).</w:t>
            </w:r>
          </w:p>
          <w:p w14:paraId="0684F66E" w14:textId="77777777" w:rsidR="00F4314A" w:rsidRDefault="00F4314A" w:rsidP="00F4314A">
            <w:pPr>
              <w:pStyle w:val="Neodsazen"/>
              <w:tabs>
                <w:tab w:val="clear" w:pos="0"/>
              </w:tabs>
              <w:autoSpaceDE w:val="0"/>
              <w:spacing w:before="40"/>
              <w:ind w:right="25"/>
              <w:rPr>
                <w:rFonts w:cs="Arial"/>
                <w:color w:val="000000" w:themeColor="text1"/>
                <w:sz w:val="20"/>
              </w:rPr>
            </w:pPr>
          </w:p>
          <w:p w14:paraId="48FA3A02" w14:textId="77777777" w:rsidR="00F4314A" w:rsidRPr="00F4314A" w:rsidRDefault="00F4314A" w:rsidP="00F4314A">
            <w:pPr>
              <w:pStyle w:val="Textpsmene"/>
              <w:tabs>
                <w:tab w:val="clear" w:pos="785"/>
              </w:tabs>
              <w:ind w:firstLine="0"/>
              <w:rPr>
                <w:b/>
                <w:color w:val="000000" w:themeColor="text1"/>
                <w:sz w:val="22"/>
                <w:szCs w:val="22"/>
              </w:rPr>
            </w:pPr>
            <w:r w:rsidRPr="00F4314A">
              <w:rPr>
                <w:b/>
                <w:color w:val="000000" w:themeColor="text1"/>
                <w:sz w:val="22"/>
                <w:szCs w:val="22"/>
              </w:rPr>
              <w:t>Závěr</w:t>
            </w:r>
          </w:p>
          <w:p w14:paraId="429045C1" w14:textId="2D2214CB" w:rsidR="00F4314A" w:rsidRPr="00F4314A" w:rsidRDefault="00F4314A" w:rsidP="00F4314A">
            <w:pPr>
              <w:pStyle w:val="Neodsazen"/>
              <w:autoSpaceDE w:val="0"/>
              <w:spacing w:before="40"/>
              <w:ind w:right="25"/>
              <w:rPr>
                <w:rFonts w:cs="Arial"/>
                <w:color w:val="000000" w:themeColor="text1"/>
                <w:szCs w:val="22"/>
                <w:shd w:val="clear" w:color="auto" w:fill="FFFFFF"/>
              </w:rPr>
            </w:pPr>
            <w:r w:rsidRPr="00F4314A">
              <w:rPr>
                <w:rFonts w:cs="Arial"/>
                <w:color w:val="000000" w:themeColor="text1"/>
                <w:szCs w:val="22"/>
                <w:shd w:val="clear" w:color="auto" w:fill="FFFFFF"/>
              </w:rPr>
              <w:t>Důsledky navrhovaného řešení na zemědělský půdní fond jsou akceptovatelné a odůvodněné.  Navržené řešení je v souladu se zadáním ÚP.</w:t>
            </w:r>
            <w:r>
              <w:rPr>
                <w:rFonts w:cs="Arial"/>
                <w:color w:val="000000" w:themeColor="text1"/>
                <w:szCs w:val="22"/>
                <w:shd w:val="clear" w:color="auto" w:fill="FFFFFF"/>
              </w:rPr>
              <w:t xml:space="preserve"> Na ploše je </w:t>
            </w:r>
            <w:r w:rsidRPr="00F4314A">
              <w:rPr>
                <w:rFonts w:cs="Arial"/>
                <w:color w:val="000000" w:themeColor="text1"/>
                <w:szCs w:val="22"/>
              </w:rPr>
              <w:t xml:space="preserve">realizováno rozšíření hřbitova, parkoviště a okrasná zeleň. </w:t>
            </w:r>
            <w:r>
              <w:rPr>
                <w:rFonts w:cs="Arial"/>
                <w:color w:val="000000" w:themeColor="text1"/>
                <w:szCs w:val="22"/>
                <w:shd w:val="clear" w:color="auto" w:fill="FFFFFF"/>
              </w:rPr>
              <w:t xml:space="preserve"> dosud nezapsané v KN.</w:t>
            </w:r>
          </w:p>
          <w:p w14:paraId="72393CDC" w14:textId="5F68FD74" w:rsidR="00F4314A" w:rsidRDefault="00F4314A" w:rsidP="00F4314A">
            <w:pPr>
              <w:pStyle w:val="Neodsazen"/>
              <w:tabs>
                <w:tab w:val="clear" w:pos="0"/>
              </w:tabs>
              <w:autoSpaceDE w:val="0"/>
              <w:spacing w:before="40"/>
              <w:ind w:right="25"/>
              <w:rPr>
                <w:rFonts w:cs="Arial"/>
                <w:color w:val="000000" w:themeColor="text1"/>
                <w:sz w:val="20"/>
              </w:rPr>
            </w:pPr>
            <w:r w:rsidRPr="00F4314A">
              <w:rPr>
                <w:rFonts w:cs="Arial"/>
                <w:color w:val="000000" w:themeColor="text1"/>
                <w:szCs w:val="22"/>
                <w:shd w:val="clear" w:color="auto" w:fill="FFFFFF"/>
              </w:rPr>
              <w:t xml:space="preserve">Zastavitelná plocha byla vymezena již v platném ÚP (Ozn. </w:t>
            </w:r>
            <w:r w:rsidRPr="00F4314A">
              <w:rPr>
                <w:rFonts w:cs="Arial"/>
                <w:color w:val="000000" w:themeColor="text1"/>
                <w:szCs w:val="22"/>
              </w:rPr>
              <w:t>Z</w:t>
            </w:r>
            <w:r>
              <w:rPr>
                <w:rFonts w:cs="Arial"/>
                <w:color w:val="000000" w:themeColor="text1"/>
                <w:szCs w:val="22"/>
              </w:rPr>
              <w:t>.10</w:t>
            </w:r>
            <w:r w:rsidRPr="00F4314A">
              <w:rPr>
                <w:rFonts w:cs="Arial"/>
                <w:color w:val="000000" w:themeColor="text1"/>
                <w:szCs w:val="22"/>
              </w:rPr>
              <w:t xml:space="preserve"> O</w:t>
            </w:r>
            <w:r>
              <w:rPr>
                <w:rFonts w:cs="Arial"/>
                <w:color w:val="000000" w:themeColor="text1"/>
                <w:szCs w:val="22"/>
              </w:rPr>
              <w:t>H</w:t>
            </w:r>
            <w:r w:rsidRPr="00F4314A">
              <w:rPr>
                <w:rFonts w:cs="Arial"/>
                <w:color w:val="000000" w:themeColor="text1"/>
                <w:szCs w:val="22"/>
                <w:shd w:val="clear" w:color="auto" w:fill="FFFFFF"/>
              </w:rPr>
              <w:t>).</w:t>
            </w:r>
          </w:p>
        </w:tc>
        <w:tc>
          <w:tcPr>
            <w:tcW w:w="857" w:type="dxa"/>
          </w:tcPr>
          <w:p w14:paraId="18E0B49E" w14:textId="77777777" w:rsidR="00F4314A" w:rsidRPr="00E04138" w:rsidRDefault="00F4314A" w:rsidP="00AD0F36">
            <w:pPr>
              <w:pStyle w:val="Neodsazen"/>
              <w:snapToGrid w:val="0"/>
              <w:ind w:right="25"/>
              <w:rPr>
                <w:rFonts w:cs="Arial"/>
                <w:i/>
                <w:iCs/>
                <w:color w:val="000000" w:themeColor="text1"/>
                <w:szCs w:val="22"/>
              </w:rPr>
            </w:pPr>
          </w:p>
        </w:tc>
        <w:tc>
          <w:tcPr>
            <w:tcW w:w="851" w:type="dxa"/>
          </w:tcPr>
          <w:p w14:paraId="7F7DCC10" w14:textId="75A27143" w:rsidR="00F4314A" w:rsidRPr="00CC51CE" w:rsidRDefault="00F4314A" w:rsidP="00AD0F36">
            <w:pPr>
              <w:pStyle w:val="Neodsazen"/>
              <w:snapToGrid w:val="0"/>
              <w:ind w:right="25"/>
              <w:rPr>
                <w:caps/>
                <w:color w:val="000000" w:themeColor="text1"/>
                <w:szCs w:val="22"/>
              </w:rPr>
            </w:pPr>
            <w:r>
              <w:rPr>
                <w:caps/>
                <w:color w:val="000000" w:themeColor="text1"/>
                <w:szCs w:val="22"/>
              </w:rPr>
              <w:t>0,12</w:t>
            </w:r>
          </w:p>
        </w:tc>
      </w:tr>
      <w:tr w:rsidR="005E5A69" w:rsidRPr="00E04138" w14:paraId="7B84CAD7" w14:textId="77777777" w:rsidTr="00A536DA">
        <w:tc>
          <w:tcPr>
            <w:tcW w:w="8374" w:type="dxa"/>
            <w:gridSpan w:val="4"/>
            <w:tcBorders>
              <w:bottom w:val="single" w:sz="4" w:space="0" w:color="auto"/>
            </w:tcBorders>
            <w:shd w:val="pct15" w:color="auto" w:fill="auto"/>
          </w:tcPr>
          <w:p w14:paraId="2F76CC35" w14:textId="0CACE442" w:rsidR="00A536DA" w:rsidRPr="00F4314A" w:rsidRDefault="00727394" w:rsidP="00A536DA">
            <w:pPr>
              <w:pStyle w:val="Neodsazen"/>
              <w:snapToGrid w:val="0"/>
              <w:ind w:right="25"/>
              <w:rPr>
                <w:b/>
                <w:bCs/>
                <w:color w:val="000000" w:themeColor="text1"/>
                <w:sz w:val="21"/>
                <w:szCs w:val="21"/>
              </w:rPr>
            </w:pPr>
            <w:r w:rsidRPr="00F4314A">
              <w:rPr>
                <w:b/>
                <w:bCs/>
                <w:color w:val="000000" w:themeColor="text1"/>
                <w:sz w:val="21"/>
                <w:szCs w:val="21"/>
              </w:rPr>
              <w:t xml:space="preserve">PLOCHY </w:t>
            </w:r>
            <w:r w:rsidR="00F4314A" w:rsidRPr="00F4314A">
              <w:rPr>
                <w:b/>
                <w:bCs/>
                <w:color w:val="000000" w:themeColor="text1"/>
                <w:sz w:val="21"/>
                <w:szCs w:val="21"/>
              </w:rPr>
              <w:t>VÝROBY LEHKÉ</w:t>
            </w:r>
            <w:r w:rsidR="00E373C5" w:rsidRPr="00F4314A">
              <w:rPr>
                <w:b/>
                <w:bCs/>
                <w:color w:val="000000" w:themeColor="text1"/>
                <w:sz w:val="21"/>
                <w:szCs w:val="21"/>
              </w:rPr>
              <w:t xml:space="preserve"> </w:t>
            </w:r>
            <w:r w:rsidR="00E373C5" w:rsidRPr="00F4314A">
              <w:rPr>
                <w:b/>
                <w:caps/>
                <w:color w:val="000000" w:themeColor="text1"/>
                <w:sz w:val="21"/>
                <w:szCs w:val="21"/>
              </w:rPr>
              <w:t>- JIŽ ODOUHLASENÉ plochy</w:t>
            </w:r>
          </w:p>
        </w:tc>
      </w:tr>
      <w:tr w:rsidR="005E5A69" w:rsidRPr="00E04138" w14:paraId="7050A198" w14:textId="77777777" w:rsidTr="00E300DA">
        <w:tc>
          <w:tcPr>
            <w:tcW w:w="1568" w:type="dxa"/>
            <w:tcBorders>
              <w:bottom w:val="single" w:sz="4" w:space="0" w:color="auto"/>
            </w:tcBorders>
          </w:tcPr>
          <w:p w14:paraId="28567273" w14:textId="2E13676B" w:rsidR="00727394" w:rsidRPr="00F4314A" w:rsidRDefault="00F4314A" w:rsidP="00727394">
            <w:pPr>
              <w:pStyle w:val="Neodsazen"/>
              <w:snapToGrid w:val="0"/>
              <w:ind w:right="25"/>
              <w:rPr>
                <w:rFonts w:cs="Arial"/>
                <w:b/>
                <w:color w:val="000000" w:themeColor="text1"/>
                <w:szCs w:val="22"/>
              </w:rPr>
            </w:pPr>
            <w:r w:rsidRPr="00F4314A">
              <w:rPr>
                <w:rFonts w:cs="Arial"/>
                <w:b/>
                <w:color w:val="000000" w:themeColor="text1"/>
                <w:szCs w:val="22"/>
              </w:rPr>
              <w:t>VL</w:t>
            </w:r>
          </w:p>
          <w:p w14:paraId="177177D4" w14:textId="1517AC36" w:rsidR="00727394" w:rsidRPr="00F4314A" w:rsidRDefault="00727394" w:rsidP="00727394">
            <w:pPr>
              <w:pStyle w:val="Neodsazen"/>
              <w:snapToGrid w:val="0"/>
              <w:ind w:right="25"/>
              <w:rPr>
                <w:rFonts w:cs="Arial"/>
                <w:color w:val="000000" w:themeColor="text1"/>
                <w:szCs w:val="22"/>
              </w:rPr>
            </w:pPr>
            <w:r w:rsidRPr="00F4314A">
              <w:rPr>
                <w:rFonts w:cs="Arial"/>
                <w:color w:val="000000" w:themeColor="text1"/>
                <w:szCs w:val="22"/>
              </w:rPr>
              <w:t>Z.1</w:t>
            </w:r>
            <w:r w:rsidR="00F4314A" w:rsidRPr="00F4314A">
              <w:rPr>
                <w:rFonts w:cs="Arial"/>
                <w:color w:val="000000" w:themeColor="text1"/>
                <w:szCs w:val="22"/>
              </w:rPr>
              <w:t>3</w:t>
            </w:r>
          </w:p>
          <w:p w14:paraId="770EAF84" w14:textId="77777777" w:rsidR="00727394" w:rsidRPr="00F4314A" w:rsidRDefault="00727394" w:rsidP="00727394">
            <w:pPr>
              <w:pStyle w:val="Neodsazen"/>
              <w:snapToGrid w:val="0"/>
              <w:ind w:right="25"/>
              <w:rPr>
                <w:rFonts w:cs="Arial"/>
                <w:color w:val="000000" w:themeColor="text1"/>
                <w:szCs w:val="22"/>
              </w:rPr>
            </w:pPr>
          </w:p>
          <w:p w14:paraId="0970614E" w14:textId="0592426F" w:rsidR="00727394" w:rsidRPr="00F4314A" w:rsidRDefault="00727394" w:rsidP="00727394">
            <w:pPr>
              <w:pStyle w:val="Zkladntextodsazen"/>
              <w:snapToGrid w:val="0"/>
              <w:ind w:right="25" w:firstLine="0"/>
              <w:rPr>
                <w:rFonts w:cs="Arial"/>
                <w:color w:val="000000" w:themeColor="text1"/>
                <w:szCs w:val="22"/>
              </w:rPr>
            </w:pPr>
            <w:r w:rsidRPr="00F4314A">
              <w:rPr>
                <w:rFonts w:cs="Arial"/>
                <w:color w:val="000000" w:themeColor="text1"/>
                <w:szCs w:val="22"/>
              </w:rPr>
              <w:t xml:space="preserve">k.ú. </w:t>
            </w:r>
            <w:r w:rsidR="00E04138" w:rsidRPr="00F4314A">
              <w:rPr>
                <w:rFonts w:cs="Arial"/>
                <w:color w:val="000000" w:themeColor="text1"/>
                <w:szCs w:val="22"/>
              </w:rPr>
              <w:t>Horní Bojanovice</w:t>
            </w:r>
            <w:r w:rsidRPr="00F4314A">
              <w:rPr>
                <w:rFonts w:cs="Arial"/>
                <w:color w:val="000000" w:themeColor="text1"/>
                <w:szCs w:val="22"/>
              </w:rPr>
              <w:t>,</w:t>
            </w:r>
          </w:p>
          <w:p w14:paraId="375194AD" w14:textId="3A644349" w:rsidR="00727394" w:rsidRPr="00F4314A" w:rsidRDefault="00F4314A" w:rsidP="00727394">
            <w:pPr>
              <w:pStyle w:val="Neodsazen"/>
              <w:snapToGrid w:val="0"/>
              <w:ind w:right="25"/>
              <w:rPr>
                <w:rFonts w:cs="Arial"/>
                <w:color w:val="000000" w:themeColor="text1"/>
                <w:szCs w:val="22"/>
              </w:rPr>
            </w:pPr>
            <w:r w:rsidRPr="00F4314A">
              <w:rPr>
                <w:rFonts w:cs="Arial"/>
                <w:color w:val="000000" w:themeColor="text1"/>
                <w:szCs w:val="22"/>
              </w:rPr>
              <w:t xml:space="preserve">jižně od </w:t>
            </w:r>
            <w:r w:rsidR="00727394" w:rsidRPr="00F4314A">
              <w:rPr>
                <w:rFonts w:cs="Arial"/>
                <w:color w:val="000000" w:themeColor="text1"/>
                <w:szCs w:val="22"/>
              </w:rPr>
              <w:t xml:space="preserve"> obce</w:t>
            </w:r>
          </w:p>
          <w:p w14:paraId="7C70A498" w14:textId="77777777" w:rsidR="00A536DA" w:rsidRPr="00E04138" w:rsidRDefault="00A536DA" w:rsidP="00A536DA">
            <w:pPr>
              <w:pStyle w:val="Neodsazen"/>
              <w:snapToGrid w:val="0"/>
              <w:ind w:right="25"/>
              <w:rPr>
                <w:rFonts w:cs="Arial"/>
                <w:b/>
                <w:i/>
                <w:iCs/>
                <w:color w:val="000000" w:themeColor="text1"/>
                <w:sz w:val="20"/>
              </w:rPr>
            </w:pPr>
          </w:p>
        </w:tc>
        <w:tc>
          <w:tcPr>
            <w:tcW w:w="5098" w:type="dxa"/>
            <w:tcBorders>
              <w:bottom w:val="single" w:sz="4" w:space="0" w:color="auto"/>
            </w:tcBorders>
          </w:tcPr>
          <w:p w14:paraId="6BAF6FA7" w14:textId="77777777" w:rsidR="00E300DA" w:rsidRPr="00E300DA" w:rsidRDefault="00E300DA" w:rsidP="00E300DA">
            <w:pPr>
              <w:pStyle w:val="Neodsazen"/>
              <w:snapToGrid w:val="0"/>
              <w:ind w:right="25"/>
              <w:rPr>
                <w:color w:val="000000" w:themeColor="text1"/>
                <w:szCs w:val="22"/>
              </w:rPr>
            </w:pPr>
            <w:r w:rsidRPr="00E300DA">
              <w:rPr>
                <w:color w:val="000000" w:themeColor="text1"/>
                <w:szCs w:val="22"/>
              </w:rPr>
              <w:t xml:space="preserve">Mírně svažitý pozemek. Nezainvestované území. </w:t>
            </w:r>
          </w:p>
          <w:p w14:paraId="445B5A05" w14:textId="77777777" w:rsidR="00E300DA" w:rsidRPr="00E300DA" w:rsidRDefault="00E300DA" w:rsidP="00E300DA">
            <w:pPr>
              <w:pStyle w:val="Neodsazen"/>
              <w:snapToGrid w:val="0"/>
              <w:ind w:right="25"/>
              <w:rPr>
                <w:b/>
                <w:bCs/>
                <w:color w:val="000000" w:themeColor="text1"/>
                <w:szCs w:val="22"/>
              </w:rPr>
            </w:pPr>
            <w:r w:rsidRPr="00E300DA">
              <w:rPr>
                <w:color w:val="000000" w:themeColor="text1"/>
                <w:szCs w:val="22"/>
              </w:rPr>
              <w:t xml:space="preserve">Návrh plochy výroby lehké pod silnicí III. třídy u sběrného dvoru, poblíž plochy výroby (zemědělský areál) na jižním okraji obce. Návrhová plocha je napojena na stávající místní komunikaci. Zainvestované území. </w:t>
            </w:r>
            <w:r w:rsidRPr="00E300DA">
              <w:rPr>
                <w:b/>
                <w:bCs/>
                <w:color w:val="000000" w:themeColor="text1"/>
                <w:szCs w:val="22"/>
              </w:rPr>
              <w:t>Plocha je již užívána v souladu s ÚP.</w:t>
            </w:r>
          </w:p>
          <w:p w14:paraId="7F99517F" w14:textId="77777777" w:rsidR="00E300DA" w:rsidRPr="00E300DA" w:rsidRDefault="00E300DA" w:rsidP="00E300DA">
            <w:pPr>
              <w:pStyle w:val="Neodsazen"/>
              <w:tabs>
                <w:tab w:val="clear" w:pos="0"/>
              </w:tabs>
              <w:autoSpaceDE w:val="0"/>
              <w:spacing w:before="40"/>
              <w:ind w:right="25"/>
              <w:rPr>
                <w:rFonts w:cs="Arial"/>
                <w:color w:val="000000" w:themeColor="text1"/>
                <w:szCs w:val="22"/>
              </w:rPr>
            </w:pPr>
            <w:r w:rsidRPr="00E300DA">
              <w:rPr>
                <w:rFonts w:cs="Arial"/>
                <w:color w:val="000000" w:themeColor="text1"/>
                <w:szCs w:val="22"/>
              </w:rPr>
              <w:t xml:space="preserve">V souladu se zadáním byla vymezena plocha výroby lehké.  Požadavek obce a vlastníka pozemku. </w:t>
            </w:r>
          </w:p>
          <w:p w14:paraId="37D8739E" w14:textId="77777777" w:rsidR="00E300DA" w:rsidRPr="00E300DA" w:rsidRDefault="00E300DA" w:rsidP="00E300DA">
            <w:pPr>
              <w:pStyle w:val="Neodsazen"/>
              <w:snapToGrid w:val="0"/>
              <w:ind w:right="25"/>
              <w:rPr>
                <w:color w:val="000000" w:themeColor="text1"/>
                <w:szCs w:val="22"/>
              </w:rPr>
            </w:pPr>
          </w:p>
          <w:p w14:paraId="05D83F41" w14:textId="77777777" w:rsidR="00E300DA" w:rsidRPr="00E300DA" w:rsidRDefault="00E300DA" w:rsidP="00E300DA">
            <w:pPr>
              <w:pStyle w:val="Neodsazen"/>
              <w:snapToGrid w:val="0"/>
              <w:ind w:right="25"/>
              <w:rPr>
                <w:rFonts w:cs="Arial"/>
                <w:color w:val="000000" w:themeColor="text1"/>
                <w:szCs w:val="22"/>
              </w:rPr>
            </w:pPr>
            <w:r w:rsidRPr="00E300DA">
              <w:rPr>
                <w:rFonts w:cs="Arial"/>
                <w:b/>
                <w:bCs/>
                <w:color w:val="000000" w:themeColor="text1"/>
                <w:szCs w:val="22"/>
              </w:rPr>
              <w:t>Zastavitelná plocha byla vymezena v platném ÚP (Ozn. Z.22 VL).</w:t>
            </w:r>
          </w:p>
          <w:p w14:paraId="53FF65B2" w14:textId="77777777" w:rsidR="00E300DA" w:rsidRPr="00E300DA" w:rsidRDefault="00E300DA" w:rsidP="00E300DA">
            <w:pPr>
              <w:pStyle w:val="Import1"/>
              <w:spacing w:line="240" w:lineRule="auto"/>
              <w:ind w:left="0"/>
              <w:jc w:val="both"/>
              <w:rPr>
                <w:rFonts w:ascii="Arial Narrow" w:hAnsi="Arial Narrow"/>
                <w:bCs/>
                <w:color w:val="000000" w:themeColor="text1"/>
                <w:sz w:val="22"/>
                <w:szCs w:val="22"/>
              </w:rPr>
            </w:pPr>
          </w:p>
          <w:p w14:paraId="0867544E" w14:textId="07ED49A4" w:rsidR="00A536DA" w:rsidRPr="00E300DA" w:rsidRDefault="00E300DA" w:rsidP="00E300DA">
            <w:pPr>
              <w:pStyle w:val="Neodsazen"/>
              <w:snapToGrid w:val="0"/>
              <w:ind w:right="25"/>
              <w:rPr>
                <w:rFonts w:cs="Arial"/>
                <w:color w:val="000000" w:themeColor="text1"/>
                <w:szCs w:val="22"/>
              </w:rPr>
            </w:pPr>
            <w:r w:rsidRPr="00E300DA">
              <w:rPr>
                <w:rFonts w:cs="Arial"/>
                <w:color w:val="000000" w:themeColor="text1"/>
                <w:szCs w:val="22"/>
              </w:rPr>
              <w:t>Zábor zemědělské půdy IV. třídy ochrany.</w:t>
            </w:r>
          </w:p>
        </w:tc>
        <w:tc>
          <w:tcPr>
            <w:tcW w:w="857" w:type="dxa"/>
            <w:tcBorders>
              <w:bottom w:val="single" w:sz="4" w:space="0" w:color="auto"/>
            </w:tcBorders>
          </w:tcPr>
          <w:p w14:paraId="7F19FC30" w14:textId="39BCF7D7" w:rsidR="00A536DA" w:rsidRPr="00E04138" w:rsidRDefault="00A536DA" w:rsidP="00A536DA">
            <w:pPr>
              <w:pStyle w:val="Zkladntext21"/>
              <w:snapToGrid w:val="0"/>
              <w:ind w:right="25" w:firstLine="0"/>
              <w:rPr>
                <w:i/>
                <w:iCs/>
                <w:color w:val="000000" w:themeColor="text1"/>
                <w:szCs w:val="22"/>
              </w:rPr>
            </w:pPr>
          </w:p>
        </w:tc>
        <w:tc>
          <w:tcPr>
            <w:tcW w:w="851" w:type="dxa"/>
            <w:tcBorders>
              <w:bottom w:val="single" w:sz="4" w:space="0" w:color="auto"/>
            </w:tcBorders>
          </w:tcPr>
          <w:p w14:paraId="22ECC50F" w14:textId="59066C6F" w:rsidR="00A536DA" w:rsidRPr="00E300DA" w:rsidRDefault="00543C38" w:rsidP="00A536DA">
            <w:pPr>
              <w:pStyle w:val="Zkladntext21"/>
              <w:snapToGrid w:val="0"/>
              <w:ind w:right="25" w:firstLine="0"/>
              <w:rPr>
                <w:color w:val="000000" w:themeColor="text1"/>
                <w:szCs w:val="22"/>
              </w:rPr>
            </w:pPr>
            <w:r w:rsidRPr="00E300DA">
              <w:rPr>
                <w:color w:val="000000" w:themeColor="text1"/>
                <w:szCs w:val="22"/>
              </w:rPr>
              <w:t>0,</w:t>
            </w:r>
            <w:r w:rsidR="00F4314A" w:rsidRPr="00E300DA">
              <w:rPr>
                <w:color w:val="000000" w:themeColor="text1"/>
                <w:szCs w:val="22"/>
              </w:rPr>
              <w:t>57</w:t>
            </w:r>
          </w:p>
        </w:tc>
      </w:tr>
      <w:tr w:rsidR="00E300DA" w:rsidRPr="00E04138" w14:paraId="07F951B8" w14:textId="77777777" w:rsidTr="00E300DA">
        <w:tc>
          <w:tcPr>
            <w:tcW w:w="8374" w:type="dxa"/>
            <w:gridSpan w:val="4"/>
            <w:tcBorders>
              <w:bottom w:val="single" w:sz="4" w:space="0" w:color="auto"/>
            </w:tcBorders>
            <w:shd w:val="clear" w:color="auto" w:fill="F2DBDB" w:themeFill="accent2" w:themeFillTint="33"/>
          </w:tcPr>
          <w:p w14:paraId="03B9BFA2" w14:textId="206F6C8E" w:rsidR="00E300DA" w:rsidRPr="00E300DA" w:rsidRDefault="00E300DA" w:rsidP="00E300DA">
            <w:pPr>
              <w:pStyle w:val="Zkladntext21"/>
              <w:snapToGrid w:val="0"/>
              <w:ind w:right="25" w:firstLine="0"/>
              <w:rPr>
                <w:color w:val="000000" w:themeColor="text1"/>
                <w:szCs w:val="22"/>
              </w:rPr>
            </w:pPr>
            <w:r w:rsidRPr="00F4314A">
              <w:rPr>
                <w:b/>
                <w:bCs/>
                <w:color w:val="000000" w:themeColor="text1"/>
                <w:sz w:val="21"/>
                <w:szCs w:val="21"/>
              </w:rPr>
              <w:t xml:space="preserve">PLOCHY </w:t>
            </w:r>
            <w:r>
              <w:rPr>
                <w:b/>
                <w:bCs/>
                <w:color w:val="000000" w:themeColor="text1"/>
                <w:sz w:val="21"/>
                <w:szCs w:val="21"/>
              </w:rPr>
              <w:t>SMÍŠENÉ VÝROBNÍ VŠEOBECNÁ</w:t>
            </w:r>
            <w:r w:rsidRPr="00F4314A">
              <w:rPr>
                <w:b/>
                <w:bCs/>
                <w:color w:val="000000" w:themeColor="text1"/>
                <w:sz w:val="21"/>
                <w:szCs w:val="21"/>
              </w:rPr>
              <w:t xml:space="preserve"> </w:t>
            </w:r>
            <w:r w:rsidRPr="00F4314A">
              <w:rPr>
                <w:b/>
                <w:caps/>
                <w:color w:val="000000" w:themeColor="text1"/>
                <w:sz w:val="21"/>
                <w:szCs w:val="21"/>
              </w:rPr>
              <w:t xml:space="preserve">- </w:t>
            </w:r>
            <w:r w:rsidRPr="00840219">
              <w:rPr>
                <w:b/>
                <w:caps/>
                <w:color w:val="000000" w:themeColor="text1"/>
                <w:szCs w:val="22"/>
              </w:rPr>
              <w:t>NOVĚ VYMEZENÉ PLOCHY</w:t>
            </w:r>
          </w:p>
        </w:tc>
      </w:tr>
      <w:tr w:rsidR="00E300DA" w:rsidRPr="00E04138" w14:paraId="74743547" w14:textId="77777777" w:rsidTr="001A092B">
        <w:tc>
          <w:tcPr>
            <w:tcW w:w="1568" w:type="dxa"/>
            <w:tcBorders>
              <w:bottom w:val="single" w:sz="4" w:space="0" w:color="auto"/>
            </w:tcBorders>
          </w:tcPr>
          <w:p w14:paraId="573D2B14" w14:textId="05B701B8" w:rsidR="00E300DA" w:rsidRPr="00F4314A" w:rsidRDefault="00E300DA" w:rsidP="00E300DA">
            <w:pPr>
              <w:pStyle w:val="Neodsazen"/>
              <w:snapToGrid w:val="0"/>
              <w:ind w:right="25"/>
              <w:rPr>
                <w:rFonts w:cs="Arial"/>
                <w:b/>
                <w:color w:val="000000" w:themeColor="text1"/>
                <w:szCs w:val="22"/>
              </w:rPr>
            </w:pPr>
            <w:r>
              <w:rPr>
                <w:rFonts w:cs="Arial"/>
                <w:b/>
                <w:color w:val="000000" w:themeColor="text1"/>
                <w:szCs w:val="22"/>
              </w:rPr>
              <w:t>HU</w:t>
            </w:r>
          </w:p>
          <w:p w14:paraId="60AA8B82" w14:textId="5433E0B1" w:rsidR="00E300DA" w:rsidRPr="00F4314A" w:rsidRDefault="00E300DA" w:rsidP="00E300DA">
            <w:pPr>
              <w:pStyle w:val="Neodsazen"/>
              <w:snapToGrid w:val="0"/>
              <w:ind w:right="25"/>
              <w:rPr>
                <w:rFonts w:cs="Arial"/>
                <w:color w:val="000000" w:themeColor="text1"/>
                <w:szCs w:val="22"/>
              </w:rPr>
            </w:pPr>
            <w:r w:rsidRPr="00F4314A">
              <w:rPr>
                <w:rFonts w:cs="Arial"/>
                <w:color w:val="000000" w:themeColor="text1"/>
                <w:szCs w:val="22"/>
              </w:rPr>
              <w:t>Z.1</w:t>
            </w:r>
            <w:r>
              <w:rPr>
                <w:rFonts w:cs="Arial"/>
                <w:color w:val="000000" w:themeColor="text1"/>
                <w:szCs w:val="22"/>
              </w:rPr>
              <w:t>2</w:t>
            </w:r>
          </w:p>
          <w:p w14:paraId="09B6F3FD" w14:textId="77777777" w:rsidR="00E300DA" w:rsidRPr="00F4314A" w:rsidRDefault="00E300DA" w:rsidP="00E300DA">
            <w:pPr>
              <w:pStyle w:val="Neodsazen"/>
              <w:snapToGrid w:val="0"/>
              <w:ind w:right="25"/>
              <w:rPr>
                <w:rFonts w:cs="Arial"/>
                <w:color w:val="000000" w:themeColor="text1"/>
                <w:szCs w:val="22"/>
              </w:rPr>
            </w:pPr>
          </w:p>
          <w:p w14:paraId="4ABAEAC1" w14:textId="570B42E9" w:rsidR="00E300DA" w:rsidRPr="00F4314A" w:rsidRDefault="00E300DA" w:rsidP="00E300DA">
            <w:pPr>
              <w:pStyle w:val="Zkladntextodsazen"/>
              <w:snapToGrid w:val="0"/>
              <w:ind w:right="25" w:firstLine="0"/>
              <w:rPr>
                <w:rFonts w:cs="Arial"/>
                <w:color w:val="000000" w:themeColor="text1"/>
                <w:szCs w:val="22"/>
              </w:rPr>
            </w:pPr>
            <w:r w:rsidRPr="00F4314A">
              <w:rPr>
                <w:rFonts w:cs="Arial"/>
                <w:color w:val="000000" w:themeColor="text1"/>
                <w:szCs w:val="22"/>
              </w:rPr>
              <w:t>k.ú. Horní Bojanovice,</w:t>
            </w:r>
          </w:p>
          <w:p w14:paraId="7FCCD0A4" w14:textId="6612D363" w:rsidR="00E300DA" w:rsidRPr="00F4314A" w:rsidRDefault="00E300DA" w:rsidP="00E300DA">
            <w:pPr>
              <w:pStyle w:val="Neodsazen"/>
              <w:snapToGrid w:val="0"/>
              <w:ind w:right="25"/>
              <w:rPr>
                <w:rFonts w:cs="Arial"/>
                <w:color w:val="000000" w:themeColor="text1"/>
                <w:szCs w:val="22"/>
              </w:rPr>
            </w:pPr>
            <w:r>
              <w:rPr>
                <w:rFonts w:cs="Arial"/>
                <w:color w:val="000000" w:themeColor="text1"/>
                <w:szCs w:val="22"/>
              </w:rPr>
              <w:t>západ</w:t>
            </w:r>
            <w:r w:rsidRPr="00F4314A">
              <w:rPr>
                <w:rFonts w:cs="Arial"/>
                <w:color w:val="000000" w:themeColor="text1"/>
                <w:szCs w:val="22"/>
              </w:rPr>
              <w:t xml:space="preserve"> obce</w:t>
            </w:r>
          </w:p>
          <w:p w14:paraId="50610191" w14:textId="77777777" w:rsidR="00E300DA" w:rsidRPr="00F4314A" w:rsidRDefault="00E300DA" w:rsidP="00E300DA">
            <w:pPr>
              <w:pStyle w:val="Neodsazen"/>
              <w:snapToGrid w:val="0"/>
              <w:ind w:right="25"/>
              <w:rPr>
                <w:rFonts w:cs="Arial"/>
                <w:b/>
                <w:color w:val="000000" w:themeColor="text1"/>
                <w:szCs w:val="22"/>
              </w:rPr>
            </w:pPr>
          </w:p>
        </w:tc>
        <w:tc>
          <w:tcPr>
            <w:tcW w:w="5098" w:type="dxa"/>
            <w:tcBorders>
              <w:bottom w:val="single" w:sz="4" w:space="0" w:color="auto"/>
            </w:tcBorders>
          </w:tcPr>
          <w:p w14:paraId="606367AD" w14:textId="77777777" w:rsidR="00E300DA" w:rsidRPr="00E300DA" w:rsidRDefault="00E300DA" w:rsidP="00E300DA">
            <w:pPr>
              <w:pStyle w:val="Neodsazen"/>
              <w:snapToGrid w:val="0"/>
              <w:ind w:right="25"/>
              <w:rPr>
                <w:color w:val="000000" w:themeColor="text1"/>
                <w:szCs w:val="22"/>
              </w:rPr>
            </w:pPr>
            <w:r w:rsidRPr="00E300DA">
              <w:rPr>
                <w:color w:val="000000" w:themeColor="text1"/>
                <w:szCs w:val="22"/>
              </w:rPr>
              <w:t>Mírně svažitý pozemek. Návrh plochy smíšené výrobní všeobecné ve střední části obce. Návrhová plocha je napojena na stávající místní komunikaci. Zainvestované území. Plocha částečně leží v zastavěném území.</w:t>
            </w:r>
          </w:p>
          <w:p w14:paraId="608D3907" w14:textId="6ED5545F" w:rsidR="00E300DA" w:rsidRPr="00E300DA" w:rsidRDefault="00E300DA" w:rsidP="00E300DA">
            <w:pPr>
              <w:pStyle w:val="Neodsazen"/>
              <w:snapToGrid w:val="0"/>
              <w:ind w:right="25"/>
              <w:rPr>
                <w:color w:val="000000" w:themeColor="text1"/>
                <w:szCs w:val="22"/>
              </w:rPr>
            </w:pPr>
            <w:r w:rsidRPr="00E300DA">
              <w:rPr>
                <w:color w:val="000000" w:themeColor="text1"/>
                <w:szCs w:val="22"/>
              </w:rPr>
              <w:t>Plocha zahrnuje stávající budovy a sklepy tak i nové plochy fungujícího vinařství. V platném ÚP jsou tyto plochy zařazeny v plochách bydlení.</w:t>
            </w:r>
          </w:p>
          <w:p w14:paraId="7F0767E8" w14:textId="1D55D1DA" w:rsidR="00E300DA" w:rsidRPr="00E300DA" w:rsidRDefault="00E300DA" w:rsidP="00E300DA">
            <w:pPr>
              <w:pStyle w:val="Neodsazen"/>
              <w:snapToGrid w:val="0"/>
              <w:ind w:right="25"/>
              <w:rPr>
                <w:rFonts w:cs="Arial"/>
                <w:color w:val="000000" w:themeColor="text1"/>
                <w:szCs w:val="22"/>
              </w:rPr>
            </w:pPr>
            <w:r w:rsidRPr="00E300DA">
              <w:rPr>
                <w:rFonts w:cs="Arial"/>
                <w:b/>
                <w:bCs/>
                <w:color w:val="000000" w:themeColor="text1"/>
                <w:szCs w:val="22"/>
              </w:rPr>
              <w:t>Nová zastavitelná plocha.</w:t>
            </w:r>
          </w:p>
          <w:p w14:paraId="0A212D34" w14:textId="77777777" w:rsidR="00E300DA" w:rsidRPr="00E300DA" w:rsidRDefault="00E300DA" w:rsidP="00E300DA">
            <w:pPr>
              <w:pStyle w:val="Neodsazen"/>
              <w:snapToGrid w:val="0"/>
              <w:ind w:right="25"/>
              <w:rPr>
                <w:rFonts w:cs="Arial"/>
                <w:color w:val="000000" w:themeColor="text1"/>
                <w:szCs w:val="22"/>
              </w:rPr>
            </w:pPr>
            <w:r w:rsidRPr="00E300DA">
              <w:rPr>
                <w:rFonts w:cs="Arial"/>
                <w:color w:val="000000" w:themeColor="text1"/>
                <w:szCs w:val="22"/>
              </w:rPr>
              <w:t>Zábor zemědělské půdy III. a IV. třídy ochrany.</w:t>
            </w:r>
          </w:p>
          <w:p w14:paraId="7FE543F2" w14:textId="77777777" w:rsidR="00E300DA" w:rsidRDefault="00E300DA" w:rsidP="00E300DA">
            <w:pPr>
              <w:pStyle w:val="Neodsazen"/>
              <w:snapToGrid w:val="0"/>
              <w:ind w:right="25"/>
              <w:rPr>
                <w:rFonts w:cs="Arial"/>
                <w:color w:val="000000" w:themeColor="text1"/>
                <w:szCs w:val="22"/>
              </w:rPr>
            </w:pPr>
          </w:p>
          <w:p w14:paraId="5E550F17" w14:textId="77777777" w:rsidR="001A092B" w:rsidRPr="00CC51CE" w:rsidRDefault="001A092B" w:rsidP="001A092B">
            <w:pPr>
              <w:suppressAutoHyphens w:val="0"/>
              <w:autoSpaceDE w:val="0"/>
              <w:autoSpaceDN w:val="0"/>
              <w:adjustRightInd w:val="0"/>
              <w:spacing w:after="120"/>
              <w:ind w:firstLine="0"/>
              <w:contextualSpacing/>
              <w:rPr>
                <w:color w:val="000000" w:themeColor="text1"/>
                <w:szCs w:val="22"/>
              </w:rPr>
            </w:pPr>
            <w:r w:rsidRPr="00CC51CE">
              <w:rPr>
                <w:b/>
                <w:color w:val="000000" w:themeColor="text1"/>
                <w:szCs w:val="22"/>
              </w:rPr>
              <w:t>Zdůvodnění navrhovaného řešení dle §4 zákona 334/1992</w:t>
            </w:r>
          </w:p>
          <w:p w14:paraId="0030D3E1" w14:textId="3DEC3594"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Odnímaná zemědělská půda – </w:t>
            </w:r>
            <w:r>
              <w:rPr>
                <w:rFonts w:cs="Arial"/>
                <w:color w:val="000000" w:themeColor="text1"/>
                <w:sz w:val="22"/>
                <w:szCs w:val="22"/>
                <w:shd w:val="clear" w:color="auto" w:fill="FFFFFF"/>
              </w:rPr>
              <w:t>vinohrad</w:t>
            </w:r>
            <w:r w:rsidRPr="00CC51CE">
              <w:rPr>
                <w:rFonts w:cs="Arial"/>
                <w:color w:val="000000" w:themeColor="text1"/>
                <w:sz w:val="22"/>
                <w:szCs w:val="22"/>
                <w:shd w:val="clear" w:color="auto" w:fill="FFFFFF"/>
              </w:rPr>
              <w:t xml:space="preserve"> nenavazuje na zastavěné území obce.</w:t>
            </w:r>
            <w:r>
              <w:rPr>
                <w:rFonts w:cs="Arial"/>
                <w:color w:val="000000" w:themeColor="text1"/>
                <w:sz w:val="22"/>
                <w:szCs w:val="22"/>
                <w:shd w:val="clear" w:color="auto" w:fill="FFFFFF"/>
              </w:rPr>
              <w:t xml:space="preserve"> Vinohrad bude částečně zachován, stavby budou umístěny pod terénem.</w:t>
            </w:r>
          </w:p>
          <w:p w14:paraId="6C3D0F24" w14:textId="18127019"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Obec Horní Bojanovice leží převážně na půdě I. a II. třídy ochrany. </w:t>
            </w:r>
            <w:r>
              <w:rPr>
                <w:rFonts w:cs="Arial"/>
                <w:color w:val="000000" w:themeColor="text1"/>
                <w:sz w:val="22"/>
                <w:szCs w:val="22"/>
                <w:shd w:val="clear" w:color="auto" w:fill="FFFFFF"/>
              </w:rPr>
              <w:t>Pozemek je částečně podsklepen.</w:t>
            </w:r>
          </w:p>
          <w:p w14:paraId="7D7ABEF4" w14:textId="6F3F0BED"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Zemědělská půda je využívána jako </w:t>
            </w:r>
            <w:r>
              <w:rPr>
                <w:rFonts w:cs="Arial"/>
                <w:color w:val="000000" w:themeColor="text1"/>
                <w:sz w:val="22"/>
                <w:szCs w:val="22"/>
                <w:shd w:val="clear" w:color="auto" w:fill="FFFFFF"/>
              </w:rPr>
              <w:t>vinohrad</w:t>
            </w:r>
            <w:r w:rsidRPr="00CC51CE">
              <w:rPr>
                <w:rFonts w:cs="Arial"/>
                <w:color w:val="000000" w:themeColor="text1"/>
                <w:sz w:val="22"/>
                <w:szCs w:val="22"/>
                <w:shd w:val="clear" w:color="auto" w:fill="FFFFFF"/>
              </w:rPr>
              <w:t xml:space="preserve">. Navržené řešení nenaruší organizaci zemědělského </w:t>
            </w:r>
            <w:r w:rsidRPr="00CC51CE">
              <w:rPr>
                <w:rFonts w:cs="Arial"/>
                <w:color w:val="000000" w:themeColor="text1"/>
                <w:sz w:val="22"/>
                <w:szCs w:val="22"/>
                <w:shd w:val="clear" w:color="auto" w:fill="FFFFFF"/>
              </w:rPr>
              <w:lastRenderedPageBreak/>
              <w:t xml:space="preserve">půdního fondu. Síť zemědělských účelových komunikací a hydrologické a odtokové poměry se v řešeném území zásadně nemění. </w:t>
            </w:r>
          </w:p>
          <w:p w14:paraId="68FC8E00" w14:textId="77777777"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3BE07D7A" w14:textId="77777777"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2E3A853E" w14:textId="77777777" w:rsidR="001A092B" w:rsidRPr="00CC51CE" w:rsidRDefault="001A092B" w:rsidP="001A092B">
            <w:pPr>
              <w:pStyle w:val="Textpsmene"/>
              <w:tabs>
                <w:tab w:val="clear" w:pos="785"/>
              </w:tabs>
              <w:ind w:firstLine="0"/>
              <w:rPr>
                <w:b/>
                <w:color w:val="000000" w:themeColor="text1"/>
                <w:sz w:val="22"/>
                <w:szCs w:val="22"/>
              </w:rPr>
            </w:pPr>
            <w:r w:rsidRPr="00CC51CE">
              <w:rPr>
                <w:b/>
                <w:color w:val="000000" w:themeColor="text1"/>
                <w:sz w:val="22"/>
                <w:szCs w:val="22"/>
              </w:rPr>
              <w:t>Závěr</w:t>
            </w:r>
          </w:p>
          <w:p w14:paraId="348609F1" w14:textId="3C824E36" w:rsidR="00E300DA" w:rsidRPr="001A092B" w:rsidRDefault="001A092B" w:rsidP="00E300DA">
            <w:pPr>
              <w:pStyle w:val="Neodsazen"/>
              <w:snapToGrid w:val="0"/>
              <w:ind w:right="25"/>
              <w:rPr>
                <w:rFonts w:cs="Arial"/>
                <w:color w:val="000000" w:themeColor="text1"/>
                <w:szCs w:val="22"/>
              </w:rPr>
            </w:pPr>
            <w:r w:rsidRPr="00CC51CE">
              <w:rPr>
                <w:rFonts w:cs="Arial"/>
                <w:color w:val="000000" w:themeColor="text1"/>
                <w:szCs w:val="22"/>
                <w:shd w:val="clear" w:color="auto" w:fill="FFFFFF"/>
              </w:rPr>
              <w:t xml:space="preserve">Důsledky navrhovaného řešení na zemědělský půdní fond jsou akceptovatelné a odůvodněné.  </w:t>
            </w:r>
            <w:r w:rsidR="00E300DA" w:rsidRPr="00E300DA">
              <w:rPr>
                <w:rFonts w:cs="Arial"/>
                <w:color w:val="000000" w:themeColor="text1"/>
                <w:szCs w:val="22"/>
              </w:rPr>
              <w:t>V souladu se zadáním byla vymezena plocha smíšené výrobní všeobecné.  Požadavek obce a vlastníka pozemku. Na pozemku jsou uvažované stavby pro doplnění stávající funkce vinařství v souladu s vysazeným vinohradem.</w:t>
            </w:r>
            <w:r>
              <w:rPr>
                <w:rFonts w:cs="Arial"/>
                <w:color w:val="000000" w:themeColor="text1"/>
                <w:szCs w:val="22"/>
              </w:rPr>
              <w:t xml:space="preserve"> Záměr podporuje rozvoj zemědělské prvovýroby – zpracování vinné révy v regionu.</w:t>
            </w:r>
          </w:p>
        </w:tc>
        <w:tc>
          <w:tcPr>
            <w:tcW w:w="857" w:type="dxa"/>
            <w:tcBorders>
              <w:bottom w:val="single" w:sz="4" w:space="0" w:color="auto"/>
            </w:tcBorders>
          </w:tcPr>
          <w:p w14:paraId="15383C78" w14:textId="77777777" w:rsidR="00E300DA" w:rsidRPr="00E04138" w:rsidRDefault="00E300DA" w:rsidP="00E300DA">
            <w:pPr>
              <w:pStyle w:val="Zkladntext21"/>
              <w:snapToGrid w:val="0"/>
              <w:ind w:right="25" w:firstLine="0"/>
              <w:rPr>
                <w:i/>
                <w:iCs/>
                <w:color w:val="000000" w:themeColor="text1"/>
                <w:szCs w:val="22"/>
              </w:rPr>
            </w:pPr>
          </w:p>
        </w:tc>
        <w:tc>
          <w:tcPr>
            <w:tcW w:w="851" w:type="dxa"/>
            <w:tcBorders>
              <w:bottom w:val="single" w:sz="4" w:space="0" w:color="auto"/>
            </w:tcBorders>
          </w:tcPr>
          <w:p w14:paraId="297479DF" w14:textId="6F0648A3" w:rsidR="00E300DA" w:rsidRPr="00E300DA" w:rsidRDefault="00E300DA" w:rsidP="00E300DA">
            <w:pPr>
              <w:pStyle w:val="Zkladntext21"/>
              <w:snapToGrid w:val="0"/>
              <w:ind w:right="25" w:firstLine="0"/>
              <w:rPr>
                <w:color w:val="000000" w:themeColor="text1"/>
                <w:szCs w:val="22"/>
              </w:rPr>
            </w:pPr>
            <w:r w:rsidRPr="00E300DA">
              <w:rPr>
                <w:color w:val="000000" w:themeColor="text1"/>
                <w:szCs w:val="22"/>
              </w:rPr>
              <w:t>0,57</w:t>
            </w:r>
          </w:p>
        </w:tc>
      </w:tr>
      <w:tr w:rsidR="00E300DA" w:rsidRPr="00E04138" w14:paraId="3F53F565" w14:textId="77777777" w:rsidTr="001A092B">
        <w:trPr>
          <w:trHeight w:val="189"/>
        </w:trPr>
        <w:tc>
          <w:tcPr>
            <w:tcW w:w="8374" w:type="dxa"/>
            <w:gridSpan w:val="4"/>
            <w:shd w:val="clear" w:color="auto" w:fill="F2DBDB" w:themeFill="accent2" w:themeFillTint="33"/>
          </w:tcPr>
          <w:p w14:paraId="139B13D1" w14:textId="2921F059" w:rsidR="00E300DA" w:rsidRPr="001A092B" w:rsidRDefault="00E300DA" w:rsidP="00E300DA">
            <w:pPr>
              <w:pStyle w:val="Neodsazen"/>
              <w:snapToGrid w:val="0"/>
              <w:ind w:right="25"/>
              <w:rPr>
                <w:b/>
                <w:color w:val="000000" w:themeColor="text1"/>
                <w:sz w:val="21"/>
                <w:szCs w:val="21"/>
              </w:rPr>
            </w:pPr>
            <w:r w:rsidRPr="001A092B">
              <w:rPr>
                <w:b/>
                <w:caps/>
                <w:color w:val="000000" w:themeColor="text1"/>
                <w:sz w:val="21"/>
                <w:szCs w:val="21"/>
              </w:rPr>
              <w:t xml:space="preserve">Plochy </w:t>
            </w:r>
            <w:r w:rsidR="001A092B" w:rsidRPr="001A092B">
              <w:rPr>
                <w:b/>
                <w:caps/>
                <w:color w:val="000000" w:themeColor="text1"/>
                <w:sz w:val="21"/>
                <w:szCs w:val="21"/>
              </w:rPr>
              <w:t>dopravy silniční</w:t>
            </w:r>
            <w:r w:rsidRPr="001A092B">
              <w:rPr>
                <w:b/>
                <w:caps/>
                <w:color w:val="000000" w:themeColor="text1"/>
                <w:sz w:val="21"/>
                <w:szCs w:val="21"/>
              </w:rPr>
              <w:t xml:space="preserve">  - </w:t>
            </w:r>
            <w:r w:rsidR="001A092B" w:rsidRPr="001A092B">
              <w:rPr>
                <w:b/>
                <w:caps/>
                <w:color w:val="000000" w:themeColor="text1"/>
                <w:szCs w:val="22"/>
              </w:rPr>
              <w:t>NOVĚ VYMEZENÉ PLOCHY</w:t>
            </w:r>
          </w:p>
        </w:tc>
      </w:tr>
      <w:tr w:rsidR="00E300DA" w:rsidRPr="00E04138" w14:paraId="137706F7" w14:textId="77777777" w:rsidTr="001A092B">
        <w:trPr>
          <w:trHeight w:val="841"/>
        </w:trPr>
        <w:tc>
          <w:tcPr>
            <w:tcW w:w="1568" w:type="dxa"/>
            <w:tcBorders>
              <w:bottom w:val="single" w:sz="4" w:space="0" w:color="auto"/>
            </w:tcBorders>
          </w:tcPr>
          <w:p w14:paraId="461D26B0" w14:textId="0E9D0049" w:rsidR="00E300DA" w:rsidRPr="001A092B" w:rsidRDefault="001A092B" w:rsidP="00E300DA">
            <w:pPr>
              <w:pStyle w:val="Neodsazen"/>
              <w:snapToGrid w:val="0"/>
              <w:ind w:right="25"/>
              <w:rPr>
                <w:rFonts w:cs="Arial"/>
                <w:b/>
                <w:color w:val="000000" w:themeColor="text1"/>
                <w:szCs w:val="22"/>
              </w:rPr>
            </w:pPr>
            <w:r w:rsidRPr="001A092B">
              <w:rPr>
                <w:rFonts w:cs="Arial"/>
                <w:b/>
                <w:color w:val="000000" w:themeColor="text1"/>
                <w:szCs w:val="22"/>
              </w:rPr>
              <w:t>DS</w:t>
            </w:r>
          </w:p>
          <w:p w14:paraId="67620FCB" w14:textId="5693C711" w:rsidR="00E300DA" w:rsidRPr="001A092B" w:rsidRDefault="00E300DA" w:rsidP="00E300DA">
            <w:pPr>
              <w:pStyle w:val="Neodsazen"/>
              <w:snapToGrid w:val="0"/>
              <w:ind w:right="25"/>
              <w:rPr>
                <w:rFonts w:cs="Arial"/>
                <w:color w:val="000000" w:themeColor="text1"/>
                <w:szCs w:val="22"/>
              </w:rPr>
            </w:pPr>
            <w:r w:rsidRPr="001A092B">
              <w:rPr>
                <w:rFonts w:cs="Arial"/>
                <w:color w:val="000000" w:themeColor="text1"/>
                <w:szCs w:val="22"/>
              </w:rPr>
              <w:t>Z.1</w:t>
            </w:r>
            <w:r w:rsidR="001A092B" w:rsidRPr="001A092B">
              <w:rPr>
                <w:rFonts w:cs="Arial"/>
                <w:color w:val="000000" w:themeColor="text1"/>
                <w:szCs w:val="22"/>
              </w:rPr>
              <w:t>8</w:t>
            </w:r>
          </w:p>
          <w:p w14:paraId="22F1EE4C" w14:textId="77777777" w:rsidR="00E300DA" w:rsidRPr="001A092B" w:rsidRDefault="00E300DA" w:rsidP="00E300DA">
            <w:pPr>
              <w:pStyle w:val="Neodsazen"/>
              <w:snapToGrid w:val="0"/>
              <w:ind w:right="25"/>
              <w:rPr>
                <w:rFonts w:cs="Arial"/>
                <w:color w:val="000000" w:themeColor="text1"/>
                <w:szCs w:val="22"/>
              </w:rPr>
            </w:pPr>
          </w:p>
          <w:p w14:paraId="4189BF01" w14:textId="7B4468A2" w:rsidR="00E300DA" w:rsidRPr="001A092B" w:rsidRDefault="00E300DA" w:rsidP="00E300DA">
            <w:pPr>
              <w:pStyle w:val="Zkladntextodsazen"/>
              <w:snapToGrid w:val="0"/>
              <w:ind w:right="25" w:firstLine="0"/>
              <w:rPr>
                <w:rFonts w:cs="Arial"/>
                <w:color w:val="000000" w:themeColor="text1"/>
                <w:szCs w:val="22"/>
              </w:rPr>
            </w:pPr>
            <w:r w:rsidRPr="001A092B">
              <w:rPr>
                <w:rFonts w:cs="Arial"/>
                <w:color w:val="000000" w:themeColor="text1"/>
                <w:szCs w:val="22"/>
              </w:rPr>
              <w:t>k.ú. Horní Bojanovice,</w:t>
            </w:r>
          </w:p>
          <w:p w14:paraId="5C7164D9" w14:textId="1ED648BC" w:rsidR="00E300DA" w:rsidRPr="001A092B" w:rsidRDefault="001A092B" w:rsidP="00E300DA">
            <w:pPr>
              <w:pStyle w:val="Neodsazen"/>
              <w:snapToGrid w:val="0"/>
              <w:ind w:right="25"/>
              <w:rPr>
                <w:rFonts w:cs="Arial"/>
                <w:color w:val="000000" w:themeColor="text1"/>
                <w:szCs w:val="22"/>
              </w:rPr>
            </w:pPr>
            <w:r>
              <w:rPr>
                <w:rFonts w:cs="Arial"/>
                <w:color w:val="000000" w:themeColor="text1"/>
                <w:szCs w:val="22"/>
              </w:rPr>
              <w:t>jihozápadně pod obcí</w:t>
            </w:r>
          </w:p>
          <w:p w14:paraId="0507709D" w14:textId="77777777" w:rsidR="00E300DA" w:rsidRPr="001A092B" w:rsidRDefault="00E300DA" w:rsidP="00E300DA">
            <w:pPr>
              <w:pStyle w:val="Grafyatabulky"/>
              <w:snapToGrid w:val="0"/>
              <w:ind w:right="25" w:firstLine="0"/>
              <w:rPr>
                <w:b/>
                <w:bCs/>
                <w:color w:val="000000" w:themeColor="text1"/>
                <w:szCs w:val="22"/>
              </w:rPr>
            </w:pPr>
          </w:p>
        </w:tc>
        <w:tc>
          <w:tcPr>
            <w:tcW w:w="5098" w:type="dxa"/>
            <w:tcBorders>
              <w:bottom w:val="single" w:sz="4" w:space="0" w:color="auto"/>
            </w:tcBorders>
          </w:tcPr>
          <w:p w14:paraId="3BBB77C7" w14:textId="77777777" w:rsidR="001A092B" w:rsidRPr="001A092B" w:rsidRDefault="001A092B" w:rsidP="001A092B">
            <w:pPr>
              <w:pStyle w:val="Neodsazen"/>
              <w:snapToGrid w:val="0"/>
              <w:ind w:right="25"/>
              <w:rPr>
                <w:color w:val="000000" w:themeColor="text1"/>
                <w:szCs w:val="22"/>
              </w:rPr>
            </w:pPr>
            <w:r w:rsidRPr="001A092B">
              <w:rPr>
                <w:color w:val="000000" w:themeColor="text1"/>
                <w:szCs w:val="22"/>
              </w:rPr>
              <w:t>Svažitý pozemek. Návrh plochy dopravy silniční. Návrhová plocha pro přeložení silnice III.třídy (III/4217) související s plánovanou výstavbou vodní akumulační nádrže Horní Bojanovice K.5 WX (Závlahová soustava v oblasti Hustopečska). Délka přeložky cca 1,8 km</w:t>
            </w:r>
          </w:p>
          <w:p w14:paraId="21EEE9E8" w14:textId="77777777" w:rsidR="001A092B" w:rsidRPr="001A092B" w:rsidRDefault="001A092B" w:rsidP="001A092B">
            <w:pPr>
              <w:pStyle w:val="Neodsazen"/>
              <w:snapToGrid w:val="0"/>
              <w:ind w:right="25"/>
              <w:rPr>
                <w:color w:val="000000" w:themeColor="text1"/>
                <w:szCs w:val="22"/>
              </w:rPr>
            </w:pPr>
          </w:p>
          <w:p w14:paraId="6590303D" w14:textId="77777777" w:rsidR="001A092B" w:rsidRPr="001A092B" w:rsidRDefault="001A092B" w:rsidP="001A092B">
            <w:pPr>
              <w:pStyle w:val="Neodsazen"/>
              <w:snapToGrid w:val="0"/>
              <w:ind w:right="25"/>
              <w:rPr>
                <w:rFonts w:cs="Arial"/>
                <w:color w:val="000000" w:themeColor="text1"/>
                <w:szCs w:val="22"/>
              </w:rPr>
            </w:pPr>
            <w:r w:rsidRPr="001A092B">
              <w:rPr>
                <w:rFonts w:cs="Arial"/>
                <w:b/>
                <w:bCs/>
                <w:color w:val="000000" w:themeColor="text1"/>
                <w:szCs w:val="22"/>
              </w:rPr>
              <w:t>Nová plocha dopravy silniční. Požadavek státního pozemkového úřadu.</w:t>
            </w:r>
          </w:p>
          <w:p w14:paraId="67976E86" w14:textId="77777777" w:rsidR="001A092B" w:rsidRPr="001A092B" w:rsidRDefault="001A092B" w:rsidP="001A092B">
            <w:pPr>
              <w:pStyle w:val="Import1"/>
              <w:spacing w:line="240" w:lineRule="auto"/>
              <w:ind w:left="0"/>
              <w:jc w:val="both"/>
              <w:rPr>
                <w:rFonts w:ascii="Arial Narrow" w:hAnsi="Arial Narrow"/>
                <w:bCs/>
                <w:color w:val="000000" w:themeColor="text1"/>
                <w:sz w:val="22"/>
                <w:szCs w:val="22"/>
              </w:rPr>
            </w:pPr>
          </w:p>
          <w:p w14:paraId="0977EFFC" w14:textId="3777E6C4" w:rsidR="00E300DA" w:rsidRPr="001A092B" w:rsidRDefault="001A092B" w:rsidP="001A092B">
            <w:pPr>
              <w:pStyle w:val="Neodsazen"/>
              <w:snapToGrid w:val="0"/>
              <w:ind w:right="25"/>
              <w:rPr>
                <w:rFonts w:cs="Arial"/>
                <w:color w:val="000000" w:themeColor="text1"/>
                <w:szCs w:val="22"/>
              </w:rPr>
            </w:pPr>
            <w:r w:rsidRPr="001A092B">
              <w:rPr>
                <w:rFonts w:cs="Arial"/>
                <w:color w:val="000000" w:themeColor="text1"/>
                <w:szCs w:val="22"/>
              </w:rPr>
              <w:t>Zábor zemědělské půdy II., III., IV. a V. třídy ochrany.</w:t>
            </w:r>
          </w:p>
        </w:tc>
        <w:tc>
          <w:tcPr>
            <w:tcW w:w="857" w:type="dxa"/>
            <w:tcBorders>
              <w:bottom w:val="single" w:sz="4" w:space="0" w:color="auto"/>
            </w:tcBorders>
          </w:tcPr>
          <w:p w14:paraId="593E4BD2" w14:textId="77777777" w:rsidR="00E300DA" w:rsidRPr="00E04138" w:rsidRDefault="00E300DA" w:rsidP="00E300DA">
            <w:pPr>
              <w:pStyle w:val="Zkladntext21"/>
              <w:snapToGrid w:val="0"/>
              <w:ind w:right="25" w:firstLine="0"/>
              <w:rPr>
                <w:i/>
                <w:iCs/>
                <w:color w:val="000000" w:themeColor="text1"/>
                <w:sz w:val="20"/>
              </w:rPr>
            </w:pPr>
          </w:p>
        </w:tc>
        <w:tc>
          <w:tcPr>
            <w:tcW w:w="851" w:type="dxa"/>
            <w:tcBorders>
              <w:bottom w:val="single" w:sz="4" w:space="0" w:color="auto"/>
            </w:tcBorders>
          </w:tcPr>
          <w:p w14:paraId="45EF96BF" w14:textId="0A5D5DB2" w:rsidR="00E300DA" w:rsidRPr="00E04138" w:rsidRDefault="001A092B" w:rsidP="00E300DA">
            <w:pPr>
              <w:pStyle w:val="Zkladntext21"/>
              <w:snapToGrid w:val="0"/>
              <w:ind w:right="25" w:firstLine="0"/>
              <w:rPr>
                <w:i/>
                <w:iCs/>
                <w:color w:val="000000" w:themeColor="text1"/>
                <w:szCs w:val="22"/>
              </w:rPr>
            </w:pPr>
            <w:r>
              <w:rPr>
                <w:i/>
                <w:iCs/>
                <w:color w:val="000000" w:themeColor="text1"/>
                <w:szCs w:val="22"/>
              </w:rPr>
              <w:t>3,8</w:t>
            </w:r>
          </w:p>
        </w:tc>
      </w:tr>
      <w:tr w:rsidR="001A092B" w:rsidRPr="00E04138" w14:paraId="6B2CCDFE" w14:textId="77777777" w:rsidTr="001A092B">
        <w:trPr>
          <w:trHeight w:val="260"/>
        </w:trPr>
        <w:tc>
          <w:tcPr>
            <w:tcW w:w="8374" w:type="dxa"/>
            <w:gridSpan w:val="4"/>
            <w:tcBorders>
              <w:bottom w:val="single" w:sz="4" w:space="0" w:color="auto"/>
            </w:tcBorders>
            <w:shd w:val="pct10" w:color="auto" w:fill="auto"/>
          </w:tcPr>
          <w:p w14:paraId="0906F68A" w14:textId="2A4F97AF" w:rsidR="001A092B" w:rsidRDefault="001A092B" w:rsidP="00E300DA">
            <w:pPr>
              <w:pStyle w:val="Zkladntext21"/>
              <w:snapToGrid w:val="0"/>
              <w:ind w:right="25" w:firstLine="0"/>
              <w:rPr>
                <w:i/>
                <w:iCs/>
                <w:color w:val="000000" w:themeColor="text1"/>
                <w:szCs w:val="22"/>
              </w:rPr>
            </w:pPr>
            <w:r w:rsidRPr="00F4314A">
              <w:rPr>
                <w:b/>
                <w:bCs/>
                <w:color w:val="000000" w:themeColor="text1"/>
                <w:sz w:val="21"/>
                <w:szCs w:val="21"/>
              </w:rPr>
              <w:t xml:space="preserve">PLOCHY </w:t>
            </w:r>
            <w:r>
              <w:rPr>
                <w:b/>
                <w:bCs/>
                <w:color w:val="000000" w:themeColor="text1"/>
                <w:sz w:val="21"/>
                <w:szCs w:val="21"/>
              </w:rPr>
              <w:t>VEŘEJNÝCH PROSTRANSTVÍ VŠEOBECNÁ</w:t>
            </w:r>
            <w:r w:rsidRPr="00F4314A">
              <w:rPr>
                <w:b/>
                <w:bCs/>
                <w:color w:val="000000" w:themeColor="text1"/>
                <w:sz w:val="21"/>
                <w:szCs w:val="21"/>
              </w:rPr>
              <w:t xml:space="preserve"> </w:t>
            </w:r>
            <w:r w:rsidRPr="00F4314A">
              <w:rPr>
                <w:b/>
                <w:caps/>
                <w:color w:val="000000" w:themeColor="text1"/>
                <w:sz w:val="21"/>
                <w:szCs w:val="21"/>
              </w:rPr>
              <w:t>- JIŽ ODOUHLASENÉ plochy</w:t>
            </w:r>
          </w:p>
        </w:tc>
      </w:tr>
      <w:tr w:rsidR="00E300DA" w:rsidRPr="00E04138" w14:paraId="2027A0CE" w14:textId="77777777" w:rsidTr="00676FE4">
        <w:trPr>
          <w:trHeight w:val="841"/>
        </w:trPr>
        <w:tc>
          <w:tcPr>
            <w:tcW w:w="1568" w:type="dxa"/>
            <w:tcBorders>
              <w:bottom w:val="single" w:sz="4" w:space="0" w:color="auto"/>
            </w:tcBorders>
          </w:tcPr>
          <w:p w14:paraId="20F5477C" w14:textId="77777777" w:rsidR="001A092B" w:rsidRPr="001A092B" w:rsidRDefault="001A092B" w:rsidP="001A092B">
            <w:pPr>
              <w:pStyle w:val="Neodsazen"/>
              <w:snapToGrid w:val="0"/>
              <w:ind w:right="25"/>
              <w:rPr>
                <w:rFonts w:cs="Arial"/>
                <w:b/>
                <w:color w:val="000000" w:themeColor="text1"/>
                <w:szCs w:val="22"/>
              </w:rPr>
            </w:pPr>
            <w:r w:rsidRPr="001A092B">
              <w:rPr>
                <w:rFonts w:cs="Arial"/>
                <w:b/>
                <w:color w:val="000000" w:themeColor="text1"/>
                <w:szCs w:val="22"/>
              </w:rPr>
              <w:t>PU</w:t>
            </w:r>
          </w:p>
          <w:p w14:paraId="7CC41CBC" w14:textId="77777777" w:rsidR="001A092B" w:rsidRPr="001A092B" w:rsidRDefault="001A092B" w:rsidP="001A092B">
            <w:pPr>
              <w:pStyle w:val="Neodsazen"/>
              <w:snapToGrid w:val="0"/>
              <w:ind w:right="25"/>
              <w:rPr>
                <w:rFonts w:cs="Arial"/>
                <w:bCs/>
                <w:color w:val="000000" w:themeColor="text1"/>
                <w:szCs w:val="22"/>
              </w:rPr>
            </w:pPr>
            <w:r w:rsidRPr="001A092B">
              <w:rPr>
                <w:rFonts w:cs="Arial"/>
                <w:bCs/>
                <w:color w:val="000000" w:themeColor="text1"/>
                <w:szCs w:val="22"/>
              </w:rPr>
              <w:t>Z.17</w:t>
            </w:r>
          </w:p>
          <w:p w14:paraId="1C3C7221" w14:textId="77777777" w:rsidR="00E300DA" w:rsidRDefault="00E300DA" w:rsidP="001A092B">
            <w:pPr>
              <w:pStyle w:val="Neodsazen"/>
              <w:snapToGrid w:val="0"/>
              <w:ind w:right="25"/>
              <w:rPr>
                <w:rFonts w:cs="Arial"/>
                <w:b/>
                <w:i/>
                <w:iCs/>
                <w:color w:val="000000" w:themeColor="text1"/>
                <w:szCs w:val="22"/>
              </w:rPr>
            </w:pPr>
          </w:p>
          <w:p w14:paraId="55F3220C" w14:textId="77777777" w:rsidR="008F1752" w:rsidRPr="008F1752" w:rsidRDefault="008F1752" w:rsidP="008F1752">
            <w:pPr>
              <w:pStyle w:val="Zkladntextodsazen"/>
              <w:snapToGrid w:val="0"/>
              <w:ind w:right="25" w:firstLine="0"/>
              <w:rPr>
                <w:rFonts w:cs="Arial"/>
                <w:color w:val="000000" w:themeColor="text1"/>
                <w:szCs w:val="22"/>
              </w:rPr>
            </w:pPr>
            <w:r w:rsidRPr="008F1752">
              <w:rPr>
                <w:rFonts w:cs="Arial"/>
                <w:color w:val="000000" w:themeColor="text1"/>
                <w:szCs w:val="22"/>
              </w:rPr>
              <w:t>k.ú. Horní Bojanovice, jih obce</w:t>
            </w:r>
          </w:p>
          <w:p w14:paraId="7888925B" w14:textId="6A61B607" w:rsidR="008F1752" w:rsidRPr="00E04138" w:rsidRDefault="008F1752" w:rsidP="001A092B">
            <w:pPr>
              <w:pStyle w:val="Neodsazen"/>
              <w:snapToGrid w:val="0"/>
              <w:ind w:right="25"/>
              <w:rPr>
                <w:rFonts w:cs="Arial"/>
                <w:b/>
                <w:i/>
                <w:iCs/>
                <w:color w:val="000000" w:themeColor="text1"/>
                <w:szCs w:val="22"/>
              </w:rPr>
            </w:pPr>
          </w:p>
        </w:tc>
        <w:tc>
          <w:tcPr>
            <w:tcW w:w="5098" w:type="dxa"/>
            <w:tcBorders>
              <w:bottom w:val="single" w:sz="4" w:space="0" w:color="auto"/>
            </w:tcBorders>
          </w:tcPr>
          <w:p w14:paraId="627F27ED" w14:textId="77777777" w:rsidR="001A092B" w:rsidRPr="008F1752" w:rsidRDefault="001A092B" w:rsidP="001A092B">
            <w:pPr>
              <w:pStyle w:val="Neodsazen"/>
              <w:tabs>
                <w:tab w:val="clear" w:pos="0"/>
              </w:tabs>
              <w:autoSpaceDE w:val="0"/>
              <w:spacing w:before="40"/>
              <w:ind w:right="25"/>
              <w:rPr>
                <w:rFonts w:cs="Arial"/>
                <w:color w:val="000000" w:themeColor="text1"/>
                <w:szCs w:val="22"/>
              </w:rPr>
            </w:pPr>
            <w:r w:rsidRPr="008F1752">
              <w:rPr>
                <w:color w:val="000000" w:themeColor="text1"/>
                <w:szCs w:val="22"/>
              </w:rPr>
              <w:t xml:space="preserve">Návrh plochy veřejného prostranství všeobecné. Jedná se o návrh místní komunikace a prostoru pro vedení inženýrských sítí pro zastavitelnou plochu Z.15 TO v jižní části obce pro plánovanou ČOV. V souladu se zadáním byla vymezena plocha pro vedení komunikace a inženýrských sítí. Požadavek obce. Místní komunikace bude napojena na stávající místní komunikaci u sběrného dvoru. </w:t>
            </w:r>
            <w:r w:rsidRPr="008F1752">
              <w:rPr>
                <w:b/>
                <w:bCs/>
                <w:color w:val="000000" w:themeColor="text1"/>
                <w:szCs w:val="22"/>
              </w:rPr>
              <w:t xml:space="preserve">Zastavitelná plocha </w:t>
            </w:r>
            <w:r w:rsidRPr="008F1752">
              <w:rPr>
                <w:rFonts w:cs="Arial"/>
                <w:b/>
                <w:bCs/>
                <w:color w:val="000000" w:themeColor="text1"/>
                <w:szCs w:val="22"/>
              </w:rPr>
              <w:t>byla vymezena v platném územním plánu (Z11 PV)</w:t>
            </w:r>
            <w:r w:rsidRPr="008F1752">
              <w:rPr>
                <w:rFonts w:cs="Arial"/>
                <w:color w:val="000000" w:themeColor="text1"/>
                <w:szCs w:val="22"/>
              </w:rPr>
              <w:t>.</w:t>
            </w:r>
          </w:p>
          <w:p w14:paraId="2A639F8D" w14:textId="432BAAE2" w:rsidR="00E300DA" w:rsidRPr="008F1752" w:rsidRDefault="001A092B" w:rsidP="001A092B">
            <w:pPr>
              <w:pStyle w:val="Neodsazen"/>
              <w:tabs>
                <w:tab w:val="clear" w:pos="0"/>
              </w:tabs>
              <w:autoSpaceDE w:val="0"/>
              <w:spacing w:before="40"/>
              <w:ind w:right="25"/>
              <w:rPr>
                <w:i/>
                <w:iCs/>
                <w:color w:val="000000" w:themeColor="text1"/>
                <w:szCs w:val="22"/>
              </w:rPr>
            </w:pPr>
            <w:r w:rsidRPr="008F1752">
              <w:rPr>
                <w:rFonts w:cs="Arial"/>
                <w:color w:val="000000" w:themeColor="text1"/>
                <w:szCs w:val="22"/>
              </w:rPr>
              <w:t>Zábor zemědělské půdy II. třídy ochrany.</w:t>
            </w:r>
          </w:p>
        </w:tc>
        <w:tc>
          <w:tcPr>
            <w:tcW w:w="857" w:type="dxa"/>
            <w:tcBorders>
              <w:bottom w:val="single" w:sz="4" w:space="0" w:color="auto"/>
            </w:tcBorders>
          </w:tcPr>
          <w:p w14:paraId="4AECACAE" w14:textId="77777777" w:rsidR="00E300DA" w:rsidRPr="00E04138" w:rsidRDefault="00E300DA" w:rsidP="00E300DA">
            <w:pPr>
              <w:pStyle w:val="Zkladntext21"/>
              <w:snapToGrid w:val="0"/>
              <w:ind w:right="25" w:firstLine="0"/>
              <w:rPr>
                <w:i/>
                <w:iCs/>
                <w:color w:val="000000" w:themeColor="text1"/>
                <w:sz w:val="20"/>
              </w:rPr>
            </w:pPr>
          </w:p>
        </w:tc>
        <w:tc>
          <w:tcPr>
            <w:tcW w:w="851" w:type="dxa"/>
            <w:tcBorders>
              <w:bottom w:val="single" w:sz="4" w:space="0" w:color="auto"/>
            </w:tcBorders>
          </w:tcPr>
          <w:p w14:paraId="74A95B7C" w14:textId="1C0CC544" w:rsidR="00E300DA" w:rsidRPr="00E04138" w:rsidRDefault="00E300DA" w:rsidP="00E300DA">
            <w:pPr>
              <w:pStyle w:val="Zkladntext21"/>
              <w:snapToGrid w:val="0"/>
              <w:ind w:right="25" w:firstLine="0"/>
              <w:rPr>
                <w:i/>
                <w:iCs/>
                <w:color w:val="000000" w:themeColor="text1"/>
                <w:szCs w:val="22"/>
              </w:rPr>
            </w:pPr>
            <w:r w:rsidRPr="00E04138">
              <w:rPr>
                <w:i/>
                <w:iCs/>
                <w:color w:val="000000" w:themeColor="text1"/>
                <w:szCs w:val="22"/>
              </w:rPr>
              <w:t>0,1</w:t>
            </w:r>
          </w:p>
        </w:tc>
      </w:tr>
      <w:tr w:rsidR="00E300DA" w:rsidRPr="00E04138" w14:paraId="109DAFDC" w14:textId="77777777" w:rsidTr="009C5EAB">
        <w:trPr>
          <w:trHeight w:val="841"/>
        </w:trPr>
        <w:tc>
          <w:tcPr>
            <w:tcW w:w="1568" w:type="dxa"/>
            <w:tcBorders>
              <w:bottom w:val="single" w:sz="4" w:space="0" w:color="auto"/>
            </w:tcBorders>
          </w:tcPr>
          <w:p w14:paraId="1F05AD20" w14:textId="77777777" w:rsidR="00E300DA" w:rsidRPr="008F1752" w:rsidRDefault="00E300DA" w:rsidP="00E300DA">
            <w:pPr>
              <w:pStyle w:val="Neodsazen"/>
              <w:snapToGrid w:val="0"/>
              <w:ind w:right="25"/>
              <w:rPr>
                <w:rFonts w:cs="Arial"/>
                <w:b/>
                <w:color w:val="000000" w:themeColor="text1"/>
                <w:szCs w:val="22"/>
              </w:rPr>
            </w:pPr>
            <w:r w:rsidRPr="008F1752">
              <w:rPr>
                <w:rFonts w:cs="Arial"/>
                <w:b/>
                <w:color w:val="000000" w:themeColor="text1"/>
                <w:szCs w:val="22"/>
              </w:rPr>
              <w:t>PU</w:t>
            </w:r>
          </w:p>
          <w:p w14:paraId="37CF570D" w14:textId="75162130" w:rsidR="00E300DA" w:rsidRPr="008F1752" w:rsidRDefault="00E300DA" w:rsidP="00E300DA">
            <w:pPr>
              <w:pStyle w:val="Neodsazen"/>
              <w:snapToGrid w:val="0"/>
              <w:ind w:right="25"/>
              <w:rPr>
                <w:rFonts w:cs="Arial"/>
                <w:color w:val="000000" w:themeColor="text1"/>
                <w:szCs w:val="22"/>
              </w:rPr>
            </w:pPr>
            <w:r w:rsidRPr="008F1752">
              <w:rPr>
                <w:rFonts w:cs="Arial"/>
                <w:color w:val="000000" w:themeColor="text1"/>
                <w:szCs w:val="22"/>
              </w:rPr>
              <w:t>Z.2</w:t>
            </w:r>
            <w:r w:rsidR="008F1752">
              <w:rPr>
                <w:rFonts w:cs="Arial"/>
                <w:color w:val="000000" w:themeColor="text1"/>
                <w:szCs w:val="22"/>
              </w:rPr>
              <w:t>6</w:t>
            </w:r>
          </w:p>
          <w:p w14:paraId="2A964684" w14:textId="77777777" w:rsidR="00E300DA" w:rsidRPr="008F1752" w:rsidRDefault="00E300DA" w:rsidP="00E300DA">
            <w:pPr>
              <w:pStyle w:val="Neodsazen"/>
              <w:snapToGrid w:val="0"/>
              <w:ind w:right="25"/>
              <w:rPr>
                <w:rFonts w:cs="Arial"/>
                <w:b/>
                <w:color w:val="000000" w:themeColor="text1"/>
                <w:szCs w:val="22"/>
              </w:rPr>
            </w:pPr>
          </w:p>
          <w:p w14:paraId="655B012C" w14:textId="40627A1D" w:rsidR="00E300DA" w:rsidRPr="008F1752" w:rsidRDefault="00E300DA" w:rsidP="008F1752">
            <w:pPr>
              <w:pStyle w:val="Zkladntextodsazen"/>
              <w:snapToGrid w:val="0"/>
              <w:ind w:right="25" w:firstLine="0"/>
              <w:rPr>
                <w:rFonts w:cs="Arial"/>
                <w:color w:val="000000" w:themeColor="text1"/>
                <w:szCs w:val="22"/>
              </w:rPr>
            </w:pPr>
            <w:r w:rsidRPr="008F1752">
              <w:rPr>
                <w:rFonts w:cs="Arial"/>
                <w:color w:val="000000" w:themeColor="text1"/>
                <w:szCs w:val="22"/>
              </w:rPr>
              <w:t>k.ú. Horní Bojanovice,</w:t>
            </w:r>
            <w:r w:rsidR="008F1752" w:rsidRPr="008F1752">
              <w:rPr>
                <w:rFonts w:cs="Arial"/>
                <w:color w:val="000000" w:themeColor="text1"/>
                <w:szCs w:val="22"/>
              </w:rPr>
              <w:t xml:space="preserve"> </w:t>
            </w:r>
            <w:r w:rsidR="008F1752">
              <w:rPr>
                <w:rFonts w:cs="Arial"/>
                <w:color w:val="000000" w:themeColor="text1"/>
                <w:szCs w:val="22"/>
              </w:rPr>
              <w:t xml:space="preserve">sever </w:t>
            </w:r>
            <w:r w:rsidRPr="008F1752">
              <w:rPr>
                <w:rFonts w:cs="Arial"/>
                <w:color w:val="000000" w:themeColor="text1"/>
                <w:szCs w:val="22"/>
              </w:rPr>
              <w:t>obce</w:t>
            </w:r>
          </w:p>
          <w:p w14:paraId="266ED5EE" w14:textId="4C7B2063" w:rsidR="00E300DA" w:rsidRPr="00E04138" w:rsidRDefault="00E300DA" w:rsidP="00E300DA">
            <w:pPr>
              <w:pStyle w:val="Neodsazen"/>
              <w:snapToGrid w:val="0"/>
              <w:ind w:right="25"/>
              <w:rPr>
                <w:rFonts w:cs="Arial"/>
                <w:b/>
                <w:i/>
                <w:iCs/>
                <w:color w:val="000000" w:themeColor="text1"/>
                <w:szCs w:val="22"/>
              </w:rPr>
            </w:pPr>
          </w:p>
        </w:tc>
        <w:tc>
          <w:tcPr>
            <w:tcW w:w="5098" w:type="dxa"/>
            <w:tcBorders>
              <w:bottom w:val="single" w:sz="4" w:space="0" w:color="auto"/>
            </w:tcBorders>
          </w:tcPr>
          <w:p w14:paraId="62D318DE" w14:textId="77777777" w:rsidR="008F1752" w:rsidRPr="008F1752" w:rsidRDefault="008F1752" w:rsidP="008F1752">
            <w:pPr>
              <w:pStyle w:val="Neodsazen"/>
              <w:tabs>
                <w:tab w:val="clear" w:pos="0"/>
              </w:tabs>
              <w:autoSpaceDE w:val="0"/>
              <w:spacing w:before="40"/>
              <w:ind w:right="25"/>
              <w:rPr>
                <w:rFonts w:cs="Arial"/>
                <w:color w:val="000000" w:themeColor="text1"/>
                <w:szCs w:val="22"/>
              </w:rPr>
            </w:pPr>
            <w:r w:rsidRPr="008F1752">
              <w:rPr>
                <w:color w:val="000000" w:themeColor="text1"/>
                <w:szCs w:val="22"/>
              </w:rPr>
              <w:t xml:space="preserve">Návrh plochy veřejného prostranství všeobecné. Jedná se o návrh místní komunikace a prostoru pro vedení inženýrských sítí pro zastavitelnou plochu Z.2 a Z.3 BV v severní části obce pro plánovanou výstavbu RD. V souladu se zadáním byla vymezena plocha pro vedení komunikace a inženýrských sítí. Požadavek obce. Místní komunikace je vedena v trase stávající účelové komunikaci. </w:t>
            </w:r>
            <w:r w:rsidRPr="008F1752">
              <w:rPr>
                <w:b/>
                <w:bCs/>
                <w:color w:val="000000" w:themeColor="text1"/>
                <w:szCs w:val="22"/>
              </w:rPr>
              <w:t xml:space="preserve">Plocha </w:t>
            </w:r>
            <w:r w:rsidRPr="008F1752">
              <w:rPr>
                <w:rFonts w:cs="Arial"/>
                <w:b/>
                <w:bCs/>
                <w:color w:val="000000" w:themeColor="text1"/>
                <w:szCs w:val="22"/>
              </w:rPr>
              <w:t xml:space="preserve">byla již vymezena v platném územním plánu </w:t>
            </w:r>
            <w:r w:rsidRPr="008F1752">
              <w:rPr>
                <w:rFonts w:cs="Arial"/>
                <w:color w:val="000000" w:themeColor="text1"/>
                <w:szCs w:val="22"/>
              </w:rPr>
              <w:t>jako stabilizovaná plocha veřejného prostranství.</w:t>
            </w:r>
          </w:p>
          <w:p w14:paraId="0C345D0A" w14:textId="77777777" w:rsidR="00E300DA" w:rsidRDefault="008F1752" w:rsidP="008F1752">
            <w:pPr>
              <w:pStyle w:val="Neodsazen"/>
              <w:tabs>
                <w:tab w:val="clear" w:pos="0"/>
              </w:tabs>
              <w:autoSpaceDE w:val="0"/>
              <w:spacing w:before="40"/>
              <w:ind w:right="25"/>
              <w:rPr>
                <w:color w:val="000000" w:themeColor="text1"/>
                <w:szCs w:val="22"/>
              </w:rPr>
            </w:pPr>
            <w:r w:rsidRPr="008F1752">
              <w:rPr>
                <w:color w:val="000000" w:themeColor="text1"/>
                <w:szCs w:val="22"/>
              </w:rPr>
              <w:t>V KN je část plochy vedena jako ostatní plocha, zábor malé části zemědělské půdy III. třídy ochrany.</w:t>
            </w:r>
          </w:p>
          <w:p w14:paraId="29838783" w14:textId="77777777" w:rsidR="009C5EAB" w:rsidRDefault="009C5EAB" w:rsidP="008F1752">
            <w:pPr>
              <w:pStyle w:val="Neodsazen"/>
              <w:tabs>
                <w:tab w:val="clear" w:pos="0"/>
              </w:tabs>
              <w:autoSpaceDE w:val="0"/>
              <w:spacing w:before="40"/>
              <w:ind w:right="25"/>
              <w:rPr>
                <w:color w:val="000000" w:themeColor="text1"/>
                <w:szCs w:val="22"/>
              </w:rPr>
            </w:pPr>
          </w:p>
          <w:p w14:paraId="3213B30B" w14:textId="77777777" w:rsidR="009C5EAB" w:rsidRDefault="009C5EAB" w:rsidP="008F1752">
            <w:pPr>
              <w:pStyle w:val="Neodsazen"/>
              <w:tabs>
                <w:tab w:val="clear" w:pos="0"/>
              </w:tabs>
              <w:autoSpaceDE w:val="0"/>
              <w:spacing w:before="40"/>
              <w:ind w:right="25"/>
              <w:rPr>
                <w:color w:val="000000" w:themeColor="text1"/>
                <w:szCs w:val="22"/>
              </w:rPr>
            </w:pPr>
          </w:p>
          <w:p w14:paraId="7CA5170B" w14:textId="77777777" w:rsidR="009C5EAB" w:rsidRDefault="009C5EAB" w:rsidP="008F1752">
            <w:pPr>
              <w:pStyle w:val="Neodsazen"/>
              <w:tabs>
                <w:tab w:val="clear" w:pos="0"/>
              </w:tabs>
              <w:autoSpaceDE w:val="0"/>
              <w:spacing w:before="40"/>
              <w:ind w:right="25"/>
              <w:rPr>
                <w:color w:val="000000" w:themeColor="text1"/>
                <w:szCs w:val="22"/>
              </w:rPr>
            </w:pPr>
          </w:p>
          <w:p w14:paraId="0511CE4D" w14:textId="576DEDCA" w:rsidR="009C5EAB" w:rsidRPr="008F1752" w:rsidRDefault="009C5EAB" w:rsidP="008F1752">
            <w:pPr>
              <w:pStyle w:val="Neodsazen"/>
              <w:tabs>
                <w:tab w:val="clear" w:pos="0"/>
              </w:tabs>
              <w:autoSpaceDE w:val="0"/>
              <w:spacing w:before="40"/>
              <w:ind w:right="25"/>
              <w:rPr>
                <w:i/>
                <w:iCs/>
                <w:color w:val="000000" w:themeColor="text1"/>
                <w:szCs w:val="22"/>
              </w:rPr>
            </w:pPr>
          </w:p>
        </w:tc>
        <w:tc>
          <w:tcPr>
            <w:tcW w:w="857" w:type="dxa"/>
            <w:tcBorders>
              <w:bottom w:val="single" w:sz="4" w:space="0" w:color="auto"/>
            </w:tcBorders>
          </w:tcPr>
          <w:p w14:paraId="1724145A" w14:textId="77777777" w:rsidR="00E300DA" w:rsidRPr="008F1752" w:rsidRDefault="00E300DA" w:rsidP="00E300DA">
            <w:pPr>
              <w:pStyle w:val="Zkladntext21"/>
              <w:snapToGrid w:val="0"/>
              <w:ind w:right="25" w:firstLine="0"/>
              <w:rPr>
                <w:color w:val="000000" w:themeColor="text1"/>
                <w:sz w:val="20"/>
              </w:rPr>
            </w:pPr>
          </w:p>
        </w:tc>
        <w:tc>
          <w:tcPr>
            <w:tcW w:w="851" w:type="dxa"/>
            <w:tcBorders>
              <w:bottom w:val="single" w:sz="4" w:space="0" w:color="auto"/>
            </w:tcBorders>
          </w:tcPr>
          <w:p w14:paraId="5E2D72E5" w14:textId="778E92F2" w:rsidR="00E300DA" w:rsidRPr="008F1752" w:rsidRDefault="00E300DA" w:rsidP="00E300DA">
            <w:pPr>
              <w:pStyle w:val="Zkladntext21"/>
              <w:snapToGrid w:val="0"/>
              <w:ind w:right="25" w:firstLine="0"/>
              <w:rPr>
                <w:color w:val="000000" w:themeColor="text1"/>
                <w:szCs w:val="22"/>
              </w:rPr>
            </w:pPr>
            <w:r w:rsidRPr="008F1752">
              <w:rPr>
                <w:color w:val="000000" w:themeColor="text1"/>
                <w:szCs w:val="22"/>
              </w:rPr>
              <w:t>0,</w:t>
            </w:r>
            <w:r w:rsidR="008F1752" w:rsidRPr="008F1752">
              <w:rPr>
                <w:color w:val="000000" w:themeColor="text1"/>
                <w:szCs w:val="22"/>
              </w:rPr>
              <w:t>04</w:t>
            </w:r>
          </w:p>
        </w:tc>
      </w:tr>
      <w:tr w:rsidR="009C5EAB" w:rsidRPr="00E04138" w14:paraId="284BBA97" w14:textId="77777777" w:rsidTr="009C5EAB">
        <w:trPr>
          <w:trHeight w:val="274"/>
        </w:trPr>
        <w:tc>
          <w:tcPr>
            <w:tcW w:w="8374" w:type="dxa"/>
            <w:gridSpan w:val="4"/>
            <w:tcBorders>
              <w:bottom w:val="single" w:sz="4" w:space="0" w:color="auto"/>
            </w:tcBorders>
            <w:shd w:val="clear" w:color="auto" w:fill="F2DBDB" w:themeFill="accent2" w:themeFillTint="33"/>
          </w:tcPr>
          <w:p w14:paraId="520516E2" w14:textId="5F75B672" w:rsidR="009C5EAB" w:rsidRPr="008F1752" w:rsidRDefault="009C5EAB" w:rsidP="009C5EAB">
            <w:pPr>
              <w:pStyle w:val="Zkladntext21"/>
              <w:snapToGrid w:val="0"/>
              <w:ind w:right="25" w:firstLine="0"/>
              <w:rPr>
                <w:color w:val="000000" w:themeColor="text1"/>
                <w:szCs w:val="22"/>
              </w:rPr>
            </w:pPr>
            <w:r w:rsidRPr="00F4314A">
              <w:rPr>
                <w:b/>
                <w:bCs/>
                <w:color w:val="000000" w:themeColor="text1"/>
                <w:sz w:val="21"/>
                <w:szCs w:val="21"/>
              </w:rPr>
              <w:lastRenderedPageBreak/>
              <w:t xml:space="preserve">PLOCHY </w:t>
            </w:r>
            <w:r>
              <w:rPr>
                <w:b/>
                <w:bCs/>
                <w:color w:val="000000" w:themeColor="text1"/>
                <w:sz w:val="21"/>
                <w:szCs w:val="21"/>
              </w:rPr>
              <w:t xml:space="preserve">DOPRAVY JINÉ </w:t>
            </w:r>
            <w:r w:rsidRPr="00F4314A">
              <w:rPr>
                <w:b/>
                <w:bCs/>
                <w:color w:val="000000" w:themeColor="text1"/>
                <w:sz w:val="21"/>
                <w:szCs w:val="21"/>
              </w:rPr>
              <w:t xml:space="preserve"> </w:t>
            </w:r>
            <w:r w:rsidRPr="001A092B">
              <w:rPr>
                <w:b/>
                <w:caps/>
                <w:color w:val="000000" w:themeColor="text1"/>
                <w:sz w:val="21"/>
                <w:szCs w:val="21"/>
              </w:rPr>
              <w:t xml:space="preserve">- </w:t>
            </w:r>
            <w:r w:rsidRPr="001A092B">
              <w:rPr>
                <w:b/>
                <w:caps/>
                <w:color w:val="000000" w:themeColor="text1"/>
                <w:szCs w:val="22"/>
              </w:rPr>
              <w:t>NOVĚ VYMEZENÉ PLOCHY</w:t>
            </w:r>
          </w:p>
        </w:tc>
      </w:tr>
      <w:tr w:rsidR="009C5EAB" w:rsidRPr="00E04138" w14:paraId="688888FB" w14:textId="77777777" w:rsidTr="00676FE4">
        <w:trPr>
          <w:trHeight w:val="841"/>
        </w:trPr>
        <w:tc>
          <w:tcPr>
            <w:tcW w:w="1568" w:type="dxa"/>
            <w:tcBorders>
              <w:bottom w:val="single" w:sz="4" w:space="0" w:color="auto"/>
            </w:tcBorders>
          </w:tcPr>
          <w:p w14:paraId="29C9B460" w14:textId="77777777" w:rsidR="009C5EAB" w:rsidRPr="009C5EAB" w:rsidRDefault="009C5EAB" w:rsidP="009C5EAB">
            <w:pPr>
              <w:pStyle w:val="Neodsazen"/>
              <w:snapToGrid w:val="0"/>
              <w:ind w:right="25"/>
              <w:rPr>
                <w:rFonts w:cs="Arial"/>
                <w:b/>
                <w:bCs/>
                <w:color w:val="000000" w:themeColor="text1"/>
                <w:szCs w:val="22"/>
              </w:rPr>
            </w:pPr>
            <w:r w:rsidRPr="009C5EAB">
              <w:rPr>
                <w:rFonts w:cs="Arial"/>
                <w:b/>
                <w:bCs/>
                <w:color w:val="000000" w:themeColor="text1"/>
                <w:szCs w:val="22"/>
              </w:rPr>
              <w:t>DX</w:t>
            </w:r>
          </w:p>
          <w:p w14:paraId="3A19994C" w14:textId="77777777" w:rsidR="009C5EAB" w:rsidRDefault="009C5EAB" w:rsidP="009C5EAB">
            <w:pPr>
              <w:pStyle w:val="Neodsazen"/>
              <w:snapToGrid w:val="0"/>
              <w:ind w:right="25"/>
              <w:rPr>
                <w:rFonts w:cs="Arial"/>
                <w:color w:val="000000" w:themeColor="text1"/>
                <w:szCs w:val="22"/>
              </w:rPr>
            </w:pPr>
            <w:r w:rsidRPr="009C5EAB">
              <w:rPr>
                <w:rFonts w:cs="Arial"/>
                <w:color w:val="000000" w:themeColor="text1"/>
                <w:szCs w:val="22"/>
              </w:rPr>
              <w:t>Z.19</w:t>
            </w:r>
          </w:p>
          <w:p w14:paraId="2BBFEB40" w14:textId="77777777" w:rsidR="009C5EAB" w:rsidRPr="009C5EAB" w:rsidRDefault="009C5EAB" w:rsidP="009C5EAB">
            <w:pPr>
              <w:pStyle w:val="Neodsazen"/>
              <w:snapToGrid w:val="0"/>
              <w:ind w:right="25"/>
              <w:rPr>
                <w:rFonts w:cs="Arial"/>
                <w:color w:val="000000" w:themeColor="text1"/>
                <w:szCs w:val="22"/>
              </w:rPr>
            </w:pPr>
          </w:p>
          <w:p w14:paraId="1007A116" w14:textId="383EA5CC" w:rsidR="009C5EAB" w:rsidRPr="008F1752" w:rsidRDefault="009C5EAB" w:rsidP="009C5EAB">
            <w:pPr>
              <w:pStyle w:val="Zkladntextodsazen"/>
              <w:snapToGrid w:val="0"/>
              <w:ind w:right="25" w:firstLine="0"/>
              <w:rPr>
                <w:rFonts w:cs="Arial"/>
                <w:color w:val="000000" w:themeColor="text1"/>
                <w:szCs w:val="22"/>
              </w:rPr>
            </w:pPr>
            <w:r w:rsidRPr="008F1752">
              <w:rPr>
                <w:rFonts w:cs="Arial"/>
                <w:color w:val="000000" w:themeColor="text1"/>
                <w:szCs w:val="22"/>
              </w:rPr>
              <w:t>k.ú. Horní Bojanovice, ji</w:t>
            </w:r>
            <w:r>
              <w:rPr>
                <w:rFonts w:cs="Arial"/>
                <w:color w:val="000000" w:themeColor="text1"/>
                <w:szCs w:val="22"/>
              </w:rPr>
              <w:t>žně pod</w:t>
            </w:r>
            <w:r w:rsidRPr="008F1752">
              <w:rPr>
                <w:rFonts w:cs="Arial"/>
                <w:color w:val="000000" w:themeColor="text1"/>
                <w:szCs w:val="22"/>
              </w:rPr>
              <w:t xml:space="preserve"> obc</w:t>
            </w:r>
            <w:r>
              <w:rPr>
                <w:rFonts w:cs="Arial"/>
                <w:color w:val="000000" w:themeColor="text1"/>
                <w:szCs w:val="22"/>
              </w:rPr>
              <w:t>í</w:t>
            </w:r>
          </w:p>
          <w:p w14:paraId="16E8FF36" w14:textId="77777777" w:rsidR="009C5EAB" w:rsidRPr="008F1752" w:rsidRDefault="009C5EAB" w:rsidP="009C5EAB">
            <w:pPr>
              <w:pStyle w:val="Neodsazen"/>
              <w:snapToGrid w:val="0"/>
              <w:ind w:right="25"/>
              <w:rPr>
                <w:rFonts w:cs="Arial"/>
                <w:b/>
                <w:color w:val="000000" w:themeColor="text1"/>
                <w:szCs w:val="22"/>
              </w:rPr>
            </w:pPr>
          </w:p>
        </w:tc>
        <w:tc>
          <w:tcPr>
            <w:tcW w:w="5098" w:type="dxa"/>
            <w:tcBorders>
              <w:bottom w:val="single" w:sz="4" w:space="0" w:color="auto"/>
            </w:tcBorders>
          </w:tcPr>
          <w:p w14:paraId="70BE7351" w14:textId="77777777" w:rsidR="009C5EAB" w:rsidRDefault="009C5EAB" w:rsidP="009C5EAB">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dopravy jiné – účelová komunikace</w:t>
            </w:r>
            <w:r w:rsidRPr="00183C8F">
              <w:rPr>
                <w:color w:val="000000" w:themeColor="text1"/>
                <w:sz w:val="20"/>
              </w:rPr>
              <w:t xml:space="preserve">. Návrhová plocha </w:t>
            </w:r>
            <w:r>
              <w:rPr>
                <w:color w:val="000000" w:themeColor="text1"/>
                <w:sz w:val="20"/>
              </w:rPr>
              <w:t>pro přeložení stávající účelové komunikace souvisí s plánovanou výstavbou vodní akumulační nádrže Horní Bojanovice K.5 WX (Závlahová soustava v oblasti Hustopečska). Délka přeložky cca 1,2 km</w:t>
            </w:r>
          </w:p>
          <w:p w14:paraId="555AD2A6" w14:textId="77777777" w:rsidR="009C5EAB" w:rsidRDefault="009C5EAB" w:rsidP="009C5EAB">
            <w:pPr>
              <w:pStyle w:val="Neodsazen"/>
              <w:snapToGrid w:val="0"/>
              <w:ind w:right="25"/>
              <w:rPr>
                <w:color w:val="000000" w:themeColor="text1"/>
                <w:sz w:val="20"/>
              </w:rPr>
            </w:pPr>
          </w:p>
          <w:p w14:paraId="18501D9F" w14:textId="77777777" w:rsidR="009C5EAB" w:rsidRPr="00183C8F" w:rsidRDefault="009C5EAB" w:rsidP="009C5EAB">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jiné. Požadavek státního pozemkového úřadu.</w:t>
            </w:r>
          </w:p>
          <w:p w14:paraId="548D2524" w14:textId="77777777" w:rsidR="009C5EAB" w:rsidRPr="00183C8F" w:rsidRDefault="009C5EAB" w:rsidP="009C5EAB">
            <w:pPr>
              <w:pStyle w:val="Import1"/>
              <w:spacing w:line="240" w:lineRule="auto"/>
              <w:ind w:left="0"/>
              <w:jc w:val="both"/>
              <w:rPr>
                <w:rFonts w:ascii="Arial Narrow" w:hAnsi="Arial Narrow"/>
                <w:bCs/>
                <w:color w:val="000000" w:themeColor="text1"/>
                <w:sz w:val="20"/>
              </w:rPr>
            </w:pPr>
          </w:p>
          <w:p w14:paraId="03937690" w14:textId="45D6C1C0" w:rsidR="009C5EAB" w:rsidRPr="008F1752" w:rsidRDefault="009C5EAB" w:rsidP="009C5EAB">
            <w:pPr>
              <w:pStyle w:val="Neodsazen"/>
              <w:tabs>
                <w:tab w:val="clear" w:pos="0"/>
              </w:tabs>
              <w:autoSpaceDE w:val="0"/>
              <w:spacing w:before="40"/>
              <w:ind w:right="25"/>
              <w:rPr>
                <w:color w:val="000000" w:themeColor="text1"/>
                <w:szCs w:val="22"/>
              </w:rPr>
            </w:pPr>
            <w:r w:rsidRPr="00183C8F">
              <w:rPr>
                <w:rFonts w:cs="Arial"/>
                <w:color w:val="000000" w:themeColor="text1"/>
                <w:sz w:val="20"/>
              </w:rPr>
              <w:t xml:space="preserve">Zábor zemědělské půdy </w:t>
            </w:r>
            <w:r>
              <w:rPr>
                <w:rFonts w:cs="Arial"/>
                <w:color w:val="000000" w:themeColor="text1"/>
                <w:sz w:val="20"/>
              </w:rPr>
              <w:t>I., II., III. a V.</w:t>
            </w:r>
            <w:r w:rsidRPr="00183C8F">
              <w:rPr>
                <w:rFonts w:cs="Arial"/>
                <w:color w:val="000000" w:themeColor="text1"/>
                <w:sz w:val="20"/>
              </w:rPr>
              <w:t xml:space="preserve"> třídy ochrany.</w:t>
            </w:r>
          </w:p>
        </w:tc>
        <w:tc>
          <w:tcPr>
            <w:tcW w:w="857" w:type="dxa"/>
            <w:tcBorders>
              <w:bottom w:val="single" w:sz="4" w:space="0" w:color="auto"/>
            </w:tcBorders>
          </w:tcPr>
          <w:p w14:paraId="4B3831C7" w14:textId="77777777" w:rsidR="009C5EAB" w:rsidRPr="008F1752" w:rsidRDefault="009C5EAB" w:rsidP="009C5EAB">
            <w:pPr>
              <w:pStyle w:val="Zkladntext21"/>
              <w:snapToGrid w:val="0"/>
              <w:ind w:right="25" w:firstLine="0"/>
              <w:rPr>
                <w:color w:val="000000" w:themeColor="text1"/>
                <w:sz w:val="20"/>
              </w:rPr>
            </w:pPr>
          </w:p>
        </w:tc>
        <w:tc>
          <w:tcPr>
            <w:tcW w:w="851" w:type="dxa"/>
            <w:tcBorders>
              <w:bottom w:val="single" w:sz="4" w:space="0" w:color="auto"/>
            </w:tcBorders>
          </w:tcPr>
          <w:p w14:paraId="45DA735D" w14:textId="61C84141" w:rsidR="009C5EAB" w:rsidRPr="008F1752" w:rsidRDefault="009C5EAB" w:rsidP="009C5EAB">
            <w:pPr>
              <w:pStyle w:val="Zkladntext21"/>
              <w:snapToGrid w:val="0"/>
              <w:ind w:right="25" w:firstLine="0"/>
              <w:rPr>
                <w:color w:val="000000" w:themeColor="text1"/>
                <w:szCs w:val="22"/>
              </w:rPr>
            </w:pPr>
            <w:r>
              <w:rPr>
                <w:color w:val="000000" w:themeColor="text1"/>
                <w:szCs w:val="22"/>
              </w:rPr>
              <w:t>0,6</w:t>
            </w:r>
          </w:p>
        </w:tc>
      </w:tr>
      <w:tr w:rsidR="009C5EAB" w:rsidRPr="00E04138" w14:paraId="7AD3757C" w14:textId="77777777" w:rsidTr="000D5B69">
        <w:trPr>
          <w:trHeight w:val="250"/>
        </w:trPr>
        <w:tc>
          <w:tcPr>
            <w:tcW w:w="8374" w:type="dxa"/>
            <w:gridSpan w:val="4"/>
            <w:tcBorders>
              <w:bottom w:val="single" w:sz="4" w:space="0" w:color="auto"/>
            </w:tcBorders>
            <w:shd w:val="clear" w:color="auto" w:fill="D9D9D9" w:themeFill="background1" w:themeFillShade="D9"/>
          </w:tcPr>
          <w:p w14:paraId="0C9CEA41" w14:textId="68F5D484" w:rsidR="009C5EAB" w:rsidRPr="009C5EAB" w:rsidRDefault="009C5EAB" w:rsidP="009C5EAB">
            <w:pPr>
              <w:pStyle w:val="Zkladntext21"/>
              <w:snapToGrid w:val="0"/>
              <w:ind w:right="25" w:firstLine="0"/>
              <w:rPr>
                <w:b/>
                <w:color w:val="000000" w:themeColor="text1"/>
                <w:szCs w:val="22"/>
              </w:rPr>
            </w:pPr>
            <w:r w:rsidRPr="009C5EAB">
              <w:rPr>
                <w:b/>
                <w:caps/>
                <w:color w:val="000000" w:themeColor="text1"/>
                <w:sz w:val="21"/>
                <w:szCs w:val="21"/>
              </w:rPr>
              <w:t>Plochy NAKLÁDÁNÍ S ODPADY  - JIŽ ODOUHLASENÉ plochy</w:t>
            </w:r>
          </w:p>
        </w:tc>
      </w:tr>
      <w:tr w:rsidR="009C5EAB" w:rsidRPr="00E04138" w14:paraId="269C07AC" w14:textId="77777777" w:rsidTr="00BE5DF0">
        <w:trPr>
          <w:trHeight w:val="274"/>
        </w:trPr>
        <w:tc>
          <w:tcPr>
            <w:tcW w:w="1568" w:type="dxa"/>
            <w:tcBorders>
              <w:bottom w:val="single" w:sz="4" w:space="0" w:color="auto"/>
            </w:tcBorders>
          </w:tcPr>
          <w:p w14:paraId="2FB906F5" w14:textId="77777777" w:rsidR="009C5EAB" w:rsidRPr="009C5EAB" w:rsidRDefault="009C5EAB" w:rsidP="009C5EAB">
            <w:pPr>
              <w:pStyle w:val="Neodsazen"/>
              <w:snapToGrid w:val="0"/>
              <w:ind w:right="25"/>
              <w:rPr>
                <w:rFonts w:cs="Arial"/>
                <w:b/>
                <w:color w:val="000000" w:themeColor="text1"/>
                <w:szCs w:val="22"/>
              </w:rPr>
            </w:pPr>
            <w:r w:rsidRPr="009C5EAB">
              <w:rPr>
                <w:rFonts w:cs="Arial"/>
                <w:b/>
                <w:color w:val="000000" w:themeColor="text1"/>
                <w:szCs w:val="22"/>
              </w:rPr>
              <w:t>TO</w:t>
            </w:r>
          </w:p>
          <w:p w14:paraId="684CA118" w14:textId="6F49EE6A" w:rsidR="009C5EAB" w:rsidRPr="009C5EAB" w:rsidRDefault="009C5EAB" w:rsidP="009C5EAB">
            <w:pPr>
              <w:pStyle w:val="Neodsazen"/>
              <w:snapToGrid w:val="0"/>
              <w:ind w:right="25"/>
              <w:rPr>
                <w:rFonts w:cs="Arial"/>
                <w:color w:val="000000" w:themeColor="text1"/>
                <w:szCs w:val="22"/>
              </w:rPr>
            </w:pPr>
            <w:r w:rsidRPr="009C5EAB">
              <w:rPr>
                <w:rFonts w:cs="Arial"/>
                <w:color w:val="000000" w:themeColor="text1"/>
                <w:szCs w:val="22"/>
              </w:rPr>
              <w:t>Z.15</w:t>
            </w:r>
          </w:p>
          <w:p w14:paraId="585AA09E" w14:textId="27D0C343" w:rsidR="009C5EAB" w:rsidRPr="009C5EAB" w:rsidRDefault="009C5EAB" w:rsidP="009C5EAB">
            <w:pPr>
              <w:pStyle w:val="Neodsazen"/>
              <w:snapToGrid w:val="0"/>
              <w:ind w:right="25"/>
              <w:rPr>
                <w:rFonts w:cs="Arial"/>
                <w:color w:val="000000" w:themeColor="text1"/>
                <w:szCs w:val="22"/>
              </w:rPr>
            </w:pPr>
          </w:p>
          <w:p w14:paraId="368197E1" w14:textId="0A6F0FBB" w:rsidR="009C5EAB" w:rsidRPr="009C5EAB" w:rsidRDefault="009C5EAB" w:rsidP="009C5EAB">
            <w:pPr>
              <w:pStyle w:val="Zkladntextodsazen"/>
              <w:snapToGrid w:val="0"/>
              <w:ind w:right="25" w:firstLine="0"/>
              <w:rPr>
                <w:rFonts w:cs="Arial"/>
                <w:color w:val="000000" w:themeColor="text1"/>
                <w:szCs w:val="22"/>
              </w:rPr>
            </w:pPr>
            <w:r w:rsidRPr="009C5EAB">
              <w:rPr>
                <w:rFonts w:cs="Arial"/>
                <w:color w:val="000000" w:themeColor="text1"/>
                <w:szCs w:val="22"/>
              </w:rPr>
              <w:t>k.ú. Horní Bojanovice,</w:t>
            </w:r>
          </w:p>
          <w:p w14:paraId="24AC53A1" w14:textId="2F1E5BC4" w:rsidR="009C5EAB" w:rsidRPr="009C5EAB" w:rsidRDefault="009C5EAB" w:rsidP="009C5EAB">
            <w:pPr>
              <w:pStyle w:val="Neodsazen"/>
              <w:snapToGrid w:val="0"/>
              <w:ind w:right="25"/>
              <w:rPr>
                <w:rFonts w:cs="Arial"/>
                <w:color w:val="000000" w:themeColor="text1"/>
                <w:szCs w:val="22"/>
              </w:rPr>
            </w:pPr>
            <w:r w:rsidRPr="009C5EAB">
              <w:rPr>
                <w:rFonts w:cs="Arial"/>
                <w:color w:val="000000" w:themeColor="text1"/>
                <w:szCs w:val="22"/>
              </w:rPr>
              <w:t>jižně pod obcí</w:t>
            </w:r>
          </w:p>
          <w:p w14:paraId="0EDFB078" w14:textId="77777777" w:rsidR="009C5EAB" w:rsidRPr="00E04138" w:rsidRDefault="009C5EAB" w:rsidP="009C5EAB">
            <w:pPr>
              <w:pStyle w:val="Neodsazen"/>
              <w:snapToGrid w:val="0"/>
              <w:ind w:right="25"/>
              <w:rPr>
                <w:rFonts w:cs="Arial"/>
                <w:i/>
                <w:iCs/>
                <w:color w:val="000000" w:themeColor="text1"/>
                <w:szCs w:val="22"/>
              </w:rPr>
            </w:pPr>
          </w:p>
          <w:p w14:paraId="7FAB2272" w14:textId="77777777" w:rsidR="009C5EAB" w:rsidRPr="00E04138" w:rsidRDefault="009C5EAB" w:rsidP="009C5EAB">
            <w:pPr>
              <w:pStyle w:val="Neodsazen"/>
              <w:snapToGrid w:val="0"/>
              <w:ind w:right="25"/>
              <w:rPr>
                <w:rFonts w:cs="Arial"/>
                <w:b/>
                <w:i/>
                <w:iCs/>
                <w:color w:val="000000" w:themeColor="text1"/>
                <w:szCs w:val="22"/>
              </w:rPr>
            </w:pPr>
          </w:p>
        </w:tc>
        <w:tc>
          <w:tcPr>
            <w:tcW w:w="5098" w:type="dxa"/>
            <w:tcBorders>
              <w:bottom w:val="single" w:sz="4" w:space="0" w:color="auto"/>
            </w:tcBorders>
          </w:tcPr>
          <w:p w14:paraId="5FE898A9" w14:textId="77777777" w:rsidR="009C5EAB" w:rsidRPr="001943D9" w:rsidRDefault="009C5EAB" w:rsidP="009C5EAB">
            <w:pPr>
              <w:pStyle w:val="Odrkov"/>
              <w:spacing w:before="0"/>
              <w:ind w:right="25" w:firstLine="0"/>
              <w:rPr>
                <w:color w:val="000000" w:themeColor="text1"/>
                <w:sz w:val="20"/>
              </w:rPr>
            </w:pPr>
            <w:r w:rsidRPr="001943D9">
              <w:rPr>
                <w:color w:val="000000" w:themeColor="text1"/>
                <w:sz w:val="20"/>
              </w:rPr>
              <w:t>Návrhem zastavitelné plochy Z.1</w:t>
            </w:r>
            <w:r>
              <w:rPr>
                <w:color w:val="000000" w:themeColor="text1"/>
                <w:sz w:val="20"/>
              </w:rPr>
              <w:t>5</w:t>
            </w:r>
            <w:r w:rsidRPr="001943D9">
              <w:rPr>
                <w:color w:val="000000" w:themeColor="text1"/>
                <w:sz w:val="20"/>
              </w:rPr>
              <w:t xml:space="preserve"> TO je navržena plocha pro vybudování areálu ČOV. Plocha neleží v zastavěném území ani nenavazuje na zastavěné území.</w:t>
            </w:r>
            <w:r>
              <w:rPr>
                <w:color w:val="000000" w:themeColor="text1"/>
                <w:sz w:val="20"/>
              </w:rPr>
              <w:t xml:space="preserve"> </w:t>
            </w:r>
            <w:r w:rsidRPr="009C5EAB">
              <w:rPr>
                <w:b/>
                <w:bCs/>
                <w:color w:val="000000" w:themeColor="text1"/>
                <w:sz w:val="20"/>
              </w:rPr>
              <w:t>Poloha dle PD DUR+DSP, 09/2020, zpracovatel AQUATIS a.s., vydané povolení.</w:t>
            </w:r>
          </w:p>
          <w:p w14:paraId="7935745E" w14:textId="77777777" w:rsidR="009C5EAB" w:rsidRPr="001943D9" w:rsidRDefault="009C5EAB" w:rsidP="009C5EAB">
            <w:pPr>
              <w:pStyle w:val="Neodsazen"/>
              <w:autoSpaceDE w:val="0"/>
              <w:spacing w:before="40"/>
              <w:ind w:right="25"/>
              <w:rPr>
                <w:color w:val="000000" w:themeColor="text1"/>
                <w:sz w:val="20"/>
              </w:rPr>
            </w:pPr>
            <w:r w:rsidRPr="001943D9">
              <w:rPr>
                <w:color w:val="000000" w:themeColor="text1"/>
                <w:sz w:val="20"/>
              </w:rPr>
              <w:t xml:space="preserve">Rovinatý pozemek. </w:t>
            </w:r>
          </w:p>
          <w:p w14:paraId="12BE2659" w14:textId="77777777" w:rsidR="009C5EAB" w:rsidRPr="001943D9" w:rsidRDefault="009C5EAB" w:rsidP="009C5EAB">
            <w:pPr>
              <w:pStyle w:val="Neodsazen"/>
              <w:spacing w:before="40"/>
              <w:ind w:right="25"/>
              <w:rPr>
                <w:color w:val="000000" w:themeColor="text1"/>
                <w:sz w:val="20"/>
              </w:rPr>
            </w:pPr>
            <w:r w:rsidRPr="001943D9">
              <w:rPr>
                <w:color w:val="000000" w:themeColor="text1"/>
                <w:sz w:val="20"/>
              </w:rPr>
              <w:t>Plocha Z.1</w:t>
            </w:r>
            <w:r>
              <w:rPr>
                <w:color w:val="000000" w:themeColor="text1"/>
                <w:sz w:val="20"/>
              </w:rPr>
              <w:t>5</w:t>
            </w:r>
            <w:r w:rsidRPr="001943D9">
              <w:rPr>
                <w:color w:val="000000" w:themeColor="text1"/>
                <w:sz w:val="20"/>
              </w:rPr>
              <w:t xml:space="preserve"> (TO) bude dopravně napojitelná na silnici </w:t>
            </w:r>
            <w:r>
              <w:rPr>
                <w:color w:val="000000" w:themeColor="text1"/>
                <w:sz w:val="20"/>
              </w:rPr>
              <w:t>III.třídy</w:t>
            </w:r>
            <w:r w:rsidRPr="001943D9">
              <w:rPr>
                <w:color w:val="000000" w:themeColor="text1"/>
                <w:sz w:val="20"/>
              </w:rPr>
              <w:t xml:space="preserve"> prostřednictvím navrhované místní komunikace</w:t>
            </w:r>
            <w:r>
              <w:rPr>
                <w:color w:val="000000" w:themeColor="text1"/>
                <w:sz w:val="20"/>
              </w:rPr>
              <w:t xml:space="preserve"> (Z.17 PU)</w:t>
            </w:r>
            <w:r w:rsidRPr="001943D9">
              <w:rPr>
                <w:color w:val="000000" w:themeColor="text1"/>
                <w:sz w:val="20"/>
              </w:rPr>
              <w:t>.</w:t>
            </w:r>
          </w:p>
          <w:p w14:paraId="23D1E2E6" w14:textId="77777777" w:rsidR="009C5EAB" w:rsidRPr="001943D9" w:rsidRDefault="009C5EAB" w:rsidP="009C5EAB">
            <w:pPr>
              <w:pStyle w:val="Neodsazen"/>
              <w:autoSpaceDE w:val="0"/>
              <w:spacing w:before="40"/>
              <w:ind w:right="25"/>
              <w:rPr>
                <w:color w:val="000000" w:themeColor="text1"/>
                <w:sz w:val="20"/>
              </w:rPr>
            </w:pPr>
          </w:p>
          <w:p w14:paraId="63557CF4" w14:textId="45FA5EBB" w:rsidR="009C5EAB" w:rsidRPr="00E04138" w:rsidRDefault="009C5EAB" w:rsidP="009C5EAB">
            <w:pPr>
              <w:pStyle w:val="Neodsazen"/>
              <w:autoSpaceDE w:val="0"/>
              <w:spacing w:before="40"/>
              <w:ind w:right="25"/>
              <w:rPr>
                <w:rFonts w:cs="Arial"/>
                <w:i/>
                <w:iCs/>
                <w:color w:val="000000" w:themeColor="text1"/>
                <w:sz w:val="20"/>
              </w:rPr>
            </w:pPr>
            <w:r w:rsidRPr="001943D9">
              <w:rPr>
                <w:color w:val="000000" w:themeColor="text1"/>
                <w:sz w:val="20"/>
              </w:rPr>
              <w:t xml:space="preserve">Plocha leží na půdě II. třídy ochrany. </w:t>
            </w:r>
            <w:r w:rsidRPr="001943D9">
              <w:rPr>
                <w:rFonts w:cs="Arial"/>
                <w:color w:val="000000" w:themeColor="text1"/>
                <w:sz w:val="20"/>
              </w:rPr>
              <w:t xml:space="preserve">V lokalitě jsou realizovány investice do půdy – odvodnění. </w:t>
            </w:r>
            <w:r w:rsidRPr="001943D9">
              <w:rPr>
                <w:color w:val="000000" w:themeColor="text1"/>
                <w:sz w:val="20"/>
              </w:rPr>
              <w:t xml:space="preserve">Plochu nelze z důvodu technologické provázanosti umístit v jiné poloze. Plocha je vymezena ve veřejném zájmu. </w:t>
            </w:r>
            <w:r w:rsidRPr="001943D9">
              <w:rPr>
                <w:b/>
                <w:bCs/>
                <w:color w:val="000000" w:themeColor="text1"/>
                <w:sz w:val="20"/>
              </w:rPr>
              <w:t xml:space="preserve">Plocha </w:t>
            </w:r>
            <w:r w:rsidRPr="001943D9">
              <w:rPr>
                <w:rFonts w:cs="Arial"/>
                <w:b/>
                <w:bCs/>
                <w:color w:val="000000" w:themeColor="text1"/>
                <w:sz w:val="20"/>
              </w:rPr>
              <w:t>byla vymezena již v platném územním plánu</w:t>
            </w:r>
            <w:r w:rsidRPr="001943D9">
              <w:rPr>
                <w:rFonts w:cs="Arial"/>
                <w:color w:val="000000" w:themeColor="text1"/>
                <w:sz w:val="20"/>
              </w:rPr>
              <w:t xml:space="preserve"> </w:t>
            </w:r>
            <w:r w:rsidRPr="001943D9">
              <w:rPr>
                <w:rFonts w:cs="Arial"/>
                <w:b/>
                <w:bCs/>
                <w:color w:val="000000" w:themeColor="text1"/>
                <w:sz w:val="20"/>
              </w:rPr>
              <w:t>(ozn. Z1</w:t>
            </w:r>
            <w:r>
              <w:rPr>
                <w:rFonts w:cs="Arial"/>
                <w:b/>
                <w:bCs/>
                <w:color w:val="000000" w:themeColor="text1"/>
                <w:sz w:val="20"/>
              </w:rPr>
              <w:t>8</w:t>
            </w:r>
            <w:r w:rsidRPr="001943D9">
              <w:rPr>
                <w:rFonts w:cs="Arial"/>
                <w:b/>
                <w:bCs/>
                <w:color w:val="000000" w:themeColor="text1"/>
                <w:sz w:val="20"/>
              </w:rPr>
              <w:t xml:space="preserve"> TI).</w:t>
            </w:r>
            <w:r w:rsidRPr="001943D9">
              <w:rPr>
                <w:color w:val="000000" w:themeColor="text1"/>
                <w:sz w:val="20"/>
              </w:rPr>
              <w:t xml:space="preserve"> </w:t>
            </w:r>
            <w:r w:rsidRPr="001943D9">
              <w:rPr>
                <w:color w:val="000000" w:themeColor="text1"/>
                <w:szCs w:val="22"/>
              </w:rPr>
              <w:t xml:space="preserve"> </w:t>
            </w:r>
          </w:p>
        </w:tc>
        <w:tc>
          <w:tcPr>
            <w:tcW w:w="857" w:type="dxa"/>
            <w:tcBorders>
              <w:bottom w:val="single" w:sz="4" w:space="0" w:color="auto"/>
            </w:tcBorders>
          </w:tcPr>
          <w:p w14:paraId="61A77B20" w14:textId="77777777" w:rsidR="009C5EAB" w:rsidRPr="00E04138" w:rsidRDefault="009C5EAB" w:rsidP="009C5EAB">
            <w:pPr>
              <w:pStyle w:val="Zkladntext21"/>
              <w:snapToGrid w:val="0"/>
              <w:ind w:right="25" w:firstLine="0"/>
              <w:rPr>
                <w:i/>
                <w:iCs/>
                <w:color w:val="000000" w:themeColor="text1"/>
                <w:sz w:val="20"/>
              </w:rPr>
            </w:pPr>
          </w:p>
        </w:tc>
        <w:tc>
          <w:tcPr>
            <w:tcW w:w="851" w:type="dxa"/>
            <w:tcBorders>
              <w:bottom w:val="single" w:sz="4" w:space="0" w:color="auto"/>
            </w:tcBorders>
          </w:tcPr>
          <w:p w14:paraId="712B5656" w14:textId="6AD64A4E" w:rsidR="009C5EAB" w:rsidRPr="009C5EAB" w:rsidRDefault="009C5EAB" w:rsidP="009C5EAB">
            <w:pPr>
              <w:pStyle w:val="Zkladntext21"/>
              <w:snapToGrid w:val="0"/>
              <w:ind w:right="25" w:firstLine="0"/>
              <w:rPr>
                <w:color w:val="000000" w:themeColor="text1"/>
                <w:szCs w:val="22"/>
              </w:rPr>
            </w:pPr>
            <w:r w:rsidRPr="009C5EAB">
              <w:rPr>
                <w:bCs/>
                <w:caps/>
                <w:color w:val="000000" w:themeColor="text1"/>
                <w:szCs w:val="22"/>
              </w:rPr>
              <w:t>0,68</w:t>
            </w:r>
          </w:p>
        </w:tc>
      </w:tr>
      <w:tr w:rsidR="009C5EAB" w:rsidRPr="00E04138" w14:paraId="5F400D19" w14:textId="77777777" w:rsidTr="00676FE4">
        <w:trPr>
          <w:trHeight w:val="841"/>
        </w:trPr>
        <w:tc>
          <w:tcPr>
            <w:tcW w:w="1568" w:type="dxa"/>
            <w:tcBorders>
              <w:bottom w:val="single" w:sz="4" w:space="0" w:color="auto"/>
            </w:tcBorders>
          </w:tcPr>
          <w:p w14:paraId="7EB9EB70" w14:textId="77777777" w:rsidR="009C5EAB" w:rsidRPr="009C5EAB" w:rsidRDefault="009C5EAB" w:rsidP="009C5EAB">
            <w:pPr>
              <w:pStyle w:val="Neodsazen"/>
              <w:snapToGrid w:val="0"/>
              <w:ind w:right="25"/>
              <w:rPr>
                <w:rFonts w:cs="Arial"/>
                <w:b/>
                <w:color w:val="000000" w:themeColor="text1"/>
                <w:szCs w:val="22"/>
              </w:rPr>
            </w:pPr>
            <w:r w:rsidRPr="009C5EAB">
              <w:rPr>
                <w:rFonts w:cs="Arial"/>
                <w:b/>
                <w:color w:val="000000" w:themeColor="text1"/>
                <w:szCs w:val="22"/>
              </w:rPr>
              <w:t>TO</w:t>
            </w:r>
          </w:p>
          <w:p w14:paraId="3D8A1742" w14:textId="2258B9C8" w:rsidR="009C5EAB" w:rsidRPr="009C5EAB" w:rsidRDefault="009C5EAB" w:rsidP="009C5EAB">
            <w:pPr>
              <w:pStyle w:val="Neodsazen"/>
              <w:snapToGrid w:val="0"/>
              <w:ind w:right="25"/>
              <w:rPr>
                <w:rFonts w:cs="Arial"/>
                <w:color w:val="000000" w:themeColor="text1"/>
                <w:szCs w:val="22"/>
              </w:rPr>
            </w:pPr>
            <w:r w:rsidRPr="009C5EAB">
              <w:rPr>
                <w:rFonts w:cs="Arial"/>
                <w:color w:val="000000" w:themeColor="text1"/>
                <w:szCs w:val="22"/>
              </w:rPr>
              <w:t>Z.14</w:t>
            </w:r>
          </w:p>
          <w:p w14:paraId="7263F7E9" w14:textId="77777777" w:rsidR="009C5EAB" w:rsidRPr="009C5EAB" w:rsidRDefault="009C5EAB" w:rsidP="009C5EAB">
            <w:pPr>
              <w:pStyle w:val="Neodsazen"/>
              <w:snapToGrid w:val="0"/>
              <w:ind w:right="25"/>
              <w:rPr>
                <w:rFonts w:cs="Arial"/>
                <w:b/>
                <w:color w:val="000000" w:themeColor="text1"/>
                <w:szCs w:val="22"/>
              </w:rPr>
            </w:pPr>
          </w:p>
          <w:p w14:paraId="002A997D" w14:textId="67106DE1" w:rsidR="009C5EAB" w:rsidRPr="009C5EAB" w:rsidRDefault="009C5EAB" w:rsidP="009C5EAB">
            <w:pPr>
              <w:pStyle w:val="Zkladntextodsazen"/>
              <w:snapToGrid w:val="0"/>
              <w:ind w:right="25" w:firstLine="0"/>
              <w:rPr>
                <w:rFonts w:cs="Arial"/>
                <w:color w:val="000000" w:themeColor="text1"/>
                <w:szCs w:val="22"/>
              </w:rPr>
            </w:pPr>
            <w:r w:rsidRPr="009C5EAB">
              <w:rPr>
                <w:rFonts w:cs="Arial"/>
                <w:color w:val="000000" w:themeColor="text1"/>
                <w:szCs w:val="22"/>
              </w:rPr>
              <w:t>k.ú. Horní Bojanovice,</w:t>
            </w:r>
          </w:p>
          <w:p w14:paraId="651A7DF9" w14:textId="4AC34C70" w:rsidR="009C5EAB" w:rsidRPr="009C5EAB" w:rsidRDefault="009C5EAB" w:rsidP="009C5EAB">
            <w:pPr>
              <w:pStyle w:val="Neodsazen"/>
              <w:snapToGrid w:val="0"/>
              <w:ind w:right="25"/>
              <w:rPr>
                <w:rFonts w:cs="Arial"/>
                <w:b/>
                <w:color w:val="000000" w:themeColor="text1"/>
                <w:szCs w:val="22"/>
              </w:rPr>
            </w:pPr>
            <w:r w:rsidRPr="009C5EAB">
              <w:rPr>
                <w:rFonts w:cs="Arial"/>
                <w:color w:val="000000" w:themeColor="text1"/>
                <w:szCs w:val="22"/>
              </w:rPr>
              <w:t>jih obce</w:t>
            </w:r>
          </w:p>
        </w:tc>
        <w:tc>
          <w:tcPr>
            <w:tcW w:w="5098" w:type="dxa"/>
            <w:tcBorders>
              <w:bottom w:val="single" w:sz="4" w:space="0" w:color="auto"/>
            </w:tcBorders>
          </w:tcPr>
          <w:p w14:paraId="445F93AC" w14:textId="1D3FF940" w:rsidR="009C5EAB" w:rsidRPr="009C5EAB" w:rsidRDefault="009C5EAB" w:rsidP="009C5EAB">
            <w:pPr>
              <w:pStyle w:val="Odrkov"/>
              <w:spacing w:before="0"/>
              <w:ind w:right="25" w:firstLine="0"/>
              <w:rPr>
                <w:color w:val="000000" w:themeColor="text1"/>
                <w:sz w:val="20"/>
              </w:rPr>
            </w:pPr>
            <w:r w:rsidRPr="00F47BA8">
              <w:rPr>
                <w:color w:val="000000" w:themeColor="text1"/>
                <w:sz w:val="20"/>
              </w:rPr>
              <w:t xml:space="preserve">Návrhem zastavitelné plochy Z.14 TO je navržena plocha kolem sběrného dvoru. Plocha navazuje na zastavěné území. </w:t>
            </w:r>
            <w:r>
              <w:rPr>
                <w:color w:val="000000" w:themeColor="text1"/>
                <w:sz w:val="20"/>
              </w:rPr>
              <w:t xml:space="preserve">Sběrný dvůr byl již realizován dle vymezené plochy v ÚP. </w:t>
            </w:r>
            <w:r w:rsidRPr="001943D9">
              <w:rPr>
                <w:b/>
                <w:bCs/>
                <w:color w:val="000000" w:themeColor="text1"/>
                <w:sz w:val="20"/>
              </w:rPr>
              <w:t xml:space="preserve">Plocha </w:t>
            </w:r>
            <w:r w:rsidRPr="001943D9">
              <w:rPr>
                <w:rFonts w:cs="Arial"/>
                <w:b/>
                <w:bCs/>
                <w:color w:val="000000" w:themeColor="text1"/>
                <w:sz w:val="20"/>
              </w:rPr>
              <w:t>byla vymezena již v platném územním plánu</w:t>
            </w:r>
            <w:r w:rsidRPr="001943D9">
              <w:rPr>
                <w:rFonts w:cs="Arial"/>
                <w:color w:val="000000" w:themeColor="text1"/>
                <w:sz w:val="20"/>
              </w:rPr>
              <w:t xml:space="preserve"> </w:t>
            </w:r>
            <w:r w:rsidRPr="001943D9">
              <w:rPr>
                <w:rFonts w:cs="Arial"/>
                <w:b/>
                <w:bCs/>
                <w:color w:val="000000" w:themeColor="text1"/>
                <w:sz w:val="20"/>
              </w:rPr>
              <w:t>(ozn. Z</w:t>
            </w:r>
            <w:r>
              <w:rPr>
                <w:rFonts w:cs="Arial"/>
                <w:b/>
                <w:bCs/>
                <w:color w:val="000000" w:themeColor="text1"/>
                <w:sz w:val="20"/>
              </w:rPr>
              <w:t>20</w:t>
            </w:r>
            <w:r w:rsidRPr="001943D9">
              <w:rPr>
                <w:rFonts w:cs="Arial"/>
                <w:b/>
                <w:bCs/>
                <w:color w:val="000000" w:themeColor="text1"/>
                <w:sz w:val="20"/>
              </w:rPr>
              <w:t xml:space="preserve"> T</w:t>
            </w:r>
            <w:r>
              <w:rPr>
                <w:rFonts w:cs="Arial"/>
                <w:b/>
                <w:bCs/>
                <w:color w:val="000000" w:themeColor="text1"/>
                <w:sz w:val="20"/>
              </w:rPr>
              <w:t>O</w:t>
            </w:r>
            <w:r w:rsidRPr="001943D9">
              <w:rPr>
                <w:rFonts w:cs="Arial"/>
                <w:b/>
                <w:bCs/>
                <w:color w:val="000000" w:themeColor="text1"/>
                <w:sz w:val="20"/>
              </w:rPr>
              <w:t>).</w:t>
            </w:r>
            <w:r w:rsidRPr="001943D9">
              <w:rPr>
                <w:color w:val="000000" w:themeColor="text1"/>
                <w:sz w:val="20"/>
              </w:rPr>
              <w:t xml:space="preserve"> </w:t>
            </w:r>
          </w:p>
        </w:tc>
        <w:tc>
          <w:tcPr>
            <w:tcW w:w="857" w:type="dxa"/>
            <w:tcBorders>
              <w:bottom w:val="single" w:sz="4" w:space="0" w:color="auto"/>
            </w:tcBorders>
          </w:tcPr>
          <w:p w14:paraId="21B0FBA3" w14:textId="77777777" w:rsidR="009C5EAB" w:rsidRPr="009C5EAB" w:rsidRDefault="009C5EAB" w:rsidP="009C5EAB">
            <w:pPr>
              <w:pStyle w:val="Zkladntext21"/>
              <w:snapToGrid w:val="0"/>
              <w:ind w:right="25" w:firstLine="0"/>
              <w:rPr>
                <w:color w:val="000000" w:themeColor="text1"/>
                <w:sz w:val="20"/>
              </w:rPr>
            </w:pPr>
          </w:p>
        </w:tc>
        <w:tc>
          <w:tcPr>
            <w:tcW w:w="851" w:type="dxa"/>
            <w:tcBorders>
              <w:bottom w:val="single" w:sz="4" w:space="0" w:color="auto"/>
            </w:tcBorders>
          </w:tcPr>
          <w:p w14:paraId="1DB26100" w14:textId="17AEFAE5" w:rsidR="009C5EAB" w:rsidRPr="009C5EAB" w:rsidRDefault="009C5EAB" w:rsidP="009C5EAB">
            <w:pPr>
              <w:pStyle w:val="Zkladntext21"/>
              <w:snapToGrid w:val="0"/>
              <w:ind w:right="25" w:firstLine="0"/>
              <w:rPr>
                <w:bCs/>
                <w:caps/>
                <w:color w:val="000000" w:themeColor="text1"/>
                <w:szCs w:val="22"/>
              </w:rPr>
            </w:pPr>
            <w:r w:rsidRPr="009C5EAB">
              <w:rPr>
                <w:bCs/>
                <w:caps/>
                <w:color w:val="000000" w:themeColor="text1"/>
                <w:szCs w:val="22"/>
              </w:rPr>
              <w:t>0,07</w:t>
            </w:r>
          </w:p>
        </w:tc>
      </w:tr>
      <w:tr w:rsidR="009C5EAB" w:rsidRPr="00E04138" w14:paraId="5A956496" w14:textId="77777777" w:rsidTr="00862B05">
        <w:trPr>
          <w:trHeight w:val="274"/>
        </w:trPr>
        <w:tc>
          <w:tcPr>
            <w:tcW w:w="8374" w:type="dxa"/>
            <w:gridSpan w:val="4"/>
            <w:shd w:val="clear" w:color="auto" w:fill="D9D9D9" w:themeFill="background1" w:themeFillShade="D9"/>
          </w:tcPr>
          <w:p w14:paraId="60A95100" w14:textId="70CDC6C5" w:rsidR="009C5EAB" w:rsidRPr="002B35AA" w:rsidRDefault="009C5EAB" w:rsidP="009C5EAB">
            <w:pPr>
              <w:pStyle w:val="Neodsazen"/>
              <w:snapToGrid w:val="0"/>
              <w:ind w:right="25"/>
              <w:rPr>
                <w:b/>
                <w:caps/>
                <w:color w:val="000000" w:themeColor="text1"/>
                <w:szCs w:val="22"/>
              </w:rPr>
            </w:pPr>
            <w:r w:rsidRPr="002B35AA">
              <w:rPr>
                <w:b/>
                <w:caps/>
                <w:color w:val="000000" w:themeColor="text1"/>
                <w:szCs w:val="22"/>
              </w:rPr>
              <w:t xml:space="preserve">plocha těžby dobývání a úprava </w:t>
            </w:r>
            <w:r w:rsidRPr="002B35AA">
              <w:rPr>
                <w:b/>
                <w:caps/>
                <w:color w:val="000000" w:themeColor="text1"/>
                <w:sz w:val="21"/>
                <w:szCs w:val="21"/>
              </w:rPr>
              <w:t>- JIŽ ODOUHLASENÉ plochy</w:t>
            </w:r>
          </w:p>
        </w:tc>
      </w:tr>
      <w:tr w:rsidR="009C5EAB" w:rsidRPr="002B35AA" w14:paraId="23CEA80F" w14:textId="77777777" w:rsidTr="00676FE4">
        <w:trPr>
          <w:trHeight w:val="841"/>
        </w:trPr>
        <w:tc>
          <w:tcPr>
            <w:tcW w:w="1568" w:type="dxa"/>
            <w:tcBorders>
              <w:bottom w:val="single" w:sz="4" w:space="0" w:color="auto"/>
            </w:tcBorders>
          </w:tcPr>
          <w:p w14:paraId="6B6E425B" w14:textId="44D8D73A" w:rsidR="009C5EAB" w:rsidRPr="002B35AA" w:rsidRDefault="009C5EAB" w:rsidP="009C5EAB">
            <w:pPr>
              <w:pStyle w:val="Neodsazen"/>
              <w:snapToGrid w:val="0"/>
              <w:ind w:right="25"/>
              <w:rPr>
                <w:rFonts w:cs="Arial"/>
                <w:b/>
                <w:color w:val="000000" w:themeColor="text1"/>
                <w:szCs w:val="22"/>
              </w:rPr>
            </w:pPr>
            <w:r w:rsidRPr="002B35AA">
              <w:rPr>
                <w:rFonts w:cs="Arial"/>
                <w:b/>
                <w:color w:val="000000" w:themeColor="text1"/>
                <w:szCs w:val="22"/>
              </w:rPr>
              <w:t>GD</w:t>
            </w:r>
          </w:p>
          <w:p w14:paraId="7FF48C2C" w14:textId="30F3BEE8" w:rsidR="009C5EAB" w:rsidRPr="002B35AA" w:rsidRDefault="009C5EAB" w:rsidP="009C5EAB">
            <w:pPr>
              <w:pStyle w:val="Neodsazen"/>
              <w:snapToGrid w:val="0"/>
              <w:ind w:right="25"/>
              <w:rPr>
                <w:rFonts w:cs="Arial"/>
                <w:color w:val="000000" w:themeColor="text1"/>
                <w:szCs w:val="22"/>
              </w:rPr>
            </w:pPr>
            <w:r w:rsidRPr="002B35AA">
              <w:rPr>
                <w:rFonts w:cs="Arial"/>
                <w:color w:val="000000" w:themeColor="text1"/>
                <w:szCs w:val="22"/>
              </w:rPr>
              <w:t>Z.16</w:t>
            </w:r>
          </w:p>
          <w:p w14:paraId="63B28292" w14:textId="77777777" w:rsidR="009C5EAB" w:rsidRPr="002B35AA" w:rsidRDefault="009C5EAB" w:rsidP="009C5EAB">
            <w:pPr>
              <w:pStyle w:val="Neodsazen"/>
              <w:snapToGrid w:val="0"/>
              <w:ind w:right="25"/>
              <w:rPr>
                <w:rFonts w:cs="Arial"/>
                <w:b/>
                <w:color w:val="000000" w:themeColor="text1"/>
                <w:szCs w:val="22"/>
              </w:rPr>
            </w:pPr>
          </w:p>
          <w:p w14:paraId="52480E5A" w14:textId="61BB3C98" w:rsidR="009C5EAB" w:rsidRPr="002B35AA" w:rsidRDefault="009C5EAB" w:rsidP="009C5EAB">
            <w:pPr>
              <w:pStyle w:val="Zkladntextodsazen"/>
              <w:snapToGrid w:val="0"/>
              <w:ind w:right="25" w:firstLine="0"/>
              <w:rPr>
                <w:rFonts w:cs="Arial"/>
                <w:color w:val="000000" w:themeColor="text1"/>
                <w:szCs w:val="22"/>
              </w:rPr>
            </w:pPr>
            <w:r w:rsidRPr="002B35AA">
              <w:rPr>
                <w:rFonts w:cs="Arial"/>
                <w:color w:val="000000" w:themeColor="text1"/>
                <w:szCs w:val="22"/>
              </w:rPr>
              <w:t>k.ú. Horní Bojanovice,</w:t>
            </w:r>
          </w:p>
          <w:p w14:paraId="315B8171" w14:textId="3EC042C1" w:rsidR="009C5EAB" w:rsidRPr="002B35AA" w:rsidRDefault="002B35AA" w:rsidP="009C5EAB">
            <w:pPr>
              <w:pStyle w:val="Neodsazen"/>
              <w:snapToGrid w:val="0"/>
              <w:ind w:right="25"/>
              <w:rPr>
                <w:rFonts w:cs="Arial"/>
                <w:color w:val="000000" w:themeColor="text1"/>
                <w:szCs w:val="22"/>
              </w:rPr>
            </w:pPr>
            <w:r w:rsidRPr="002B35AA">
              <w:rPr>
                <w:rFonts w:cs="Arial"/>
                <w:color w:val="000000" w:themeColor="text1"/>
                <w:szCs w:val="22"/>
              </w:rPr>
              <w:t xml:space="preserve">východně od obce </w:t>
            </w:r>
          </w:p>
          <w:p w14:paraId="4CA87D22" w14:textId="77777777" w:rsidR="009C5EAB" w:rsidRPr="002B35AA" w:rsidRDefault="009C5EAB" w:rsidP="009C5EAB">
            <w:pPr>
              <w:pStyle w:val="Neodsazen"/>
              <w:snapToGrid w:val="0"/>
              <w:ind w:right="25"/>
              <w:rPr>
                <w:rFonts w:cs="Arial"/>
                <w:b/>
                <w:color w:val="000000" w:themeColor="text1"/>
                <w:szCs w:val="22"/>
              </w:rPr>
            </w:pPr>
          </w:p>
        </w:tc>
        <w:tc>
          <w:tcPr>
            <w:tcW w:w="5098" w:type="dxa"/>
            <w:tcBorders>
              <w:bottom w:val="single" w:sz="4" w:space="0" w:color="auto"/>
            </w:tcBorders>
          </w:tcPr>
          <w:p w14:paraId="1E05F355" w14:textId="148ED011" w:rsidR="002B35AA" w:rsidRPr="002B35AA" w:rsidRDefault="002B35AA" w:rsidP="002B35AA">
            <w:pPr>
              <w:pStyle w:val="Neodsazen"/>
              <w:snapToGrid w:val="0"/>
              <w:ind w:right="25"/>
              <w:rPr>
                <w:color w:val="000000" w:themeColor="text1"/>
                <w:szCs w:val="22"/>
              </w:rPr>
            </w:pPr>
            <w:r w:rsidRPr="002B35AA">
              <w:rPr>
                <w:color w:val="000000" w:themeColor="text1"/>
                <w:szCs w:val="22"/>
              </w:rPr>
              <w:t>Svažitý pozemek. Návrh plochy těžby a dobývání a úprava převzatý z platného ÚP. V</w:t>
            </w:r>
            <w:r>
              <w:rPr>
                <w:color w:val="000000" w:themeColor="text1"/>
                <w:szCs w:val="22"/>
              </w:rPr>
              <w:t> zastavitelné ploše</w:t>
            </w:r>
            <w:r w:rsidRPr="002B35AA">
              <w:rPr>
                <w:color w:val="000000" w:themeColor="text1"/>
                <w:szCs w:val="22"/>
              </w:rPr>
              <w:t xml:space="preserve"> se nachází likvidovaný vrt s vyhlášeným ochranným pásmem</w:t>
            </w:r>
            <w:r>
              <w:rPr>
                <w:color w:val="000000" w:themeColor="text1"/>
                <w:szCs w:val="22"/>
              </w:rPr>
              <w:t>.</w:t>
            </w:r>
          </w:p>
          <w:p w14:paraId="6554CCA2" w14:textId="77777777" w:rsidR="002B35AA" w:rsidRPr="002B35AA" w:rsidRDefault="002B35AA" w:rsidP="002B35AA">
            <w:pPr>
              <w:pStyle w:val="Neodsazen"/>
              <w:snapToGrid w:val="0"/>
              <w:ind w:right="25"/>
              <w:rPr>
                <w:color w:val="000000" w:themeColor="text1"/>
                <w:szCs w:val="22"/>
              </w:rPr>
            </w:pPr>
          </w:p>
          <w:p w14:paraId="013B4B02" w14:textId="77777777" w:rsidR="002B35AA" w:rsidRPr="002B35AA" w:rsidRDefault="002B35AA" w:rsidP="002B35AA">
            <w:pPr>
              <w:pStyle w:val="Import1"/>
              <w:spacing w:line="240" w:lineRule="auto"/>
              <w:ind w:left="0"/>
              <w:jc w:val="both"/>
              <w:rPr>
                <w:rFonts w:ascii="Arial Narrow" w:hAnsi="Arial Narrow"/>
                <w:bCs/>
                <w:color w:val="000000" w:themeColor="text1"/>
                <w:sz w:val="22"/>
                <w:szCs w:val="22"/>
              </w:rPr>
            </w:pPr>
            <w:r w:rsidRPr="002B35AA">
              <w:rPr>
                <w:rFonts w:ascii="Arial Narrow" w:hAnsi="Arial Narrow"/>
                <w:b/>
                <w:bCs/>
                <w:color w:val="000000" w:themeColor="text1"/>
                <w:sz w:val="22"/>
                <w:szCs w:val="22"/>
              </w:rPr>
              <w:t>Plocha byla vymezena již v platném územním plánu</w:t>
            </w:r>
            <w:r w:rsidRPr="002B35AA">
              <w:rPr>
                <w:rFonts w:ascii="Arial Narrow" w:hAnsi="Arial Narrow"/>
                <w:color w:val="000000" w:themeColor="text1"/>
                <w:sz w:val="22"/>
                <w:szCs w:val="22"/>
              </w:rPr>
              <w:t xml:space="preserve"> </w:t>
            </w:r>
            <w:r w:rsidRPr="002B35AA">
              <w:rPr>
                <w:rFonts w:ascii="Arial Narrow" w:hAnsi="Arial Narrow"/>
                <w:b/>
                <w:bCs/>
                <w:color w:val="000000" w:themeColor="text1"/>
                <w:sz w:val="22"/>
                <w:szCs w:val="22"/>
              </w:rPr>
              <w:t>(ozn. Z36 TZ).</w:t>
            </w:r>
            <w:r w:rsidRPr="002B35AA">
              <w:rPr>
                <w:rFonts w:ascii="Arial Narrow" w:hAnsi="Arial Narrow"/>
                <w:color w:val="000000" w:themeColor="text1"/>
                <w:sz w:val="22"/>
                <w:szCs w:val="22"/>
              </w:rPr>
              <w:t xml:space="preserve">  </w:t>
            </w:r>
          </w:p>
          <w:p w14:paraId="76D57184" w14:textId="5AB92B45" w:rsidR="009C5EAB" w:rsidRPr="002B35AA" w:rsidRDefault="002B35AA" w:rsidP="002B35AA">
            <w:pPr>
              <w:pStyle w:val="Neodsazen"/>
              <w:autoSpaceDE w:val="0"/>
              <w:spacing w:before="40"/>
              <w:ind w:right="25"/>
              <w:rPr>
                <w:color w:val="000000" w:themeColor="text1"/>
                <w:sz w:val="20"/>
              </w:rPr>
            </w:pPr>
            <w:r w:rsidRPr="002B35AA">
              <w:rPr>
                <w:rFonts w:cs="Arial"/>
                <w:color w:val="000000" w:themeColor="text1"/>
                <w:szCs w:val="22"/>
              </w:rPr>
              <w:t>Zábor zemědělské půdy I. a II. třídy ochrany.</w:t>
            </w:r>
          </w:p>
        </w:tc>
        <w:tc>
          <w:tcPr>
            <w:tcW w:w="857" w:type="dxa"/>
            <w:tcBorders>
              <w:bottom w:val="single" w:sz="4" w:space="0" w:color="auto"/>
            </w:tcBorders>
          </w:tcPr>
          <w:p w14:paraId="7570D1EE" w14:textId="77777777" w:rsidR="009C5EAB" w:rsidRPr="002B35AA" w:rsidRDefault="009C5EAB" w:rsidP="009C5EAB">
            <w:pPr>
              <w:pStyle w:val="Zkladntext21"/>
              <w:snapToGrid w:val="0"/>
              <w:ind w:right="25" w:firstLine="0"/>
              <w:rPr>
                <w:color w:val="000000" w:themeColor="text1"/>
                <w:sz w:val="20"/>
              </w:rPr>
            </w:pPr>
          </w:p>
        </w:tc>
        <w:tc>
          <w:tcPr>
            <w:tcW w:w="851" w:type="dxa"/>
            <w:tcBorders>
              <w:bottom w:val="single" w:sz="4" w:space="0" w:color="auto"/>
            </w:tcBorders>
          </w:tcPr>
          <w:p w14:paraId="043296C5" w14:textId="7A381E6F" w:rsidR="009C5EAB" w:rsidRPr="002B35AA" w:rsidRDefault="009C5EAB" w:rsidP="009C5EAB">
            <w:pPr>
              <w:pStyle w:val="Zkladntext21"/>
              <w:snapToGrid w:val="0"/>
              <w:ind w:right="25" w:firstLine="0"/>
              <w:rPr>
                <w:bCs/>
                <w:caps/>
                <w:color w:val="000000" w:themeColor="text1"/>
                <w:szCs w:val="22"/>
              </w:rPr>
            </w:pPr>
            <w:r w:rsidRPr="002B35AA">
              <w:rPr>
                <w:bCs/>
                <w:caps/>
                <w:color w:val="000000" w:themeColor="text1"/>
                <w:szCs w:val="22"/>
              </w:rPr>
              <w:t>0,9</w:t>
            </w:r>
          </w:p>
        </w:tc>
      </w:tr>
      <w:tr w:rsidR="009C5EAB" w:rsidRPr="00E04138" w14:paraId="67AD8125" w14:textId="77777777" w:rsidTr="00F75C8A">
        <w:trPr>
          <w:trHeight w:val="274"/>
        </w:trPr>
        <w:tc>
          <w:tcPr>
            <w:tcW w:w="8374" w:type="dxa"/>
            <w:gridSpan w:val="4"/>
            <w:shd w:val="clear" w:color="auto" w:fill="D9D9D9" w:themeFill="background1" w:themeFillShade="D9"/>
          </w:tcPr>
          <w:p w14:paraId="699B2F97" w14:textId="77777777" w:rsidR="009C5EAB" w:rsidRDefault="009C5EAB" w:rsidP="009C5EAB">
            <w:pPr>
              <w:pStyle w:val="Neodsazen"/>
              <w:snapToGrid w:val="0"/>
              <w:ind w:right="25"/>
              <w:rPr>
                <w:b/>
                <w:caps/>
                <w:color w:val="000000" w:themeColor="text1"/>
                <w:sz w:val="21"/>
                <w:szCs w:val="21"/>
              </w:rPr>
            </w:pPr>
            <w:r w:rsidRPr="002B35AA">
              <w:rPr>
                <w:b/>
                <w:caps/>
                <w:color w:val="000000" w:themeColor="text1"/>
                <w:szCs w:val="22"/>
              </w:rPr>
              <w:t>Plochy zeleně</w:t>
            </w:r>
            <w:r w:rsidRPr="002B35AA">
              <w:rPr>
                <w:b/>
                <w:caps/>
                <w:color w:val="000000" w:themeColor="text1"/>
                <w:sz w:val="21"/>
                <w:szCs w:val="21"/>
              </w:rPr>
              <w:t xml:space="preserve"> - JIŽ ODOUHLASENÉ plochy</w:t>
            </w:r>
          </w:p>
          <w:p w14:paraId="700BCFCE" w14:textId="77777777" w:rsidR="002B35AA" w:rsidRPr="00F71626" w:rsidRDefault="002B35AA" w:rsidP="002B35AA">
            <w:pPr>
              <w:ind w:firstLine="0"/>
              <w:rPr>
                <w:color w:val="000000" w:themeColor="text1"/>
              </w:rPr>
            </w:pPr>
            <w:r w:rsidRPr="00F71626">
              <w:rPr>
                <w:color w:val="000000" w:themeColor="text1"/>
              </w:rPr>
              <w:t>ZZ zeleň zahradní a sadová</w:t>
            </w:r>
          </w:p>
          <w:p w14:paraId="05AD62A1" w14:textId="1B00ABB2" w:rsidR="002B35AA" w:rsidRPr="002B35AA" w:rsidRDefault="002B35AA" w:rsidP="002B35AA">
            <w:pPr>
              <w:ind w:firstLine="0"/>
              <w:rPr>
                <w:color w:val="000000" w:themeColor="text1"/>
              </w:rPr>
            </w:pPr>
            <w:r w:rsidRPr="00F71626">
              <w:rPr>
                <w:color w:val="000000" w:themeColor="text1"/>
              </w:rPr>
              <w:t>ZS zeleň sídelní ostatní</w:t>
            </w:r>
          </w:p>
        </w:tc>
      </w:tr>
      <w:tr w:rsidR="002B35AA" w:rsidRPr="00E04138" w14:paraId="1FDE2494" w14:textId="77777777" w:rsidTr="00BD6E6D">
        <w:trPr>
          <w:trHeight w:val="274"/>
        </w:trPr>
        <w:tc>
          <w:tcPr>
            <w:tcW w:w="1568" w:type="dxa"/>
            <w:vAlign w:val="center"/>
          </w:tcPr>
          <w:p w14:paraId="25B40278" w14:textId="77777777" w:rsidR="002B35AA" w:rsidRPr="002B35AA" w:rsidRDefault="002B35AA" w:rsidP="002B35AA">
            <w:pPr>
              <w:pStyle w:val="Neodsazen"/>
              <w:snapToGrid w:val="0"/>
              <w:ind w:right="25"/>
              <w:rPr>
                <w:rFonts w:cs="Arial"/>
                <w:b/>
                <w:color w:val="000000" w:themeColor="text1"/>
                <w:szCs w:val="22"/>
              </w:rPr>
            </w:pPr>
            <w:r w:rsidRPr="002B35AA">
              <w:rPr>
                <w:rFonts w:cs="Arial"/>
                <w:b/>
                <w:color w:val="000000" w:themeColor="text1"/>
                <w:szCs w:val="22"/>
              </w:rPr>
              <w:t>ZZ</w:t>
            </w:r>
          </w:p>
          <w:p w14:paraId="05CF7476" w14:textId="77777777" w:rsidR="002B35AA" w:rsidRPr="002B35AA" w:rsidRDefault="002B35AA" w:rsidP="002B35AA">
            <w:pPr>
              <w:pStyle w:val="Neodsazen"/>
              <w:snapToGrid w:val="0"/>
              <w:ind w:right="25"/>
              <w:rPr>
                <w:rFonts w:cs="Arial"/>
                <w:bCs/>
                <w:color w:val="000000" w:themeColor="text1"/>
                <w:szCs w:val="22"/>
              </w:rPr>
            </w:pPr>
            <w:r w:rsidRPr="002B35AA">
              <w:rPr>
                <w:rFonts w:cs="Arial"/>
                <w:bCs/>
                <w:color w:val="000000" w:themeColor="text1"/>
                <w:szCs w:val="22"/>
              </w:rPr>
              <w:t>Z.11</w:t>
            </w:r>
          </w:p>
          <w:p w14:paraId="01FC0B01" w14:textId="50FDAB12" w:rsidR="002B35AA" w:rsidRPr="002B35AA" w:rsidRDefault="002B35AA" w:rsidP="002B35AA">
            <w:pPr>
              <w:pStyle w:val="Neodsazen"/>
              <w:snapToGrid w:val="0"/>
              <w:ind w:right="25"/>
              <w:rPr>
                <w:b/>
                <w:i/>
                <w:iCs/>
                <w:caps/>
                <w:color w:val="000000" w:themeColor="text1"/>
                <w:szCs w:val="22"/>
              </w:rPr>
            </w:pPr>
          </w:p>
        </w:tc>
        <w:tc>
          <w:tcPr>
            <w:tcW w:w="5098" w:type="dxa"/>
          </w:tcPr>
          <w:p w14:paraId="3E7D3563" w14:textId="77777777" w:rsidR="002B35AA" w:rsidRPr="002B35AA" w:rsidRDefault="002B35AA" w:rsidP="002B35AA">
            <w:pPr>
              <w:pStyle w:val="Neodsazen"/>
              <w:autoSpaceDE w:val="0"/>
              <w:spacing w:before="40"/>
              <w:ind w:right="25"/>
              <w:rPr>
                <w:color w:val="000000" w:themeColor="text1"/>
                <w:szCs w:val="22"/>
              </w:rPr>
            </w:pPr>
            <w:r w:rsidRPr="002B35AA">
              <w:rPr>
                <w:color w:val="000000" w:themeColor="text1"/>
                <w:szCs w:val="22"/>
              </w:rPr>
              <w:t>Návrh plochy zeleně zahradní a sadové v severní části obce. Svažitý pozemek. V souladu se zadáním byla vymezena plocha zeleně zahradní a sadové. Pozemky jsou svažité a nevhodné pro stavby RD. Pozemky byly vráceny do ZPF.</w:t>
            </w:r>
          </w:p>
          <w:p w14:paraId="6475F7C6" w14:textId="77777777" w:rsidR="002B35AA" w:rsidRPr="002B35AA" w:rsidRDefault="002B35AA" w:rsidP="002B35AA">
            <w:pPr>
              <w:pStyle w:val="Neodsazen"/>
              <w:tabs>
                <w:tab w:val="clear" w:pos="0"/>
              </w:tabs>
              <w:autoSpaceDE w:val="0"/>
              <w:spacing w:before="40"/>
              <w:ind w:right="25"/>
              <w:rPr>
                <w:rFonts w:cs="Arial"/>
                <w:color w:val="000000" w:themeColor="text1"/>
                <w:szCs w:val="22"/>
              </w:rPr>
            </w:pPr>
            <w:r w:rsidRPr="002B35AA">
              <w:rPr>
                <w:b/>
                <w:bCs/>
                <w:color w:val="000000" w:themeColor="text1"/>
                <w:szCs w:val="22"/>
              </w:rPr>
              <w:t xml:space="preserve">Plocha </w:t>
            </w:r>
            <w:r w:rsidRPr="002B35AA">
              <w:rPr>
                <w:rFonts w:cs="Arial"/>
                <w:b/>
                <w:bCs/>
                <w:color w:val="000000" w:themeColor="text1"/>
                <w:szCs w:val="22"/>
              </w:rPr>
              <w:t xml:space="preserve">byla již vymezena v platném územním plánu </w:t>
            </w:r>
            <w:r w:rsidRPr="002B35AA">
              <w:rPr>
                <w:rFonts w:cs="Arial"/>
                <w:color w:val="000000" w:themeColor="text1"/>
                <w:szCs w:val="22"/>
              </w:rPr>
              <w:t>(Ozn. Z4 BV a stabilizovaná plocha BV).</w:t>
            </w:r>
          </w:p>
          <w:p w14:paraId="34CD7FEA" w14:textId="77777777" w:rsidR="002B35AA" w:rsidRPr="002B35AA" w:rsidRDefault="002B35AA" w:rsidP="002B35AA">
            <w:pPr>
              <w:pStyle w:val="Neodsazen"/>
              <w:snapToGrid w:val="0"/>
              <w:ind w:right="25"/>
              <w:rPr>
                <w:color w:val="000000" w:themeColor="text1"/>
                <w:szCs w:val="22"/>
              </w:rPr>
            </w:pPr>
            <w:r w:rsidRPr="002B35AA">
              <w:rPr>
                <w:color w:val="000000" w:themeColor="text1"/>
                <w:szCs w:val="22"/>
              </w:rPr>
              <w:t xml:space="preserve">Zemědělská půda III. a V. třídy ochrany, na větší části ostatní plocha. </w:t>
            </w:r>
          </w:p>
          <w:p w14:paraId="3D3ECC67" w14:textId="367AE783" w:rsidR="002B35AA" w:rsidRPr="002B35AA" w:rsidRDefault="004B582D" w:rsidP="002B35AA">
            <w:pPr>
              <w:pStyle w:val="Neodsazen"/>
              <w:snapToGrid w:val="0"/>
              <w:ind w:right="25"/>
              <w:rPr>
                <w:b/>
                <w:i/>
                <w:iCs/>
                <w:caps/>
                <w:color w:val="000000" w:themeColor="text1"/>
                <w:szCs w:val="22"/>
              </w:rPr>
            </w:pPr>
            <w:r>
              <w:rPr>
                <w:rFonts w:cs="Arial"/>
                <w:b/>
                <w:bCs/>
                <w:color w:val="000000" w:themeColor="text1"/>
                <w:szCs w:val="22"/>
              </w:rPr>
              <w:t>Plocha byla vrácena do ZPF.</w:t>
            </w:r>
          </w:p>
        </w:tc>
        <w:tc>
          <w:tcPr>
            <w:tcW w:w="857" w:type="dxa"/>
          </w:tcPr>
          <w:p w14:paraId="2D345740" w14:textId="77777777" w:rsidR="002B35AA" w:rsidRPr="00E04138" w:rsidRDefault="002B35AA" w:rsidP="002B35AA">
            <w:pPr>
              <w:pStyle w:val="Neodsazen"/>
              <w:snapToGrid w:val="0"/>
              <w:ind w:right="25"/>
              <w:rPr>
                <w:b/>
                <w:i/>
                <w:iCs/>
                <w:caps/>
                <w:color w:val="000000" w:themeColor="text1"/>
                <w:sz w:val="20"/>
              </w:rPr>
            </w:pPr>
          </w:p>
        </w:tc>
        <w:tc>
          <w:tcPr>
            <w:tcW w:w="851" w:type="dxa"/>
          </w:tcPr>
          <w:p w14:paraId="7DDCEF88" w14:textId="56F6B153" w:rsidR="002B35AA" w:rsidRPr="002B35AA" w:rsidRDefault="002B35AA" w:rsidP="002B35AA">
            <w:pPr>
              <w:pStyle w:val="Neodsazen"/>
              <w:snapToGrid w:val="0"/>
              <w:ind w:right="25"/>
              <w:rPr>
                <w:bCs/>
                <w:caps/>
                <w:color w:val="000000" w:themeColor="text1"/>
                <w:szCs w:val="22"/>
              </w:rPr>
            </w:pPr>
            <w:r w:rsidRPr="002B35AA">
              <w:rPr>
                <w:bCs/>
                <w:caps/>
                <w:color w:val="000000" w:themeColor="text1"/>
                <w:szCs w:val="22"/>
              </w:rPr>
              <w:t>0,62</w:t>
            </w:r>
          </w:p>
        </w:tc>
      </w:tr>
      <w:tr w:rsidR="002B35AA" w:rsidRPr="00E04138" w14:paraId="2ABF59FD" w14:textId="77777777" w:rsidTr="00BD6E6D">
        <w:trPr>
          <w:trHeight w:val="274"/>
        </w:trPr>
        <w:tc>
          <w:tcPr>
            <w:tcW w:w="1568" w:type="dxa"/>
            <w:vAlign w:val="center"/>
          </w:tcPr>
          <w:p w14:paraId="46333471" w14:textId="77777777" w:rsidR="002B35AA" w:rsidRPr="002B35AA" w:rsidRDefault="002B35AA" w:rsidP="002B35AA">
            <w:pPr>
              <w:pStyle w:val="Neodsazen"/>
              <w:snapToGrid w:val="0"/>
              <w:ind w:right="25"/>
              <w:rPr>
                <w:rFonts w:cs="Arial"/>
                <w:b/>
                <w:color w:val="000000" w:themeColor="text1"/>
                <w:szCs w:val="22"/>
              </w:rPr>
            </w:pPr>
            <w:r w:rsidRPr="002B35AA">
              <w:rPr>
                <w:rFonts w:cs="Arial"/>
                <w:b/>
                <w:color w:val="000000" w:themeColor="text1"/>
                <w:szCs w:val="22"/>
              </w:rPr>
              <w:t>ZS</w:t>
            </w:r>
          </w:p>
          <w:p w14:paraId="356FC04C" w14:textId="77777777" w:rsidR="002B35AA" w:rsidRPr="002B35AA" w:rsidRDefault="002B35AA" w:rsidP="002B35AA">
            <w:pPr>
              <w:pStyle w:val="Neodsazen"/>
              <w:snapToGrid w:val="0"/>
              <w:ind w:right="25"/>
              <w:rPr>
                <w:rFonts w:cs="Arial"/>
                <w:bCs/>
                <w:color w:val="000000" w:themeColor="text1"/>
                <w:szCs w:val="22"/>
              </w:rPr>
            </w:pPr>
            <w:r w:rsidRPr="002B35AA">
              <w:rPr>
                <w:rFonts w:cs="Arial"/>
                <w:bCs/>
                <w:color w:val="000000" w:themeColor="text1"/>
                <w:szCs w:val="22"/>
              </w:rPr>
              <w:t>Z.20</w:t>
            </w:r>
          </w:p>
          <w:p w14:paraId="3EFC58EC" w14:textId="770046A5" w:rsidR="002B35AA" w:rsidRPr="002B35AA" w:rsidRDefault="002B35AA" w:rsidP="002B35AA">
            <w:pPr>
              <w:pStyle w:val="Neodsazen"/>
              <w:snapToGrid w:val="0"/>
              <w:ind w:right="25"/>
              <w:rPr>
                <w:b/>
                <w:i/>
                <w:iCs/>
                <w:caps/>
                <w:color w:val="000000" w:themeColor="text1"/>
                <w:szCs w:val="22"/>
              </w:rPr>
            </w:pPr>
          </w:p>
        </w:tc>
        <w:tc>
          <w:tcPr>
            <w:tcW w:w="5098" w:type="dxa"/>
          </w:tcPr>
          <w:p w14:paraId="4080C192" w14:textId="77777777" w:rsidR="002B35AA" w:rsidRPr="002B35AA" w:rsidRDefault="002B35AA" w:rsidP="002B35AA">
            <w:pPr>
              <w:ind w:firstLine="0"/>
              <w:rPr>
                <w:color w:val="000000" w:themeColor="text1"/>
                <w:szCs w:val="22"/>
              </w:rPr>
            </w:pPr>
            <w:r w:rsidRPr="002B35AA">
              <w:rPr>
                <w:color w:val="000000" w:themeColor="text1"/>
                <w:szCs w:val="22"/>
              </w:rPr>
              <w:t>Mírně svažitý pozemek v severní části obce kolem regulační stanice plynu. V souladu se zadáním byla vymezena plocha zeleně sídelní ostatní.</w:t>
            </w:r>
          </w:p>
          <w:p w14:paraId="71EC1B1E" w14:textId="0B02053C" w:rsidR="002B35AA" w:rsidRPr="004B582D" w:rsidRDefault="002B35AA" w:rsidP="004B582D">
            <w:pPr>
              <w:pStyle w:val="Neodsazen"/>
              <w:snapToGrid w:val="0"/>
              <w:ind w:right="25"/>
              <w:rPr>
                <w:rFonts w:cs="Arial"/>
                <w:color w:val="000000" w:themeColor="text1"/>
                <w:szCs w:val="22"/>
              </w:rPr>
            </w:pPr>
            <w:r w:rsidRPr="002B35AA">
              <w:rPr>
                <w:rFonts w:cs="Arial"/>
                <w:b/>
                <w:bCs/>
                <w:color w:val="000000" w:themeColor="text1"/>
                <w:szCs w:val="22"/>
              </w:rPr>
              <w:t>Plocha zeleně byla vymezena v platném ÚP (K54 ZV).</w:t>
            </w:r>
          </w:p>
        </w:tc>
        <w:tc>
          <w:tcPr>
            <w:tcW w:w="857" w:type="dxa"/>
          </w:tcPr>
          <w:p w14:paraId="09D92F62" w14:textId="77777777" w:rsidR="002B35AA" w:rsidRPr="00E04138" w:rsidRDefault="002B35AA" w:rsidP="002B35AA">
            <w:pPr>
              <w:pStyle w:val="Neodsazen"/>
              <w:snapToGrid w:val="0"/>
              <w:ind w:right="25"/>
              <w:rPr>
                <w:b/>
                <w:i/>
                <w:iCs/>
                <w:caps/>
                <w:color w:val="000000" w:themeColor="text1"/>
                <w:sz w:val="20"/>
              </w:rPr>
            </w:pPr>
          </w:p>
        </w:tc>
        <w:tc>
          <w:tcPr>
            <w:tcW w:w="851" w:type="dxa"/>
          </w:tcPr>
          <w:p w14:paraId="6BFB8237" w14:textId="311E6B1F" w:rsidR="002B35AA" w:rsidRPr="002B35AA" w:rsidRDefault="002B35AA" w:rsidP="002B35AA">
            <w:pPr>
              <w:pStyle w:val="Neodsazen"/>
              <w:snapToGrid w:val="0"/>
              <w:ind w:right="25"/>
              <w:rPr>
                <w:bCs/>
                <w:caps/>
                <w:color w:val="000000" w:themeColor="text1"/>
                <w:szCs w:val="22"/>
              </w:rPr>
            </w:pPr>
            <w:r w:rsidRPr="002B35AA">
              <w:rPr>
                <w:bCs/>
                <w:caps/>
                <w:color w:val="000000" w:themeColor="text1"/>
                <w:szCs w:val="22"/>
              </w:rPr>
              <w:t>0,07</w:t>
            </w:r>
          </w:p>
        </w:tc>
      </w:tr>
      <w:tr w:rsidR="002B35AA" w:rsidRPr="00E04138" w14:paraId="058615DC" w14:textId="77777777" w:rsidTr="00BD6E6D">
        <w:trPr>
          <w:trHeight w:val="274"/>
        </w:trPr>
        <w:tc>
          <w:tcPr>
            <w:tcW w:w="1568" w:type="dxa"/>
            <w:vAlign w:val="center"/>
          </w:tcPr>
          <w:p w14:paraId="524A1568"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lastRenderedPageBreak/>
              <w:t>ZS</w:t>
            </w:r>
          </w:p>
          <w:p w14:paraId="3A1E43D7" w14:textId="27538E8C" w:rsidR="002B35AA" w:rsidRPr="004B582D" w:rsidRDefault="002B35AA" w:rsidP="004B582D">
            <w:pPr>
              <w:pStyle w:val="Grafyatabulky"/>
              <w:snapToGrid w:val="0"/>
              <w:ind w:right="25" w:firstLine="0"/>
              <w:rPr>
                <w:color w:val="000000" w:themeColor="text1"/>
                <w:szCs w:val="22"/>
              </w:rPr>
            </w:pPr>
            <w:r w:rsidRPr="002B35AA">
              <w:rPr>
                <w:color w:val="000000" w:themeColor="text1"/>
                <w:szCs w:val="22"/>
              </w:rPr>
              <w:t>Z.21</w:t>
            </w:r>
          </w:p>
        </w:tc>
        <w:tc>
          <w:tcPr>
            <w:tcW w:w="5098" w:type="dxa"/>
          </w:tcPr>
          <w:p w14:paraId="194FAB32" w14:textId="77777777" w:rsidR="002B35AA" w:rsidRPr="002B35AA" w:rsidRDefault="002B35AA" w:rsidP="002B35AA">
            <w:pPr>
              <w:ind w:firstLine="0"/>
              <w:rPr>
                <w:color w:val="000000" w:themeColor="text1"/>
                <w:szCs w:val="22"/>
              </w:rPr>
            </w:pPr>
            <w:r w:rsidRPr="002B35AA">
              <w:rPr>
                <w:color w:val="000000" w:themeColor="text1"/>
                <w:szCs w:val="22"/>
              </w:rPr>
              <w:t>Mírně svažitý pozemek v jižní části obce kolem sportovního areálu (fotbalového hřiště). V souladu se zadáním byla vymezena plocha zeleně sídelní ostatní.</w:t>
            </w:r>
          </w:p>
          <w:p w14:paraId="361D5C35" w14:textId="4B906861" w:rsidR="002B35AA" w:rsidRPr="004B582D" w:rsidRDefault="002B35AA" w:rsidP="004B582D">
            <w:pPr>
              <w:pStyle w:val="Neodsazen"/>
              <w:snapToGrid w:val="0"/>
              <w:ind w:right="25"/>
              <w:rPr>
                <w:rFonts w:cs="Arial"/>
                <w:color w:val="000000" w:themeColor="text1"/>
                <w:szCs w:val="22"/>
              </w:rPr>
            </w:pPr>
            <w:r w:rsidRPr="002B35AA">
              <w:rPr>
                <w:rFonts w:cs="Arial"/>
                <w:b/>
                <w:bCs/>
                <w:color w:val="000000" w:themeColor="text1"/>
                <w:szCs w:val="22"/>
              </w:rPr>
              <w:t>Plocha zeleně byla vymezena v platném ÚP (K12 ZV).</w:t>
            </w:r>
          </w:p>
        </w:tc>
        <w:tc>
          <w:tcPr>
            <w:tcW w:w="857" w:type="dxa"/>
          </w:tcPr>
          <w:p w14:paraId="1F673393" w14:textId="77777777" w:rsidR="002B35AA" w:rsidRPr="00E04138" w:rsidRDefault="002B35AA" w:rsidP="002B35AA">
            <w:pPr>
              <w:pStyle w:val="Neodsazen"/>
              <w:snapToGrid w:val="0"/>
              <w:ind w:right="25"/>
              <w:rPr>
                <w:b/>
                <w:i/>
                <w:iCs/>
                <w:caps/>
                <w:color w:val="000000" w:themeColor="text1"/>
                <w:sz w:val="20"/>
              </w:rPr>
            </w:pPr>
          </w:p>
        </w:tc>
        <w:tc>
          <w:tcPr>
            <w:tcW w:w="851" w:type="dxa"/>
          </w:tcPr>
          <w:p w14:paraId="55324B78" w14:textId="15ADDEA3" w:rsidR="002B35AA" w:rsidRPr="004B582D" w:rsidRDefault="004B582D" w:rsidP="002B35AA">
            <w:pPr>
              <w:pStyle w:val="Neodsazen"/>
              <w:snapToGrid w:val="0"/>
              <w:ind w:right="25"/>
              <w:rPr>
                <w:bCs/>
                <w:caps/>
                <w:color w:val="000000" w:themeColor="text1"/>
                <w:szCs w:val="22"/>
              </w:rPr>
            </w:pPr>
            <w:r w:rsidRPr="004B582D">
              <w:rPr>
                <w:bCs/>
                <w:caps/>
                <w:color w:val="000000" w:themeColor="text1"/>
                <w:szCs w:val="22"/>
              </w:rPr>
              <w:t>0,56</w:t>
            </w:r>
          </w:p>
        </w:tc>
      </w:tr>
      <w:tr w:rsidR="002B35AA" w:rsidRPr="00E04138" w14:paraId="2F077E70" w14:textId="77777777" w:rsidTr="00BD6E6D">
        <w:trPr>
          <w:trHeight w:val="274"/>
        </w:trPr>
        <w:tc>
          <w:tcPr>
            <w:tcW w:w="1568" w:type="dxa"/>
            <w:vAlign w:val="center"/>
          </w:tcPr>
          <w:p w14:paraId="3878FF23"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t>ZS</w:t>
            </w:r>
          </w:p>
          <w:p w14:paraId="6511E6A3" w14:textId="65092B6A" w:rsidR="002B35AA" w:rsidRPr="004B582D" w:rsidRDefault="002B35AA" w:rsidP="004B582D">
            <w:pPr>
              <w:pStyle w:val="Grafyatabulky"/>
              <w:snapToGrid w:val="0"/>
              <w:ind w:right="25" w:firstLine="0"/>
              <w:rPr>
                <w:color w:val="000000" w:themeColor="text1"/>
                <w:szCs w:val="22"/>
              </w:rPr>
            </w:pPr>
            <w:r w:rsidRPr="002B35AA">
              <w:rPr>
                <w:color w:val="000000" w:themeColor="text1"/>
                <w:szCs w:val="22"/>
              </w:rPr>
              <w:t>Z.22</w:t>
            </w:r>
          </w:p>
        </w:tc>
        <w:tc>
          <w:tcPr>
            <w:tcW w:w="5098" w:type="dxa"/>
          </w:tcPr>
          <w:p w14:paraId="5A0EFCAF" w14:textId="77777777" w:rsidR="002B35AA" w:rsidRPr="002B35AA" w:rsidRDefault="002B35AA" w:rsidP="002B35AA">
            <w:pPr>
              <w:ind w:firstLine="0"/>
              <w:rPr>
                <w:color w:val="000000" w:themeColor="text1"/>
                <w:szCs w:val="22"/>
              </w:rPr>
            </w:pPr>
            <w:r w:rsidRPr="002B35AA">
              <w:rPr>
                <w:color w:val="000000" w:themeColor="text1"/>
                <w:szCs w:val="22"/>
              </w:rPr>
              <w:t>Rovinatý pozemek jižně od obce u dolního rybníku. V souladu se zadáním byla vymezena plocha zeleně sídelní ostatní.</w:t>
            </w:r>
          </w:p>
          <w:p w14:paraId="7AC9EADB" w14:textId="2BD38169" w:rsidR="002B35AA" w:rsidRPr="004B582D" w:rsidRDefault="002B35AA" w:rsidP="002B35AA">
            <w:pPr>
              <w:pStyle w:val="Neodsazen"/>
              <w:snapToGrid w:val="0"/>
              <w:ind w:right="25"/>
              <w:rPr>
                <w:rFonts w:cs="Arial"/>
                <w:color w:val="000000" w:themeColor="text1"/>
                <w:szCs w:val="22"/>
              </w:rPr>
            </w:pPr>
            <w:r w:rsidRPr="002B35AA">
              <w:rPr>
                <w:rFonts w:cs="Arial"/>
                <w:b/>
                <w:bCs/>
                <w:color w:val="000000" w:themeColor="text1"/>
                <w:szCs w:val="22"/>
              </w:rPr>
              <w:t>Plocha zeleně byla vymezena v platném ÚP (K14 ZV).</w:t>
            </w:r>
          </w:p>
        </w:tc>
        <w:tc>
          <w:tcPr>
            <w:tcW w:w="857" w:type="dxa"/>
          </w:tcPr>
          <w:p w14:paraId="2F43C620" w14:textId="77777777" w:rsidR="002B35AA" w:rsidRPr="00E04138" w:rsidRDefault="002B35AA" w:rsidP="002B35AA">
            <w:pPr>
              <w:pStyle w:val="Neodsazen"/>
              <w:snapToGrid w:val="0"/>
              <w:ind w:right="25"/>
              <w:rPr>
                <w:b/>
                <w:i/>
                <w:iCs/>
                <w:caps/>
                <w:color w:val="000000" w:themeColor="text1"/>
                <w:szCs w:val="22"/>
              </w:rPr>
            </w:pPr>
          </w:p>
        </w:tc>
        <w:tc>
          <w:tcPr>
            <w:tcW w:w="851" w:type="dxa"/>
          </w:tcPr>
          <w:p w14:paraId="105F31D5" w14:textId="0B166985" w:rsidR="002B35AA" w:rsidRPr="004B582D" w:rsidRDefault="004B582D" w:rsidP="002B35AA">
            <w:pPr>
              <w:pStyle w:val="Neodsazen"/>
              <w:snapToGrid w:val="0"/>
              <w:ind w:right="25"/>
              <w:rPr>
                <w:bCs/>
                <w:caps/>
                <w:color w:val="000000" w:themeColor="text1"/>
                <w:szCs w:val="22"/>
              </w:rPr>
            </w:pPr>
            <w:r>
              <w:rPr>
                <w:bCs/>
                <w:caps/>
                <w:color w:val="000000" w:themeColor="text1"/>
                <w:szCs w:val="22"/>
              </w:rPr>
              <w:t>0,46</w:t>
            </w:r>
          </w:p>
        </w:tc>
      </w:tr>
      <w:tr w:rsidR="002B35AA" w:rsidRPr="00E04138" w14:paraId="6DA8B951" w14:textId="77777777" w:rsidTr="00BD6E6D">
        <w:trPr>
          <w:trHeight w:val="274"/>
        </w:trPr>
        <w:tc>
          <w:tcPr>
            <w:tcW w:w="1568" w:type="dxa"/>
            <w:vAlign w:val="center"/>
          </w:tcPr>
          <w:p w14:paraId="137F82AD"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t>ZS</w:t>
            </w:r>
          </w:p>
          <w:p w14:paraId="1DC4E8B6" w14:textId="77777777" w:rsidR="002B35AA" w:rsidRPr="002B35AA" w:rsidRDefault="002B35AA" w:rsidP="004B582D">
            <w:pPr>
              <w:pStyle w:val="Grafyatabulky"/>
              <w:snapToGrid w:val="0"/>
              <w:ind w:right="25" w:firstLine="0"/>
              <w:rPr>
                <w:color w:val="000000" w:themeColor="text1"/>
                <w:szCs w:val="22"/>
              </w:rPr>
            </w:pPr>
            <w:r w:rsidRPr="002B35AA">
              <w:rPr>
                <w:color w:val="000000" w:themeColor="text1"/>
                <w:szCs w:val="22"/>
              </w:rPr>
              <w:t>Z.23</w:t>
            </w:r>
          </w:p>
          <w:p w14:paraId="7861135F" w14:textId="0870F0AF" w:rsidR="002B35AA" w:rsidRPr="002B35AA" w:rsidRDefault="002B35AA" w:rsidP="002B35AA">
            <w:pPr>
              <w:pStyle w:val="Neodsazen"/>
              <w:snapToGrid w:val="0"/>
              <w:ind w:right="25"/>
              <w:rPr>
                <w:rFonts w:cs="Arial"/>
                <w:b/>
                <w:i/>
                <w:iCs/>
                <w:color w:val="000000" w:themeColor="text1"/>
                <w:szCs w:val="22"/>
              </w:rPr>
            </w:pPr>
          </w:p>
        </w:tc>
        <w:tc>
          <w:tcPr>
            <w:tcW w:w="5098" w:type="dxa"/>
          </w:tcPr>
          <w:p w14:paraId="424FAA0D" w14:textId="77777777" w:rsidR="002B35AA" w:rsidRPr="002B35AA" w:rsidRDefault="002B35AA" w:rsidP="002B35AA">
            <w:pPr>
              <w:ind w:firstLine="0"/>
              <w:rPr>
                <w:color w:val="000000" w:themeColor="text1"/>
                <w:szCs w:val="22"/>
              </w:rPr>
            </w:pPr>
            <w:r w:rsidRPr="002B35AA">
              <w:rPr>
                <w:color w:val="000000" w:themeColor="text1"/>
                <w:szCs w:val="22"/>
              </w:rPr>
              <w:t>Mírně svažitý pozemek v jižní části obce pod zemědělským areálem. V souladu se zadáním byla vymezena plocha zeleně sídelní ostatní.</w:t>
            </w:r>
          </w:p>
          <w:p w14:paraId="3F310F7C" w14:textId="6EB437A8" w:rsidR="004B582D" w:rsidRPr="004B582D" w:rsidRDefault="0051777F" w:rsidP="004B582D">
            <w:pPr>
              <w:pStyle w:val="Neodsazen"/>
              <w:snapToGrid w:val="0"/>
              <w:ind w:right="25"/>
              <w:rPr>
                <w:rFonts w:cs="Arial"/>
                <w:color w:val="000000" w:themeColor="text1"/>
                <w:szCs w:val="22"/>
              </w:rPr>
            </w:pPr>
            <w:r w:rsidRPr="002B35AA">
              <w:rPr>
                <w:rFonts w:cs="Arial"/>
                <w:b/>
                <w:bCs/>
                <w:color w:val="000000" w:themeColor="text1"/>
                <w:szCs w:val="22"/>
              </w:rPr>
              <w:t>Plocha zeleně byla vymezena v platném ÚP (K1</w:t>
            </w:r>
            <w:r>
              <w:rPr>
                <w:rFonts w:cs="Arial"/>
                <w:b/>
                <w:bCs/>
                <w:color w:val="000000" w:themeColor="text1"/>
                <w:szCs w:val="22"/>
              </w:rPr>
              <w:t>3</w:t>
            </w:r>
            <w:r w:rsidRPr="002B35AA">
              <w:rPr>
                <w:rFonts w:cs="Arial"/>
                <w:b/>
                <w:bCs/>
                <w:color w:val="000000" w:themeColor="text1"/>
                <w:szCs w:val="22"/>
              </w:rPr>
              <w:t xml:space="preserve"> ZV).</w:t>
            </w:r>
          </w:p>
        </w:tc>
        <w:tc>
          <w:tcPr>
            <w:tcW w:w="857" w:type="dxa"/>
          </w:tcPr>
          <w:p w14:paraId="582BD825" w14:textId="77777777" w:rsidR="002B35AA" w:rsidRPr="00E04138" w:rsidRDefault="002B35AA" w:rsidP="002B35AA">
            <w:pPr>
              <w:pStyle w:val="Neodsazen"/>
              <w:snapToGrid w:val="0"/>
              <w:ind w:right="25"/>
              <w:rPr>
                <w:b/>
                <w:i/>
                <w:iCs/>
                <w:caps/>
                <w:color w:val="000000" w:themeColor="text1"/>
                <w:szCs w:val="22"/>
              </w:rPr>
            </w:pPr>
          </w:p>
        </w:tc>
        <w:tc>
          <w:tcPr>
            <w:tcW w:w="851" w:type="dxa"/>
          </w:tcPr>
          <w:p w14:paraId="250FE3F3" w14:textId="5275B36B" w:rsidR="002B35AA" w:rsidRPr="004B582D" w:rsidRDefault="004B582D" w:rsidP="002B35AA">
            <w:pPr>
              <w:pStyle w:val="Neodsazen"/>
              <w:snapToGrid w:val="0"/>
              <w:ind w:right="25"/>
              <w:rPr>
                <w:bCs/>
                <w:caps/>
                <w:color w:val="000000" w:themeColor="text1"/>
                <w:szCs w:val="22"/>
              </w:rPr>
            </w:pPr>
            <w:r>
              <w:rPr>
                <w:bCs/>
                <w:caps/>
                <w:color w:val="000000" w:themeColor="text1"/>
                <w:szCs w:val="22"/>
              </w:rPr>
              <w:t>0,1</w:t>
            </w:r>
          </w:p>
        </w:tc>
      </w:tr>
      <w:tr w:rsidR="002B35AA" w:rsidRPr="00E04138" w14:paraId="428C3CA7" w14:textId="77777777" w:rsidTr="00BD6E6D">
        <w:trPr>
          <w:trHeight w:val="274"/>
        </w:trPr>
        <w:tc>
          <w:tcPr>
            <w:tcW w:w="1568" w:type="dxa"/>
            <w:vAlign w:val="center"/>
          </w:tcPr>
          <w:p w14:paraId="5663784E"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t>ZS</w:t>
            </w:r>
          </w:p>
          <w:p w14:paraId="410B35E2" w14:textId="77777777" w:rsidR="002B35AA" w:rsidRPr="002B35AA" w:rsidRDefault="002B35AA" w:rsidP="004B582D">
            <w:pPr>
              <w:pStyle w:val="Grafyatabulky"/>
              <w:snapToGrid w:val="0"/>
              <w:ind w:right="25" w:firstLine="0"/>
              <w:rPr>
                <w:color w:val="000000" w:themeColor="text1"/>
                <w:szCs w:val="22"/>
              </w:rPr>
            </w:pPr>
            <w:r w:rsidRPr="002B35AA">
              <w:rPr>
                <w:color w:val="000000" w:themeColor="text1"/>
                <w:szCs w:val="22"/>
              </w:rPr>
              <w:t>Z.24</w:t>
            </w:r>
          </w:p>
          <w:p w14:paraId="6FB6E2AB" w14:textId="2F459617" w:rsidR="002B35AA" w:rsidRPr="002B35AA" w:rsidRDefault="002B35AA" w:rsidP="002B35AA">
            <w:pPr>
              <w:pStyle w:val="Neodsazen"/>
              <w:snapToGrid w:val="0"/>
              <w:ind w:right="25"/>
              <w:rPr>
                <w:rFonts w:cs="Arial"/>
                <w:b/>
                <w:i/>
                <w:iCs/>
                <w:color w:val="000000" w:themeColor="text1"/>
                <w:szCs w:val="22"/>
              </w:rPr>
            </w:pPr>
          </w:p>
        </w:tc>
        <w:tc>
          <w:tcPr>
            <w:tcW w:w="5098" w:type="dxa"/>
          </w:tcPr>
          <w:p w14:paraId="4AB76473" w14:textId="77777777" w:rsidR="002B35AA" w:rsidRDefault="002B35AA" w:rsidP="002B35AA">
            <w:pPr>
              <w:ind w:firstLine="0"/>
              <w:rPr>
                <w:color w:val="000000" w:themeColor="text1"/>
                <w:szCs w:val="22"/>
              </w:rPr>
            </w:pPr>
            <w:r w:rsidRPr="002B35AA">
              <w:rPr>
                <w:color w:val="000000" w:themeColor="text1"/>
                <w:szCs w:val="22"/>
              </w:rPr>
              <w:t>Mírně svažitý pozemek v jižní části obce pod sportovním areálem (fotbalové hřiště). V souladu se zadáním byla vymezena plocha zeleně sídelní ostatní.</w:t>
            </w:r>
          </w:p>
          <w:p w14:paraId="662A2D63" w14:textId="77777777" w:rsidR="0051777F" w:rsidRDefault="0051777F" w:rsidP="0051777F">
            <w:pPr>
              <w:pStyle w:val="Neodsazen"/>
              <w:snapToGrid w:val="0"/>
              <w:ind w:right="25"/>
              <w:rPr>
                <w:rFonts w:cs="Arial"/>
                <w:b/>
                <w:bCs/>
                <w:color w:val="000000" w:themeColor="text1"/>
                <w:szCs w:val="22"/>
              </w:rPr>
            </w:pPr>
            <w:r w:rsidRPr="002B35AA">
              <w:rPr>
                <w:rFonts w:cs="Arial"/>
                <w:b/>
                <w:bCs/>
                <w:color w:val="000000" w:themeColor="text1"/>
                <w:szCs w:val="22"/>
              </w:rPr>
              <w:t>V místě vymezené zeleně sídelní byla v platném ÚP vymezena zastavitelná plocha Z19 TO a část Z22 VL.</w:t>
            </w:r>
          </w:p>
          <w:p w14:paraId="5622B8AD" w14:textId="2B2BEF8F" w:rsidR="002B35AA" w:rsidRPr="0051777F" w:rsidRDefault="0051777F" w:rsidP="0051777F">
            <w:pPr>
              <w:ind w:firstLine="0"/>
              <w:rPr>
                <w:color w:val="000000" w:themeColor="text1"/>
                <w:szCs w:val="22"/>
              </w:rPr>
            </w:pPr>
            <w:r>
              <w:rPr>
                <w:rFonts w:cs="Arial"/>
                <w:b/>
                <w:bCs/>
                <w:color w:val="000000" w:themeColor="text1"/>
                <w:szCs w:val="22"/>
              </w:rPr>
              <w:t>Plocha byla vrácena do ZPF.</w:t>
            </w:r>
          </w:p>
        </w:tc>
        <w:tc>
          <w:tcPr>
            <w:tcW w:w="857" w:type="dxa"/>
          </w:tcPr>
          <w:p w14:paraId="0D1396BF" w14:textId="77777777" w:rsidR="002B35AA" w:rsidRPr="00E04138" w:rsidRDefault="002B35AA" w:rsidP="002B35AA">
            <w:pPr>
              <w:pStyle w:val="Neodsazen"/>
              <w:snapToGrid w:val="0"/>
              <w:ind w:right="25"/>
              <w:rPr>
                <w:b/>
                <w:i/>
                <w:iCs/>
                <w:caps/>
                <w:color w:val="000000" w:themeColor="text1"/>
                <w:szCs w:val="22"/>
              </w:rPr>
            </w:pPr>
          </w:p>
        </w:tc>
        <w:tc>
          <w:tcPr>
            <w:tcW w:w="851" w:type="dxa"/>
          </w:tcPr>
          <w:p w14:paraId="438AE551" w14:textId="5AC76A4B" w:rsidR="002B35AA" w:rsidRPr="004B582D" w:rsidRDefault="004B582D" w:rsidP="002B35AA">
            <w:pPr>
              <w:pStyle w:val="Neodsazen"/>
              <w:snapToGrid w:val="0"/>
              <w:ind w:right="25"/>
              <w:rPr>
                <w:bCs/>
                <w:caps/>
                <w:color w:val="000000" w:themeColor="text1"/>
                <w:szCs w:val="22"/>
              </w:rPr>
            </w:pPr>
            <w:r w:rsidRPr="004B582D">
              <w:rPr>
                <w:bCs/>
                <w:caps/>
                <w:color w:val="000000" w:themeColor="text1"/>
                <w:szCs w:val="22"/>
              </w:rPr>
              <w:t>1,28</w:t>
            </w:r>
          </w:p>
        </w:tc>
      </w:tr>
      <w:tr w:rsidR="002B35AA" w:rsidRPr="00E04138" w14:paraId="6E06E811" w14:textId="77777777" w:rsidTr="00BD6E6D">
        <w:trPr>
          <w:trHeight w:val="274"/>
        </w:trPr>
        <w:tc>
          <w:tcPr>
            <w:tcW w:w="1568" w:type="dxa"/>
            <w:vAlign w:val="center"/>
          </w:tcPr>
          <w:p w14:paraId="1888927C"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t>ZS</w:t>
            </w:r>
          </w:p>
          <w:p w14:paraId="4A686135" w14:textId="77777777" w:rsidR="002B35AA" w:rsidRPr="002B35AA" w:rsidRDefault="002B35AA" w:rsidP="004B582D">
            <w:pPr>
              <w:pStyle w:val="Grafyatabulky"/>
              <w:snapToGrid w:val="0"/>
              <w:ind w:right="25" w:firstLine="0"/>
              <w:rPr>
                <w:color w:val="000000" w:themeColor="text1"/>
                <w:szCs w:val="22"/>
              </w:rPr>
            </w:pPr>
            <w:r w:rsidRPr="002B35AA">
              <w:rPr>
                <w:color w:val="000000" w:themeColor="text1"/>
                <w:szCs w:val="22"/>
              </w:rPr>
              <w:t>Z.25</w:t>
            </w:r>
          </w:p>
          <w:p w14:paraId="18FF9F8C" w14:textId="6D5C7CE6" w:rsidR="002B35AA" w:rsidRPr="002B35AA" w:rsidRDefault="002B35AA" w:rsidP="002B35AA">
            <w:pPr>
              <w:pStyle w:val="Neodsazen"/>
              <w:snapToGrid w:val="0"/>
              <w:ind w:right="25"/>
              <w:rPr>
                <w:rFonts w:cs="Arial"/>
                <w:b/>
                <w:i/>
                <w:iCs/>
                <w:color w:val="000000" w:themeColor="text1"/>
                <w:szCs w:val="22"/>
              </w:rPr>
            </w:pPr>
          </w:p>
        </w:tc>
        <w:tc>
          <w:tcPr>
            <w:tcW w:w="5098" w:type="dxa"/>
          </w:tcPr>
          <w:p w14:paraId="648D58A7" w14:textId="77777777" w:rsidR="002B35AA" w:rsidRPr="002B35AA" w:rsidRDefault="002B35AA" w:rsidP="002B35AA">
            <w:pPr>
              <w:ind w:firstLine="0"/>
              <w:rPr>
                <w:color w:val="000000" w:themeColor="text1"/>
                <w:szCs w:val="22"/>
              </w:rPr>
            </w:pPr>
            <w:r w:rsidRPr="002B35AA">
              <w:rPr>
                <w:color w:val="000000" w:themeColor="text1"/>
                <w:szCs w:val="22"/>
              </w:rPr>
              <w:t>Mírně svažitý pozemek v jižní části obce pod zemědělským areálem. V souladu se zadáním byla vymezena plocha zeleně sídelní ostatní.</w:t>
            </w:r>
          </w:p>
          <w:p w14:paraId="0B764108" w14:textId="77777777" w:rsidR="002B35AA" w:rsidRDefault="002B35AA" w:rsidP="004B582D">
            <w:pPr>
              <w:pStyle w:val="Neodsazen"/>
              <w:snapToGrid w:val="0"/>
              <w:ind w:right="25"/>
              <w:rPr>
                <w:rFonts w:cs="Arial"/>
                <w:b/>
                <w:bCs/>
                <w:color w:val="000000" w:themeColor="text1"/>
                <w:szCs w:val="22"/>
              </w:rPr>
            </w:pPr>
            <w:r w:rsidRPr="002B35AA">
              <w:rPr>
                <w:rFonts w:cs="Arial"/>
                <w:b/>
                <w:bCs/>
                <w:color w:val="000000" w:themeColor="text1"/>
                <w:szCs w:val="22"/>
              </w:rPr>
              <w:t>V místě vymezené zeleně sídelní byla v platném ÚP vymezena zastavitelná plocha Z21 VL.</w:t>
            </w:r>
          </w:p>
          <w:p w14:paraId="21987F46" w14:textId="3C5015F8" w:rsidR="004B582D" w:rsidRPr="004B582D" w:rsidRDefault="004B582D" w:rsidP="004B582D">
            <w:pPr>
              <w:pStyle w:val="Neodsazen"/>
              <w:snapToGrid w:val="0"/>
              <w:ind w:right="25"/>
              <w:rPr>
                <w:rFonts w:cs="Arial"/>
                <w:color w:val="000000" w:themeColor="text1"/>
                <w:szCs w:val="22"/>
              </w:rPr>
            </w:pPr>
            <w:r>
              <w:rPr>
                <w:rFonts w:cs="Arial"/>
                <w:b/>
                <w:bCs/>
                <w:color w:val="000000" w:themeColor="text1"/>
                <w:szCs w:val="22"/>
              </w:rPr>
              <w:t>Plocha byla vrácena do ZPF.</w:t>
            </w:r>
          </w:p>
        </w:tc>
        <w:tc>
          <w:tcPr>
            <w:tcW w:w="857" w:type="dxa"/>
          </w:tcPr>
          <w:p w14:paraId="725769DB" w14:textId="77777777" w:rsidR="002B35AA" w:rsidRPr="00E04138" w:rsidRDefault="002B35AA" w:rsidP="002B35AA">
            <w:pPr>
              <w:pStyle w:val="Neodsazen"/>
              <w:snapToGrid w:val="0"/>
              <w:ind w:right="25"/>
              <w:rPr>
                <w:b/>
                <w:i/>
                <w:iCs/>
                <w:caps/>
                <w:color w:val="000000" w:themeColor="text1"/>
                <w:szCs w:val="22"/>
              </w:rPr>
            </w:pPr>
          </w:p>
        </w:tc>
        <w:tc>
          <w:tcPr>
            <w:tcW w:w="851" w:type="dxa"/>
          </w:tcPr>
          <w:p w14:paraId="1E84F710" w14:textId="5357E0EB" w:rsidR="002B35AA" w:rsidRPr="004B582D" w:rsidRDefault="004B582D" w:rsidP="002B35AA">
            <w:pPr>
              <w:pStyle w:val="Neodsazen"/>
              <w:snapToGrid w:val="0"/>
              <w:ind w:right="25"/>
              <w:rPr>
                <w:bCs/>
                <w:caps/>
                <w:color w:val="000000" w:themeColor="text1"/>
                <w:szCs w:val="22"/>
              </w:rPr>
            </w:pPr>
            <w:r w:rsidRPr="004B582D">
              <w:rPr>
                <w:bCs/>
                <w:caps/>
                <w:color w:val="000000" w:themeColor="text1"/>
                <w:szCs w:val="22"/>
              </w:rPr>
              <w:t>1,1</w:t>
            </w:r>
          </w:p>
        </w:tc>
      </w:tr>
    </w:tbl>
    <w:p w14:paraId="5D12CEAF" w14:textId="77777777" w:rsidR="00621862" w:rsidRPr="004B582D" w:rsidRDefault="00621862" w:rsidP="00D11F1A">
      <w:pPr>
        <w:ind w:firstLine="0"/>
        <w:rPr>
          <w:color w:val="000000" w:themeColor="text1"/>
          <w:szCs w:val="22"/>
        </w:rPr>
      </w:pPr>
    </w:p>
    <w:p w14:paraId="45A8188C" w14:textId="6EC923BF" w:rsidR="00D11F1A" w:rsidRPr="004B582D" w:rsidRDefault="00D11F1A" w:rsidP="00D11F1A">
      <w:pPr>
        <w:ind w:firstLine="0"/>
        <w:rPr>
          <w:color w:val="000000" w:themeColor="text1"/>
          <w:szCs w:val="22"/>
        </w:rPr>
      </w:pPr>
      <w:r w:rsidRPr="004B582D">
        <w:rPr>
          <w:color w:val="000000" w:themeColor="text1"/>
          <w:szCs w:val="22"/>
        </w:rPr>
        <w:t xml:space="preserve">V územním plánu </w:t>
      </w:r>
      <w:r w:rsidR="00E04138" w:rsidRPr="004B582D">
        <w:rPr>
          <w:color w:val="000000" w:themeColor="text1"/>
          <w:szCs w:val="22"/>
        </w:rPr>
        <w:t xml:space="preserve">Horní Bojanovice </w:t>
      </w:r>
      <w:r w:rsidRPr="004B582D">
        <w:rPr>
          <w:color w:val="000000" w:themeColor="text1"/>
          <w:szCs w:val="22"/>
        </w:rPr>
        <w:t>byly vymezeny</w:t>
      </w:r>
      <w:r w:rsidR="00A347DF" w:rsidRPr="004B582D">
        <w:rPr>
          <w:color w:val="000000" w:themeColor="text1"/>
          <w:szCs w:val="22"/>
        </w:rPr>
        <w:t xml:space="preserve"> transformační </w:t>
      </w:r>
      <w:r w:rsidRPr="004B582D">
        <w:rPr>
          <w:b/>
          <w:color w:val="000000" w:themeColor="text1"/>
          <w:szCs w:val="22"/>
        </w:rPr>
        <w:t>plochy</w:t>
      </w:r>
      <w:r w:rsidRPr="004B582D">
        <w:rPr>
          <w:color w:val="000000" w:themeColor="text1"/>
          <w:szCs w:val="22"/>
        </w:rPr>
        <w:t>:</w:t>
      </w:r>
    </w:p>
    <w:tbl>
      <w:tblPr>
        <w:tblW w:w="0" w:type="auto"/>
        <w:tblInd w:w="179" w:type="dxa"/>
        <w:tblLayout w:type="fixed"/>
        <w:tblCellMar>
          <w:left w:w="70" w:type="dxa"/>
          <w:right w:w="70" w:type="dxa"/>
        </w:tblCellMar>
        <w:tblLook w:val="0000" w:firstRow="0" w:lastRow="0" w:firstColumn="0" w:lastColumn="0" w:noHBand="0" w:noVBand="0"/>
      </w:tblPr>
      <w:tblGrid>
        <w:gridCol w:w="1125"/>
        <w:gridCol w:w="1601"/>
        <w:gridCol w:w="4111"/>
        <w:gridCol w:w="1701"/>
      </w:tblGrid>
      <w:tr w:rsidR="005E5A69" w:rsidRPr="004B582D" w14:paraId="06DCA863" w14:textId="77777777" w:rsidTr="00AB055B">
        <w:tc>
          <w:tcPr>
            <w:tcW w:w="1125" w:type="dxa"/>
            <w:tcBorders>
              <w:top w:val="single" w:sz="4" w:space="0" w:color="auto"/>
              <w:left w:val="single" w:sz="4" w:space="0" w:color="auto"/>
              <w:bottom w:val="single" w:sz="4" w:space="0" w:color="auto"/>
              <w:right w:val="single" w:sz="4" w:space="0" w:color="auto"/>
            </w:tcBorders>
            <w:vAlign w:val="center"/>
          </w:tcPr>
          <w:p w14:paraId="5CC29756" w14:textId="77777777" w:rsidR="00D11F1A" w:rsidRPr="004B582D" w:rsidRDefault="00D11F1A" w:rsidP="000234A6">
            <w:pPr>
              <w:snapToGrid w:val="0"/>
              <w:ind w:right="67" w:firstLine="0"/>
              <w:jc w:val="center"/>
              <w:rPr>
                <w:b/>
                <w:color w:val="000000" w:themeColor="text1"/>
                <w:szCs w:val="22"/>
              </w:rPr>
            </w:pPr>
            <w:r w:rsidRPr="004B582D">
              <w:rPr>
                <w:b/>
                <w:color w:val="000000" w:themeColor="text1"/>
                <w:szCs w:val="22"/>
              </w:rPr>
              <w:t>Označení</w:t>
            </w:r>
          </w:p>
        </w:tc>
        <w:tc>
          <w:tcPr>
            <w:tcW w:w="1601" w:type="dxa"/>
            <w:tcBorders>
              <w:top w:val="single" w:sz="4" w:space="0" w:color="auto"/>
              <w:left w:val="single" w:sz="4" w:space="0" w:color="auto"/>
              <w:bottom w:val="single" w:sz="4" w:space="0" w:color="auto"/>
              <w:right w:val="single" w:sz="4" w:space="0" w:color="auto"/>
            </w:tcBorders>
            <w:vAlign w:val="center"/>
          </w:tcPr>
          <w:p w14:paraId="3034AE56" w14:textId="77777777" w:rsidR="00D11F1A" w:rsidRPr="004B582D" w:rsidRDefault="00D11F1A" w:rsidP="000234A6">
            <w:pPr>
              <w:snapToGrid w:val="0"/>
              <w:ind w:right="67" w:firstLine="0"/>
              <w:jc w:val="left"/>
              <w:rPr>
                <w:b/>
                <w:color w:val="000000" w:themeColor="text1"/>
                <w:szCs w:val="22"/>
              </w:rPr>
            </w:pPr>
            <w:r w:rsidRPr="004B582D">
              <w:rPr>
                <w:b/>
                <w:color w:val="000000" w:themeColor="text1"/>
                <w:szCs w:val="22"/>
              </w:rPr>
              <w:t>Umístění stavby</w:t>
            </w:r>
          </w:p>
        </w:tc>
        <w:tc>
          <w:tcPr>
            <w:tcW w:w="4111" w:type="dxa"/>
            <w:tcBorders>
              <w:top w:val="single" w:sz="4" w:space="0" w:color="auto"/>
              <w:left w:val="single" w:sz="4" w:space="0" w:color="auto"/>
              <w:bottom w:val="single" w:sz="4" w:space="0" w:color="auto"/>
              <w:right w:val="single" w:sz="4" w:space="0" w:color="auto"/>
            </w:tcBorders>
          </w:tcPr>
          <w:p w14:paraId="7010E8E3" w14:textId="71A64148" w:rsidR="00D11F1A" w:rsidRPr="004B582D" w:rsidRDefault="007D724E" w:rsidP="000234A6">
            <w:pPr>
              <w:snapToGrid w:val="0"/>
              <w:ind w:right="67" w:firstLine="0"/>
              <w:jc w:val="left"/>
              <w:rPr>
                <w:b/>
                <w:color w:val="000000" w:themeColor="text1"/>
                <w:szCs w:val="22"/>
              </w:rPr>
            </w:pPr>
            <w:r w:rsidRPr="004B582D">
              <w:rPr>
                <w:caps/>
                <w:color w:val="000000" w:themeColor="text1"/>
                <w:szCs w:val="22"/>
              </w:rPr>
              <w:t>Zdůvodnění záborů</w:t>
            </w:r>
          </w:p>
        </w:tc>
        <w:tc>
          <w:tcPr>
            <w:tcW w:w="1701" w:type="dxa"/>
            <w:tcBorders>
              <w:top w:val="single" w:sz="4" w:space="0" w:color="auto"/>
              <w:left w:val="single" w:sz="4" w:space="0" w:color="auto"/>
              <w:bottom w:val="single" w:sz="4" w:space="0" w:color="auto"/>
              <w:right w:val="single" w:sz="4" w:space="0" w:color="auto"/>
            </w:tcBorders>
          </w:tcPr>
          <w:p w14:paraId="53C34FE3" w14:textId="77777777" w:rsidR="00D11F1A" w:rsidRPr="004B582D" w:rsidRDefault="00D11F1A" w:rsidP="000234A6">
            <w:pPr>
              <w:snapToGrid w:val="0"/>
              <w:ind w:right="67" w:firstLine="0"/>
              <w:jc w:val="center"/>
              <w:rPr>
                <w:b/>
                <w:color w:val="000000" w:themeColor="text1"/>
                <w:szCs w:val="22"/>
              </w:rPr>
            </w:pPr>
            <w:r w:rsidRPr="004B582D">
              <w:rPr>
                <w:b/>
                <w:color w:val="000000" w:themeColor="text1"/>
                <w:szCs w:val="22"/>
              </w:rPr>
              <w:t>Výměra v ha</w:t>
            </w:r>
          </w:p>
        </w:tc>
      </w:tr>
      <w:tr w:rsidR="005E5A69" w:rsidRPr="004B582D" w14:paraId="5E504166" w14:textId="77777777" w:rsidTr="00AB055B">
        <w:trPr>
          <w:trHeight w:val="267"/>
        </w:trPr>
        <w:tc>
          <w:tcPr>
            <w:tcW w:w="1125" w:type="dxa"/>
            <w:tcBorders>
              <w:top w:val="single" w:sz="4" w:space="0" w:color="auto"/>
              <w:left w:val="single" w:sz="4" w:space="0" w:color="auto"/>
              <w:bottom w:val="single" w:sz="4" w:space="0" w:color="auto"/>
              <w:right w:val="single" w:sz="4" w:space="0" w:color="auto"/>
            </w:tcBorders>
            <w:vAlign w:val="center"/>
          </w:tcPr>
          <w:p w14:paraId="5A34872D" w14:textId="53F7814B" w:rsidR="00D11F1A" w:rsidRPr="004B582D" w:rsidRDefault="00A347DF" w:rsidP="000234A6">
            <w:pPr>
              <w:pStyle w:val="Neodsazen"/>
              <w:tabs>
                <w:tab w:val="clear" w:pos="0"/>
              </w:tabs>
              <w:snapToGrid w:val="0"/>
              <w:ind w:right="67"/>
              <w:jc w:val="left"/>
              <w:rPr>
                <w:bCs/>
                <w:color w:val="000000" w:themeColor="text1"/>
                <w:szCs w:val="22"/>
              </w:rPr>
            </w:pPr>
            <w:r w:rsidRPr="004B582D">
              <w:rPr>
                <w:bCs/>
                <w:color w:val="000000" w:themeColor="text1"/>
                <w:szCs w:val="22"/>
              </w:rPr>
              <w:t>T</w:t>
            </w:r>
            <w:r w:rsidR="00AB055B" w:rsidRPr="004B582D">
              <w:rPr>
                <w:bCs/>
                <w:color w:val="000000" w:themeColor="text1"/>
                <w:szCs w:val="22"/>
              </w:rPr>
              <w:t>.</w:t>
            </w:r>
            <w:r w:rsidR="00D11F1A" w:rsidRPr="004B582D">
              <w:rPr>
                <w:bCs/>
                <w:color w:val="000000" w:themeColor="text1"/>
                <w:szCs w:val="22"/>
              </w:rPr>
              <w:t xml:space="preserve">1 </w:t>
            </w:r>
            <w:r w:rsidR="004B582D" w:rsidRPr="004B582D">
              <w:rPr>
                <w:bCs/>
                <w:color w:val="000000" w:themeColor="text1"/>
                <w:szCs w:val="22"/>
              </w:rPr>
              <w:t>VL</w:t>
            </w:r>
          </w:p>
        </w:tc>
        <w:tc>
          <w:tcPr>
            <w:tcW w:w="1601" w:type="dxa"/>
            <w:tcBorders>
              <w:top w:val="single" w:sz="4" w:space="0" w:color="auto"/>
              <w:left w:val="single" w:sz="4" w:space="0" w:color="auto"/>
              <w:bottom w:val="single" w:sz="4" w:space="0" w:color="auto"/>
              <w:right w:val="single" w:sz="4" w:space="0" w:color="auto"/>
            </w:tcBorders>
            <w:vAlign w:val="center"/>
          </w:tcPr>
          <w:p w14:paraId="2C329F71" w14:textId="5D9E774A" w:rsidR="00D11F1A" w:rsidRPr="004B582D" w:rsidRDefault="0037141B" w:rsidP="000234A6">
            <w:pPr>
              <w:pStyle w:val="Neodsazen"/>
              <w:tabs>
                <w:tab w:val="clear" w:pos="0"/>
              </w:tabs>
              <w:snapToGrid w:val="0"/>
              <w:ind w:right="67"/>
              <w:jc w:val="left"/>
              <w:rPr>
                <w:bCs/>
                <w:color w:val="000000" w:themeColor="text1"/>
                <w:szCs w:val="22"/>
              </w:rPr>
            </w:pPr>
            <w:r w:rsidRPr="004B582D">
              <w:rPr>
                <w:bCs/>
                <w:color w:val="000000" w:themeColor="text1"/>
                <w:szCs w:val="22"/>
              </w:rPr>
              <w:t>jih obce</w:t>
            </w:r>
          </w:p>
        </w:tc>
        <w:tc>
          <w:tcPr>
            <w:tcW w:w="4111" w:type="dxa"/>
            <w:tcBorders>
              <w:top w:val="single" w:sz="4" w:space="0" w:color="auto"/>
              <w:left w:val="single" w:sz="4" w:space="0" w:color="auto"/>
              <w:bottom w:val="single" w:sz="4" w:space="0" w:color="auto"/>
              <w:right w:val="single" w:sz="4" w:space="0" w:color="auto"/>
            </w:tcBorders>
          </w:tcPr>
          <w:p w14:paraId="2D1B8094" w14:textId="0B789349" w:rsidR="00D11F1A" w:rsidRPr="004B582D" w:rsidRDefault="004B582D" w:rsidP="007D724E">
            <w:pPr>
              <w:pStyle w:val="Odrkov"/>
              <w:tabs>
                <w:tab w:val="left" w:pos="0"/>
              </w:tabs>
              <w:spacing w:before="0"/>
              <w:ind w:right="67" w:firstLine="0"/>
              <w:rPr>
                <w:color w:val="000000" w:themeColor="text1"/>
                <w:szCs w:val="22"/>
              </w:rPr>
            </w:pPr>
            <w:r w:rsidRPr="004B582D">
              <w:rPr>
                <w:color w:val="000000" w:themeColor="text1"/>
                <w:szCs w:val="22"/>
              </w:rPr>
              <w:t xml:space="preserve">V obci Horní Bojanovice je navržena </w:t>
            </w:r>
            <w:r w:rsidRPr="004B582D">
              <w:rPr>
                <w:b/>
                <w:bCs/>
                <w:color w:val="000000" w:themeColor="text1"/>
              </w:rPr>
              <w:t>transformační</w:t>
            </w:r>
            <w:r w:rsidRPr="004B582D">
              <w:rPr>
                <w:b/>
                <w:color w:val="000000" w:themeColor="text1"/>
              </w:rPr>
              <w:t xml:space="preserve"> </w:t>
            </w:r>
            <w:r w:rsidRPr="004B582D">
              <w:rPr>
                <w:b/>
                <w:color w:val="000000" w:themeColor="text1"/>
                <w:szCs w:val="22"/>
              </w:rPr>
              <w:t xml:space="preserve">plocha </w:t>
            </w:r>
            <w:r w:rsidRPr="004B582D">
              <w:rPr>
                <w:color w:val="000000" w:themeColor="text1"/>
                <w:szCs w:val="22"/>
              </w:rPr>
              <w:t>(T.1 VL výroba lehká) – pro transformaci stávajícího zemědělského areálu. Původně byla plocha vymezena pro výrobu zemědělskou.</w:t>
            </w:r>
          </w:p>
        </w:tc>
        <w:tc>
          <w:tcPr>
            <w:tcW w:w="1701" w:type="dxa"/>
            <w:tcBorders>
              <w:top w:val="single" w:sz="4" w:space="0" w:color="auto"/>
              <w:left w:val="single" w:sz="4" w:space="0" w:color="auto"/>
              <w:bottom w:val="single" w:sz="4" w:space="0" w:color="auto"/>
              <w:right w:val="single" w:sz="4" w:space="0" w:color="auto"/>
            </w:tcBorders>
          </w:tcPr>
          <w:p w14:paraId="13206F08" w14:textId="37ADAC4C" w:rsidR="00D11F1A" w:rsidRPr="004B582D" w:rsidRDefault="004B582D" w:rsidP="000234A6">
            <w:pPr>
              <w:pStyle w:val="Neodsazen"/>
              <w:tabs>
                <w:tab w:val="clear" w:pos="0"/>
              </w:tabs>
              <w:snapToGrid w:val="0"/>
              <w:ind w:right="67"/>
              <w:jc w:val="center"/>
              <w:rPr>
                <w:bCs/>
                <w:color w:val="000000" w:themeColor="text1"/>
                <w:szCs w:val="22"/>
              </w:rPr>
            </w:pPr>
            <w:r w:rsidRPr="004B582D">
              <w:rPr>
                <w:bCs/>
                <w:color w:val="000000" w:themeColor="text1"/>
                <w:szCs w:val="22"/>
              </w:rPr>
              <w:t>3,37</w:t>
            </w:r>
          </w:p>
        </w:tc>
      </w:tr>
    </w:tbl>
    <w:p w14:paraId="39639A44" w14:textId="4A7FE29A" w:rsidR="00D11F1A" w:rsidRPr="00E04138" w:rsidRDefault="00D11F1A" w:rsidP="00D11F1A">
      <w:pPr>
        <w:rPr>
          <w:i/>
          <w:iCs/>
          <w:color w:val="000000" w:themeColor="text1"/>
          <w:szCs w:val="22"/>
        </w:rPr>
      </w:pPr>
    </w:p>
    <w:p w14:paraId="0A9D45FE" w14:textId="4E03A40F" w:rsidR="00D11F1A" w:rsidRPr="00EA6128" w:rsidRDefault="00D11F1A" w:rsidP="00D11F1A">
      <w:pPr>
        <w:pStyle w:val="Neodsazen"/>
        <w:ind w:right="25"/>
        <w:rPr>
          <w:color w:val="000000" w:themeColor="text1"/>
        </w:rPr>
      </w:pPr>
      <w:r w:rsidRPr="00EA6128">
        <w:rPr>
          <w:color w:val="000000" w:themeColor="text1"/>
        </w:rPr>
        <w:t>Pro zvýšení ekologické stability a zvýšení podílu krajinné zeleně</w:t>
      </w:r>
      <w:r w:rsidR="00A56326" w:rsidRPr="00EA6128">
        <w:rPr>
          <w:color w:val="000000" w:themeColor="text1"/>
        </w:rPr>
        <w:t xml:space="preserve"> a </w:t>
      </w:r>
      <w:r w:rsidRPr="00EA6128">
        <w:rPr>
          <w:color w:val="000000" w:themeColor="text1"/>
        </w:rPr>
        <w:t xml:space="preserve">retenční schopnosti krajiny </w:t>
      </w:r>
      <w:r w:rsidR="00A56326" w:rsidRPr="00EA6128">
        <w:rPr>
          <w:color w:val="000000" w:themeColor="text1"/>
        </w:rPr>
        <w:t xml:space="preserve">a návrh protipovodňových opatření </w:t>
      </w:r>
      <w:r w:rsidRPr="00EA6128">
        <w:rPr>
          <w:color w:val="000000" w:themeColor="text1"/>
        </w:rPr>
        <w:t xml:space="preserve">jsou v řešeném území vymezeny následující </w:t>
      </w:r>
      <w:r w:rsidRPr="00EA6128">
        <w:rPr>
          <w:b/>
          <w:color w:val="000000" w:themeColor="text1"/>
        </w:rPr>
        <w:t>plochy změn v krajině</w:t>
      </w:r>
      <w:r w:rsidRPr="00EA6128">
        <w:rPr>
          <w:color w:val="000000" w:themeColor="text1"/>
        </w:rPr>
        <w:t>:</w:t>
      </w:r>
    </w:p>
    <w:p w14:paraId="4E92DAE5" w14:textId="77777777" w:rsidR="00D11F1A" w:rsidRPr="00E04138" w:rsidRDefault="00D11F1A" w:rsidP="00D11F1A">
      <w:pPr>
        <w:pStyle w:val="Neodsazen"/>
        <w:ind w:right="25"/>
        <w:rPr>
          <w:i/>
          <w:iCs/>
          <w:color w:val="000000" w:themeColor="text1"/>
        </w:rPr>
      </w:pPr>
    </w:p>
    <w:tbl>
      <w:tblPr>
        <w:tblW w:w="0" w:type="auto"/>
        <w:tblInd w:w="126" w:type="dxa"/>
        <w:tblLayout w:type="fixed"/>
        <w:tblCellMar>
          <w:left w:w="70" w:type="dxa"/>
          <w:right w:w="70" w:type="dxa"/>
        </w:tblCellMar>
        <w:tblLook w:val="0000" w:firstRow="0" w:lastRow="0" w:firstColumn="0" w:lastColumn="0" w:noHBand="0" w:noVBand="0"/>
      </w:tblPr>
      <w:tblGrid>
        <w:gridCol w:w="1078"/>
        <w:gridCol w:w="8266"/>
      </w:tblGrid>
      <w:tr w:rsidR="005E5A69" w:rsidRPr="00EA6128" w14:paraId="786924AB" w14:textId="77777777" w:rsidTr="00862B05">
        <w:tc>
          <w:tcPr>
            <w:tcW w:w="1078" w:type="dxa"/>
            <w:tcBorders>
              <w:top w:val="single" w:sz="4" w:space="0" w:color="000000"/>
              <w:left w:val="single" w:sz="4" w:space="0" w:color="000000"/>
              <w:bottom w:val="single" w:sz="4" w:space="0" w:color="000000"/>
            </w:tcBorders>
          </w:tcPr>
          <w:p w14:paraId="712C3F30" w14:textId="77777777" w:rsidR="009D6FA2" w:rsidRPr="00EA6128" w:rsidRDefault="009D6FA2" w:rsidP="00862B05">
            <w:pPr>
              <w:pStyle w:val="Neodsazen"/>
              <w:snapToGrid w:val="0"/>
              <w:ind w:right="25"/>
              <w:jc w:val="center"/>
              <w:rPr>
                <w:caps/>
                <w:color w:val="000000" w:themeColor="text1"/>
                <w:sz w:val="21"/>
                <w:szCs w:val="21"/>
              </w:rPr>
            </w:pPr>
            <w:r w:rsidRPr="00EA6128">
              <w:rPr>
                <w:caps/>
                <w:color w:val="000000" w:themeColor="text1"/>
                <w:sz w:val="21"/>
                <w:szCs w:val="21"/>
              </w:rPr>
              <w:t>Ozn.</w:t>
            </w:r>
          </w:p>
        </w:tc>
        <w:tc>
          <w:tcPr>
            <w:tcW w:w="8266" w:type="dxa"/>
            <w:tcBorders>
              <w:top w:val="single" w:sz="4" w:space="0" w:color="000000"/>
              <w:left w:val="single" w:sz="4" w:space="0" w:color="000000"/>
              <w:bottom w:val="single" w:sz="4" w:space="0" w:color="000000"/>
              <w:right w:val="single" w:sz="4" w:space="0" w:color="000000"/>
            </w:tcBorders>
          </w:tcPr>
          <w:p w14:paraId="49811756" w14:textId="77777777" w:rsidR="009D6FA2" w:rsidRPr="00EA6128" w:rsidRDefault="009D6FA2" w:rsidP="00862B05">
            <w:pPr>
              <w:pStyle w:val="Neodsazen"/>
              <w:snapToGrid w:val="0"/>
              <w:ind w:right="25"/>
              <w:rPr>
                <w:color w:val="000000" w:themeColor="text1"/>
                <w:sz w:val="20"/>
              </w:rPr>
            </w:pPr>
            <w:r w:rsidRPr="00EA6128">
              <w:rPr>
                <w:color w:val="000000" w:themeColor="text1"/>
                <w:sz w:val="20"/>
              </w:rPr>
              <w:t>Odůvodnění, hodnocení lokality, technická připravenost</w:t>
            </w:r>
          </w:p>
        </w:tc>
      </w:tr>
      <w:tr w:rsidR="00EA6128" w:rsidRPr="00EA6128" w14:paraId="4A747DE4" w14:textId="77777777" w:rsidTr="00862B05">
        <w:trPr>
          <w:trHeight w:val="618"/>
        </w:trPr>
        <w:tc>
          <w:tcPr>
            <w:tcW w:w="1078" w:type="dxa"/>
            <w:tcBorders>
              <w:top w:val="single" w:sz="4" w:space="0" w:color="000000"/>
              <w:left w:val="single" w:sz="4" w:space="0" w:color="000000"/>
              <w:bottom w:val="single" w:sz="4" w:space="0" w:color="000000"/>
            </w:tcBorders>
          </w:tcPr>
          <w:p w14:paraId="74B09992" w14:textId="05F95A54" w:rsidR="00EA6128" w:rsidRPr="00EA6128" w:rsidRDefault="00EA6128" w:rsidP="00EA6128">
            <w:pPr>
              <w:pStyle w:val="Neodsazen"/>
              <w:snapToGrid w:val="0"/>
              <w:ind w:right="25"/>
              <w:jc w:val="center"/>
              <w:rPr>
                <w:b/>
                <w:bCs/>
                <w:color w:val="000000" w:themeColor="text1"/>
                <w:sz w:val="21"/>
                <w:szCs w:val="21"/>
              </w:rPr>
            </w:pPr>
            <w:r w:rsidRPr="009C6BDC">
              <w:rPr>
                <w:b/>
                <w:bCs/>
                <w:color w:val="000000" w:themeColor="text1"/>
                <w:sz w:val="21"/>
                <w:szCs w:val="21"/>
              </w:rPr>
              <w:t>K.1</w:t>
            </w:r>
          </w:p>
        </w:tc>
        <w:tc>
          <w:tcPr>
            <w:tcW w:w="8266" w:type="dxa"/>
            <w:tcBorders>
              <w:top w:val="single" w:sz="4" w:space="0" w:color="000000"/>
              <w:left w:val="single" w:sz="4" w:space="0" w:color="000000"/>
              <w:bottom w:val="single" w:sz="4" w:space="0" w:color="000000"/>
              <w:right w:val="single" w:sz="4" w:space="0" w:color="000000"/>
            </w:tcBorders>
          </w:tcPr>
          <w:p w14:paraId="4A0B0B6D" w14:textId="77777777" w:rsidR="00EA6128" w:rsidRPr="009C6BDC" w:rsidRDefault="00EA6128" w:rsidP="00EA6128">
            <w:pPr>
              <w:suppressAutoHyphens w:val="0"/>
              <w:autoSpaceDE w:val="0"/>
              <w:autoSpaceDN w:val="0"/>
              <w:adjustRightInd w:val="0"/>
              <w:ind w:firstLine="0"/>
              <w:jc w:val="left"/>
              <w:rPr>
                <w:b/>
                <w:bCs/>
                <w:color w:val="000000" w:themeColor="text1"/>
                <w:szCs w:val="22"/>
              </w:rPr>
            </w:pPr>
            <w:r w:rsidRPr="009C6BDC">
              <w:rPr>
                <w:color w:val="000000" w:themeColor="text1"/>
              </w:rPr>
              <w:t xml:space="preserve">Návrh plochy WU vodní a vodohospodářské všeobecné, severně od obce. Protipovodňové opatření – mokřad, rybník </w:t>
            </w:r>
            <w:r w:rsidRPr="009C6BDC">
              <w:rPr>
                <w:b/>
                <w:bCs/>
                <w:color w:val="000000" w:themeColor="text1"/>
              </w:rPr>
              <w:t xml:space="preserve">převzato ze schváleného územního plánu </w:t>
            </w:r>
            <w:r w:rsidRPr="00091DE4">
              <w:rPr>
                <w:color w:val="000000" w:themeColor="text1"/>
              </w:rPr>
              <w:t>(K.26).</w:t>
            </w:r>
          </w:p>
          <w:p w14:paraId="36007425" w14:textId="156B529D" w:rsidR="00EA6128" w:rsidRPr="00EA6128" w:rsidRDefault="00EA6128" w:rsidP="00EA6128">
            <w:pPr>
              <w:pStyle w:val="Zkladntext"/>
              <w:spacing w:line="276" w:lineRule="auto"/>
              <w:ind w:firstLine="0"/>
              <w:rPr>
                <w:i w:val="0"/>
                <w:color w:val="000000" w:themeColor="text1"/>
                <w:szCs w:val="22"/>
              </w:rPr>
            </w:pPr>
          </w:p>
        </w:tc>
      </w:tr>
      <w:tr w:rsidR="00EA6128" w:rsidRPr="00EA6128" w14:paraId="433107E4" w14:textId="77777777" w:rsidTr="00862B05">
        <w:trPr>
          <w:trHeight w:val="618"/>
        </w:trPr>
        <w:tc>
          <w:tcPr>
            <w:tcW w:w="1078" w:type="dxa"/>
            <w:tcBorders>
              <w:top w:val="single" w:sz="4" w:space="0" w:color="000000"/>
              <w:left w:val="single" w:sz="4" w:space="0" w:color="000000"/>
              <w:bottom w:val="single" w:sz="4" w:space="0" w:color="000000"/>
            </w:tcBorders>
          </w:tcPr>
          <w:p w14:paraId="01939668" w14:textId="24C2364E" w:rsidR="00EA6128" w:rsidRPr="00EA6128" w:rsidRDefault="00EA6128" w:rsidP="00EA6128">
            <w:pPr>
              <w:pStyle w:val="Neodsazen"/>
              <w:snapToGrid w:val="0"/>
              <w:ind w:right="25"/>
              <w:jc w:val="center"/>
              <w:rPr>
                <w:b/>
                <w:bCs/>
                <w:color w:val="000000" w:themeColor="text1"/>
                <w:sz w:val="21"/>
                <w:szCs w:val="21"/>
              </w:rPr>
            </w:pPr>
            <w:r w:rsidRPr="009C6BDC">
              <w:rPr>
                <w:b/>
                <w:bCs/>
                <w:color w:val="000000" w:themeColor="text1"/>
                <w:sz w:val="21"/>
                <w:szCs w:val="21"/>
              </w:rPr>
              <w:t>K.2</w:t>
            </w:r>
          </w:p>
        </w:tc>
        <w:tc>
          <w:tcPr>
            <w:tcW w:w="8266" w:type="dxa"/>
            <w:tcBorders>
              <w:top w:val="single" w:sz="4" w:space="0" w:color="000000"/>
              <w:left w:val="single" w:sz="4" w:space="0" w:color="000000"/>
              <w:bottom w:val="single" w:sz="4" w:space="0" w:color="000000"/>
              <w:right w:val="single" w:sz="4" w:space="0" w:color="000000"/>
            </w:tcBorders>
          </w:tcPr>
          <w:p w14:paraId="15FDC310" w14:textId="49AA22C8" w:rsidR="00EA6128" w:rsidRPr="00EA6128" w:rsidRDefault="00EA6128" w:rsidP="00EA6128">
            <w:pPr>
              <w:suppressAutoHyphens w:val="0"/>
              <w:autoSpaceDE w:val="0"/>
              <w:autoSpaceDN w:val="0"/>
              <w:adjustRightInd w:val="0"/>
              <w:ind w:firstLine="0"/>
              <w:jc w:val="left"/>
              <w:rPr>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(K.49).</w:t>
            </w:r>
          </w:p>
        </w:tc>
      </w:tr>
      <w:tr w:rsidR="00EA6128" w:rsidRPr="00EA6128" w14:paraId="6F586048" w14:textId="77777777" w:rsidTr="00862B05">
        <w:trPr>
          <w:trHeight w:val="618"/>
        </w:trPr>
        <w:tc>
          <w:tcPr>
            <w:tcW w:w="1078" w:type="dxa"/>
            <w:tcBorders>
              <w:top w:val="single" w:sz="4" w:space="0" w:color="000000"/>
              <w:left w:val="single" w:sz="4" w:space="0" w:color="000000"/>
              <w:bottom w:val="single" w:sz="4" w:space="0" w:color="000000"/>
            </w:tcBorders>
          </w:tcPr>
          <w:p w14:paraId="1F052155" w14:textId="77777777" w:rsidR="00EA6128" w:rsidRPr="009C6BDC" w:rsidRDefault="00EA6128" w:rsidP="00EA6128">
            <w:pPr>
              <w:pStyle w:val="Neodsazen"/>
              <w:snapToGrid w:val="0"/>
              <w:ind w:right="25"/>
              <w:jc w:val="center"/>
              <w:rPr>
                <w:b/>
                <w:bCs/>
                <w:color w:val="000000" w:themeColor="text1"/>
                <w:sz w:val="21"/>
                <w:szCs w:val="21"/>
              </w:rPr>
            </w:pPr>
            <w:r w:rsidRPr="009C6BDC">
              <w:rPr>
                <w:b/>
                <w:bCs/>
                <w:color w:val="000000" w:themeColor="text1"/>
                <w:sz w:val="21"/>
                <w:szCs w:val="21"/>
              </w:rPr>
              <w:t>K.3</w:t>
            </w:r>
          </w:p>
          <w:p w14:paraId="14FA5B12" w14:textId="7DE1430C" w:rsidR="00EA6128" w:rsidRPr="00EA6128" w:rsidRDefault="00EA6128" w:rsidP="00EA6128">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63848E6A" w14:textId="22DC8915" w:rsidR="00EA6128" w:rsidRPr="00EA6128" w:rsidRDefault="00EA6128" w:rsidP="00EA6128">
            <w:pPr>
              <w:suppressAutoHyphens w:val="0"/>
              <w:autoSpaceDE w:val="0"/>
              <w:autoSpaceDN w:val="0"/>
              <w:adjustRightInd w:val="0"/>
              <w:ind w:firstLine="0"/>
              <w:jc w:val="left"/>
              <w:rPr>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(K.25).</w:t>
            </w:r>
          </w:p>
        </w:tc>
      </w:tr>
      <w:tr w:rsidR="00EA6128" w:rsidRPr="00EA6128" w14:paraId="6A375A43" w14:textId="77777777" w:rsidTr="00862B05">
        <w:trPr>
          <w:trHeight w:val="570"/>
        </w:trPr>
        <w:tc>
          <w:tcPr>
            <w:tcW w:w="1078" w:type="dxa"/>
            <w:tcBorders>
              <w:top w:val="single" w:sz="4" w:space="0" w:color="000000"/>
              <w:left w:val="single" w:sz="4" w:space="0" w:color="000000"/>
              <w:bottom w:val="single" w:sz="4" w:space="0" w:color="000000"/>
            </w:tcBorders>
          </w:tcPr>
          <w:p w14:paraId="2F979F07" w14:textId="01839DE2" w:rsidR="00EA6128" w:rsidRPr="00EA6128" w:rsidRDefault="00EA6128" w:rsidP="00EA6128">
            <w:pPr>
              <w:pStyle w:val="Neodsazen"/>
              <w:snapToGrid w:val="0"/>
              <w:ind w:right="25"/>
              <w:jc w:val="center"/>
              <w:rPr>
                <w:b/>
                <w:bCs/>
                <w:color w:val="000000" w:themeColor="text1"/>
                <w:sz w:val="21"/>
                <w:szCs w:val="21"/>
              </w:rPr>
            </w:pPr>
            <w:r w:rsidRPr="009C6BDC">
              <w:rPr>
                <w:b/>
                <w:bCs/>
                <w:color w:val="000000" w:themeColor="text1"/>
                <w:sz w:val="21"/>
                <w:szCs w:val="21"/>
              </w:rPr>
              <w:t>K.4</w:t>
            </w:r>
          </w:p>
        </w:tc>
        <w:tc>
          <w:tcPr>
            <w:tcW w:w="8266" w:type="dxa"/>
            <w:tcBorders>
              <w:top w:val="single" w:sz="4" w:space="0" w:color="000000"/>
              <w:left w:val="single" w:sz="4" w:space="0" w:color="000000"/>
              <w:bottom w:val="single" w:sz="4" w:space="0" w:color="000000"/>
              <w:right w:val="single" w:sz="4" w:space="0" w:color="000000"/>
            </w:tcBorders>
          </w:tcPr>
          <w:p w14:paraId="66BC8B42" w14:textId="314CA3DF" w:rsidR="00EA6128" w:rsidRPr="00EA6128" w:rsidRDefault="00EA6128" w:rsidP="00EA6128">
            <w:pPr>
              <w:pStyle w:val="Neodsazen"/>
              <w:autoSpaceDE w:val="0"/>
              <w:snapToGrid w:val="0"/>
              <w:spacing w:before="40"/>
              <w:ind w:right="25"/>
              <w:rPr>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(K.24).</w:t>
            </w:r>
          </w:p>
        </w:tc>
      </w:tr>
      <w:tr w:rsidR="00EA6128" w:rsidRPr="00EA6128" w14:paraId="47174E75" w14:textId="77777777" w:rsidTr="00862B05">
        <w:trPr>
          <w:trHeight w:val="570"/>
        </w:trPr>
        <w:tc>
          <w:tcPr>
            <w:tcW w:w="1078" w:type="dxa"/>
            <w:tcBorders>
              <w:top w:val="single" w:sz="4" w:space="0" w:color="000000"/>
              <w:left w:val="single" w:sz="4" w:space="0" w:color="000000"/>
              <w:bottom w:val="single" w:sz="4" w:space="0" w:color="000000"/>
            </w:tcBorders>
          </w:tcPr>
          <w:p w14:paraId="64376166" w14:textId="77777777" w:rsidR="00EA6128" w:rsidRPr="009C6BDC" w:rsidRDefault="00EA6128" w:rsidP="00EA6128">
            <w:pPr>
              <w:pStyle w:val="Neodsazen"/>
              <w:snapToGrid w:val="0"/>
              <w:ind w:right="25"/>
              <w:jc w:val="center"/>
              <w:rPr>
                <w:b/>
                <w:bCs/>
                <w:color w:val="000000" w:themeColor="text1"/>
                <w:szCs w:val="22"/>
              </w:rPr>
            </w:pPr>
            <w:r w:rsidRPr="009C6BDC">
              <w:rPr>
                <w:b/>
                <w:bCs/>
                <w:color w:val="000000" w:themeColor="text1"/>
                <w:szCs w:val="22"/>
              </w:rPr>
              <w:t>K.5</w:t>
            </w:r>
          </w:p>
          <w:p w14:paraId="6EF9CB12" w14:textId="77777777" w:rsidR="00EA6128" w:rsidRPr="00EA6128" w:rsidRDefault="00EA6128" w:rsidP="00EA6128">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3BA08505" w14:textId="77777777" w:rsidR="00EA6128" w:rsidRDefault="00EA6128" w:rsidP="00EA6128">
            <w:pPr>
              <w:pStyle w:val="Neodsazen"/>
              <w:spacing w:before="40"/>
              <w:ind w:right="25"/>
              <w:rPr>
                <w:color w:val="000000" w:themeColor="text1"/>
              </w:rPr>
            </w:pPr>
            <w:r w:rsidRPr="00691AB4">
              <w:rPr>
                <w:color w:val="000000" w:themeColor="text1"/>
              </w:rPr>
              <w:t>Návrh plochy W</w:t>
            </w:r>
            <w:r>
              <w:rPr>
                <w:color w:val="000000" w:themeColor="text1"/>
              </w:rPr>
              <w:t>X</w:t>
            </w:r>
            <w:r w:rsidRPr="00691AB4">
              <w:rPr>
                <w:color w:val="000000" w:themeColor="text1"/>
              </w:rPr>
              <w:t xml:space="preserve"> vodní a vodohospodářské </w:t>
            </w:r>
            <w:r>
              <w:rPr>
                <w:color w:val="000000" w:themeColor="text1"/>
              </w:rPr>
              <w:t>jiné</w:t>
            </w:r>
            <w:r w:rsidRPr="00691AB4">
              <w:rPr>
                <w:color w:val="000000" w:themeColor="text1"/>
              </w:rPr>
              <w:t xml:space="preserve">, </w:t>
            </w:r>
            <w:r>
              <w:rPr>
                <w:color w:val="000000" w:themeColor="text1"/>
              </w:rPr>
              <w:t>jižně</w:t>
            </w:r>
            <w:r w:rsidRPr="00691AB4">
              <w:rPr>
                <w:color w:val="000000" w:themeColor="text1"/>
              </w:rPr>
              <w:t xml:space="preserve"> od obce. </w:t>
            </w:r>
            <w:r w:rsidRPr="009C6BDC">
              <w:rPr>
                <w:color w:val="000000" w:themeColor="text1"/>
              </w:rPr>
              <w:t>VN Horní Bojanovice je součástí Závlahové soustavy v oblasti Hustopečsko, I.etapa. (Státní pozemkový úřad). Oznámení záměru EIA, 12/2022, zpracovatel RNDr. Dalibor Bílek, Aquatis a.s..</w:t>
            </w:r>
          </w:p>
          <w:p w14:paraId="7FF07722" w14:textId="2E3C241F" w:rsidR="00EA6128" w:rsidRPr="00EA6128" w:rsidRDefault="00EA6128" w:rsidP="00EA6128">
            <w:pPr>
              <w:pStyle w:val="Neodsazen"/>
              <w:autoSpaceDE w:val="0"/>
              <w:snapToGrid w:val="0"/>
              <w:spacing w:before="40"/>
              <w:ind w:right="25"/>
              <w:rPr>
                <w:color w:val="000000" w:themeColor="text1"/>
              </w:rPr>
            </w:pPr>
            <w:r>
              <w:rPr>
                <w:color w:val="000000" w:themeColor="text1"/>
              </w:rPr>
              <w:t>Podrobněji viz tabulka na str.95.</w:t>
            </w:r>
          </w:p>
        </w:tc>
      </w:tr>
      <w:tr w:rsidR="00EA6128" w:rsidRPr="00EA6128" w14:paraId="0D2ED35F" w14:textId="77777777" w:rsidTr="00862B05">
        <w:trPr>
          <w:trHeight w:val="274"/>
        </w:trPr>
        <w:tc>
          <w:tcPr>
            <w:tcW w:w="1078" w:type="dxa"/>
            <w:tcBorders>
              <w:top w:val="single" w:sz="4" w:space="0" w:color="000000"/>
              <w:left w:val="single" w:sz="4" w:space="0" w:color="000000"/>
              <w:bottom w:val="single" w:sz="4" w:space="0" w:color="000000"/>
            </w:tcBorders>
          </w:tcPr>
          <w:p w14:paraId="03B24D70"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 xml:space="preserve">K.6 </w:t>
            </w:r>
          </w:p>
          <w:p w14:paraId="688E9CC5" w14:textId="76A904D6" w:rsidR="00EA6128" w:rsidRPr="00EA6128" w:rsidRDefault="00EA6128" w:rsidP="00EA6128">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42212901" w14:textId="46241A68"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severně</w:t>
            </w:r>
            <w:r w:rsidRPr="00091DE4">
              <w:rPr>
                <w:color w:val="000000" w:themeColor="text1"/>
              </w:rPr>
              <w:t xml:space="preserve"> od obce.</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(K.56).</w:t>
            </w:r>
          </w:p>
        </w:tc>
      </w:tr>
      <w:tr w:rsidR="00EA6128" w:rsidRPr="00EA6128" w14:paraId="38CD2055" w14:textId="77777777" w:rsidTr="00862B05">
        <w:trPr>
          <w:trHeight w:val="544"/>
        </w:trPr>
        <w:tc>
          <w:tcPr>
            <w:tcW w:w="1078" w:type="dxa"/>
            <w:tcBorders>
              <w:top w:val="single" w:sz="4" w:space="0" w:color="000000"/>
              <w:left w:val="single" w:sz="4" w:space="0" w:color="000000"/>
              <w:bottom w:val="single" w:sz="4" w:space="0" w:color="000000"/>
            </w:tcBorders>
          </w:tcPr>
          <w:p w14:paraId="51EEBF18"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K.</w:t>
            </w:r>
            <w:r>
              <w:rPr>
                <w:b/>
                <w:bCs/>
                <w:color w:val="000000" w:themeColor="text1"/>
                <w:szCs w:val="22"/>
              </w:rPr>
              <w:t>7</w:t>
            </w:r>
            <w:r w:rsidRPr="00091DE4">
              <w:rPr>
                <w:b/>
                <w:bCs/>
                <w:color w:val="000000" w:themeColor="text1"/>
                <w:szCs w:val="22"/>
              </w:rPr>
              <w:t xml:space="preserve"> </w:t>
            </w:r>
          </w:p>
          <w:p w14:paraId="4F3374B9" w14:textId="77777777"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411C55D" w14:textId="4F25D3D5" w:rsidR="00EA6128" w:rsidRPr="00EA6128" w:rsidRDefault="00EA6128" w:rsidP="00EA6128">
            <w:pPr>
              <w:pStyle w:val="Neodsazen"/>
              <w:autoSpaceDE w:val="0"/>
              <w:snapToGrid w:val="0"/>
              <w:spacing w:before="40"/>
              <w:ind w:right="25"/>
              <w:rPr>
                <w:rFonts w:cs="Arial"/>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40</w:t>
            </w:r>
            <w:r w:rsidRPr="00091DE4">
              <w:rPr>
                <w:color w:val="000000" w:themeColor="text1"/>
              </w:rPr>
              <w:t>).</w:t>
            </w:r>
          </w:p>
        </w:tc>
      </w:tr>
      <w:tr w:rsidR="00EA6128" w:rsidRPr="00EA6128" w14:paraId="0CF142FA" w14:textId="77777777" w:rsidTr="00862B05">
        <w:trPr>
          <w:trHeight w:val="583"/>
        </w:trPr>
        <w:tc>
          <w:tcPr>
            <w:tcW w:w="1078" w:type="dxa"/>
            <w:tcBorders>
              <w:top w:val="single" w:sz="4" w:space="0" w:color="000000"/>
              <w:left w:val="single" w:sz="4" w:space="0" w:color="000000"/>
              <w:bottom w:val="single" w:sz="4" w:space="0" w:color="000000"/>
            </w:tcBorders>
          </w:tcPr>
          <w:p w14:paraId="793C8398" w14:textId="77777777" w:rsidR="00EA6128" w:rsidRDefault="00EA6128" w:rsidP="00EA6128">
            <w:pPr>
              <w:pStyle w:val="Neodsazen"/>
              <w:snapToGrid w:val="0"/>
              <w:ind w:right="25"/>
              <w:jc w:val="center"/>
              <w:rPr>
                <w:b/>
                <w:bCs/>
                <w:i/>
                <w:iCs/>
                <w:color w:val="000000" w:themeColor="text1"/>
                <w:szCs w:val="22"/>
              </w:rPr>
            </w:pPr>
            <w:r w:rsidRPr="00E04138">
              <w:rPr>
                <w:b/>
                <w:bCs/>
                <w:i/>
                <w:iCs/>
                <w:color w:val="000000" w:themeColor="text1"/>
                <w:szCs w:val="22"/>
              </w:rPr>
              <w:lastRenderedPageBreak/>
              <w:t xml:space="preserve">K.8 </w:t>
            </w:r>
          </w:p>
          <w:p w14:paraId="305E226A" w14:textId="219149AB" w:rsidR="00EA6128" w:rsidRPr="00EA6128" w:rsidRDefault="00EA6128" w:rsidP="00EA6128">
            <w:pPr>
              <w:pStyle w:val="Neodsazen"/>
              <w:snapToGrid w:val="0"/>
              <w:ind w:right="25"/>
              <w:jc w:val="center"/>
              <w:rPr>
                <w:b/>
                <w:bCs/>
                <w:color w:val="000000" w:themeColor="text1"/>
                <w:szCs w:val="22"/>
              </w:rPr>
            </w:pPr>
            <w:r w:rsidRPr="00E04138">
              <w:rPr>
                <w:b/>
                <w:bCs/>
                <w:i/>
                <w:iCs/>
                <w:color w:val="000000" w:themeColor="text1"/>
                <w:szCs w:val="22"/>
              </w:rPr>
              <w:t xml:space="preserve">K.9 </w:t>
            </w:r>
          </w:p>
        </w:tc>
        <w:tc>
          <w:tcPr>
            <w:tcW w:w="8266" w:type="dxa"/>
            <w:tcBorders>
              <w:top w:val="single" w:sz="4" w:space="0" w:color="000000"/>
              <w:left w:val="single" w:sz="4" w:space="0" w:color="000000"/>
              <w:bottom w:val="single" w:sz="4" w:space="0" w:color="000000"/>
              <w:right w:val="single" w:sz="4" w:space="0" w:color="000000"/>
            </w:tcBorders>
          </w:tcPr>
          <w:p w14:paraId="265B0591" w14:textId="5DC3EAE1" w:rsidR="00EA6128" w:rsidRPr="00EA6128" w:rsidRDefault="00EA6128" w:rsidP="00EA6128">
            <w:pPr>
              <w:pStyle w:val="Neodsazen"/>
              <w:autoSpaceDE w:val="0"/>
              <w:snapToGrid w:val="0"/>
              <w:spacing w:before="40"/>
              <w:ind w:right="25"/>
              <w:rPr>
                <w:rFonts w:cs="Arial"/>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39</w:t>
            </w:r>
            <w:r w:rsidRPr="00091DE4">
              <w:rPr>
                <w:color w:val="000000" w:themeColor="text1"/>
              </w:rPr>
              <w:t>).</w:t>
            </w:r>
          </w:p>
        </w:tc>
      </w:tr>
      <w:tr w:rsidR="00EA6128" w:rsidRPr="00EA6128" w14:paraId="1992E9B5" w14:textId="77777777" w:rsidTr="00862B05">
        <w:trPr>
          <w:trHeight w:val="562"/>
        </w:trPr>
        <w:tc>
          <w:tcPr>
            <w:tcW w:w="1078" w:type="dxa"/>
            <w:tcBorders>
              <w:top w:val="single" w:sz="4" w:space="0" w:color="000000"/>
              <w:left w:val="single" w:sz="4" w:space="0" w:color="000000"/>
              <w:bottom w:val="single" w:sz="4" w:space="0" w:color="000000"/>
            </w:tcBorders>
          </w:tcPr>
          <w:p w14:paraId="401697B3"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 xml:space="preserve">K.10 </w:t>
            </w:r>
          </w:p>
          <w:p w14:paraId="1EA3263F" w14:textId="5177580A"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73FF05EA" w14:textId="3DC67F53"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(K.55).</w:t>
            </w:r>
          </w:p>
        </w:tc>
      </w:tr>
      <w:tr w:rsidR="00EA6128" w:rsidRPr="00EA6128" w14:paraId="495D94D2" w14:textId="77777777" w:rsidTr="00862B05">
        <w:trPr>
          <w:trHeight w:val="556"/>
        </w:trPr>
        <w:tc>
          <w:tcPr>
            <w:tcW w:w="1078" w:type="dxa"/>
            <w:tcBorders>
              <w:top w:val="single" w:sz="4" w:space="0" w:color="000000"/>
              <w:left w:val="single" w:sz="4" w:space="0" w:color="000000"/>
              <w:bottom w:val="single" w:sz="4" w:space="0" w:color="000000"/>
            </w:tcBorders>
          </w:tcPr>
          <w:p w14:paraId="341C766F" w14:textId="030F7011" w:rsidR="00EA6128" w:rsidRP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K.11</w:t>
            </w:r>
          </w:p>
        </w:tc>
        <w:tc>
          <w:tcPr>
            <w:tcW w:w="8266" w:type="dxa"/>
            <w:tcBorders>
              <w:top w:val="single" w:sz="4" w:space="0" w:color="000000"/>
              <w:left w:val="single" w:sz="4" w:space="0" w:color="000000"/>
              <w:bottom w:val="single" w:sz="4" w:space="0" w:color="000000"/>
              <w:right w:val="single" w:sz="4" w:space="0" w:color="000000"/>
            </w:tcBorders>
          </w:tcPr>
          <w:p w14:paraId="42F84436" w14:textId="024AF8A6"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(K.32).</w:t>
            </w:r>
          </w:p>
        </w:tc>
      </w:tr>
      <w:tr w:rsidR="00EA6128" w:rsidRPr="00EA6128" w14:paraId="54FFB24D" w14:textId="77777777" w:rsidTr="00862B05">
        <w:trPr>
          <w:trHeight w:val="536"/>
        </w:trPr>
        <w:tc>
          <w:tcPr>
            <w:tcW w:w="1078" w:type="dxa"/>
            <w:tcBorders>
              <w:top w:val="single" w:sz="4" w:space="0" w:color="000000"/>
              <w:left w:val="single" w:sz="4" w:space="0" w:color="000000"/>
              <w:bottom w:val="single" w:sz="4" w:space="0" w:color="000000"/>
            </w:tcBorders>
          </w:tcPr>
          <w:p w14:paraId="2DBE0303" w14:textId="11319BD4" w:rsidR="00EA6128" w:rsidRP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K.12</w:t>
            </w:r>
          </w:p>
        </w:tc>
        <w:tc>
          <w:tcPr>
            <w:tcW w:w="8266" w:type="dxa"/>
            <w:tcBorders>
              <w:top w:val="single" w:sz="4" w:space="0" w:color="000000"/>
              <w:left w:val="single" w:sz="4" w:space="0" w:color="000000"/>
              <w:bottom w:val="single" w:sz="4" w:space="0" w:color="000000"/>
              <w:right w:val="single" w:sz="4" w:space="0" w:color="000000"/>
            </w:tcBorders>
          </w:tcPr>
          <w:p w14:paraId="6D8651DE" w14:textId="3733BBE0"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w:t>
            </w:r>
            <w:r>
              <w:rPr>
                <w:color w:val="000000" w:themeColor="text1"/>
              </w:rPr>
              <w:t>3</w:t>
            </w:r>
            <w:r w:rsidRPr="00091DE4">
              <w:rPr>
                <w:color w:val="000000" w:themeColor="text1"/>
              </w:rPr>
              <w:t>).</w:t>
            </w:r>
          </w:p>
        </w:tc>
      </w:tr>
      <w:tr w:rsidR="00EA6128" w:rsidRPr="00EA6128" w14:paraId="26E3FCFB" w14:textId="77777777" w:rsidTr="00862B05">
        <w:trPr>
          <w:trHeight w:val="536"/>
        </w:trPr>
        <w:tc>
          <w:tcPr>
            <w:tcW w:w="1078" w:type="dxa"/>
            <w:tcBorders>
              <w:top w:val="single" w:sz="4" w:space="0" w:color="000000"/>
              <w:left w:val="single" w:sz="4" w:space="0" w:color="000000"/>
              <w:bottom w:val="single" w:sz="4" w:space="0" w:color="000000"/>
            </w:tcBorders>
          </w:tcPr>
          <w:p w14:paraId="56BB4481"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 xml:space="preserve">K13 </w:t>
            </w:r>
          </w:p>
          <w:p w14:paraId="71073ADC" w14:textId="77777777"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3D6A0238" w14:textId="693FDF1B"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41</w:t>
            </w:r>
            <w:r w:rsidRPr="00091DE4">
              <w:rPr>
                <w:color w:val="000000" w:themeColor="text1"/>
              </w:rPr>
              <w:t>).</w:t>
            </w:r>
          </w:p>
        </w:tc>
      </w:tr>
      <w:tr w:rsidR="00EA6128" w:rsidRPr="00EA6128" w14:paraId="12DC4FF8" w14:textId="77777777" w:rsidTr="00862B05">
        <w:trPr>
          <w:trHeight w:val="502"/>
        </w:trPr>
        <w:tc>
          <w:tcPr>
            <w:tcW w:w="1078" w:type="dxa"/>
            <w:tcBorders>
              <w:top w:val="single" w:sz="4" w:space="0" w:color="000000"/>
              <w:left w:val="single" w:sz="4" w:space="0" w:color="000000"/>
              <w:bottom w:val="single" w:sz="4" w:space="0" w:color="000000"/>
            </w:tcBorders>
          </w:tcPr>
          <w:p w14:paraId="525EEB45" w14:textId="77777777" w:rsid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K.14</w:t>
            </w:r>
          </w:p>
          <w:p w14:paraId="7068092A" w14:textId="1E749574" w:rsidR="00EA6128" w:rsidRP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K.15</w:t>
            </w:r>
          </w:p>
        </w:tc>
        <w:tc>
          <w:tcPr>
            <w:tcW w:w="8266" w:type="dxa"/>
            <w:tcBorders>
              <w:top w:val="single" w:sz="4" w:space="0" w:color="000000"/>
              <w:left w:val="single" w:sz="4" w:space="0" w:color="000000"/>
              <w:bottom w:val="single" w:sz="4" w:space="0" w:color="000000"/>
              <w:right w:val="single" w:sz="4" w:space="0" w:color="000000"/>
            </w:tcBorders>
          </w:tcPr>
          <w:p w14:paraId="62347E40" w14:textId="7C5448B2"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34</w:t>
            </w:r>
            <w:r w:rsidR="0011107B">
              <w:rPr>
                <w:color w:val="000000" w:themeColor="text1"/>
              </w:rPr>
              <w:t xml:space="preserve"> </w:t>
            </w:r>
            <w:r>
              <w:rPr>
                <w:color w:val="000000" w:themeColor="text1"/>
              </w:rPr>
              <w:t>a,b</w:t>
            </w:r>
            <w:r w:rsidRPr="00091DE4">
              <w:rPr>
                <w:color w:val="000000" w:themeColor="text1"/>
              </w:rPr>
              <w:t>).</w:t>
            </w:r>
          </w:p>
        </w:tc>
      </w:tr>
      <w:tr w:rsidR="00EA6128" w:rsidRPr="00EA6128" w14:paraId="24FB1D04" w14:textId="77777777" w:rsidTr="00862B05">
        <w:trPr>
          <w:trHeight w:val="502"/>
        </w:trPr>
        <w:tc>
          <w:tcPr>
            <w:tcW w:w="1078" w:type="dxa"/>
            <w:tcBorders>
              <w:top w:val="single" w:sz="4" w:space="0" w:color="000000"/>
              <w:left w:val="single" w:sz="4" w:space="0" w:color="000000"/>
              <w:bottom w:val="single" w:sz="4" w:space="0" w:color="000000"/>
            </w:tcBorders>
          </w:tcPr>
          <w:p w14:paraId="140A6DF1" w14:textId="77777777" w:rsid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w:t>
            </w:r>
            <w:r>
              <w:rPr>
                <w:b/>
                <w:bCs/>
                <w:color w:val="000000" w:themeColor="text1"/>
                <w:szCs w:val="22"/>
              </w:rPr>
              <w:t>6</w:t>
            </w:r>
          </w:p>
          <w:p w14:paraId="04186B0B" w14:textId="5EEB913B"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37CF40F1" w14:textId="6F287A35"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35</w:t>
            </w:r>
            <w:r w:rsidRPr="00091DE4">
              <w:rPr>
                <w:color w:val="000000" w:themeColor="text1"/>
              </w:rPr>
              <w:t>).</w:t>
            </w:r>
          </w:p>
        </w:tc>
      </w:tr>
      <w:tr w:rsidR="00EA6128" w:rsidRPr="00EA6128" w14:paraId="38F09E3D" w14:textId="77777777" w:rsidTr="00862B05">
        <w:trPr>
          <w:trHeight w:val="827"/>
        </w:trPr>
        <w:tc>
          <w:tcPr>
            <w:tcW w:w="1078" w:type="dxa"/>
            <w:tcBorders>
              <w:top w:val="single" w:sz="4" w:space="0" w:color="000000"/>
              <w:left w:val="single" w:sz="4" w:space="0" w:color="000000"/>
              <w:bottom w:val="single" w:sz="4" w:space="0" w:color="000000"/>
            </w:tcBorders>
          </w:tcPr>
          <w:p w14:paraId="7EE54447"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 xml:space="preserve">K.17 </w:t>
            </w:r>
          </w:p>
          <w:p w14:paraId="02714A5F" w14:textId="3C794FE7" w:rsidR="00EA6128" w:rsidRP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K.18</w:t>
            </w:r>
          </w:p>
        </w:tc>
        <w:tc>
          <w:tcPr>
            <w:tcW w:w="8266" w:type="dxa"/>
            <w:tcBorders>
              <w:top w:val="single" w:sz="4" w:space="0" w:color="000000"/>
              <w:left w:val="single" w:sz="4" w:space="0" w:color="000000"/>
              <w:bottom w:val="single" w:sz="4" w:space="0" w:color="000000"/>
              <w:right w:val="single" w:sz="4" w:space="0" w:color="000000"/>
            </w:tcBorders>
          </w:tcPr>
          <w:p w14:paraId="4F3ED7FB" w14:textId="14FB315B"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7</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46,47</w:t>
            </w:r>
            <w:r w:rsidRPr="00091DE4">
              <w:rPr>
                <w:color w:val="000000" w:themeColor="text1"/>
              </w:rPr>
              <w:t>).</w:t>
            </w:r>
          </w:p>
        </w:tc>
      </w:tr>
      <w:tr w:rsidR="00EA6128" w:rsidRPr="00EA6128" w14:paraId="7523BA34" w14:textId="77777777" w:rsidTr="00862B05">
        <w:trPr>
          <w:trHeight w:val="827"/>
        </w:trPr>
        <w:tc>
          <w:tcPr>
            <w:tcW w:w="1078" w:type="dxa"/>
            <w:tcBorders>
              <w:top w:val="single" w:sz="4" w:space="0" w:color="000000"/>
              <w:left w:val="single" w:sz="4" w:space="0" w:color="000000"/>
              <w:bottom w:val="single" w:sz="4" w:space="0" w:color="000000"/>
            </w:tcBorders>
          </w:tcPr>
          <w:p w14:paraId="03A11AC6" w14:textId="77777777" w:rsidR="00EA6128" w:rsidRPr="00614976" w:rsidRDefault="00EA6128" w:rsidP="00EA6128">
            <w:pPr>
              <w:pStyle w:val="Neodsazen"/>
              <w:snapToGrid w:val="0"/>
              <w:ind w:right="25"/>
              <w:jc w:val="center"/>
              <w:rPr>
                <w:b/>
                <w:bCs/>
                <w:color w:val="000000" w:themeColor="text1"/>
                <w:szCs w:val="22"/>
              </w:rPr>
            </w:pPr>
            <w:r w:rsidRPr="00614976">
              <w:rPr>
                <w:b/>
                <w:bCs/>
                <w:color w:val="000000" w:themeColor="text1"/>
                <w:szCs w:val="22"/>
              </w:rPr>
              <w:t>K.19</w:t>
            </w:r>
          </w:p>
          <w:p w14:paraId="568CBF92" w14:textId="77777777" w:rsidR="00EA6128" w:rsidRPr="00614976" w:rsidRDefault="00EA6128" w:rsidP="00EA6128">
            <w:pPr>
              <w:pStyle w:val="Neodsazen"/>
              <w:snapToGrid w:val="0"/>
              <w:ind w:right="25"/>
              <w:jc w:val="center"/>
              <w:rPr>
                <w:b/>
                <w:bCs/>
                <w:color w:val="000000" w:themeColor="text1"/>
                <w:szCs w:val="22"/>
              </w:rPr>
            </w:pPr>
            <w:r w:rsidRPr="00614976">
              <w:rPr>
                <w:b/>
                <w:bCs/>
                <w:color w:val="000000" w:themeColor="text1"/>
                <w:szCs w:val="22"/>
              </w:rPr>
              <w:t>K.20</w:t>
            </w:r>
          </w:p>
          <w:p w14:paraId="5F4AA103" w14:textId="07DC8599"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D0FE07B" w14:textId="709E333B"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42</w:t>
            </w:r>
            <w:r w:rsidRPr="00091DE4">
              <w:rPr>
                <w:color w:val="000000" w:themeColor="text1"/>
              </w:rPr>
              <w:t>).</w:t>
            </w:r>
          </w:p>
        </w:tc>
      </w:tr>
      <w:tr w:rsidR="00EA6128" w:rsidRPr="00EA6128" w14:paraId="3717784A" w14:textId="77777777" w:rsidTr="00862B05">
        <w:trPr>
          <w:trHeight w:val="548"/>
        </w:trPr>
        <w:tc>
          <w:tcPr>
            <w:tcW w:w="1078" w:type="dxa"/>
            <w:tcBorders>
              <w:top w:val="single" w:sz="4" w:space="0" w:color="000000"/>
              <w:left w:val="single" w:sz="4" w:space="0" w:color="000000"/>
              <w:bottom w:val="single" w:sz="4" w:space="0" w:color="000000"/>
            </w:tcBorders>
          </w:tcPr>
          <w:p w14:paraId="00204D8E" w14:textId="77777777" w:rsidR="00EA6128" w:rsidRDefault="00EA6128" w:rsidP="00EA6128">
            <w:pPr>
              <w:pStyle w:val="Neodsazen"/>
              <w:snapToGrid w:val="0"/>
              <w:ind w:right="25"/>
              <w:jc w:val="center"/>
              <w:rPr>
                <w:b/>
                <w:bCs/>
                <w:color w:val="000000" w:themeColor="text1"/>
                <w:szCs w:val="22"/>
              </w:rPr>
            </w:pPr>
            <w:r w:rsidRPr="00614976">
              <w:rPr>
                <w:b/>
                <w:bCs/>
                <w:color w:val="000000" w:themeColor="text1"/>
                <w:szCs w:val="22"/>
              </w:rPr>
              <w:t>K21</w:t>
            </w:r>
          </w:p>
          <w:p w14:paraId="34A4269C" w14:textId="724C0272" w:rsidR="00EA6128" w:rsidRPr="00EA6128" w:rsidRDefault="00EA6128" w:rsidP="00EA6128">
            <w:pPr>
              <w:pStyle w:val="Neodsazen"/>
              <w:snapToGrid w:val="0"/>
              <w:ind w:right="25"/>
              <w:jc w:val="center"/>
              <w:rPr>
                <w:b/>
                <w:bCs/>
                <w:color w:val="000000" w:themeColor="text1"/>
                <w:szCs w:val="22"/>
              </w:rPr>
            </w:pPr>
            <w:r w:rsidRPr="00614976">
              <w:rPr>
                <w:b/>
                <w:bCs/>
                <w:color w:val="000000" w:themeColor="text1"/>
                <w:szCs w:val="22"/>
              </w:rPr>
              <w:t>K2</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186A0A3D" w14:textId="4875CD73" w:rsidR="00EA6128" w:rsidRPr="00EA6128" w:rsidRDefault="00EA6128" w:rsidP="00EA6128">
            <w:pPr>
              <w:pStyle w:val="Neodsazen"/>
              <w:autoSpaceDE w:val="0"/>
              <w:snapToGrid w:val="0"/>
              <w:spacing w:before="40"/>
              <w:ind w:right="25"/>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nadregionálního</w:t>
            </w:r>
            <w:r w:rsidRPr="00614976">
              <w:rPr>
                <w:color w:val="000000" w:themeColor="text1"/>
              </w:rPr>
              <w:t xml:space="preserve"> USES – </w:t>
            </w:r>
            <w:r>
              <w:rPr>
                <w:color w:val="000000" w:themeColor="text1"/>
              </w:rPr>
              <w:t>nadregionální biokoridor</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37</w:t>
            </w:r>
            <w:r w:rsidR="0011107B">
              <w:rPr>
                <w:color w:val="000000" w:themeColor="text1"/>
              </w:rPr>
              <w:t xml:space="preserve"> </w:t>
            </w:r>
            <w:r>
              <w:rPr>
                <w:color w:val="000000" w:themeColor="text1"/>
              </w:rPr>
              <w:t>a,b</w:t>
            </w:r>
            <w:r w:rsidRPr="00614976">
              <w:rPr>
                <w:color w:val="000000" w:themeColor="text1"/>
              </w:rPr>
              <w:t>).</w:t>
            </w:r>
          </w:p>
        </w:tc>
      </w:tr>
      <w:tr w:rsidR="00EA6128" w:rsidRPr="00EA6128" w14:paraId="63000D21" w14:textId="77777777" w:rsidTr="00862B05">
        <w:trPr>
          <w:trHeight w:val="618"/>
        </w:trPr>
        <w:tc>
          <w:tcPr>
            <w:tcW w:w="1078" w:type="dxa"/>
            <w:tcBorders>
              <w:top w:val="single" w:sz="4" w:space="0" w:color="000000"/>
              <w:left w:val="single" w:sz="4" w:space="0" w:color="000000"/>
              <w:bottom w:val="single" w:sz="4" w:space="0" w:color="000000"/>
            </w:tcBorders>
          </w:tcPr>
          <w:p w14:paraId="1AB9F2D3" w14:textId="436676D4" w:rsidR="00EA6128" w:rsidRPr="00EA6128" w:rsidRDefault="00EA6128" w:rsidP="00EA6128">
            <w:pPr>
              <w:pStyle w:val="Neodsazen"/>
              <w:snapToGrid w:val="0"/>
              <w:ind w:right="25"/>
              <w:jc w:val="center"/>
              <w:rPr>
                <w:b/>
                <w:bCs/>
                <w:color w:val="000000" w:themeColor="text1"/>
                <w:szCs w:val="22"/>
              </w:rPr>
            </w:pPr>
            <w:r w:rsidRPr="00614976">
              <w:rPr>
                <w:b/>
                <w:bCs/>
                <w:color w:val="000000" w:themeColor="text1"/>
                <w:szCs w:val="22"/>
              </w:rPr>
              <w:t>K.23</w:t>
            </w:r>
            <w:r>
              <w:rPr>
                <w:b/>
                <w:bCs/>
                <w:color w:val="000000" w:themeColor="text1"/>
                <w:szCs w:val="22"/>
              </w:rPr>
              <w:t>a,b</w:t>
            </w:r>
          </w:p>
        </w:tc>
        <w:tc>
          <w:tcPr>
            <w:tcW w:w="8266" w:type="dxa"/>
            <w:tcBorders>
              <w:top w:val="single" w:sz="4" w:space="0" w:color="000000"/>
              <w:left w:val="single" w:sz="4" w:space="0" w:color="000000"/>
              <w:bottom w:val="single" w:sz="4" w:space="0" w:color="000000"/>
              <w:right w:val="single" w:sz="4" w:space="0" w:color="000000"/>
            </w:tcBorders>
          </w:tcPr>
          <w:p w14:paraId="6AA55022" w14:textId="4CE98E03" w:rsidR="00EA6128" w:rsidRPr="00EA6128" w:rsidRDefault="00EA6128" w:rsidP="00EA6128">
            <w:pPr>
              <w:pStyle w:val="Neodsazen"/>
              <w:autoSpaceDE w:val="0"/>
              <w:snapToGrid w:val="0"/>
              <w:spacing w:before="40"/>
              <w:ind w:right="25"/>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regionálního</w:t>
            </w:r>
            <w:r w:rsidRPr="00614976">
              <w:rPr>
                <w:color w:val="000000" w:themeColor="text1"/>
              </w:rPr>
              <w:t xml:space="preserve"> USES –</w:t>
            </w:r>
            <w:r>
              <w:rPr>
                <w:color w:val="000000" w:themeColor="text1"/>
              </w:rPr>
              <w:t xml:space="preserve"> regionální biocentrum</w:t>
            </w:r>
            <w:r w:rsidRPr="00614976">
              <w:rPr>
                <w:color w:val="000000" w:themeColor="text1"/>
              </w:rPr>
              <w:t xml:space="preserve"> </w:t>
            </w:r>
            <w:r>
              <w:rPr>
                <w:color w:val="000000" w:themeColor="text1"/>
              </w:rPr>
              <w:t>RBC.JM48</w:t>
            </w:r>
            <w:r w:rsidRPr="00614976">
              <w:rPr>
                <w:color w:val="000000" w:themeColor="text1"/>
              </w:rPr>
              <w:t xml:space="preserve">. </w:t>
            </w:r>
            <w:r>
              <w:rPr>
                <w:b/>
                <w:bCs/>
                <w:color w:val="000000" w:themeColor="text1"/>
              </w:rPr>
              <w:t>Částečně p</w:t>
            </w:r>
            <w:r w:rsidRPr="00614976">
              <w:rPr>
                <w:b/>
                <w:bCs/>
                <w:color w:val="000000" w:themeColor="text1"/>
              </w:rPr>
              <w:t xml:space="preserve">řevzato ze schváleného územního plánu </w:t>
            </w:r>
            <w:r w:rsidRPr="00614976">
              <w:rPr>
                <w:color w:val="000000" w:themeColor="text1"/>
              </w:rPr>
              <w:t>(K.</w:t>
            </w:r>
            <w:r>
              <w:rPr>
                <w:color w:val="000000" w:themeColor="text1"/>
              </w:rPr>
              <w:t>28</w:t>
            </w:r>
            <w:r w:rsidRPr="00614976">
              <w:rPr>
                <w:color w:val="000000" w:themeColor="text1"/>
              </w:rPr>
              <w:t>)</w:t>
            </w:r>
            <w:r>
              <w:rPr>
                <w:color w:val="000000" w:themeColor="text1"/>
              </w:rPr>
              <w:t>, Nově doplněna část, která byla zrušena z důvodu vymezené VN HB – plocha K5 WX.</w:t>
            </w:r>
          </w:p>
        </w:tc>
      </w:tr>
      <w:tr w:rsidR="00EA6128" w:rsidRPr="00EA6128" w14:paraId="434BE3FB" w14:textId="77777777" w:rsidTr="00862B05">
        <w:trPr>
          <w:trHeight w:val="618"/>
        </w:trPr>
        <w:tc>
          <w:tcPr>
            <w:tcW w:w="1078" w:type="dxa"/>
            <w:tcBorders>
              <w:top w:val="single" w:sz="4" w:space="0" w:color="000000"/>
              <w:left w:val="single" w:sz="4" w:space="0" w:color="000000"/>
              <w:bottom w:val="single" w:sz="4" w:space="0" w:color="000000"/>
            </w:tcBorders>
          </w:tcPr>
          <w:p w14:paraId="36F9F19E" w14:textId="77777777" w:rsidR="00EA6128" w:rsidRPr="0054155E" w:rsidRDefault="00EA6128" w:rsidP="00EA6128">
            <w:pPr>
              <w:pStyle w:val="Neodsazen"/>
              <w:snapToGrid w:val="0"/>
              <w:ind w:right="25"/>
              <w:jc w:val="center"/>
              <w:rPr>
                <w:b/>
                <w:bCs/>
                <w:color w:val="000000" w:themeColor="text1"/>
                <w:szCs w:val="22"/>
              </w:rPr>
            </w:pPr>
            <w:r w:rsidRPr="0054155E">
              <w:rPr>
                <w:b/>
                <w:bCs/>
                <w:color w:val="000000" w:themeColor="text1"/>
                <w:szCs w:val="22"/>
              </w:rPr>
              <w:t xml:space="preserve">K.24 </w:t>
            </w:r>
          </w:p>
          <w:p w14:paraId="081C9F94" w14:textId="59A2606F"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D2298C7" w14:textId="2DB6FCC9" w:rsidR="00EA6128" w:rsidRPr="00EA6128" w:rsidRDefault="00EA6128" w:rsidP="00EA6128">
            <w:pPr>
              <w:pStyle w:val="Neodsazen"/>
              <w:autoSpaceDE w:val="0"/>
              <w:snapToGrid w:val="0"/>
              <w:spacing w:before="40"/>
              <w:ind w:right="25"/>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w:t>
            </w:r>
            <w:r>
              <w:rPr>
                <w:color w:val="000000" w:themeColor="text1"/>
              </w:rPr>
              <w:t>cíp k.ú.</w:t>
            </w:r>
            <w:r w:rsidRPr="00614976">
              <w:rPr>
                <w:color w:val="000000" w:themeColor="text1"/>
              </w:rPr>
              <w:t xml:space="preserve"> pro vymezení </w:t>
            </w:r>
            <w:r>
              <w:rPr>
                <w:color w:val="000000" w:themeColor="text1"/>
              </w:rPr>
              <w:t>nadregionálního</w:t>
            </w:r>
            <w:r w:rsidRPr="00614976">
              <w:rPr>
                <w:color w:val="000000" w:themeColor="text1"/>
              </w:rPr>
              <w:t xml:space="preserve"> USES – </w:t>
            </w:r>
            <w:r>
              <w:rPr>
                <w:color w:val="000000" w:themeColor="text1"/>
              </w:rPr>
              <w:t>nadregionální biocentrum</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38</w:t>
            </w:r>
            <w:r w:rsidRPr="00614976">
              <w:rPr>
                <w:color w:val="000000" w:themeColor="text1"/>
              </w:rPr>
              <w:t>).</w:t>
            </w:r>
          </w:p>
        </w:tc>
      </w:tr>
      <w:tr w:rsidR="00EA6128" w:rsidRPr="00EA6128" w14:paraId="3292A394" w14:textId="77777777" w:rsidTr="00862B05">
        <w:trPr>
          <w:trHeight w:val="701"/>
        </w:trPr>
        <w:tc>
          <w:tcPr>
            <w:tcW w:w="1078" w:type="dxa"/>
            <w:tcBorders>
              <w:top w:val="single" w:sz="4" w:space="0" w:color="000000"/>
              <w:left w:val="single" w:sz="4" w:space="0" w:color="000000"/>
              <w:bottom w:val="single" w:sz="4" w:space="0" w:color="000000"/>
            </w:tcBorders>
          </w:tcPr>
          <w:p w14:paraId="600C824F" w14:textId="77777777" w:rsidR="00EA6128" w:rsidRPr="0054155E" w:rsidRDefault="00EA6128" w:rsidP="00EA6128">
            <w:pPr>
              <w:pStyle w:val="Neodsazen"/>
              <w:snapToGrid w:val="0"/>
              <w:ind w:right="25"/>
              <w:jc w:val="center"/>
              <w:rPr>
                <w:b/>
                <w:bCs/>
                <w:color w:val="000000" w:themeColor="text1"/>
                <w:szCs w:val="22"/>
              </w:rPr>
            </w:pPr>
            <w:r w:rsidRPr="0054155E">
              <w:rPr>
                <w:b/>
                <w:bCs/>
                <w:color w:val="000000" w:themeColor="text1"/>
                <w:szCs w:val="22"/>
              </w:rPr>
              <w:t>K.2</w:t>
            </w:r>
            <w:r>
              <w:rPr>
                <w:b/>
                <w:bCs/>
                <w:color w:val="000000" w:themeColor="text1"/>
                <w:szCs w:val="22"/>
              </w:rPr>
              <w:t>5</w:t>
            </w:r>
            <w:r w:rsidRPr="0054155E">
              <w:rPr>
                <w:b/>
                <w:bCs/>
                <w:color w:val="000000" w:themeColor="text1"/>
                <w:szCs w:val="22"/>
              </w:rPr>
              <w:t xml:space="preserve"> </w:t>
            </w:r>
          </w:p>
          <w:p w14:paraId="0E2BD663" w14:textId="3AD5B7A8"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2CC4C29" w14:textId="5AF001FD" w:rsidR="00EA6128" w:rsidRPr="00EA6128" w:rsidRDefault="00EA6128" w:rsidP="00EA6128">
            <w:pPr>
              <w:suppressAutoHyphens w:val="0"/>
              <w:autoSpaceDE w:val="0"/>
              <w:autoSpaceDN w:val="0"/>
              <w:adjustRightInd w:val="0"/>
              <w:ind w:firstLine="0"/>
              <w:rPr>
                <w:rFonts w:cs="Arial1"/>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54155E">
              <w:rPr>
                <w:color w:val="000000" w:themeColor="text1"/>
              </w:rPr>
              <w:t>upravena trasa v souvislosti s návrhem VN HB</w:t>
            </w:r>
            <w:r w:rsidRPr="009C6BDC">
              <w:rPr>
                <w:b/>
                <w:bCs/>
                <w:color w:val="000000" w:themeColor="text1"/>
              </w:rPr>
              <w:t xml:space="preserve"> </w:t>
            </w:r>
            <w:r w:rsidRPr="00091DE4">
              <w:rPr>
                <w:color w:val="000000" w:themeColor="text1"/>
              </w:rPr>
              <w:t>(K.</w:t>
            </w:r>
            <w:r>
              <w:rPr>
                <w:color w:val="000000" w:themeColor="text1"/>
              </w:rPr>
              <w:t>43</w:t>
            </w:r>
            <w:r w:rsidRPr="00091DE4">
              <w:rPr>
                <w:color w:val="000000" w:themeColor="text1"/>
              </w:rPr>
              <w:t>).</w:t>
            </w:r>
          </w:p>
        </w:tc>
      </w:tr>
      <w:tr w:rsidR="00EA6128" w:rsidRPr="00EA6128" w14:paraId="49E98BB9" w14:textId="77777777" w:rsidTr="00862B05">
        <w:trPr>
          <w:trHeight w:val="558"/>
        </w:trPr>
        <w:tc>
          <w:tcPr>
            <w:tcW w:w="1078" w:type="dxa"/>
            <w:tcBorders>
              <w:top w:val="single" w:sz="4" w:space="0" w:color="000000"/>
              <w:left w:val="single" w:sz="4" w:space="0" w:color="000000"/>
              <w:bottom w:val="single" w:sz="4" w:space="0" w:color="000000"/>
            </w:tcBorders>
          </w:tcPr>
          <w:p w14:paraId="39E5A595" w14:textId="44893953" w:rsidR="00EA6128" w:rsidRPr="00EA6128" w:rsidRDefault="00EA6128" w:rsidP="00EA6128">
            <w:pPr>
              <w:pStyle w:val="Neodsazen"/>
              <w:snapToGrid w:val="0"/>
              <w:ind w:right="25"/>
              <w:jc w:val="center"/>
              <w:rPr>
                <w:b/>
                <w:bCs/>
                <w:color w:val="000000" w:themeColor="text1"/>
                <w:szCs w:val="22"/>
              </w:rPr>
            </w:pPr>
            <w:r w:rsidRPr="0054155E">
              <w:rPr>
                <w:b/>
                <w:bCs/>
                <w:color w:val="000000" w:themeColor="text1"/>
                <w:szCs w:val="22"/>
              </w:rPr>
              <w:t>K.26</w:t>
            </w:r>
          </w:p>
        </w:tc>
        <w:tc>
          <w:tcPr>
            <w:tcW w:w="8266" w:type="dxa"/>
            <w:tcBorders>
              <w:top w:val="single" w:sz="4" w:space="0" w:color="000000"/>
              <w:left w:val="single" w:sz="4" w:space="0" w:color="000000"/>
              <w:bottom w:val="single" w:sz="4" w:space="0" w:color="000000"/>
              <w:right w:val="single" w:sz="4" w:space="0" w:color="000000"/>
            </w:tcBorders>
          </w:tcPr>
          <w:p w14:paraId="3A0E1933" w14:textId="5F690D00" w:rsidR="00EA6128" w:rsidRPr="00EA6128" w:rsidRDefault="00EA6128" w:rsidP="00EA6128">
            <w:pPr>
              <w:suppressAutoHyphens w:val="0"/>
              <w:autoSpaceDE w:val="0"/>
              <w:autoSpaceDN w:val="0"/>
              <w:adjustRightInd w:val="0"/>
              <w:ind w:firstLine="0"/>
              <w:jc w:val="left"/>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5</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44</w:t>
            </w:r>
            <w:r w:rsidRPr="00091DE4">
              <w:rPr>
                <w:color w:val="000000" w:themeColor="text1"/>
              </w:rPr>
              <w:t>).</w:t>
            </w:r>
          </w:p>
        </w:tc>
      </w:tr>
      <w:tr w:rsidR="00EA6128" w:rsidRPr="00EA6128" w14:paraId="38FAA0CE" w14:textId="77777777" w:rsidTr="00B6356D">
        <w:trPr>
          <w:trHeight w:val="578"/>
        </w:trPr>
        <w:tc>
          <w:tcPr>
            <w:tcW w:w="1078" w:type="dxa"/>
            <w:tcBorders>
              <w:top w:val="single" w:sz="4" w:space="0" w:color="000000"/>
              <w:left w:val="single" w:sz="4" w:space="0" w:color="000000"/>
              <w:bottom w:val="single" w:sz="4" w:space="0" w:color="000000"/>
            </w:tcBorders>
          </w:tcPr>
          <w:p w14:paraId="291976D5" w14:textId="5C24AFC3" w:rsidR="00EA6128" w:rsidRPr="00EA6128" w:rsidRDefault="00EA6128" w:rsidP="00EA6128">
            <w:pPr>
              <w:pStyle w:val="Neodsazen"/>
              <w:snapToGrid w:val="0"/>
              <w:ind w:right="25"/>
              <w:jc w:val="center"/>
              <w:rPr>
                <w:b/>
                <w:bCs/>
                <w:color w:val="000000" w:themeColor="text1"/>
                <w:szCs w:val="22"/>
              </w:rPr>
            </w:pPr>
            <w:r w:rsidRPr="0054155E">
              <w:rPr>
                <w:b/>
                <w:bCs/>
                <w:color w:val="000000" w:themeColor="text1"/>
                <w:szCs w:val="22"/>
              </w:rPr>
              <w:t>K.27</w:t>
            </w:r>
          </w:p>
        </w:tc>
        <w:tc>
          <w:tcPr>
            <w:tcW w:w="8266" w:type="dxa"/>
            <w:tcBorders>
              <w:top w:val="single" w:sz="4" w:space="0" w:color="000000"/>
              <w:left w:val="single" w:sz="4" w:space="0" w:color="000000"/>
              <w:bottom w:val="single" w:sz="4" w:space="0" w:color="000000"/>
              <w:right w:val="single" w:sz="4" w:space="0" w:color="000000"/>
            </w:tcBorders>
          </w:tcPr>
          <w:p w14:paraId="50F097C1" w14:textId="0677A1DD" w:rsidR="00EA6128" w:rsidRPr="00EA6128" w:rsidRDefault="00EA6128" w:rsidP="00EA6128">
            <w:pPr>
              <w:suppressAutoHyphens w:val="0"/>
              <w:autoSpaceDE w:val="0"/>
              <w:autoSpaceDN w:val="0"/>
              <w:adjustRightInd w:val="0"/>
              <w:ind w:firstLine="0"/>
              <w:rPr>
                <w:rFonts w:cs="Arial1"/>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31</w:t>
            </w:r>
            <w:r w:rsidRPr="00091DE4">
              <w:rPr>
                <w:color w:val="000000" w:themeColor="text1"/>
              </w:rPr>
              <w:t>).</w:t>
            </w:r>
          </w:p>
        </w:tc>
      </w:tr>
      <w:tr w:rsidR="00EA6128" w:rsidRPr="00EA6128" w14:paraId="66F24A2A" w14:textId="77777777" w:rsidTr="00862B05">
        <w:trPr>
          <w:trHeight w:val="701"/>
        </w:trPr>
        <w:tc>
          <w:tcPr>
            <w:tcW w:w="1078" w:type="dxa"/>
            <w:tcBorders>
              <w:top w:val="single" w:sz="4" w:space="0" w:color="000000"/>
              <w:left w:val="single" w:sz="4" w:space="0" w:color="000000"/>
              <w:bottom w:val="single" w:sz="4" w:space="0" w:color="000000"/>
            </w:tcBorders>
          </w:tcPr>
          <w:p w14:paraId="36893C7B" w14:textId="77777777" w:rsidR="00EA6128" w:rsidRPr="0054155E" w:rsidRDefault="00EA6128" w:rsidP="00EA6128">
            <w:pPr>
              <w:pStyle w:val="Neodsazen"/>
              <w:snapToGrid w:val="0"/>
              <w:ind w:right="25"/>
              <w:jc w:val="center"/>
              <w:rPr>
                <w:b/>
                <w:bCs/>
                <w:color w:val="000000" w:themeColor="text1"/>
                <w:szCs w:val="22"/>
              </w:rPr>
            </w:pPr>
            <w:r w:rsidRPr="0054155E">
              <w:rPr>
                <w:b/>
                <w:bCs/>
                <w:color w:val="000000" w:themeColor="text1"/>
                <w:szCs w:val="22"/>
              </w:rPr>
              <w:t xml:space="preserve">K.28 </w:t>
            </w:r>
          </w:p>
          <w:p w14:paraId="18F03CAC" w14:textId="49E20011" w:rsidR="00EA6128" w:rsidRPr="00EA6128" w:rsidRDefault="00EA6128" w:rsidP="00EA6128">
            <w:pPr>
              <w:pStyle w:val="Neodsazen"/>
              <w:snapToGrid w:val="0"/>
              <w:ind w:right="25"/>
              <w:jc w:val="center"/>
              <w:rPr>
                <w:b/>
                <w:bCs/>
                <w:color w:val="000000" w:themeColor="text1"/>
                <w:szCs w:val="22"/>
              </w:rPr>
            </w:pPr>
            <w:r w:rsidRPr="0054155E">
              <w:rPr>
                <w:b/>
                <w:bCs/>
                <w:color w:val="000000" w:themeColor="text1"/>
                <w:szCs w:val="22"/>
              </w:rPr>
              <w:t>K.29</w:t>
            </w:r>
          </w:p>
        </w:tc>
        <w:tc>
          <w:tcPr>
            <w:tcW w:w="8266" w:type="dxa"/>
            <w:tcBorders>
              <w:top w:val="single" w:sz="4" w:space="0" w:color="000000"/>
              <w:left w:val="single" w:sz="4" w:space="0" w:color="000000"/>
              <w:bottom w:val="single" w:sz="4" w:space="0" w:color="000000"/>
              <w:right w:val="single" w:sz="4" w:space="0" w:color="000000"/>
            </w:tcBorders>
          </w:tcPr>
          <w:p w14:paraId="53545FF6" w14:textId="7E296DA7" w:rsidR="00EA6128" w:rsidRPr="00EA6128" w:rsidRDefault="00EA6128" w:rsidP="00EA6128">
            <w:pPr>
              <w:suppressAutoHyphens w:val="0"/>
              <w:autoSpaceDE w:val="0"/>
              <w:autoSpaceDN w:val="0"/>
              <w:adjustRightInd w:val="0"/>
              <w:ind w:firstLine="0"/>
              <w:rPr>
                <w:rFonts w:cs="Arial1"/>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45</w:t>
            </w:r>
            <w:r w:rsidRPr="00091DE4">
              <w:rPr>
                <w:color w:val="000000" w:themeColor="text1"/>
              </w:rPr>
              <w:t>).</w:t>
            </w:r>
          </w:p>
        </w:tc>
      </w:tr>
      <w:tr w:rsidR="00EA6128" w:rsidRPr="00EA6128" w14:paraId="7EDAFBA0" w14:textId="77777777" w:rsidTr="00862B05">
        <w:trPr>
          <w:trHeight w:val="701"/>
        </w:trPr>
        <w:tc>
          <w:tcPr>
            <w:tcW w:w="1078" w:type="dxa"/>
            <w:tcBorders>
              <w:top w:val="single" w:sz="4" w:space="0" w:color="000000"/>
              <w:left w:val="single" w:sz="4" w:space="0" w:color="000000"/>
              <w:bottom w:val="single" w:sz="4" w:space="0" w:color="000000"/>
            </w:tcBorders>
          </w:tcPr>
          <w:p w14:paraId="3F92C1DA" w14:textId="1660ABF0" w:rsidR="00EA6128" w:rsidRPr="00EA6128" w:rsidRDefault="00EA6128" w:rsidP="00EA6128">
            <w:pPr>
              <w:pStyle w:val="Neodsazen"/>
              <w:snapToGrid w:val="0"/>
              <w:ind w:right="25"/>
              <w:jc w:val="center"/>
              <w:rPr>
                <w:b/>
                <w:bCs/>
                <w:color w:val="000000" w:themeColor="text1"/>
                <w:szCs w:val="22"/>
              </w:rPr>
            </w:pPr>
            <w:r w:rsidRPr="0054155E">
              <w:rPr>
                <w:b/>
                <w:bCs/>
                <w:color w:val="000000" w:themeColor="text1"/>
                <w:szCs w:val="22"/>
              </w:rPr>
              <w:t>K.30</w:t>
            </w:r>
          </w:p>
        </w:tc>
        <w:tc>
          <w:tcPr>
            <w:tcW w:w="8266" w:type="dxa"/>
            <w:tcBorders>
              <w:top w:val="single" w:sz="4" w:space="0" w:color="000000"/>
              <w:left w:val="single" w:sz="4" w:space="0" w:color="000000"/>
              <w:bottom w:val="single" w:sz="4" w:space="0" w:color="000000"/>
              <w:right w:val="single" w:sz="4" w:space="0" w:color="000000"/>
            </w:tcBorders>
          </w:tcPr>
          <w:p w14:paraId="7C23A76D" w14:textId="15B0CADD" w:rsidR="00EA6128" w:rsidRPr="00EA6128"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severozápadně</w:t>
            </w:r>
            <w:r w:rsidRPr="00091DE4">
              <w:rPr>
                <w:color w:val="000000" w:themeColor="text1"/>
              </w:rPr>
              <w:t xml:space="preserve"> od obce pro vymezení </w:t>
            </w:r>
            <w:r>
              <w:rPr>
                <w:color w:val="000000" w:themeColor="text1"/>
              </w:rPr>
              <w:t>liniové zeleně – interakční prvek IP.3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51</w:t>
            </w:r>
            <w:r w:rsidRPr="00091DE4">
              <w:rPr>
                <w:color w:val="000000" w:themeColor="text1"/>
              </w:rPr>
              <w:t>).</w:t>
            </w:r>
          </w:p>
        </w:tc>
      </w:tr>
      <w:tr w:rsidR="00EA6128" w:rsidRPr="00EA6128" w14:paraId="080FADE5" w14:textId="77777777" w:rsidTr="00862B05">
        <w:trPr>
          <w:trHeight w:val="701"/>
        </w:trPr>
        <w:tc>
          <w:tcPr>
            <w:tcW w:w="1078" w:type="dxa"/>
            <w:tcBorders>
              <w:top w:val="single" w:sz="4" w:space="0" w:color="000000"/>
              <w:left w:val="single" w:sz="4" w:space="0" w:color="000000"/>
              <w:bottom w:val="single" w:sz="4" w:space="0" w:color="000000"/>
            </w:tcBorders>
          </w:tcPr>
          <w:p w14:paraId="4410FF2A" w14:textId="5C8EDC51" w:rsidR="00EA6128" w:rsidRPr="0054155E" w:rsidRDefault="00EA6128" w:rsidP="00EA6128">
            <w:pPr>
              <w:pStyle w:val="Neodsazen"/>
              <w:snapToGrid w:val="0"/>
              <w:ind w:right="25"/>
              <w:jc w:val="center"/>
              <w:rPr>
                <w:b/>
                <w:bCs/>
                <w:color w:val="000000" w:themeColor="text1"/>
                <w:szCs w:val="22"/>
              </w:rPr>
            </w:pPr>
            <w:r w:rsidRPr="008066A7">
              <w:rPr>
                <w:b/>
                <w:bCs/>
                <w:color w:val="000000" w:themeColor="text1"/>
                <w:szCs w:val="22"/>
              </w:rPr>
              <w:t>K.31</w:t>
            </w:r>
          </w:p>
        </w:tc>
        <w:tc>
          <w:tcPr>
            <w:tcW w:w="8266" w:type="dxa"/>
            <w:tcBorders>
              <w:top w:val="single" w:sz="4" w:space="0" w:color="000000"/>
              <w:left w:val="single" w:sz="4" w:space="0" w:color="000000"/>
              <w:bottom w:val="single" w:sz="4" w:space="0" w:color="000000"/>
              <w:right w:val="single" w:sz="4" w:space="0" w:color="000000"/>
            </w:tcBorders>
          </w:tcPr>
          <w:p w14:paraId="5B19CE64" w14:textId="6FA6FD1E"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západně</w:t>
            </w:r>
            <w:r w:rsidRPr="00091DE4">
              <w:rPr>
                <w:color w:val="000000" w:themeColor="text1"/>
              </w:rPr>
              <w:t xml:space="preserve"> od obce pro vymezení </w:t>
            </w:r>
            <w:r>
              <w:rPr>
                <w:color w:val="000000" w:themeColor="text1"/>
              </w:rPr>
              <w:t>liniové zeleně – interakční prvek IP.4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52</w:t>
            </w:r>
            <w:r w:rsidRPr="00091DE4">
              <w:rPr>
                <w:color w:val="000000" w:themeColor="text1"/>
              </w:rPr>
              <w:t>).</w:t>
            </w:r>
          </w:p>
        </w:tc>
      </w:tr>
      <w:tr w:rsidR="00EA6128" w:rsidRPr="00EA6128" w14:paraId="01D5D543" w14:textId="77777777" w:rsidTr="00862B05">
        <w:trPr>
          <w:trHeight w:val="701"/>
        </w:trPr>
        <w:tc>
          <w:tcPr>
            <w:tcW w:w="1078" w:type="dxa"/>
            <w:tcBorders>
              <w:top w:val="single" w:sz="4" w:space="0" w:color="000000"/>
              <w:left w:val="single" w:sz="4" w:space="0" w:color="000000"/>
              <w:bottom w:val="single" w:sz="4" w:space="0" w:color="000000"/>
            </w:tcBorders>
          </w:tcPr>
          <w:p w14:paraId="47BACF9B" w14:textId="03632065"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64BB55C2" w14:textId="0CDE66E3"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48</w:t>
            </w:r>
            <w:r w:rsidRPr="00091DE4">
              <w:rPr>
                <w:color w:val="000000" w:themeColor="text1"/>
              </w:rPr>
              <w:t>).</w:t>
            </w:r>
          </w:p>
        </w:tc>
      </w:tr>
      <w:tr w:rsidR="00EA6128" w:rsidRPr="00EA6128" w14:paraId="50AA967F" w14:textId="77777777" w:rsidTr="00862B05">
        <w:trPr>
          <w:trHeight w:val="701"/>
        </w:trPr>
        <w:tc>
          <w:tcPr>
            <w:tcW w:w="1078" w:type="dxa"/>
            <w:tcBorders>
              <w:top w:val="single" w:sz="4" w:space="0" w:color="000000"/>
              <w:left w:val="single" w:sz="4" w:space="0" w:color="000000"/>
              <w:bottom w:val="single" w:sz="4" w:space="0" w:color="000000"/>
            </w:tcBorders>
          </w:tcPr>
          <w:p w14:paraId="5C206848" w14:textId="3B5C60E0"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3</w:t>
            </w:r>
          </w:p>
        </w:tc>
        <w:tc>
          <w:tcPr>
            <w:tcW w:w="8266" w:type="dxa"/>
            <w:tcBorders>
              <w:top w:val="single" w:sz="4" w:space="0" w:color="000000"/>
              <w:left w:val="single" w:sz="4" w:space="0" w:color="000000"/>
              <w:bottom w:val="single" w:sz="4" w:space="0" w:color="000000"/>
              <w:right w:val="single" w:sz="4" w:space="0" w:color="000000"/>
            </w:tcBorders>
          </w:tcPr>
          <w:p w14:paraId="624D75BC" w14:textId="61FD49F0"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50</w:t>
            </w:r>
            <w:r w:rsidRPr="00091DE4">
              <w:rPr>
                <w:color w:val="000000" w:themeColor="text1"/>
              </w:rPr>
              <w:t>).</w:t>
            </w:r>
          </w:p>
        </w:tc>
      </w:tr>
      <w:tr w:rsidR="00EA6128" w:rsidRPr="00EA6128" w14:paraId="5FAE89A9" w14:textId="77777777" w:rsidTr="00862B05">
        <w:trPr>
          <w:trHeight w:val="701"/>
        </w:trPr>
        <w:tc>
          <w:tcPr>
            <w:tcW w:w="1078" w:type="dxa"/>
            <w:tcBorders>
              <w:top w:val="single" w:sz="4" w:space="0" w:color="000000"/>
              <w:left w:val="single" w:sz="4" w:space="0" w:color="000000"/>
              <w:bottom w:val="single" w:sz="4" w:space="0" w:color="000000"/>
            </w:tcBorders>
          </w:tcPr>
          <w:p w14:paraId="45E40DBB" w14:textId="77777777" w:rsidR="00EA6128"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4</w:t>
            </w:r>
          </w:p>
          <w:p w14:paraId="7D265839" w14:textId="58EFAA01"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5</w:t>
            </w:r>
          </w:p>
        </w:tc>
        <w:tc>
          <w:tcPr>
            <w:tcW w:w="8266" w:type="dxa"/>
            <w:tcBorders>
              <w:top w:val="single" w:sz="4" w:space="0" w:color="000000"/>
              <w:left w:val="single" w:sz="4" w:space="0" w:color="000000"/>
              <w:bottom w:val="single" w:sz="4" w:space="0" w:color="000000"/>
              <w:right w:val="single" w:sz="4" w:space="0" w:color="000000"/>
            </w:tcBorders>
          </w:tcPr>
          <w:p w14:paraId="43138A54" w14:textId="6A57871F"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 interakční prvek IP.5a,b</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53</w:t>
            </w:r>
            <w:r w:rsidR="0011107B">
              <w:rPr>
                <w:color w:val="000000" w:themeColor="text1"/>
              </w:rPr>
              <w:t xml:space="preserve"> </w:t>
            </w:r>
            <w:r>
              <w:rPr>
                <w:color w:val="000000" w:themeColor="text1"/>
              </w:rPr>
              <w:t>a,b</w:t>
            </w:r>
            <w:r w:rsidRPr="00091DE4">
              <w:rPr>
                <w:color w:val="000000" w:themeColor="text1"/>
              </w:rPr>
              <w:t>).</w:t>
            </w:r>
          </w:p>
        </w:tc>
      </w:tr>
      <w:tr w:rsidR="00EA6128" w:rsidRPr="00EA6128" w14:paraId="34721112" w14:textId="77777777" w:rsidTr="00862B05">
        <w:trPr>
          <w:trHeight w:val="701"/>
        </w:trPr>
        <w:tc>
          <w:tcPr>
            <w:tcW w:w="1078" w:type="dxa"/>
            <w:tcBorders>
              <w:top w:val="single" w:sz="4" w:space="0" w:color="000000"/>
              <w:left w:val="single" w:sz="4" w:space="0" w:color="000000"/>
              <w:bottom w:val="single" w:sz="4" w:space="0" w:color="000000"/>
            </w:tcBorders>
          </w:tcPr>
          <w:p w14:paraId="22AC112A" w14:textId="1705BD6D"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lastRenderedPageBreak/>
              <w:t>K.3</w:t>
            </w:r>
            <w:r>
              <w:rPr>
                <w:b/>
                <w:bCs/>
                <w:color w:val="000000" w:themeColor="text1"/>
                <w:szCs w:val="22"/>
              </w:rPr>
              <w:t>6</w:t>
            </w:r>
          </w:p>
        </w:tc>
        <w:tc>
          <w:tcPr>
            <w:tcW w:w="8266" w:type="dxa"/>
            <w:tcBorders>
              <w:top w:val="single" w:sz="4" w:space="0" w:color="000000"/>
              <w:left w:val="single" w:sz="4" w:space="0" w:color="000000"/>
              <w:bottom w:val="single" w:sz="4" w:space="0" w:color="000000"/>
              <w:right w:val="single" w:sz="4" w:space="0" w:color="000000"/>
            </w:tcBorders>
          </w:tcPr>
          <w:p w14:paraId="3E1B32A1" w14:textId="5240C8ED"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dvěma biokoridory nad VN HB</w:t>
            </w:r>
            <w:r w:rsidRPr="00091DE4">
              <w:rPr>
                <w:color w:val="000000" w:themeColor="text1"/>
              </w:rPr>
              <w:t>.</w:t>
            </w:r>
            <w:r>
              <w:rPr>
                <w:color w:val="000000" w:themeColor="text1"/>
              </w:rPr>
              <w:t xml:space="preserve"> </w:t>
            </w:r>
          </w:p>
        </w:tc>
      </w:tr>
      <w:tr w:rsidR="00EA6128" w:rsidRPr="00EA6128" w14:paraId="23C67B10" w14:textId="77777777" w:rsidTr="00862B05">
        <w:trPr>
          <w:trHeight w:val="701"/>
        </w:trPr>
        <w:tc>
          <w:tcPr>
            <w:tcW w:w="1078" w:type="dxa"/>
            <w:tcBorders>
              <w:top w:val="single" w:sz="4" w:space="0" w:color="000000"/>
              <w:left w:val="single" w:sz="4" w:space="0" w:color="000000"/>
              <w:bottom w:val="single" w:sz="4" w:space="0" w:color="000000"/>
            </w:tcBorders>
          </w:tcPr>
          <w:p w14:paraId="14241BD1" w14:textId="106BCB37"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7</w:t>
            </w:r>
          </w:p>
        </w:tc>
        <w:tc>
          <w:tcPr>
            <w:tcW w:w="8266" w:type="dxa"/>
            <w:tcBorders>
              <w:top w:val="single" w:sz="4" w:space="0" w:color="000000"/>
              <w:left w:val="single" w:sz="4" w:space="0" w:color="000000"/>
              <w:bottom w:val="single" w:sz="4" w:space="0" w:color="000000"/>
              <w:right w:val="single" w:sz="4" w:space="0" w:color="000000"/>
            </w:tcBorders>
          </w:tcPr>
          <w:p w14:paraId="484BECC1" w14:textId="125FAB84"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EA6128" w:rsidRPr="00EA6128" w14:paraId="0DF76764" w14:textId="77777777" w:rsidTr="00862B05">
        <w:trPr>
          <w:trHeight w:val="701"/>
        </w:trPr>
        <w:tc>
          <w:tcPr>
            <w:tcW w:w="1078" w:type="dxa"/>
            <w:tcBorders>
              <w:top w:val="single" w:sz="4" w:space="0" w:color="000000"/>
              <w:left w:val="single" w:sz="4" w:space="0" w:color="000000"/>
              <w:bottom w:val="single" w:sz="4" w:space="0" w:color="000000"/>
            </w:tcBorders>
          </w:tcPr>
          <w:p w14:paraId="06A96895" w14:textId="674619AE"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8</w:t>
            </w:r>
          </w:p>
        </w:tc>
        <w:tc>
          <w:tcPr>
            <w:tcW w:w="8266" w:type="dxa"/>
            <w:tcBorders>
              <w:top w:val="single" w:sz="4" w:space="0" w:color="000000"/>
              <w:left w:val="single" w:sz="4" w:space="0" w:color="000000"/>
              <w:bottom w:val="single" w:sz="4" w:space="0" w:color="000000"/>
              <w:right w:val="single" w:sz="4" w:space="0" w:color="000000"/>
            </w:tcBorders>
          </w:tcPr>
          <w:p w14:paraId="2C1DCABC" w14:textId="07540474"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EA6128" w:rsidRPr="00EA6128" w14:paraId="1641C40C" w14:textId="77777777" w:rsidTr="00862B05">
        <w:trPr>
          <w:trHeight w:val="701"/>
        </w:trPr>
        <w:tc>
          <w:tcPr>
            <w:tcW w:w="1078" w:type="dxa"/>
            <w:tcBorders>
              <w:top w:val="single" w:sz="4" w:space="0" w:color="000000"/>
              <w:left w:val="single" w:sz="4" w:space="0" w:color="000000"/>
              <w:bottom w:val="single" w:sz="4" w:space="0" w:color="000000"/>
            </w:tcBorders>
          </w:tcPr>
          <w:p w14:paraId="52AC7457" w14:textId="740AD074"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9</w:t>
            </w:r>
          </w:p>
        </w:tc>
        <w:tc>
          <w:tcPr>
            <w:tcW w:w="8266" w:type="dxa"/>
            <w:tcBorders>
              <w:top w:val="single" w:sz="4" w:space="0" w:color="000000"/>
              <w:left w:val="single" w:sz="4" w:space="0" w:color="000000"/>
              <w:bottom w:val="single" w:sz="4" w:space="0" w:color="000000"/>
              <w:right w:val="single" w:sz="4" w:space="0" w:color="000000"/>
            </w:tcBorders>
          </w:tcPr>
          <w:p w14:paraId="3CF8221F" w14:textId="5DEBF903"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AP</w:t>
            </w:r>
            <w:r w:rsidRPr="00091DE4">
              <w:rPr>
                <w:color w:val="000000" w:themeColor="text1"/>
              </w:rPr>
              <w:t xml:space="preserve"> </w:t>
            </w:r>
            <w:r>
              <w:rPr>
                <w:color w:val="000000" w:themeColor="text1"/>
              </w:rPr>
              <w:t>orná půda</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orné půdy</w:t>
            </w:r>
            <w:r w:rsidRPr="00091DE4">
              <w:rPr>
                <w:color w:val="000000" w:themeColor="text1"/>
              </w:rPr>
              <w:t>.</w:t>
            </w:r>
            <w:r>
              <w:rPr>
                <w:b/>
                <w:bCs/>
                <w:color w:val="000000" w:themeColor="text1"/>
              </w:rPr>
              <w:t xml:space="preserve"> 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27</w:t>
            </w:r>
            <w:r w:rsidRPr="00091DE4">
              <w:rPr>
                <w:color w:val="000000" w:themeColor="text1"/>
              </w:rPr>
              <w:t>).</w:t>
            </w:r>
          </w:p>
        </w:tc>
      </w:tr>
    </w:tbl>
    <w:p w14:paraId="6BFCCE55" w14:textId="77777777" w:rsidR="00151499" w:rsidRPr="00E04138" w:rsidRDefault="00151499" w:rsidP="00DF3B91">
      <w:pPr>
        <w:ind w:right="25" w:firstLine="0"/>
        <w:rPr>
          <w:rFonts w:cs="Arial"/>
          <w:b/>
          <w:i/>
          <w:iCs/>
          <w:color w:val="000000" w:themeColor="text1"/>
          <w:szCs w:val="22"/>
        </w:rPr>
        <w:sectPr w:rsidR="00151499" w:rsidRPr="00E04138" w:rsidSect="00DE10A5">
          <w:footerReference w:type="default" r:id="rId73"/>
          <w:type w:val="continuous"/>
          <w:pgSz w:w="11905" w:h="16837"/>
          <w:pgMar w:top="1077" w:right="1106" w:bottom="1077" w:left="1418" w:header="708" w:footer="964" w:gutter="0"/>
          <w:cols w:space="708"/>
          <w:docGrid w:linePitch="360"/>
        </w:sectPr>
      </w:pPr>
    </w:p>
    <w:p w14:paraId="06ADCA2E" w14:textId="1B2FB4AD" w:rsidR="00640468" w:rsidRPr="00E04138" w:rsidRDefault="00640468" w:rsidP="00DF3B91">
      <w:pPr>
        <w:ind w:right="25" w:firstLine="0"/>
        <w:rPr>
          <w:rFonts w:cs="Arial"/>
          <w:b/>
          <w:i/>
          <w:iCs/>
          <w:color w:val="000000" w:themeColor="text1"/>
          <w:szCs w:val="22"/>
        </w:rPr>
      </w:pPr>
    </w:p>
    <w:p w14:paraId="38996886" w14:textId="77777777" w:rsidR="00640468" w:rsidRPr="00E04138" w:rsidRDefault="00640468" w:rsidP="00DF3B91">
      <w:pPr>
        <w:ind w:right="25" w:firstLine="0"/>
        <w:rPr>
          <w:rFonts w:cs="Arial"/>
          <w:b/>
          <w:i/>
          <w:iCs/>
          <w:color w:val="000000" w:themeColor="text1"/>
          <w:szCs w:val="22"/>
        </w:rPr>
      </w:pPr>
    </w:p>
    <w:p w14:paraId="02723F01" w14:textId="679B284D" w:rsidR="006409D0" w:rsidRDefault="00033418" w:rsidP="00DF3B91">
      <w:pPr>
        <w:ind w:right="25" w:firstLine="0"/>
        <w:rPr>
          <w:rFonts w:cs="Arial"/>
          <w:b/>
          <w:i/>
          <w:iCs/>
          <w:color w:val="000000" w:themeColor="text1"/>
          <w:szCs w:val="22"/>
        </w:rPr>
      </w:pPr>
      <w:r w:rsidRPr="00033418">
        <w:rPr>
          <w:rFonts w:cs="Arial"/>
          <w:b/>
          <w:i/>
          <w:iCs/>
          <w:noProof/>
          <w:color w:val="000000" w:themeColor="text1"/>
          <w:szCs w:val="22"/>
        </w:rPr>
        <w:drawing>
          <wp:inline distT="0" distB="0" distL="0" distR="0" wp14:anchorId="4665F3D5" wp14:editId="71A9F185">
            <wp:extent cx="9323705" cy="4406265"/>
            <wp:effectExtent l="0" t="0" r="0" b="0"/>
            <wp:docPr id="14152014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01408" name=""/>
                    <pic:cNvPicPr/>
                  </pic:nvPicPr>
                  <pic:blipFill>
                    <a:blip r:embed="rId74" cstate="email">
                      <a:extLst>
                        <a:ext uri="{28A0092B-C50C-407E-A947-70E740481C1C}">
                          <a14:useLocalDpi xmlns:a14="http://schemas.microsoft.com/office/drawing/2010/main"/>
                        </a:ext>
                      </a:extLst>
                    </a:blip>
                    <a:stretch>
                      <a:fillRect/>
                    </a:stretch>
                  </pic:blipFill>
                  <pic:spPr>
                    <a:xfrm>
                      <a:off x="0" y="0"/>
                      <a:ext cx="9323705" cy="4406265"/>
                    </a:xfrm>
                    <a:prstGeom prst="rect">
                      <a:avLst/>
                    </a:prstGeom>
                  </pic:spPr>
                </pic:pic>
              </a:graphicData>
            </a:graphic>
          </wp:inline>
        </w:drawing>
      </w:r>
    </w:p>
    <w:p w14:paraId="0A2DAEF6" w14:textId="77777777" w:rsidR="00EC74B4" w:rsidRDefault="00EC74B4" w:rsidP="00DF3B91">
      <w:pPr>
        <w:ind w:right="25" w:firstLine="0"/>
        <w:rPr>
          <w:rFonts w:cs="Arial"/>
          <w:b/>
          <w:i/>
          <w:iCs/>
          <w:color w:val="000000" w:themeColor="text1"/>
          <w:szCs w:val="22"/>
        </w:rPr>
      </w:pPr>
    </w:p>
    <w:p w14:paraId="6323E425" w14:textId="77777777" w:rsidR="00EC74B4" w:rsidRDefault="00EC74B4" w:rsidP="00DF3B91">
      <w:pPr>
        <w:ind w:right="25" w:firstLine="0"/>
        <w:rPr>
          <w:rFonts w:cs="Arial"/>
          <w:b/>
          <w:i/>
          <w:iCs/>
          <w:color w:val="000000" w:themeColor="text1"/>
          <w:szCs w:val="22"/>
        </w:rPr>
      </w:pPr>
    </w:p>
    <w:p w14:paraId="208DD694" w14:textId="77777777" w:rsidR="00EC74B4" w:rsidRDefault="00EC74B4" w:rsidP="00DF3B91">
      <w:pPr>
        <w:ind w:right="25" w:firstLine="0"/>
        <w:rPr>
          <w:rFonts w:cs="Arial"/>
          <w:b/>
          <w:i/>
          <w:iCs/>
          <w:color w:val="000000" w:themeColor="text1"/>
          <w:szCs w:val="22"/>
        </w:rPr>
      </w:pPr>
    </w:p>
    <w:p w14:paraId="1591130B" w14:textId="77777777" w:rsidR="00EC74B4" w:rsidRDefault="00EC74B4" w:rsidP="00DF3B91">
      <w:pPr>
        <w:ind w:right="25" w:firstLine="0"/>
        <w:rPr>
          <w:rFonts w:cs="Arial"/>
          <w:b/>
          <w:i/>
          <w:iCs/>
          <w:color w:val="000000" w:themeColor="text1"/>
          <w:szCs w:val="22"/>
        </w:rPr>
      </w:pPr>
    </w:p>
    <w:p w14:paraId="46D93ADF" w14:textId="77777777" w:rsidR="00EC74B4" w:rsidRDefault="00EC74B4" w:rsidP="00DF3B91">
      <w:pPr>
        <w:ind w:right="25" w:firstLine="0"/>
        <w:rPr>
          <w:rFonts w:cs="Arial"/>
          <w:b/>
          <w:i/>
          <w:iCs/>
          <w:color w:val="000000" w:themeColor="text1"/>
          <w:szCs w:val="22"/>
        </w:rPr>
      </w:pPr>
    </w:p>
    <w:p w14:paraId="1F803A5A" w14:textId="77777777" w:rsidR="00EC74B4" w:rsidRDefault="00EC74B4" w:rsidP="00DF3B91">
      <w:pPr>
        <w:ind w:right="25" w:firstLine="0"/>
        <w:rPr>
          <w:rFonts w:cs="Arial"/>
          <w:b/>
          <w:i/>
          <w:iCs/>
          <w:color w:val="000000" w:themeColor="text1"/>
          <w:szCs w:val="22"/>
        </w:rPr>
      </w:pPr>
    </w:p>
    <w:p w14:paraId="066C7EAC" w14:textId="77777777" w:rsidR="00EC74B4" w:rsidRDefault="00EC74B4" w:rsidP="00DF3B91">
      <w:pPr>
        <w:ind w:right="25" w:firstLine="0"/>
        <w:rPr>
          <w:rFonts w:cs="Arial"/>
          <w:b/>
          <w:i/>
          <w:iCs/>
          <w:color w:val="000000" w:themeColor="text1"/>
          <w:szCs w:val="22"/>
        </w:rPr>
      </w:pPr>
    </w:p>
    <w:p w14:paraId="55DD8073" w14:textId="77777777" w:rsidR="00EC74B4" w:rsidRDefault="00EC74B4" w:rsidP="00DF3B91">
      <w:pPr>
        <w:ind w:right="25" w:firstLine="0"/>
        <w:rPr>
          <w:rFonts w:cs="Arial"/>
          <w:b/>
          <w:i/>
          <w:iCs/>
          <w:color w:val="000000" w:themeColor="text1"/>
          <w:szCs w:val="22"/>
        </w:rPr>
      </w:pPr>
    </w:p>
    <w:p w14:paraId="60C746FB" w14:textId="77777777" w:rsidR="00EC74B4" w:rsidRDefault="00EC74B4" w:rsidP="00DF3B91">
      <w:pPr>
        <w:ind w:right="25" w:firstLine="0"/>
        <w:rPr>
          <w:rFonts w:cs="Arial"/>
          <w:b/>
          <w:i/>
          <w:iCs/>
          <w:color w:val="000000" w:themeColor="text1"/>
          <w:szCs w:val="22"/>
        </w:rPr>
      </w:pPr>
    </w:p>
    <w:p w14:paraId="500B5F06" w14:textId="77777777" w:rsidR="00EC74B4" w:rsidRDefault="00EC74B4" w:rsidP="00DF3B91">
      <w:pPr>
        <w:ind w:right="25" w:firstLine="0"/>
        <w:rPr>
          <w:rFonts w:cs="Arial"/>
          <w:b/>
          <w:i/>
          <w:iCs/>
          <w:color w:val="000000" w:themeColor="text1"/>
          <w:szCs w:val="22"/>
        </w:rPr>
      </w:pPr>
    </w:p>
    <w:p w14:paraId="6D17C49E" w14:textId="78AC7172" w:rsidR="00EC74B4" w:rsidRPr="00E04138" w:rsidRDefault="00033418" w:rsidP="00DF3B91">
      <w:pPr>
        <w:ind w:right="25" w:firstLine="0"/>
        <w:rPr>
          <w:rFonts w:cs="Arial"/>
          <w:b/>
          <w:i/>
          <w:iCs/>
          <w:color w:val="000000" w:themeColor="text1"/>
          <w:szCs w:val="22"/>
        </w:rPr>
        <w:sectPr w:rsidR="00EC74B4" w:rsidRPr="00E04138" w:rsidSect="00DE10A5">
          <w:type w:val="continuous"/>
          <w:pgSz w:w="16837" w:h="11905" w:orient="landscape"/>
          <w:pgMar w:top="709" w:right="1077" w:bottom="1106" w:left="1077" w:header="709" w:footer="964" w:gutter="0"/>
          <w:cols w:space="708"/>
          <w:docGrid w:linePitch="360"/>
        </w:sectPr>
      </w:pPr>
      <w:r w:rsidRPr="00033418">
        <w:rPr>
          <w:rFonts w:cs="Arial"/>
          <w:b/>
          <w:i/>
          <w:iCs/>
          <w:noProof/>
          <w:color w:val="000000" w:themeColor="text1"/>
          <w:szCs w:val="22"/>
        </w:rPr>
        <w:drawing>
          <wp:inline distT="0" distB="0" distL="0" distR="0" wp14:anchorId="0A8912A9" wp14:editId="6AFC71E3">
            <wp:extent cx="9323705" cy="4431030"/>
            <wp:effectExtent l="0" t="0" r="0" b="0"/>
            <wp:docPr id="4928786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7867" name=""/>
                    <pic:cNvPicPr/>
                  </pic:nvPicPr>
                  <pic:blipFill>
                    <a:blip r:embed="rId75" cstate="email">
                      <a:extLst>
                        <a:ext uri="{28A0092B-C50C-407E-A947-70E740481C1C}">
                          <a14:useLocalDpi xmlns:a14="http://schemas.microsoft.com/office/drawing/2010/main"/>
                        </a:ext>
                      </a:extLst>
                    </a:blip>
                    <a:stretch>
                      <a:fillRect/>
                    </a:stretch>
                  </pic:blipFill>
                  <pic:spPr>
                    <a:xfrm>
                      <a:off x="0" y="0"/>
                      <a:ext cx="9323705" cy="4431030"/>
                    </a:xfrm>
                    <a:prstGeom prst="rect">
                      <a:avLst/>
                    </a:prstGeom>
                  </pic:spPr>
                </pic:pic>
              </a:graphicData>
            </a:graphic>
          </wp:inline>
        </w:drawing>
      </w:r>
    </w:p>
    <w:p w14:paraId="541DB52F" w14:textId="706A4867" w:rsidR="00836B26" w:rsidRPr="000500AB" w:rsidRDefault="00836B26" w:rsidP="004F4869">
      <w:pPr>
        <w:ind w:firstLine="0"/>
        <w:rPr>
          <w:b/>
          <w:bCs/>
          <w:color w:val="000000" w:themeColor="text1"/>
        </w:rPr>
      </w:pPr>
      <w:r w:rsidRPr="000500AB">
        <w:rPr>
          <w:b/>
          <w:bCs/>
          <w:color w:val="000000" w:themeColor="text1"/>
        </w:rPr>
        <w:lastRenderedPageBreak/>
        <w:t>DŮSLEDKY NA POZEMKY URČENÉ K PLNĚNÍ FUNKCE LESA PODLE ZVLÁŠTNÍCH PŘEDPISŮ</w:t>
      </w:r>
      <w:bookmarkEnd w:id="622"/>
      <w:bookmarkEnd w:id="623"/>
    </w:p>
    <w:p w14:paraId="144BF2AB" w14:textId="131C40CB" w:rsidR="00B87848" w:rsidRDefault="00B87848" w:rsidP="00B87848">
      <w:pPr>
        <w:ind w:right="25" w:firstLine="0"/>
        <w:rPr>
          <w:rFonts w:cs="Arial"/>
          <w:color w:val="000000" w:themeColor="text1"/>
        </w:rPr>
      </w:pPr>
      <w:r w:rsidRPr="00033F1B">
        <w:rPr>
          <w:rFonts w:cs="Arial"/>
          <w:color w:val="000000" w:themeColor="text1"/>
        </w:rPr>
        <w:t xml:space="preserve">Návrh </w:t>
      </w:r>
      <w:r w:rsidR="00033F1B" w:rsidRPr="00033F1B">
        <w:rPr>
          <w:rFonts w:cs="Arial"/>
          <w:color w:val="000000" w:themeColor="text1"/>
        </w:rPr>
        <w:t xml:space="preserve">plochy K.5 WX vodní nádrž Horní Bojanovice </w:t>
      </w:r>
      <w:r w:rsidRPr="00033F1B">
        <w:rPr>
          <w:rFonts w:cs="Arial"/>
          <w:b/>
          <w:bCs/>
          <w:color w:val="000000" w:themeColor="text1"/>
        </w:rPr>
        <w:t>vyvolává</w:t>
      </w:r>
      <w:r w:rsidRPr="00033F1B">
        <w:rPr>
          <w:rFonts w:cs="Arial"/>
          <w:color w:val="000000" w:themeColor="text1"/>
        </w:rPr>
        <w:t xml:space="preserve"> nárok na zábor pozemků určených k plnění funkce lesa. </w:t>
      </w:r>
    </w:p>
    <w:p w14:paraId="7D1E1B7F" w14:textId="77777777" w:rsidR="00033F1B" w:rsidRDefault="00033F1B" w:rsidP="00B87848">
      <w:pPr>
        <w:ind w:right="25" w:firstLine="0"/>
        <w:rPr>
          <w:rFonts w:cs="Arial"/>
          <w:color w:val="000000" w:themeColor="text1"/>
        </w:rPr>
      </w:pPr>
    </w:p>
    <w:p w14:paraId="512605DF" w14:textId="4CDC6385" w:rsidR="00033F1B" w:rsidRDefault="00033F1B" w:rsidP="00B87848">
      <w:pPr>
        <w:ind w:right="25" w:firstLine="0"/>
        <w:rPr>
          <w:rFonts w:cs="Arial"/>
          <w:color w:val="000000" w:themeColor="text1"/>
        </w:rPr>
      </w:pPr>
      <w:r>
        <w:rPr>
          <w:rFonts w:cs="Arial"/>
          <w:color w:val="000000" w:themeColor="text1"/>
        </w:rPr>
        <w:t xml:space="preserve">Kategorie lesa: </w:t>
      </w:r>
      <w:r w:rsidRPr="00033F1B">
        <w:rPr>
          <w:rFonts w:cs="Arial"/>
          <w:b/>
          <w:bCs/>
          <w:color w:val="000000" w:themeColor="text1"/>
        </w:rPr>
        <w:t>21a</w:t>
      </w:r>
      <w:r>
        <w:rPr>
          <w:rFonts w:cs="Arial"/>
          <w:color w:val="000000" w:themeColor="text1"/>
        </w:rPr>
        <w:t xml:space="preserve"> - lesy na mimořádně nepříznivých stanovištích</w:t>
      </w:r>
    </w:p>
    <w:p w14:paraId="3E6A32DC" w14:textId="32DBE3E5" w:rsidR="00033F1B" w:rsidRDefault="00033F1B" w:rsidP="00B87848">
      <w:pPr>
        <w:ind w:right="25" w:firstLine="0"/>
        <w:rPr>
          <w:rFonts w:cs="Arial"/>
          <w:color w:val="000000" w:themeColor="text1"/>
        </w:rPr>
      </w:pPr>
      <w:r>
        <w:rPr>
          <w:rFonts w:cs="Arial"/>
          <w:color w:val="000000" w:themeColor="text1"/>
        </w:rPr>
        <w:t>Druhová skladba:</w:t>
      </w:r>
    </w:p>
    <w:p w14:paraId="0885D07F" w14:textId="2AF83D37" w:rsidR="00033F1B" w:rsidRDefault="00033F1B" w:rsidP="00B87848">
      <w:pPr>
        <w:ind w:right="25" w:firstLine="0"/>
        <w:rPr>
          <w:rFonts w:cs="Arial"/>
          <w:color w:val="000000" w:themeColor="text1"/>
        </w:rPr>
      </w:pPr>
      <w:r>
        <w:rPr>
          <w:rFonts w:cs="Arial"/>
          <w:color w:val="000000" w:themeColor="text1"/>
        </w:rPr>
        <w:t>C7a čistý akát</w:t>
      </w:r>
      <w:r w:rsidRPr="00033F1B">
        <w:rPr>
          <w:rFonts w:cs="Arial"/>
          <w:color w:val="000000" w:themeColor="text1"/>
        </w:rPr>
        <w:t xml:space="preserve"> </w:t>
      </w:r>
      <w:r>
        <w:rPr>
          <w:rFonts w:cs="Arial"/>
          <w:color w:val="000000" w:themeColor="text1"/>
        </w:rPr>
        <w:t>(žlutá plocha)</w:t>
      </w:r>
    </w:p>
    <w:p w14:paraId="147ED483" w14:textId="1EEAFC2E" w:rsidR="00033F1B" w:rsidRDefault="00033F1B" w:rsidP="00B87848">
      <w:pPr>
        <w:ind w:right="25" w:firstLine="0"/>
        <w:rPr>
          <w:rFonts w:cs="Arial"/>
          <w:color w:val="000000" w:themeColor="text1"/>
        </w:rPr>
      </w:pPr>
      <w:r>
        <w:rPr>
          <w:rFonts w:cs="Arial"/>
          <w:color w:val="000000" w:themeColor="text1"/>
        </w:rPr>
        <w:t>M5P3P4 majoritní dub/jilm/lípa příměs borovice a modřín (hnědá šrafa)</w:t>
      </w:r>
    </w:p>
    <w:p w14:paraId="1D3C452D" w14:textId="1836C68B" w:rsidR="00033F1B" w:rsidRDefault="00033F1B" w:rsidP="00B87848">
      <w:pPr>
        <w:ind w:right="25" w:firstLine="0"/>
        <w:rPr>
          <w:rFonts w:cs="Arial"/>
          <w:color w:val="000000" w:themeColor="text1"/>
        </w:rPr>
      </w:pPr>
      <w:r w:rsidRPr="00033F1B">
        <w:rPr>
          <w:rFonts w:cs="Arial"/>
          <w:noProof/>
          <w:color w:val="000000" w:themeColor="text1"/>
        </w:rPr>
        <w:drawing>
          <wp:inline distT="0" distB="0" distL="0" distR="0" wp14:anchorId="086B742D" wp14:editId="3C8F92B8">
            <wp:extent cx="3849808" cy="3283889"/>
            <wp:effectExtent l="0" t="0" r="0" b="0"/>
            <wp:docPr id="12563236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323617" name=""/>
                    <pic:cNvPicPr/>
                  </pic:nvPicPr>
                  <pic:blipFill>
                    <a:blip r:embed="rId76" cstate="email">
                      <a:extLst>
                        <a:ext uri="{28A0092B-C50C-407E-A947-70E740481C1C}">
                          <a14:useLocalDpi xmlns:a14="http://schemas.microsoft.com/office/drawing/2010/main"/>
                        </a:ext>
                      </a:extLst>
                    </a:blip>
                    <a:stretch>
                      <a:fillRect/>
                    </a:stretch>
                  </pic:blipFill>
                  <pic:spPr>
                    <a:xfrm>
                      <a:off x="0" y="0"/>
                      <a:ext cx="3851491" cy="3285324"/>
                    </a:xfrm>
                    <a:prstGeom prst="rect">
                      <a:avLst/>
                    </a:prstGeom>
                  </pic:spPr>
                </pic:pic>
              </a:graphicData>
            </a:graphic>
          </wp:inline>
        </w:drawing>
      </w:r>
    </w:p>
    <w:p w14:paraId="4A7846C6" w14:textId="62CDFC98" w:rsidR="00033F1B" w:rsidRDefault="00033F1B" w:rsidP="00B87848">
      <w:pPr>
        <w:ind w:right="25" w:firstLine="0"/>
        <w:rPr>
          <w:rFonts w:cs="Arial"/>
          <w:color w:val="000000" w:themeColor="text1"/>
        </w:rPr>
      </w:pPr>
      <w:r>
        <w:rPr>
          <w:rFonts w:cs="Arial"/>
          <w:color w:val="000000" w:themeColor="text1"/>
        </w:rPr>
        <w:t>Hospodářský tvar</w:t>
      </w:r>
    </w:p>
    <w:p w14:paraId="284AF27F" w14:textId="420287B4" w:rsidR="00033F1B" w:rsidRDefault="00033F1B" w:rsidP="00B87848">
      <w:pPr>
        <w:ind w:right="25" w:firstLine="0"/>
        <w:rPr>
          <w:rFonts w:cs="Arial"/>
          <w:color w:val="000000" w:themeColor="text1"/>
        </w:rPr>
      </w:pPr>
      <w:r>
        <w:rPr>
          <w:rFonts w:cs="Arial"/>
          <w:color w:val="000000" w:themeColor="text1"/>
        </w:rPr>
        <w:t>Les vysoký (zelená plocha)</w:t>
      </w:r>
    </w:p>
    <w:p w14:paraId="33292948" w14:textId="2C54886D" w:rsidR="00033F1B" w:rsidRDefault="00033F1B" w:rsidP="00B87848">
      <w:pPr>
        <w:ind w:right="25" w:firstLine="0"/>
        <w:rPr>
          <w:rFonts w:cs="Arial"/>
          <w:color w:val="000000" w:themeColor="text1"/>
        </w:rPr>
      </w:pPr>
      <w:r>
        <w:rPr>
          <w:rFonts w:cs="Arial"/>
          <w:color w:val="000000" w:themeColor="text1"/>
        </w:rPr>
        <w:t>Les nízký (modrá plocha)</w:t>
      </w:r>
    </w:p>
    <w:p w14:paraId="05A49CA3" w14:textId="342BB8FB" w:rsidR="00033F1B" w:rsidRDefault="00033F1B" w:rsidP="00B87848">
      <w:pPr>
        <w:ind w:right="25" w:firstLine="0"/>
        <w:rPr>
          <w:rFonts w:cs="Arial"/>
          <w:color w:val="000000" w:themeColor="text1"/>
        </w:rPr>
      </w:pPr>
      <w:r w:rsidRPr="00033F1B">
        <w:rPr>
          <w:rFonts w:cs="Arial"/>
          <w:noProof/>
          <w:color w:val="000000" w:themeColor="text1"/>
        </w:rPr>
        <w:drawing>
          <wp:inline distT="0" distB="0" distL="0" distR="0" wp14:anchorId="0C6436AD" wp14:editId="0AD58658">
            <wp:extent cx="3765295" cy="3434964"/>
            <wp:effectExtent l="0" t="0" r="0" b="0"/>
            <wp:docPr id="102808066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080668" name=""/>
                    <pic:cNvPicPr/>
                  </pic:nvPicPr>
                  <pic:blipFill>
                    <a:blip r:embed="rId77" cstate="email">
                      <a:extLst>
                        <a:ext uri="{28A0092B-C50C-407E-A947-70E740481C1C}">
                          <a14:useLocalDpi xmlns:a14="http://schemas.microsoft.com/office/drawing/2010/main"/>
                        </a:ext>
                      </a:extLst>
                    </a:blip>
                    <a:stretch>
                      <a:fillRect/>
                    </a:stretch>
                  </pic:blipFill>
                  <pic:spPr>
                    <a:xfrm>
                      <a:off x="0" y="0"/>
                      <a:ext cx="3772325" cy="3441377"/>
                    </a:xfrm>
                    <a:prstGeom prst="rect">
                      <a:avLst/>
                    </a:prstGeom>
                  </pic:spPr>
                </pic:pic>
              </a:graphicData>
            </a:graphic>
          </wp:inline>
        </w:drawing>
      </w:r>
    </w:p>
    <w:p w14:paraId="073A0AA9" w14:textId="77777777" w:rsidR="00033F1B" w:rsidRDefault="00033F1B" w:rsidP="00B87848">
      <w:pPr>
        <w:ind w:right="25" w:firstLine="0"/>
        <w:rPr>
          <w:rFonts w:cs="Arial"/>
          <w:color w:val="000000" w:themeColor="text1"/>
        </w:rPr>
      </w:pPr>
    </w:p>
    <w:p w14:paraId="1B855CC5" w14:textId="77777777" w:rsidR="00033F1B" w:rsidRDefault="00033F1B" w:rsidP="00B87848">
      <w:pPr>
        <w:ind w:right="25" w:firstLine="0"/>
        <w:rPr>
          <w:rFonts w:cs="Arial"/>
          <w:color w:val="000000" w:themeColor="text1"/>
        </w:rPr>
      </w:pPr>
    </w:p>
    <w:p w14:paraId="7664BBA9" w14:textId="77777777" w:rsidR="00033F1B" w:rsidRDefault="00033F1B" w:rsidP="00B87848">
      <w:pPr>
        <w:ind w:right="25" w:firstLine="0"/>
        <w:rPr>
          <w:rFonts w:cs="Arial"/>
          <w:color w:val="000000" w:themeColor="text1"/>
        </w:rPr>
      </w:pPr>
    </w:p>
    <w:p w14:paraId="5AAB5951" w14:textId="6644BF1D" w:rsidR="00033F1B" w:rsidRDefault="00033F1B" w:rsidP="00B87848">
      <w:pPr>
        <w:ind w:right="25" w:firstLine="0"/>
        <w:rPr>
          <w:rFonts w:cs="Arial"/>
          <w:color w:val="000000" w:themeColor="text1"/>
        </w:rPr>
      </w:pPr>
      <w:r>
        <w:rPr>
          <w:rFonts w:cs="Arial"/>
          <w:color w:val="000000" w:themeColor="text1"/>
        </w:rPr>
        <w:lastRenderedPageBreak/>
        <w:t>PUPFL:</w:t>
      </w:r>
    </w:p>
    <w:p w14:paraId="3C7AA86A" w14:textId="1D6162F7" w:rsidR="00033F1B" w:rsidRDefault="00BB2966" w:rsidP="00B87848">
      <w:pPr>
        <w:ind w:right="25" w:firstLine="0"/>
        <w:rPr>
          <w:rFonts w:cs="Arial"/>
          <w:color w:val="000000" w:themeColor="text1"/>
        </w:rPr>
      </w:pPr>
      <w:r>
        <w:rPr>
          <w:rFonts w:cs="Arial"/>
          <w:color w:val="000000" w:themeColor="text1"/>
        </w:rPr>
        <w:t>Zeleně porostní skupina</w:t>
      </w:r>
    </w:p>
    <w:p w14:paraId="7684FD3A" w14:textId="02E395F1" w:rsidR="00BB2966" w:rsidRDefault="00BB2966" w:rsidP="00B87848">
      <w:pPr>
        <w:ind w:right="25" w:firstLine="0"/>
        <w:rPr>
          <w:rFonts w:cs="Arial"/>
          <w:color w:val="000000" w:themeColor="text1"/>
        </w:rPr>
      </w:pPr>
      <w:r>
        <w:rPr>
          <w:rFonts w:cs="Arial"/>
          <w:color w:val="000000" w:themeColor="text1"/>
        </w:rPr>
        <w:t>Šedě jiné pozemky</w:t>
      </w:r>
    </w:p>
    <w:p w14:paraId="49689F90" w14:textId="0259BB18" w:rsidR="00BB2966" w:rsidRDefault="00BB2966" w:rsidP="00B87848">
      <w:pPr>
        <w:ind w:right="25" w:firstLine="0"/>
        <w:rPr>
          <w:rFonts w:cs="Arial"/>
          <w:color w:val="000000" w:themeColor="text1"/>
        </w:rPr>
      </w:pPr>
      <w:r>
        <w:rPr>
          <w:rFonts w:cs="Arial"/>
          <w:color w:val="000000" w:themeColor="text1"/>
        </w:rPr>
        <w:t>Žlutě bezlesí</w:t>
      </w:r>
    </w:p>
    <w:p w14:paraId="3007E224" w14:textId="77777777" w:rsidR="00BB2966" w:rsidRDefault="00BB2966" w:rsidP="00B87848">
      <w:pPr>
        <w:ind w:right="25" w:firstLine="0"/>
        <w:rPr>
          <w:rFonts w:cs="Arial"/>
          <w:color w:val="000000" w:themeColor="text1"/>
        </w:rPr>
      </w:pPr>
    </w:p>
    <w:p w14:paraId="5498A58C" w14:textId="40273E21" w:rsidR="00033F1B" w:rsidRDefault="00033F1B" w:rsidP="00B87848">
      <w:pPr>
        <w:ind w:right="25" w:firstLine="0"/>
        <w:rPr>
          <w:rFonts w:cs="Arial"/>
          <w:color w:val="000000" w:themeColor="text1"/>
        </w:rPr>
      </w:pPr>
      <w:r w:rsidRPr="00033F1B">
        <w:rPr>
          <w:rFonts w:cs="Arial"/>
          <w:noProof/>
          <w:color w:val="000000" w:themeColor="text1"/>
        </w:rPr>
        <w:drawing>
          <wp:inline distT="0" distB="0" distL="0" distR="0" wp14:anchorId="3C875FD7" wp14:editId="231C2C20">
            <wp:extent cx="3710837" cy="3808675"/>
            <wp:effectExtent l="0" t="0" r="0" b="0"/>
            <wp:docPr id="127154606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546066" name=""/>
                    <pic:cNvPicPr/>
                  </pic:nvPicPr>
                  <pic:blipFill>
                    <a:blip r:embed="rId78" cstate="email">
                      <a:extLst>
                        <a:ext uri="{28A0092B-C50C-407E-A947-70E740481C1C}">
                          <a14:useLocalDpi xmlns:a14="http://schemas.microsoft.com/office/drawing/2010/main"/>
                        </a:ext>
                      </a:extLst>
                    </a:blip>
                    <a:stretch>
                      <a:fillRect/>
                    </a:stretch>
                  </pic:blipFill>
                  <pic:spPr>
                    <a:xfrm>
                      <a:off x="0" y="0"/>
                      <a:ext cx="3718562" cy="3816603"/>
                    </a:xfrm>
                    <a:prstGeom prst="rect">
                      <a:avLst/>
                    </a:prstGeom>
                  </pic:spPr>
                </pic:pic>
              </a:graphicData>
            </a:graphic>
          </wp:inline>
        </w:drawing>
      </w:r>
    </w:p>
    <w:p w14:paraId="772CA5F3" w14:textId="77777777" w:rsidR="00BB2966" w:rsidRDefault="00BB2966" w:rsidP="00B87848">
      <w:pPr>
        <w:ind w:right="25" w:firstLine="0"/>
        <w:rPr>
          <w:rFonts w:cs="Arial"/>
          <w:color w:val="000000" w:themeColor="text1"/>
        </w:rPr>
      </w:pPr>
    </w:p>
    <w:p w14:paraId="00E23583" w14:textId="77777777" w:rsidR="009904F5" w:rsidRDefault="009904F5" w:rsidP="00B87848">
      <w:pPr>
        <w:ind w:right="25" w:firstLine="0"/>
        <w:rPr>
          <w:rFonts w:cs="Arial"/>
          <w:color w:val="000000" w:themeColor="text1"/>
        </w:rPr>
      </w:pPr>
    </w:p>
    <w:tbl>
      <w:tblPr>
        <w:tblStyle w:val="Mkatabulky"/>
        <w:tblW w:w="0" w:type="auto"/>
        <w:tblInd w:w="38" w:type="dxa"/>
        <w:tblLook w:val="04A0" w:firstRow="1" w:lastRow="0" w:firstColumn="1" w:lastColumn="0" w:noHBand="0" w:noVBand="1"/>
      </w:tblPr>
      <w:tblGrid>
        <w:gridCol w:w="1063"/>
        <w:gridCol w:w="1559"/>
        <w:gridCol w:w="1701"/>
        <w:gridCol w:w="1417"/>
        <w:gridCol w:w="2211"/>
        <w:gridCol w:w="1361"/>
      </w:tblGrid>
      <w:tr w:rsidR="009904F5" w14:paraId="65A8B037" w14:textId="77777777" w:rsidTr="00AD7BD0">
        <w:tc>
          <w:tcPr>
            <w:tcW w:w="1063" w:type="dxa"/>
          </w:tcPr>
          <w:p w14:paraId="67BD4449" w14:textId="433F98FD" w:rsidR="009904F5" w:rsidRDefault="009904F5" w:rsidP="00B87848">
            <w:pPr>
              <w:ind w:right="25" w:firstLine="0"/>
              <w:rPr>
                <w:rFonts w:cs="Arial"/>
                <w:color w:val="000000" w:themeColor="text1"/>
              </w:rPr>
            </w:pPr>
            <w:r>
              <w:rPr>
                <w:rFonts w:cs="Arial"/>
                <w:color w:val="000000" w:themeColor="text1"/>
              </w:rPr>
              <w:t>Kód plochy</w:t>
            </w:r>
          </w:p>
        </w:tc>
        <w:tc>
          <w:tcPr>
            <w:tcW w:w="1559" w:type="dxa"/>
          </w:tcPr>
          <w:p w14:paraId="62F1962F" w14:textId="6275AE73" w:rsidR="009904F5" w:rsidRDefault="009904F5" w:rsidP="00B87848">
            <w:pPr>
              <w:ind w:right="25" w:firstLine="0"/>
              <w:rPr>
                <w:rFonts w:cs="Arial"/>
                <w:color w:val="000000" w:themeColor="text1"/>
              </w:rPr>
            </w:pPr>
            <w:r>
              <w:rPr>
                <w:rFonts w:cs="Arial"/>
                <w:color w:val="000000" w:themeColor="text1"/>
              </w:rPr>
              <w:t>Zábor PUPFL (ha)</w:t>
            </w:r>
          </w:p>
        </w:tc>
        <w:tc>
          <w:tcPr>
            <w:tcW w:w="1701" w:type="dxa"/>
          </w:tcPr>
          <w:p w14:paraId="691B77F7" w14:textId="36149C1E" w:rsidR="009904F5" w:rsidRDefault="009904F5" w:rsidP="00B87848">
            <w:pPr>
              <w:ind w:right="25" w:firstLine="0"/>
              <w:rPr>
                <w:rFonts w:cs="Arial"/>
                <w:color w:val="000000" w:themeColor="text1"/>
              </w:rPr>
            </w:pPr>
            <w:r>
              <w:rPr>
                <w:rFonts w:cs="Arial"/>
                <w:color w:val="000000" w:themeColor="text1"/>
              </w:rPr>
              <w:t>Kat. území</w:t>
            </w:r>
          </w:p>
        </w:tc>
        <w:tc>
          <w:tcPr>
            <w:tcW w:w="1417" w:type="dxa"/>
          </w:tcPr>
          <w:p w14:paraId="5DD63856" w14:textId="2CABE676" w:rsidR="009904F5" w:rsidRDefault="009904F5" w:rsidP="00B87848">
            <w:pPr>
              <w:ind w:right="25" w:firstLine="0"/>
              <w:rPr>
                <w:rFonts w:cs="Arial"/>
                <w:color w:val="000000" w:themeColor="text1"/>
              </w:rPr>
            </w:pPr>
            <w:r>
              <w:rPr>
                <w:rFonts w:cs="Arial"/>
                <w:color w:val="000000" w:themeColor="text1"/>
              </w:rPr>
              <w:t>vlastník</w:t>
            </w:r>
          </w:p>
        </w:tc>
        <w:tc>
          <w:tcPr>
            <w:tcW w:w="2211" w:type="dxa"/>
          </w:tcPr>
          <w:p w14:paraId="669F0325" w14:textId="4AE3D571" w:rsidR="009904F5" w:rsidRDefault="009904F5" w:rsidP="00B87848">
            <w:pPr>
              <w:ind w:right="25" w:firstLine="0"/>
              <w:rPr>
                <w:rFonts w:cs="Arial"/>
                <w:color w:val="000000" w:themeColor="text1"/>
              </w:rPr>
            </w:pPr>
            <w:r>
              <w:rPr>
                <w:rFonts w:cs="Arial"/>
                <w:color w:val="000000" w:themeColor="text1"/>
              </w:rPr>
              <w:t>kategorie</w:t>
            </w:r>
          </w:p>
        </w:tc>
        <w:tc>
          <w:tcPr>
            <w:tcW w:w="1361" w:type="dxa"/>
          </w:tcPr>
          <w:p w14:paraId="7D489C7F" w14:textId="3C217E30" w:rsidR="009904F5" w:rsidRDefault="009904F5" w:rsidP="00B87848">
            <w:pPr>
              <w:ind w:right="25" w:firstLine="0"/>
              <w:rPr>
                <w:rFonts w:cs="Arial"/>
                <w:color w:val="000000" w:themeColor="text1"/>
              </w:rPr>
            </w:pPr>
            <w:r>
              <w:rPr>
                <w:rFonts w:cs="Arial"/>
                <w:color w:val="000000" w:themeColor="text1"/>
              </w:rPr>
              <w:t>Druhová skladba</w:t>
            </w:r>
          </w:p>
        </w:tc>
      </w:tr>
      <w:tr w:rsidR="009904F5" w14:paraId="22E08206" w14:textId="77777777" w:rsidTr="00AD7BD0">
        <w:tc>
          <w:tcPr>
            <w:tcW w:w="1063" w:type="dxa"/>
          </w:tcPr>
          <w:p w14:paraId="137D2665" w14:textId="227FE76B" w:rsidR="009904F5" w:rsidRDefault="009904F5" w:rsidP="00B87848">
            <w:pPr>
              <w:ind w:right="25" w:firstLine="0"/>
              <w:rPr>
                <w:rFonts w:cs="Arial"/>
                <w:color w:val="000000" w:themeColor="text1"/>
              </w:rPr>
            </w:pPr>
            <w:r>
              <w:rPr>
                <w:rFonts w:cs="Arial"/>
                <w:color w:val="000000" w:themeColor="text1"/>
              </w:rPr>
              <w:t>K.5 WX</w:t>
            </w:r>
          </w:p>
        </w:tc>
        <w:tc>
          <w:tcPr>
            <w:tcW w:w="1559" w:type="dxa"/>
          </w:tcPr>
          <w:p w14:paraId="4336A032" w14:textId="01920BA9" w:rsidR="009904F5" w:rsidRDefault="009904F5" w:rsidP="00B87848">
            <w:pPr>
              <w:ind w:right="25" w:firstLine="0"/>
              <w:rPr>
                <w:rFonts w:cs="Arial"/>
                <w:color w:val="000000" w:themeColor="text1"/>
              </w:rPr>
            </w:pPr>
            <w:r>
              <w:rPr>
                <w:rFonts w:cs="Arial"/>
                <w:color w:val="000000" w:themeColor="text1"/>
              </w:rPr>
              <w:t>4,65</w:t>
            </w:r>
          </w:p>
        </w:tc>
        <w:tc>
          <w:tcPr>
            <w:tcW w:w="1701" w:type="dxa"/>
          </w:tcPr>
          <w:p w14:paraId="21AC7E26" w14:textId="7D5C648C" w:rsidR="009904F5" w:rsidRDefault="009904F5" w:rsidP="00B87848">
            <w:pPr>
              <w:ind w:right="25" w:firstLine="0"/>
              <w:rPr>
                <w:rFonts w:cs="Arial"/>
                <w:color w:val="000000" w:themeColor="text1"/>
              </w:rPr>
            </w:pPr>
            <w:r>
              <w:rPr>
                <w:rFonts w:cs="Arial"/>
                <w:color w:val="000000" w:themeColor="text1"/>
              </w:rPr>
              <w:t>Horní Bojanovice</w:t>
            </w:r>
          </w:p>
        </w:tc>
        <w:tc>
          <w:tcPr>
            <w:tcW w:w="1417" w:type="dxa"/>
          </w:tcPr>
          <w:p w14:paraId="7170456D" w14:textId="3AE7A201" w:rsidR="009904F5" w:rsidRDefault="009904F5" w:rsidP="00B87848">
            <w:pPr>
              <w:ind w:right="25" w:firstLine="0"/>
              <w:rPr>
                <w:rFonts w:cs="Arial"/>
                <w:color w:val="000000" w:themeColor="text1"/>
              </w:rPr>
            </w:pPr>
            <w:r>
              <w:rPr>
                <w:rFonts w:cs="Arial"/>
                <w:color w:val="000000" w:themeColor="text1"/>
              </w:rPr>
              <w:t>Obecní a městské lesy</w:t>
            </w:r>
          </w:p>
        </w:tc>
        <w:tc>
          <w:tcPr>
            <w:tcW w:w="2211" w:type="dxa"/>
          </w:tcPr>
          <w:p w14:paraId="3F910C52" w14:textId="3AD468A0" w:rsidR="009904F5" w:rsidRDefault="009904F5" w:rsidP="00B87848">
            <w:pPr>
              <w:ind w:right="25" w:firstLine="0"/>
              <w:rPr>
                <w:rFonts w:cs="Arial"/>
                <w:color w:val="000000" w:themeColor="text1"/>
              </w:rPr>
            </w:pPr>
            <w:r>
              <w:rPr>
                <w:rFonts w:cs="Arial"/>
                <w:color w:val="000000" w:themeColor="text1"/>
              </w:rPr>
              <w:t>lesy na mimořádně nepříznivých stanovištích</w:t>
            </w:r>
          </w:p>
        </w:tc>
        <w:tc>
          <w:tcPr>
            <w:tcW w:w="1361" w:type="dxa"/>
          </w:tcPr>
          <w:p w14:paraId="3A928AB8" w14:textId="09F2597B" w:rsidR="009904F5" w:rsidRDefault="009904F5" w:rsidP="00B87848">
            <w:pPr>
              <w:ind w:right="25" w:firstLine="0"/>
              <w:rPr>
                <w:rFonts w:cs="Arial"/>
                <w:color w:val="000000" w:themeColor="text1"/>
              </w:rPr>
            </w:pPr>
            <w:r>
              <w:rPr>
                <w:rFonts w:cs="Arial"/>
                <w:color w:val="000000" w:themeColor="text1"/>
              </w:rPr>
              <w:t>C7a, M5P3P4</w:t>
            </w:r>
          </w:p>
        </w:tc>
      </w:tr>
    </w:tbl>
    <w:p w14:paraId="001D5C5F" w14:textId="77777777" w:rsidR="009904F5" w:rsidRDefault="009904F5" w:rsidP="00B87848">
      <w:pPr>
        <w:ind w:right="25" w:firstLine="0"/>
        <w:rPr>
          <w:rFonts w:cs="Arial"/>
          <w:color w:val="000000" w:themeColor="text1"/>
        </w:rPr>
      </w:pPr>
    </w:p>
    <w:p w14:paraId="6EDB83A2" w14:textId="5744D38A" w:rsidR="00AD7BD0" w:rsidRDefault="00AD7BD0" w:rsidP="00B87848">
      <w:pPr>
        <w:ind w:right="25" w:firstLine="0"/>
        <w:rPr>
          <w:rFonts w:cs="Arial"/>
          <w:color w:val="000000" w:themeColor="text1"/>
        </w:rPr>
      </w:pPr>
      <w:r>
        <w:rPr>
          <w:rFonts w:cs="Arial"/>
          <w:color w:val="000000" w:themeColor="text1"/>
        </w:rPr>
        <w:t>Pozn.:</w:t>
      </w:r>
    </w:p>
    <w:p w14:paraId="31188531" w14:textId="3FC4FBC7" w:rsidR="00AD7BD0" w:rsidRDefault="00AD7BD0" w:rsidP="00B87848">
      <w:pPr>
        <w:ind w:right="25" w:firstLine="0"/>
        <w:rPr>
          <w:rFonts w:cs="Arial"/>
          <w:color w:val="000000" w:themeColor="text1"/>
        </w:rPr>
      </w:pPr>
      <w:r>
        <w:rPr>
          <w:rFonts w:cs="Arial"/>
          <w:color w:val="000000" w:themeColor="text1"/>
        </w:rPr>
        <w:t>Pozemek 2629/106 je odlesněn a probíhá na něm zemědělská činnost.</w:t>
      </w:r>
    </w:p>
    <w:p w14:paraId="42ADB23B" w14:textId="51D085B2" w:rsidR="00AD7BD0" w:rsidRDefault="00AD7BD0" w:rsidP="00B87848">
      <w:pPr>
        <w:ind w:right="25" w:firstLine="0"/>
        <w:rPr>
          <w:rFonts w:cs="Arial"/>
          <w:color w:val="000000" w:themeColor="text1"/>
        </w:rPr>
      </w:pPr>
      <w:r w:rsidRPr="00AD7BD0">
        <w:rPr>
          <w:rFonts w:cs="Arial"/>
          <w:noProof/>
          <w:color w:val="000000" w:themeColor="text1"/>
        </w:rPr>
        <w:drawing>
          <wp:inline distT="0" distB="0" distL="0" distR="0" wp14:anchorId="47A5DDA6" wp14:editId="2D68A8B0">
            <wp:extent cx="2531249" cy="2289975"/>
            <wp:effectExtent l="0" t="0" r="0" b="0"/>
            <wp:docPr id="12082660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266018" name=""/>
                    <pic:cNvPicPr/>
                  </pic:nvPicPr>
                  <pic:blipFill>
                    <a:blip r:embed="rId79" cstate="email">
                      <a:extLst>
                        <a:ext uri="{28A0092B-C50C-407E-A947-70E740481C1C}">
                          <a14:useLocalDpi xmlns:a14="http://schemas.microsoft.com/office/drawing/2010/main"/>
                        </a:ext>
                      </a:extLst>
                    </a:blip>
                    <a:stretch>
                      <a:fillRect/>
                    </a:stretch>
                  </pic:blipFill>
                  <pic:spPr>
                    <a:xfrm>
                      <a:off x="0" y="0"/>
                      <a:ext cx="2542630" cy="2300271"/>
                    </a:xfrm>
                    <a:prstGeom prst="rect">
                      <a:avLst/>
                    </a:prstGeom>
                  </pic:spPr>
                </pic:pic>
              </a:graphicData>
            </a:graphic>
          </wp:inline>
        </w:drawing>
      </w:r>
    </w:p>
    <w:p w14:paraId="5896C275" w14:textId="77777777" w:rsidR="00BB2966" w:rsidRDefault="00BB2966" w:rsidP="00B87848">
      <w:pPr>
        <w:ind w:right="25" w:firstLine="0"/>
        <w:rPr>
          <w:rFonts w:cs="Arial"/>
          <w:color w:val="000000" w:themeColor="text1"/>
        </w:rPr>
      </w:pPr>
    </w:p>
    <w:p w14:paraId="65E4B5ED" w14:textId="77777777" w:rsidR="00AD7BD0" w:rsidRDefault="00AD7BD0" w:rsidP="00AD7BD0">
      <w:pPr>
        <w:ind w:right="25" w:firstLine="0"/>
        <w:rPr>
          <w:rFonts w:cs="Arial"/>
          <w:color w:val="000000" w:themeColor="text1"/>
        </w:rPr>
      </w:pPr>
    </w:p>
    <w:p w14:paraId="45588793" w14:textId="77777777" w:rsidR="00B90B65" w:rsidRDefault="00B90B65" w:rsidP="00AD7BD0">
      <w:pPr>
        <w:ind w:right="25" w:firstLine="0"/>
        <w:rPr>
          <w:rFonts w:cs="Arial"/>
          <w:color w:val="000000" w:themeColor="text1"/>
        </w:rPr>
      </w:pPr>
    </w:p>
    <w:p w14:paraId="1505889D" w14:textId="6DAEDF61" w:rsidR="00AD7BD0" w:rsidRDefault="00AD7BD0" w:rsidP="00AD7BD0">
      <w:pPr>
        <w:ind w:right="25" w:firstLine="0"/>
        <w:rPr>
          <w:rFonts w:cs="Arial"/>
          <w:color w:val="000000" w:themeColor="text1"/>
        </w:rPr>
      </w:pPr>
      <w:r>
        <w:rPr>
          <w:rFonts w:cs="Arial"/>
          <w:color w:val="000000" w:themeColor="text1"/>
        </w:rPr>
        <w:lastRenderedPageBreak/>
        <w:t>Část pozemku 2629/33 je odlesněno a probíhá na něm zemědělská činnost.</w:t>
      </w:r>
    </w:p>
    <w:p w14:paraId="3C555646" w14:textId="296816C1" w:rsidR="00AD7BD0" w:rsidRDefault="00AD7BD0" w:rsidP="00B87848">
      <w:pPr>
        <w:ind w:right="25" w:firstLine="0"/>
        <w:rPr>
          <w:rFonts w:cs="Arial"/>
          <w:color w:val="000000" w:themeColor="text1"/>
        </w:rPr>
      </w:pPr>
      <w:r w:rsidRPr="00AD7BD0">
        <w:rPr>
          <w:rFonts w:cs="Arial"/>
          <w:noProof/>
          <w:color w:val="000000" w:themeColor="text1"/>
        </w:rPr>
        <w:drawing>
          <wp:inline distT="0" distB="0" distL="0" distR="0" wp14:anchorId="193DA95B" wp14:editId="41A9E2A5">
            <wp:extent cx="2564558" cy="2234317"/>
            <wp:effectExtent l="0" t="0" r="0" b="0"/>
            <wp:docPr id="5867094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09400" name=""/>
                    <pic:cNvPicPr/>
                  </pic:nvPicPr>
                  <pic:blipFill>
                    <a:blip r:embed="rId80" cstate="email">
                      <a:extLst>
                        <a:ext uri="{28A0092B-C50C-407E-A947-70E740481C1C}">
                          <a14:useLocalDpi xmlns:a14="http://schemas.microsoft.com/office/drawing/2010/main"/>
                        </a:ext>
                      </a:extLst>
                    </a:blip>
                    <a:stretch>
                      <a:fillRect/>
                    </a:stretch>
                  </pic:blipFill>
                  <pic:spPr>
                    <a:xfrm>
                      <a:off x="0" y="0"/>
                      <a:ext cx="2576254" cy="2244507"/>
                    </a:xfrm>
                    <a:prstGeom prst="rect">
                      <a:avLst/>
                    </a:prstGeom>
                  </pic:spPr>
                </pic:pic>
              </a:graphicData>
            </a:graphic>
          </wp:inline>
        </w:drawing>
      </w:r>
    </w:p>
    <w:p w14:paraId="28C07F13" w14:textId="77777777" w:rsidR="00AD7BD0" w:rsidRDefault="00AD7BD0" w:rsidP="00B87848">
      <w:pPr>
        <w:ind w:right="25" w:firstLine="0"/>
        <w:rPr>
          <w:rFonts w:cs="Arial"/>
          <w:color w:val="000000" w:themeColor="text1"/>
        </w:rPr>
      </w:pPr>
    </w:p>
    <w:p w14:paraId="0A1656DE" w14:textId="77777777" w:rsidR="001E593A" w:rsidRDefault="001E593A" w:rsidP="001E593A">
      <w:pPr>
        <w:ind w:right="25" w:firstLine="0"/>
        <w:rPr>
          <w:rFonts w:cs="Arial"/>
          <w:color w:val="000000" w:themeColor="text1"/>
        </w:rPr>
      </w:pPr>
      <w:r>
        <w:rPr>
          <w:rFonts w:cs="Arial"/>
          <w:color w:val="000000" w:themeColor="text1"/>
        </w:rPr>
        <w:t xml:space="preserve">Návrh </w:t>
      </w:r>
      <w:r w:rsidRPr="009904F5">
        <w:rPr>
          <w:rFonts w:cs="Arial"/>
          <w:color w:val="000000" w:themeColor="text1"/>
        </w:rPr>
        <w:t>územního plánu navrhuje zábor pozemků PUPFL v co nejmenší nutné míře, a to takovým způsobem, který je z hlediska zachování celistvosti lesa, ochrany životního prostředí a ostatních celospolečenských zájmů co nejvhodnější.</w:t>
      </w:r>
    </w:p>
    <w:p w14:paraId="54821694" w14:textId="77777777" w:rsidR="001E593A" w:rsidRDefault="001E593A" w:rsidP="00B87848">
      <w:pPr>
        <w:ind w:right="25" w:firstLine="0"/>
        <w:rPr>
          <w:rFonts w:cs="Arial"/>
          <w:color w:val="000000" w:themeColor="text1"/>
        </w:rPr>
      </w:pPr>
    </w:p>
    <w:p w14:paraId="20BFBC40" w14:textId="4B5116FF" w:rsidR="00AD7BD0" w:rsidRDefault="001E593A" w:rsidP="00B87848">
      <w:pPr>
        <w:ind w:right="25" w:firstLine="0"/>
        <w:rPr>
          <w:rFonts w:cs="Arial"/>
          <w:color w:val="000000" w:themeColor="text1"/>
        </w:rPr>
      </w:pPr>
      <w:r>
        <w:rPr>
          <w:rFonts w:cs="Arial"/>
          <w:color w:val="000000" w:themeColor="text1"/>
        </w:rPr>
        <w:t>V souvislosti se záborem PUPFL byly vymezeny nové plochy vhodné pro zalesnění K.23</w:t>
      </w:r>
      <w:r w:rsidR="0021086C">
        <w:rPr>
          <w:rFonts w:cs="Arial"/>
          <w:color w:val="000000" w:themeColor="text1"/>
        </w:rPr>
        <w:t xml:space="preserve"> </w:t>
      </w:r>
      <w:r>
        <w:rPr>
          <w:rFonts w:cs="Arial"/>
          <w:color w:val="000000" w:themeColor="text1"/>
        </w:rPr>
        <w:t>a,b NU o celkové velikosti 7,8 ha.</w:t>
      </w:r>
    </w:p>
    <w:p w14:paraId="1C9EA5E4" w14:textId="77777777" w:rsidR="00AD7BD0" w:rsidRPr="00033F1B" w:rsidRDefault="00AD7BD0" w:rsidP="00B87848">
      <w:pPr>
        <w:ind w:right="25" w:firstLine="0"/>
        <w:rPr>
          <w:rFonts w:cs="Arial"/>
          <w:color w:val="000000" w:themeColor="text1"/>
        </w:rPr>
      </w:pPr>
    </w:p>
    <w:p w14:paraId="390613A9" w14:textId="0214F585" w:rsidR="00B87848" w:rsidRPr="000500AB" w:rsidRDefault="004F4869" w:rsidP="001D2770">
      <w:pPr>
        <w:pStyle w:val="odvodnen"/>
        <w:rPr>
          <w:strike w:val="0"/>
        </w:rPr>
      </w:pPr>
      <w:bookmarkStart w:id="624" w:name="_Toc229742323"/>
      <w:r w:rsidRPr="000500AB">
        <w:rPr>
          <w:strike w:val="0"/>
        </w:rPr>
        <w:t>n) Vyhodnocení připomínek, včetně jeho odůvodnění.</w:t>
      </w:r>
      <w:bookmarkEnd w:id="624"/>
    </w:p>
    <w:p w14:paraId="6321C7D1" w14:textId="4992AF83" w:rsidR="00F44122" w:rsidRPr="00BB2966" w:rsidRDefault="00BB2966" w:rsidP="00F44122">
      <w:pPr>
        <w:ind w:firstLine="0"/>
        <w:rPr>
          <w:rFonts w:cs="Arial"/>
          <w:color w:val="000000" w:themeColor="text1"/>
          <w:sz w:val="19"/>
          <w:szCs w:val="19"/>
        </w:rPr>
      </w:pPr>
      <w:r>
        <w:rPr>
          <w:rFonts w:cs="Arial"/>
          <w:color w:val="000000" w:themeColor="text1"/>
          <w:sz w:val="19"/>
          <w:szCs w:val="19"/>
        </w:rPr>
        <w:t>Bude doplněno po projednání ÚP.</w:t>
      </w:r>
    </w:p>
    <w:p w14:paraId="76764A53" w14:textId="77777777" w:rsidR="00C12C07" w:rsidRPr="000500AB" w:rsidRDefault="00C12C07" w:rsidP="001D2770">
      <w:pPr>
        <w:pStyle w:val="odvodnen"/>
        <w:rPr>
          <w:strike w:val="0"/>
        </w:rPr>
      </w:pPr>
      <w:bookmarkStart w:id="625" w:name="_Toc229742324"/>
      <w:r w:rsidRPr="000500AB">
        <w:rPr>
          <w:strike w:val="0"/>
        </w:rPr>
        <w:t>o.</w:t>
      </w:r>
      <w:r w:rsidRPr="000500AB">
        <w:rPr>
          <w:strike w:val="0"/>
        </w:rPr>
        <w:tab/>
        <w:t>Posouzení souladu územního plánu s jednotným standardem</w:t>
      </w:r>
      <w:bookmarkEnd w:id="625"/>
    </w:p>
    <w:p w14:paraId="330E5341" w14:textId="77777777" w:rsidR="00C12C07" w:rsidRPr="000500AB" w:rsidRDefault="00C12C07" w:rsidP="00C12C07">
      <w:pPr>
        <w:ind w:firstLine="0"/>
        <w:rPr>
          <w:rFonts w:cs="Arial"/>
          <w:color w:val="000000" w:themeColor="text1"/>
          <w:szCs w:val="22"/>
        </w:rPr>
      </w:pPr>
      <w:r w:rsidRPr="000500AB">
        <w:rPr>
          <w:rFonts w:cs="Arial"/>
          <w:color w:val="000000" w:themeColor="text1"/>
          <w:szCs w:val="22"/>
        </w:rPr>
        <w:t>Doklad z elektronického kontrolního nástroje prokazující soulad datové části územně plánovací dokumentace s jednotným standardem.</w:t>
      </w:r>
    </w:p>
    <w:p w14:paraId="6B5CE71B" w14:textId="02D81FC4" w:rsidR="00EA6128" w:rsidRPr="000500AB" w:rsidRDefault="00C12C07" w:rsidP="00EA6128">
      <w:pPr>
        <w:ind w:right="25" w:firstLine="0"/>
        <w:rPr>
          <w:rFonts w:cs="Arial"/>
          <w:color w:val="000000" w:themeColor="text1"/>
          <w:szCs w:val="22"/>
        </w:rPr>
      </w:pPr>
      <w:r w:rsidRPr="000500AB">
        <w:rPr>
          <w:rFonts w:cs="Arial"/>
          <w:color w:val="000000" w:themeColor="text1"/>
          <w:szCs w:val="22"/>
        </w:rPr>
        <w:t xml:space="preserve">Kontrola Územního plánu </w:t>
      </w:r>
      <w:r w:rsidR="00E04138" w:rsidRPr="000500AB">
        <w:rPr>
          <w:rFonts w:cs="Arial"/>
          <w:color w:val="000000" w:themeColor="text1"/>
          <w:szCs w:val="22"/>
        </w:rPr>
        <w:t xml:space="preserve">Horní Bojanovice </w:t>
      </w:r>
      <w:r w:rsidR="000500AB" w:rsidRPr="000500AB">
        <w:rPr>
          <w:rFonts w:cs="Arial"/>
          <w:color w:val="000000" w:themeColor="text1"/>
          <w:szCs w:val="22"/>
        </w:rPr>
        <w:t>b</w:t>
      </w:r>
      <w:r w:rsidR="00EA6128">
        <w:rPr>
          <w:rFonts w:cs="Arial"/>
          <w:color w:val="000000" w:themeColor="text1"/>
          <w:szCs w:val="22"/>
        </w:rPr>
        <w:t>yla</w:t>
      </w:r>
      <w:r w:rsidRPr="000500AB">
        <w:rPr>
          <w:rFonts w:cs="Arial"/>
          <w:color w:val="000000" w:themeColor="text1"/>
          <w:szCs w:val="22"/>
        </w:rPr>
        <w:t xml:space="preserve"> provedena na </w:t>
      </w:r>
      <w:r w:rsidR="000500AB" w:rsidRPr="000500AB">
        <w:rPr>
          <w:rFonts w:cs="Arial"/>
          <w:color w:val="000000" w:themeColor="text1"/>
          <w:szCs w:val="22"/>
        </w:rPr>
        <w:t xml:space="preserve">stránkách </w:t>
      </w:r>
      <w:r w:rsidR="000500AB">
        <w:rPr>
          <w:rFonts w:cs="Arial"/>
          <w:color w:val="000000" w:themeColor="text1"/>
          <w:szCs w:val="22"/>
        </w:rPr>
        <w:t>N</w:t>
      </w:r>
      <w:r w:rsidR="000500AB" w:rsidRPr="000500AB">
        <w:rPr>
          <w:rFonts w:cs="Arial"/>
          <w:color w:val="000000" w:themeColor="text1"/>
          <w:szCs w:val="22"/>
        </w:rPr>
        <w:t>árodního geoportálu územního plánování</w:t>
      </w:r>
      <w:r w:rsidR="00EA6128" w:rsidRPr="00EA6128">
        <w:rPr>
          <w:rFonts w:cs="Arial"/>
          <w:color w:val="000000" w:themeColor="text1"/>
          <w:szCs w:val="22"/>
        </w:rPr>
        <w:t xml:space="preserve"> </w:t>
      </w:r>
      <w:r w:rsidR="00EA6128">
        <w:rPr>
          <w:rFonts w:cs="Arial"/>
          <w:color w:val="000000" w:themeColor="text1"/>
          <w:szCs w:val="22"/>
        </w:rPr>
        <w:t xml:space="preserve">– viz </w:t>
      </w:r>
      <w:r w:rsidR="00EA6128" w:rsidRPr="000500AB">
        <w:rPr>
          <w:rFonts w:cs="Arial"/>
          <w:color w:val="000000" w:themeColor="text1"/>
          <w:szCs w:val="22"/>
        </w:rPr>
        <w:t>příloh</w:t>
      </w:r>
      <w:r w:rsidR="00EA6128">
        <w:rPr>
          <w:rFonts w:cs="Arial"/>
          <w:color w:val="000000" w:themeColor="text1"/>
          <w:szCs w:val="22"/>
        </w:rPr>
        <w:t>a</w:t>
      </w:r>
      <w:r w:rsidR="00EA6128" w:rsidRPr="000500AB">
        <w:rPr>
          <w:rFonts w:cs="Arial"/>
          <w:color w:val="000000" w:themeColor="text1"/>
          <w:szCs w:val="22"/>
        </w:rPr>
        <w:t xml:space="preserve"> č.6</w:t>
      </w:r>
      <w:r w:rsidR="00EA6128">
        <w:rPr>
          <w:rFonts w:cs="Arial"/>
          <w:color w:val="000000" w:themeColor="text1"/>
          <w:szCs w:val="22"/>
        </w:rPr>
        <w:t xml:space="preserve"> </w:t>
      </w:r>
      <w:bookmarkStart w:id="626" w:name="_Toc387844957"/>
      <w:r w:rsidR="00EA6128" w:rsidRPr="000500AB">
        <w:rPr>
          <w:rFonts w:cs="Arial"/>
          <w:color w:val="000000" w:themeColor="text1"/>
          <w:szCs w:val="22"/>
        </w:rPr>
        <w:t>Doklad z elektronického kontrolního nástroje prokazující soulad datové části územně plánovací dokumentace s jednotným standardem.</w:t>
      </w:r>
    </w:p>
    <w:p w14:paraId="37339F3A" w14:textId="661AE031" w:rsidR="00F72CEB" w:rsidRPr="000500AB" w:rsidRDefault="00F72CEB" w:rsidP="004F4869">
      <w:pPr>
        <w:ind w:firstLine="0"/>
        <w:rPr>
          <w:b/>
          <w:bCs/>
          <w:color w:val="000000" w:themeColor="text1"/>
        </w:rPr>
      </w:pPr>
    </w:p>
    <w:p w14:paraId="06A68227" w14:textId="5CB56D6C" w:rsidR="00E610DD" w:rsidRPr="000500AB" w:rsidRDefault="00E610DD" w:rsidP="004F4869">
      <w:pPr>
        <w:ind w:firstLine="0"/>
        <w:rPr>
          <w:b/>
          <w:bCs/>
          <w:color w:val="000000" w:themeColor="text1"/>
        </w:rPr>
      </w:pPr>
      <w:r w:rsidRPr="000500AB">
        <w:rPr>
          <w:b/>
          <w:bCs/>
          <w:color w:val="000000" w:themeColor="text1"/>
        </w:rPr>
        <w:t>Přílohy</w:t>
      </w:r>
      <w:bookmarkEnd w:id="626"/>
    </w:p>
    <w:p w14:paraId="3CDBB828" w14:textId="7E9C289B" w:rsidR="00FD5005" w:rsidRPr="000500AB" w:rsidRDefault="00FD5005" w:rsidP="00514D77">
      <w:pPr>
        <w:ind w:right="25" w:firstLine="0"/>
        <w:rPr>
          <w:rFonts w:cs="Arial"/>
          <w:color w:val="000000" w:themeColor="text1"/>
          <w:szCs w:val="22"/>
        </w:rPr>
      </w:pPr>
      <w:bookmarkStart w:id="627" w:name="_Hlk65602703"/>
      <w:r w:rsidRPr="000500AB">
        <w:rPr>
          <w:rFonts w:cs="Arial"/>
          <w:color w:val="000000" w:themeColor="text1"/>
          <w:szCs w:val="22"/>
        </w:rPr>
        <w:t xml:space="preserve">Příloha č. 1 – Grafická část výroku </w:t>
      </w:r>
    </w:p>
    <w:p w14:paraId="5434B3E4" w14:textId="622B6BC8" w:rsidR="00FD5005" w:rsidRPr="000500AB" w:rsidRDefault="00FD5005" w:rsidP="00514D77">
      <w:pPr>
        <w:ind w:right="25" w:firstLine="0"/>
        <w:rPr>
          <w:rFonts w:cs="Arial"/>
          <w:color w:val="000000" w:themeColor="text1"/>
          <w:szCs w:val="22"/>
        </w:rPr>
      </w:pPr>
      <w:r w:rsidRPr="000500AB">
        <w:rPr>
          <w:rFonts w:cs="Arial"/>
          <w:color w:val="000000" w:themeColor="text1"/>
          <w:szCs w:val="22"/>
        </w:rPr>
        <w:t>Příloha č. 2 – Grafická část odůvodnění</w:t>
      </w:r>
    </w:p>
    <w:p w14:paraId="04E6181C" w14:textId="77777777" w:rsidR="00E610DD" w:rsidRPr="000500AB" w:rsidRDefault="00FD5005" w:rsidP="00514D77">
      <w:pPr>
        <w:ind w:right="25" w:firstLine="0"/>
        <w:rPr>
          <w:rFonts w:cs="Arial"/>
          <w:color w:val="000000" w:themeColor="text1"/>
          <w:szCs w:val="22"/>
        </w:rPr>
      </w:pPr>
      <w:r w:rsidRPr="000500AB">
        <w:rPr>
          <w:rFonts w:cs="Arial"/>
          <w:color w:val="000000" w:themeColor="text1"/>
          <w:szCs w:val="22"/>
        </w:rPr>
        <w:t>Příloha č. 3 – Obsah opatření obecné povahy</w:t>
      </w:r>
    </w:p>
    <w:p w14:paraId="756BCB39" w14:textId="6D97CC59" w:rsidR="00A1349D" w:rsidRPr="000500AB" w:rsidRDefault="00A1349D" w:rsidP="00A1349D">
      <w:pPr>
        <w:ind w:right="25" w:firstLine="0"/>
        <w:rPr>
          <w:rFonts w:cs="Arial"/>
          <w:color w:val="000000" w:themeColor="text1"/>
          <w:szCs w:val="22"/>
        </w:rPr>
      </w:pPr>
      <w:r w:rsidRPr="000500AB">
        <w:rPr>
          <w:rFonts w:cs="Arial"/>
          <w:color w:val="000000" w:themeColor="text1"/>
          <w:szCs w:val="22"/>
        </w:rPr>
        <w:t>Příloha č. 4 – Vyhodnocení vlivů územního plánu na životní prostředí – SEA hodnocení</w:t>
      </w:r>
    </w:p>
    <w:p w14:paraId="42F44000" w14:textId="5D31A1B9" w:rsidR="009E4711" w:rsidRPr="000500AB" w:rsidRDefault="009E4711" w:rsidP="009E4711">
      <w:pPr>
        <w:ind w:right="25" w:firstLine="0"/>
        <w:rPr>
          <w:rFonts w:cs="Arial"/>
          <w:color w:val="000000" w:themeColor="text1"/>
          <w:szCs w:val="22"/>
        </w:rPr>
      </w:pPr>
      <w:r w:rsidRPr="000500AB">
        <w:rPr>
          <w:rFonts w:cs="Arial"/>
          <w:color w:val="000000" w:themeColor="text1"/>
          <w:szCs w:val="22"/>
        </w:rPr>
        <w:t xml:space="preserve">Příloha č. </w:t>
      </w:r>
      <w:r w:rsidR="00A1349D" w:rsidRPr="000500AB">
        <w:rPr>
          <w:rFonts w:cs="Arial"/>
          <w:color w:val="000000" w:themeColor="text1"/>
          <w:szCs w:val="22"/>
        </w:rPr>
        <w:t>5</w:t>
      </w:r>
      <w:r w:rsidRPr="000500AB">
        <w:rPr>
          <w:rFonts w:cs="Arial"/>
          <w:color w:val="000000" w:themeColor="text1"/>
          <w:szCs w:val="22"/>
        </w:rPr>
        <w:t xml:space="preserve"> – Vyhodnocení vlivů návrhu územního plánu obce na udržitelný rozvoj území</w:t>
      </w:r>
    </w:p>
    <w:bookmarkEnd w:id="627"/>
    <w:p w14:paraId="6D360F99" w14:textId="61881B05" w:rsidR="00981819" w:rsidRPr="000500AB" w:rsidRDefault="00C12C07" w:rsidP="00981819">
      <w:pPr>
        <w:ind w:right="25" w:firstLine="0"/>
        <w:rPr>
          <w:rFonts w:cs="Arial"/>
          <w:color w:val="000000" w:themeColor="text1"/>
          <w:szCs w:val="22"/>
        </w:rPr>
      </w:pPr>
      <w:r w:rsidRPr="000500AB">
        <w:rPr>
          <w:rFonts w:cs="Arial"/>
          <w:color w:val="000000" w:themeColor="text1"/>
          <w:szCs w:val="22"/>
        </w:rPr>
        <w:t>Příloha č.6 – Doklad z elektronického kontrolního nástroje prokazující soulad datové části územně plánovací dokumentace s jednotným standardem.</w:t>
      </w:r>
    </w:p>
    <w:p w14:paraId="21391FD5" w14:textId="77777777" w:rsidR="0081199C" w:rsidRPr="00E04138" w:rsidRDefault="0081199C" w:rsidP="00514D77">
      <w:pPr>
        <w:ind w:right="25" w:firstLine="0"/>
        <w:rPr>
          <w:rFonts w:cs="Arial"/>
          <w:i/>
          <w:iCs/>
          <w:color w:val="000000" w:themeColor="text1"/>
          <w:szCs w:val="22"/>
        </w:rPr>
      </w:pPr>
    </w:p>
    <w:p w14:paraId="226FB8DC" w14:textId="77777777" w:rsidR="00E610DD" w:rsidRPr="000500AB" w:rsidRDefault="00E610DD" w:rsidP="004F4869">
      <w:pPr>
        <w:ind w:firstLine="0"/>
        <w:rPr>
          <w:b/>
          <w:bCs/>
          <w:color w:val="000000" w:themeColor="text1"/>
        </w:rPr>
      </w:pPr>
      <w:bookmarkStart w:id="628" w:name="_Toc387844958"/>
      <w:r w:rsidRPr="000500AB">
        <w:rPr>
          <w:b/>
          <w:bCs/>
          <w:color w:val="000000" w:themeColor="text1"/>
        </w:rPr>
        <w:t>Poučení</w:t>
      </w:r>
      <w:bookmarkEnd w:id="628"/>
    </w:p>
    <w:p w14:paraId="33139575" w14:textId="77231F9D" w:rsidR="00D63810" w:rsidRPr="000500AB" w:rsidRDefault="002F1EF6" w:rsidP="00DF3B91">
      <w:pPr>
        <w:ind w:right="25" w:firstLine="0"/>
        <w:rPr>
          <w:rFonts w:cs="Arial"/>
          <w:color w:val="000000" w:themeColor="text1"/>
          <w:szCs w:val="22"/>
        </w:rPr>
      </w:pPr>
      <w:r w:rsidRPr="000500AB">
        <w:rPr>
          <w:rFonts w:cs="Arial"/>
          <w:color w:val="000000" w:themeColor="text1"/>
          <w:szCs w:val="22"/>
        </w:rPr>
        <w:t>Ú</w:t>
      </w:r>
      <w:r w:rsidR="00D63810" w:rsidRPr="000500AB">
        <w:rPr>
          <w:rFonts w:cs="Arial"/>
          <w:color w:val="000000" w:themeColor="text1"/>
          <w:szCs w:val="22"/>
        </w:rPr>
        <w:t xml:space="preserve">zemní plán </w:t>
      </w:r>
      <w:r w:rsidR="00E04138" w:rsidRPr="000500AB">
        <w:rPr>
          <w:rFonts w:cs="Arial"/>
          <w:color w:val="000000" w:themeColor="text1"/>
          <w:szCs w:val="22"/>
        </w:rPr>
        <w:t xml:space="preserve">Horní Bojanovice </w:t>
      </w:r>
      <w:r w:rsidRPr="000500AB">
        <w:rPr>
          <w:rFonts w:cs="Arial"/>
          <w:color w:val="000000" w:themeColor="text1"/>
          <w:szCs w:val="22"/>
        </w:rPr>
        <w:t xml:space="preserve">se </w:t>
      </w:r>
      <w:r w:rsidR="00D63810" w:rsidRPr="000500AB">
        <w:rPr>
          <w:rFonts w:cs="Arial"/>
          <w:color w:val="000000" w:themeColor="text1"/>
          <w:szCs w:val="22"/>
        </w:rPr>
        <w:t>vydáv</w:t>
      </w:r>
      <w:r w:rsidR="00042133" w:rsidRPr="000500AB">
        <w:rPr>
          <w:rFonts w:cs="Arial"/>
          <w:color w:val="000000" w:themeColor="text1"/>
          <w:szCs w:val="22"/>
        </w:rPr>
        <w:t>á</w:t>
      </w:r>
      <w:r w:rsidR="00D63810" w:rsidRPr="000500AB">
        <w:rPr>
          <w:rFonts w:cs="Arial"/>
          <w:color w:val="000000" w:themeColor="text1"/>
          <w:szCs w:val="22"/>
        </w:rPr>
        <w:t xml:space="preserve"> formou opatření obecné povahy v souladu s</w:t>
      </w:r>
      <w:r w:rsidR="005D6D68" w:rsidRPr="000500AB">
        <w:rPr>
          <w:rFonts w:cs="Arial"/>
          <w:color w:val="000000" w:themeColor="text1"/>
          <w:szCs w:val="22"/>
        </w:rPr>
        <w:t> </w:t>
      </w:r>
      <w:r w:rsidR="00D63810" w:rsidRPr="000500AB">
        <w:rPr>
          <w:rFonts w:cs="Arial"/>
          <w:color w:val="000000" w:themeColor="text1"/>
          <w:szCs w:val="22"/>
        </w:rPr>
        <w:t>ustanovením §</w:t>
      </w:r>
      <w:r w:rsidR="002C045A" w:rsidRPr="000500AB">
        <w:rPr>
          <w:rFonts w:cs="Arial"/>
          <w:color w:val="000000" w:themeColor="text1"/>
          <w:szCs w:val="22"/>
        </w:rPr>
        <w:t> </w:t>
      </w:r>
      <w:r w:rsidR="00D63810" w:rsidRPr="000500AB">
        <w:rPr>
          <w:rFonts w:cs="Arial"/>
          <w:color w:val="000000" w:themeColor="text1"/>
          <w:szCs w:val="22"/>
        </w:rPr>
        <w:t>173 odst.</w:t>
      </w:r>
      <w:r w:rsidR="004F34A4" w:rsidRPr="000500AB">
        <w:rPr>
          <w:rFonts w:cs="Arial"/>
          <w:color w:val="000000" w:themeColor="text1"/>
          <w:szCs w:val="22"/>
        </w:rPr>
        <w:t> </w:t>
      </w:r>
      <w:r w:rsidR="00D63810" w:rsidRPr="000500AB">
        <w:rPr>
          <w:rFonts w:cs="Arial"/>
          <w:color w:val="000000" w:themeColor="text1"/>
          <w:szCs w:val="22"/>
        </w:rPr>
        <w:t xml:space="preserve">1 správního řádu, nabývá účinnosti patnáctým dnem po dni vyvěšení veřejné vyhlášky. </w:t>
      </w:r>
    </w:p>
    <w:p w14:paraId="441FFD76" w14:textId="00EC20EA" w:rsidR="00C35256" w:rsidRPr="0021086C" w:rsidRDefault="00D63810" w:rsidP="0021086C">
      <w:pPr>
        <w:ind w:right="25" w:firstLine="0"/>
        <w:rPr>
          <w:rFonts w:cs="Arial"/>
          <w:color w:val="000000" w:themeColor="text1"/>
          <w:szCs w:val="22"/>
        </w:rPr>
      </w:pPr>
      <w:r w:rsidRPr="000500AB">
        <w:rPr>
          <w:rFonts w:cs="Arial"/>
          <w:color w:val="000000" w:themeColor="text1"/>
          <w:szCs w:val="22"/>
        </w:rPr>
        <w:t>Proti opatření obecné povahy nelze dle ustanovení § 173 odst. 2 správního řádu podat opravný prostředek.</w:t>
      </w:r>
    </w:p>
    <w:p w14:paraId="1A4B5EE7" w14:textId="77777777" w:rsidR="00C35256" w:rsidRPr="00E04138" w:rsidRDefault="00C35256" w:rsidP="00221B21">
      <w:pPr>
        <w:pStyle w:val="Zkladntext"/>
        <w:ind w:right="25" w:firstLine="0"/>
        <w:rPr>
          <w:rFonts w:cs="Arial"/>
          <w:iCs/>
          <w:color w:val="000000" w:themeColor="text1"/>
          <w:szCs w:val="22"/>
        </w:rPr>
      </w:pPr>
    </w:p>
    <w:p w14:paraId="01C037F1" w14:textId="77777777" w:rsidR="0029672E" w:rsidRDefault="0029672E" w:rsidP="00221B21">
      <w:pPr>
        <w:pStyle w:val="Zkladntext"/>
        <w:ind w:right="25" w:firstLine="0"/>
        <w:rPr>
          <w:rFonts w:cs="Arial"/>
          <w:iCs/>
          <w:color w:val="000000" w:themeColor="text1"/>
          <w:szCs w:val="22"/>
        </w:rPr>
      </w:pPr>
    </w:p>
    <w:p w14:paraId="0EA33FB5" w14:textId="77777777" w:rsidR="0029672E" w:rsidRDefault="0029672E" w:rsidP="00221B21">
      <w:pPr>
        <w:pStyle w:val="Zkladntext"/>
        <w:ind w:right="25" w:firstLine="0"/>
        <w:rPr>
          <w:rFonts w:cs="Arial"/>
          <w:iCs/>
          <w:color w:val="000000" w:themeColor="text1"/>
          <w:szCs w:val="22"/>
        </w:rPr>
      </w:pPr>
    </w:p>
    <w:p w14:paraId="69D06199" w14:textId="77777777" w:rsidR="0029672E" w:rsidRPr="0029672E" w:rsidRDefault="0029672E" w:rsidP="00221B21">
      <w:pPr>
        <w:pStyle w:val="Zkladntext"/>
        <w:ind w:right="25" w:firstLine="0"/>
        <w:rPr>
          <w:rFonts w:cs="Arial"/>
          <w:i w:val="0"/>
          <w:color w:val="000000" w:themeColor="text1"/>
          <w:szCs w:val="22"/>
        </w:rPr>
      </w:pPr>
    </w:p>
    <w:p w14:paraId="16ADBD8F" w14:textId="77777777" w:rsidR="0029672E" w:rsidRPr="0029672E" w:rsidRDefault="0029672E" w:rsidP="00221B21">
      <w:pPr>
        <w:pStyle w:val="Zkladntext"/>
        <w:ind w:right="25" w:firstLine="0"/>
        <w:rPr>
          <w:rFonts w:cs="Arial"/>
          <w:i w:val="0"/>
          <w:color w:val="000000" w:themeColor="text1"/>
          <w:szCs w:val="22"/>
        </w:rPr>
      </w:pPr>
    </w:p>
    <w:p w14:paraId="6E04A26E" w14:textId="77777777" w:rsidR="004F34A4" w:rsidRPr="0029672E" w:rsidRDefault="004F34A4" w:rsidP="00221B21">
      <w:pPr>
        <w:pStyle w:val="Zkladntext"/>
        <w:ind w:right="25" w:firstLine="0"/>
        <w:rPr>
          <w:rFonts w:cs="Arial"/>
          <w:i w:val="0"/>
          <w:color w:val="000000" w:themeColor="text1"/>
          <w:szCs w:val="22"/>
        </w:rPr>
      </w:pPr>
    </w:p>
    <w:p w14:paraId="42D8393E" w14:textId="77777777" w:rsidR="004F34A4" w:rsidRPr="0029672E" w:rsidRDefault="00B67C02" w:rsidP="00221B21">
      <w:pPr>
        <w:pStyle w:val="Zkladntext"/>
        <w:ind w:right="25" w:firstLine="0"/>
        <w:rPr>
          <w:rFonts w:cs="Arial"/>
          <w:i w:val="0"/>
          <w:color w:val="000000" w:themeColor="text1"/>
          <w:szCs w:val="22"/>
        </w:rPr>
      </w:pPr>
      <w:r w:rsidRPr="0029672E">
        <w:rPr>
          <w:rFonts w:cs="Arial"/>
          <w:i w:val="0"/>
          <w:color w:val="000000" w:themeColor="text1"/>
          <w:szCs w:val="22"/>
        </w:rPr>
        <w:t>……………………………………………</w:t>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00E10182" w:rsidRPr="0029672E">
        <w:rPr>
          <w:rFonts w:cs="Arial"/>
          <w:i w:val="0"/>
          <w:color w:val="000000" w:themeColor="text1"/>
          <w:szCs w:val="22"/>
        </w:rPr>
        <w:t xml:space="preserve">  ……………………………..............</w:t>
      </w:r>
    </w:p>
    <w:p w14:paraId="7C18CCEC" w14:textId="3BB5720F" w:rsidR="00C055F0" w:rsidRPr="0029672E" w:rsidRDefault="00E10182" w:rsidP="00221B21">
      <w:pPr>
        <w:pStyle w:val="Zkladntext"/>
        <w:ind w:right="25" w:firstLine="0"/>
        <w:rPr>
          <w:rFonts w:cs="Arial"/>
          <w:i w:val="0"/>
          <w:color w:val="000000" w:themeColor="text1"/>
          <w:szCs w:val="22"/>
        </w:rPr>
      </w:pPr>
      <w:r w:rsidRPr="0029672E">
        <w:rPr>
          <w:rFonts w:cs="Arial"/>
          <w:i w:val="0"/>
          <w:color w:val="000000" w:themeColor="text1"/>
          <w:szCs w:val="22"/>
        </w:rPr>
        <w:tab/>
      </w:r>
      <w:r w:rsidR="0029672E" w:rsidRPr="0029672E">
        <w:rPr>
          <w:rFonts w:cs="Arial"/>
          <w:i w:val="0"/>
          <w:color w:val="000000" w:themeColor="text1"/>
          <w:szCs w:val="22"/>
        </w:rPr>
        <w:t>Ladislav Kachyňa</w:t>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00901826" w:rsidRPr="0029672E">
        <w:rPr>
          <w:rFonts w:cs="Arial"/>
          <w:i w:val="0"/>
          <w:color w:val="000000" w:themeColor="text1"/>
          <w:szCs w:val="22"/>
        </w:rPr>
        <w:t xml:space="preserve">     </w:t>
      </w:r>
      <w:r w:rsidR="001E111A" w:rsidRPr="0029672E">
        <w:rPr>
          <w:rFonts w:cs="Arial"/>
          <w:i w:val="0"/>
          <w:color w:val="000000" w:themeColor="text1"/>
          <w:szCs w:val="22"/>
        </w:rPr>
        <w:t xml:space="preserve"> </w:t>
      </w:r>
      <w:r w:rsidR="00A82692" w:rsidRPr="0029672E">
        <w:rPr>
          <w:rFonts w:cs="Arial"/>
          <w:i w:val="0"/>
          <w:color w:val="000000" w:themeColor="text1"/>
          <w:szCs w:val="22"/>
        </w:rPr>
        <w:tab/>
      </w:r>
      <w:r w:rsidR="00A82692" w:rsidRPr="0029672E">
        <w:rPr>
          <w:rFonts w:cs="Arial"/>
          <w:i w:val="0"/>
          <w:color w:val="000000" w:themeColor="text1"/>
          <w:szCs w:val="22"/>
        </w:rPr>
        <w:tab/>
      </w:r>
      <w:r w:rsidR="001E111A" w:rsidRPr="0029672E">
        <w:rPr>
          <w:rFonts w:cs="Arial"/>
          <w:i w:val="0"/>
          <w:color w:val="000000" w:themeColor="text1"/>
          <w:szCs w:val="22"/>
        </w:rPr>
        <w:t xml:space="preserve">      </w:t>
      </w:r>
      <w:r w:rsidR="00901826" w:rsidRPr="0029672E">
        <w:rPr>
          <w:rFonts w:cs="Arial"/>
          <w:i w:val="0"/>
          <w:color w:val="000000" w:themeColor="text1"/>
          <w:szCs w:val="22"/>
        </w:rPr>
        <w:t xml:space="preserve"> </w:t>
      </w:r>
      <w:r w:rsidR="0029672E" w:rsidRPr="0029672E">
        <w:rPr>
          <w:rFonts w:cs="Arial"/>
          <w:i w:val="0"/>
          <w:color w:val="000000" w:themeColor="text1"/>
          <w:szCs w:val="22"/>
        </w:rPr>
        <w:t>Libor Šalášek</w:t>
      </w:r>
    </w:p>
    <w:p w14:paraId="5E7A6BEC" w14:textId="4E023346" w:rsidR="00E10182" w:rsidRPr="0029672E" w:rsidRDefault="00E10182" w:rsidP="00221B21">
      <w:pPr>
        <w:pStyle w:val="Zkladntext"/>
        <w:ind w:right="25" w:firstLine="0"/>
        <w:rPr>
          <w:rFonts w:cs="Arial"/>
          <w:i w:val="0"/>
          <w:color w:val="000000" w:themeColor="text1"/>
          <w:szCs w:val="22"/>
        </w:rPr>
      </w:pPr>
      <w:r w:rsidRPr="0029672E">
        <w:rPr>
          <w:rFonts w:cs="Arial"/>
          <w:i w:val="0"/>
          <w:color w:val="000000" w:themeColor="text1"/>
          <w:szCs w:val="22"/>
        </w:rPr>
        <w:tab/>
        <w:t xml:space="preserve">     starosta</w:t>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00CA7969" w:rsidRPr="0029672E">
        <w:rPr>
          <w:rFonts w:cs="Arial"/>
          <w:i w:val="0"/>
          <w:color w:val="000000" w:themeColor="text1"/>
          <w:szCs w:val="22"/>
        </w:rPr>
        <w:t xml:space="preserve">       </w:t>
      </w:r>
      <w:r w:rsidRPr="0029672E">
        <w:rPr>
          <w:rFonts w:cs="Arial"/>
          <w:i w:val="0"/>
          <w:color w:val="000000" w:themeColor="text1"/>
          <w:szCs w:val="22"/>
        </w:rPr>
        <w:t>místostarost</w:t>
      </w:r>
      <w:r w:rsidR="0090582B" w:rsidRPr="0029672E">
        <w:rPr>
          <w:rFonts w:cs="Arial"/>
          <w:i w:val="0"/>
          <w:color w:val="000000" w:themeColor="text1"/>
          <w:szCs w:val="22"/>
        </w:rPr>
        <w:t>a</w:t>
      </w:r>
    </w:p>
    <w:p w14:paraId="1D53654C" w14:textId="77777777" w:rsidR="00E76790" w:rsidRPr="00830263" w:rsidRDefault="00E76790" w:rsidP="00E76790">
      <w:pPr>
        <w:pStyle w:val="Zkladntext"/>
        <w:ind w:right="25" w:firstLine="0"/>
        <w:jc w:val="right"/>
        <w:rPr>
          <w:rFonts w:cs="Arial"/>
          <w:b/>
          <w:i w:val="0"/>
          <w:color w:val="000000" w:themeColor="text1"/>
          <w:szCs w:val="22"/>
        </w:rPr>
      </w:pPr>
      <w:r w:rsidRPr="00830263">
        <w:rPr>
          <w:rFonts w:cs="Arial"/>
          <w:b/>
          <w:i w:val="0"/>
          <w:color w:val="000000" w:themeColor="text1"/>
          <w:szCs w:val="22"/>
        </w:rPr>
        <w:lastRenderedPageBreak/>
        <w:t>Příloha č.3</w:t>
      </w:r>
    </w:p>
    <w:p w14:paraId="2361D174" w14:textId="77777777" w:rsidR="00E76790" w:rsidRPr="00830263" w:rsidRDefault="00E76790" w:rsidP="00E76790">
      <w:pPr>
        <w:pStyle w:val="Zkladntext"/>
        <w:ind w:right="25" w:firstLine="0"/>
        <w:jc w:val="left"/>
        <w:rPr>
          <w:rFonts w:cs="Arial"/>
          <w:b/>
          <w:i w:val="0"/>
          <w:color w:val="000000" w:themeColor="text1"/>
          <w:szCs w:val="22"/>
        </w:rPr>
      </w:pPr>
      <w:r w:rsidRPr="00830263">
        <w:rPr>
          <w:rFonts w:cs="Arial"/>
          <w:b/>
          <w:i w:val="0"/>
          <w:color w:val="000000" w:themeColor="text1"/>
          <w:szCs w:val="22"/>
        </w:rPr>
        <w:t>OBSAH OPATŘENÍ OBECNÉ POVAHY</w:t>
      </w:r>
    </w:p>
    <w:p w14:paraId="7AAD157F" w14:textId="77777777" w:rsidR="00FF3392" w:rsidRPr="00E04138" w:rsidRDefault="00FF3392" w:rsidP="00E76790">
      <w:pPr>
        <w:pStyle w:val="Zkladntext"/>
        <w:ind w:right="25" w:firstLine="0"/>
        <w:jc w:val="left"/>
        <w:rPr>
          <w:rFonts w:cs="Arial"/>
          <w:b/>
          <w:iCs/>
          <w:color w:val="000000" w:themeColor="text1"/>
          <w:szCs w:val="22"/>
        </w:rPr>
      </w:pPr>
    </w:p>
    <w:sdt>
      <w:sdtPr>
        <w:rPr>
          <w:rFonts w:ascii="Arial Narrow" w:hAnsi="Arial Narrow"/>
          <w:b w:val="0"/>
          <w:bCs w:val="0"/>
          <w:i/>
          <w:iCs/>
          <w:color w:val="000000" w:themeColor="text1"/>
        </w:rPr>
        <w:id w:val="-1727992527"/>
        <w:docPartObj>
          <w:docPartGallery w:val="Table of Contents"/>
          <w:docPartUnique/>
        </w:docPartObj>
      </w:sdtPr>
      <w:sdtEndPr>
        <w:rPr>
          <w:rStyle w:val="Hypertextovodkaz"/>
          <w:rFonts w:cs="Arial"/>
          <w:b/>
          <w:bCs/>
          <w:noProof/>
          <w:u w:val="single"/>
        </w:rPr>
      </w:sdtEndPr>
      <w:sdtContent>
        <w:p w14:paraId="36BCC8FC" w14:textId="77777777" w:rsidR="00830263" w:rsidRPr="00830263" w:rsidRDefault="009365ED" w:rsidP="00481898">
          <w:pPr>
            <w:pStyle w:val="Obsah2"/>
            <w:tabs>
              <w:tab w:val="left" w:pos="0"/>
              <w:tab w:val="right" w:leader="dot" w:pos="9371"/>
            </w:tabs>
            <w:spacing w:before="0"/>
            <w:ind w:firstLine="0"/>
            <w:rPr>
              <w:rFonts w:ascii="Arial Narrow" w:hAnsi="Arial Narrow" w:cs="Arial"/>
              <w:noProof/>
            </w:rPr>
          </w:pPr>
          <w:r w:rsidRPr="00E04138">
            <w:rPr>
              <w:rFonts w:ascii="Arial Narrow" w:hAnsi="Arial Narrow"/>
              <w:i/>
              <w:iCs/>
              <w:color w:val="000000" w:themeColor="text1"/>
            </w:rPr>
            <w:t xml:space="preserve">             </w:t>
          </w:r>
          <w:r w:rsidR="0027783F" w:rsidRPr="00830263">
            <w:rPr>
              <w:rStyle w:val="Hypertextovodkaz"/>
              <w:rFonts w:ascii="Arial Narrow" w:hAnsi="Arial Narrow" w:cs="Arial"/>
              <w:i/>
              <w:iCs/>
              <w:noProof/>
              <w:color w:val="000000" w:themeColor="text1"/>
            </w:rPr>
            <w:fldChar w:fldCharType="begin"/>
          </w:r>
          <w:r w:rsidR="00E76790" w:rsidRPr="00830263">
            <w:rPr>
              <w:rStyle w:val="Hypertextovodkaz"/>
              <w:rFonts w:ascii="Arial Narrow" w:hAnsi="Arial Narrow" w:cs="Arial"/>
              <w:i/>
              <w:iCs/>
              <w:noProof/>
              <w:color w:val="000000" w:themeColor="text1"/>
            </w:rPr>
            <w:instrText xml:space="preserve"> TOC \o "1-3" \h \z \u </w:instrText>
          </w:r>
          <w:r w:rsidR="0027783F" w:rsidRPr="00830263">
            <w:rPr>
              <w:rStyle w:val="Hypertextovodkaz"/>
              <w:rFonts w:ascii="Arial Narrow" w:hAnsi="Arial Narrow" w:cs="Arial"/>
              <w:i/>
              <w:iCs/>
              <w:noProof/>
              <w:color w:val="000000" w:themeColor="text1"/>
            </w:rPr>
            <w:fldChar w:fldCharType="separate"/>
          </w:r>
        </w:p>
        <w:p w14:paraId="037733EE" w14:textId="6298E2B5" w:rsidR="00830263" w:rsidRPr="00830263" w:rsidRDefault="00830263" w:rsidP="00481898">
          <w:pPr>
            <w:pStyle w:val="Obsah1"/>
            <w:tabs>
              <w:tab w:val="right" w:leader="dot" w:pos="9371"/>
            </w:tabs>
            <w:spacing w:before="0"/>
            <w:rPr>
              <w:rFonts w:ascii="Arial Narrow" w:eastAsiaTheme="minorEastAsia" w:hAnsi="Arial Narrow" w:cs="Arial"/>
              <w:b w:val="0"/>
              <w:bCs w:val="0"/>
              <w:caps w:val="0"/>
              <w:noProof/>
              <w:kern w:val="2"/>
              <w:sz w:val="20"/>
              <w:szCs w:val="20"/>
              <w:lang w:eastAsia="cs-CZ"/>
              <w14:ligatures w14:val="standardContextual"/>
            </w:rPr>
          </w:pPr>
          <w:hyperlink w:anchor="_Toc229742261" w:history="1">
            <w:r w:rsidRPr="00830263">
              <w:rPr>
                <w:rStyle w:val="Hypertextovodkaz"/>
                <w:rFonts w:ascii="Arial Narrow" w:hAnsi="Arial Narrow" w:cs="Arial"/>
                <w:noProof/>
                <w:sz w:val="20"/>
                <w:szCs w:val="20"/>
              </w:rPr>
              <w:t>1.VÝROK</w:t>
            </w:r>
            <w:r w:rsidRPr="00830263">
              <w:rPr>
                <w:rFonts w:ascii="Arial Narrow" w:hAnsi="Arial Narrow" w:cs="Arial"/>
                <w:noProof/>
                <w:webHidden/>
                <w:sz w:val="20"/>
                <w:szCs w:val="20"/>
              </w:rPr>
              <w:tab/>
            </w:r>
            <w:r w:rsidRPr="00830263">
              <w:rPr>
                <w:rFonts w:ascii="Arial Narrow" w:hAnsi="Arial Narrow" w:cs="Arial"/>
                <w:noProof/>
                <w:webHidden/>
                <w:sz w:val="20"/>
                <w:szCs w:val="20"/>
              </w:rPr>
              <w:fldChar w:fldCharType="begin"/>
            </w:r>
            <w:r w:rsidRPr="00830263">
              <w:rPr>
                <w:rFonts w:ascii="Arial Narrow" w:hAnsi="Arial Narrow" w:cs="Arial"/>
                <w:noProof/>
                <w:webHidden/>
                <w:sz w:val="20"/>
                <w:szCs w:val="20"/>
              </w:rPr>
              <w:instrText xml:space="preserve"> PAGEREF _Toc229742261 \h </w:instrText>
            </w:r>
            <w:r w:rsidRPr="00830263">
              <w:rPr>
                <w:rFonts w:ascii="Arial Narrow" w:hAnsi="Arial Narrow" w:cs="Arial"/>
                <w:noProof/>
                <w:webHidden/>
                <w:sz w:val="20"/>
                <w:szCs w:val="20"/>
              </w:rPr>
            </w:r>
            <w:r w:rsidRPr="00830263">
              <w:rPr>
                <w:rFonts w:ascii="Arial Narrow" w:hAnsi="Arial Narrow" w:cs="Arial"/>
                <w:noProof/>
                <w:webHidden/>
                <w:sz w:val="20"/>
                <w:szCs w:val="20"/>
              </w:rPr>
              <w:fldChar w:fldCharType="separate"/>
            </w:r>
            <w:r w:rsidR="0011107B">
              <w:rPr>
                <w:rFonts w:ascii="Arial Narrow" w:hAnsi="Arial Narrow" w:cs="Arial"/>
                <w:noProof/>
                <w:webHidden/>
                <w:sz w:val="20"/>
                <w:szCs w:val="20"/>
              </w:rPr>
              <w:t>2</w:t>
            </w:r>
            <w:r w:rsidRPr="00830263">
              <w:rPr>
                <w:rFonts w:ascii="Arial Narrow" w:hAnsi="Arial Narrow" w:cs="Arial"/>
                <w:noProof/>
                <w:webHidden/>
                <w:sz w:val="20"/>
                <w:szCs w:val="20"/>
              </w:rPr>
              <w:fldChar w:fldCharType="end"/>
            </w:r>
          </w:hyperlink>
        </w:p>
        <w:p w14:paraId="0F0FF6C6" w14:textId="619BBFA7"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62" w:history="1">
            <w:r w:rsidRPr="00830263">
              <w:rPr>
                <w:rStyle w:val="Hypertextovodkaz"/>
                <w:rFonts w:ascii="Arial Narrow" w:hAnsi="Arial Narrow" w:cs="Arial"/>
                <w:noProof/>
              </w:rPr>
              <w:t>1.1</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zastavěného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w:t>
            </w:r>
            <w:r w:rsidRPr="00830263">
              <w:rPr>
                <w:rFonts w:ascii="Arial Narrow" w:hAnsi="Arial Narrow" w:cs="Arial"/>
                <w:noProof/>
                <w:webHidden/>
              </w:rPr>
              <w:fldChar w:fldCharType="end"/>
            </w:r>
          </w:hyperlink>
        </w:p>
        <w:p w14:paraId="727ABE14" w14:textId="0D3388E2"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63" w:history="1">
            <w:r w:rsidRPr="00830263">
              <w:rPr>
                <w:rStyle w:val="Hypertextovodkaz"/>
                <w:rFonts w:ascii="Arial Narrow" w:hAnsi="Arial Narrow" w:cs="Arial"/>
                <w:noProof/>
              </w:rPr>
              <w:t>1.2</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Základní koncepce rozvoje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w:t>
            </w:r>
            <w:r w:rsidRPr="00830263">
              <w:rPr>
                <w:rFonts w:ascii="Arial Narrow" w:hAnsi="Arial Narrow" w:cs="Arial"/>
                <w:noProof/>
                <w:webHidden/>
              </w:rPr>
              <w:fldChar w:fldCharType="end"/>
            </w:r>
          </w:hyperlink>
        </w:p>
        <w:p w14:paraId="69DAEF49" w14:textId="6225A5AF"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4" w:history="1">
            <w:r w:rsidRPr="00830263">
              <w:rPr>
                <w:rStyle w:val="Hypertextovodkaz"/>
                <w:rFonts w:ascii="Arial Narrow" w:hAnsi="Arial Narrow" w:cs="Arial"/>
                <w:noProof/>
              </w:rPr>
              <w:t>1.2.1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Koncepce rozvoje území obce: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w:t>
            </w:r>
            <w:r w:rsidRPr="00830263">
              <w:rPr>
                <w:rFonts w:ascii="Arial Narrow" w:hAnsi="Arial Narrow" w:cs="Arial"/>
                <w:noProof/>
                <w:webHidden/>
              </w:rPr>
              <w:fldChar w:fldCharType="end"/>
            </w:r>
          </w:hyperlink>
        </w:p>
        <w:p w14:paraId="0F1AC4A0" w14:textId="286A2F7B"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5" w:history="1">
            <w:r w:rsidRPr="00830263">
              <w:rPr>
                <w:rStyle w:val="Hypertextovodkaz"/>
                <w:rFonts w:ascii="Arial Narrow" w:hAnsi="Arial Narrow" w:cs="Arial"/>
                <w:noProof/>
              </w:rPr>
              <w:t>1.2.2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Koncepce ochrany a rozvoje přírodních, kulturních a civilizačních hodnot v územním plánu Horní Bojanovice spočívá v/ve: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_Toc229742265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w:t>
            </w:r>
            <w:r w:rsidRPr="00830263">
              <w:rPr>
                <w:rFonts w:ascii="Arial Narrow" w:hAnsi="Arial Narrow" w:cs="Arial"/>
                <w:noProof/>
                <w:webHidden/>
              </w:rPr>
              <w:fldChar w:fldCharType="end"/>
            </w:r>
          </w:hyperlink>
        </w:p>
        <w:p w14:paraId="10F5E055" w14:textId="46078BCC"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66" w:history="1">
            <w:r w:rsidRPr="00830263">
              <w:rPr>
                <w:rStyle w:val="Hypertextovodkaz"/>
                <w:rFonts w:ascii="Arial Narrow" w:hAnsi="Arial Narrow" w:cs="Arial"/>
                <w:noProof/>
              </w:rPr>
              <w:t>1.3</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Urbanistická koncepce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w:t>
            </w:r>
            <w:r w:rsidRPr="00830263">
              <w:rPr>
                <w:rFonts w:ascii="Arial Narrow" w:hAnsi="Arial Narrow" w:cs="Arial"/>
                <w:noProof/>
                <w:webHidden/>
              </w:rPr>
              <w:fldChar w:fldCharType="end"/>
            </w:r>
          </w:hyperlink>
        </w:p>
        <w:p w14:paraId="43ABC4D1" w14:textId="029D7684"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7" w:history="1">
            <w:r w:rsidRPr="00830263">
              <w:rPr>
                <w:rStyle w:val="Hypertextovodkaz"/>
                <w:rFonts w:ascii="Arial Narrow" w:hAnsi="Arial Narrow" w:cs="Arial"/>
                <w:noProof/>
              </w:rPr>
              <w:t>1.3.1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Urbanistická koncepce spočívá v:</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w:t>
            </w:r>
            <w:r w:rsidRPr="00830263">
              <w:rPr>
                <w:rFonts w:ascii="Arial Narrow" w:hAnsi="Arial Narrow" w:cs="Arial"/>
                <w:noProof/>
                <w:webHidden/>
              </w:rPr>
              <w:fldChar w:fldCharType="end"/>
            </w:r>
          </w:hyperlink>
        </w:p>
        <w:p w14:paraId="2FAA58A6" w14:textId="35784FE5"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8" w:history="1">
            <w:r w:rsidRPr="00830263">
              <w:rPr>
                <w:rStyle w:val="Hypertextovodkaz"/>
                <w:rFonts w:ascii="Arial Narrow" w:hAnsi="Arial Narrow" w:cs="Arial"/>
                <w:noProof/>
              </w:rPr>
              <w:t>1.3.2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Urbanistická kompozice spočívá v:</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4</w:t>
            </w:r>
            <w:r w:rsidRPr="00830263">
              <w:rPr>
                <w:rFonts w:ascii="Arial Narrow" w:hAnsi="Arial Narrow" w:cs="Arial"/>
                <w:noProof/>
                <w:webHidden/>
              </w:rPr>
              <w:fldChar w:fldCharType="end"/>
            </w:r>
          </w:hyperlink>
        </w:p>
        <w:p w14:paraId="3517A029" w14:textId="543C2FB1"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9" w:history="1">
            <w:r w:rsidRPr="00830263">
              <w:rPr>
                <w:rStyle w:val="Hypertextovodkaz"/>
                <w:rFonts w:ascii="Arial Narrow" w:hAnsi="Arial Narrow" w:cs="Arial"/>
                <w:noProof/>
              </w:rPr>
              <w:t>1.3.3</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Vymezení zastavitelných ploch, ploch přestavby, ploch koridorů technické infrastruktury a systému sídelní zeleně</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_Toc229742269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4</w:t>
            </w:r>
            <w:r w:rsidRPr="00830263">
              <w:rPr>
                <w:rFonts w:ascii="Arial Narrow" w:hAnsi="Arial Narrow" w:cs="Arial"/>
                <w:noProof/>
                <w:webHidden/>
              </w:rPr>
              <w:fldChar w:fldCharType="end"/>
            </w:r>
          </w:hyperlink>
        </w:p>
        <w:p w14:paraId="66682626" w14:textId="471E610E"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70" w:history="1">
            <w:r w:rsidRPr="00830263">
              <w:rPr>
                <w:rStyle w:val="Hypertextovodkaz"/>
                <w:rFonts w:ascii="Arial Narrow" w:hAnsi="Arial Narrow" w:cs="Arial"/>
                <w:noProof/>
              </w:rPr>
              <w:t>1.4</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Koncepce veřejné infrastruktury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5</w:t>
            </w:r>
            <w:r w:rsidRPr="00830263">
              <w:rPr>
                <w:rFonts w:ascii="Arial Narrow" w:hAnsi="Arial Narrow" w:cs="Arial"/>
                <w:noProof/>
                <w:webHidden/>
              </w:rPr>
              <w:fldChar w:fldCharType="end"/>
            </w:r>
          </w:hyperlink>
        </w:p>
        <w:p w14:paraId="448C772A" w14:textId="65B25C72"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1" w:history="1">
            <w:r w:rsidRPr="00830263">
              <w:rPr>
                <w:rStyle w:val="Hypertextovodkaz"/>
                <w:rFonts w:ascii="Arial Narrow" w:hAnsi="Arial Narrow" w:cs="Arial"/>
                <w:noProof/>
              </w:rPr>
              <w:t>1.4.1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Dopravní infrastruktura</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5</w:t>
            </w:r>
            <w:r w:rsidRPr="00830263">
              <w:rPr>
                <w:rFonts w:ascii="Arial Narrow" w:hAnsi="Arial Narrow" w:cs="Arial"/>
                <w:noProof/>
                <w:webHidden/>
              </w:rPr>
              <w:fldChar w:fldCharType="end"/>
            </w:r>
          </w:hyperlink>
        </w:p>
        <w:p w14:paraId="5BC46DA8" w14:textId="1EA1F125"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2" w:history="1">
            <w:r w:rsidRPr="00830263">
              <w:rPr>
                <w:rStyle w:val="Hypertextovodkaz"/>
                <w:rFonts w:ascii="Arial Narrow" w:hAnsi="Arial Narrow" w:cs="Arial"/>
                <w:noProof/>
              </w:rPr>
              <w:t>1.4.2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Technická infrastruktura</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7</w:t>
            </w:r>
            <w:r w:rsidRPr="00830263">
              <w:rPr>
                <w:rFonts w:ascii="Arial Narrow" w:hAnsi="Arial Narrow" w:cs="Arial"/>
                <w:noProof/>
                <w:webHidden/>
              </w:rPr>
              <w:fldChar w:fldCharType="end"/>
            </w:r>
          </w:hyperlink>
        </w:p>
        <w:p w14:paraId="19AFB959" w14:textId="681D48BD"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73" w:history="1">
            <w:r w:rsidRPr="00830263">
              <w:rPr>
                <w:rStyle w:val="Hypertextovodkaz"/>
                <w:rFonts w:ascii="Arial Narrow" w:hAnsi="Arial Narrow" w:cs="Arial"/>
                <w:noProof/>
              </w:rPr>
              <w:t>1.5</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Koncepce uspořádání krajiny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8</w:t>
            </w:r>
            <w:r w:rsidRPr="00830263">
              <w:rPr>
                <w:rFonts w:ascii="Arial Narrow" w:hAnsi="Arial Narrow" w:cs="Arial"/>
                <w:noProof/>
                <w:webHidden/>
              </w:rPr>
              <w:fldChar w:fldCharType="end"/>
            </w:r>
          </w:hyperlink>
        </w:p>
        <w:p w14:paraId="056653B7" w14:textId="6E4188FE"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4" w:history="1">
            <w:r w:rsidRPr="00830263">
              <w:rPr>
                <w:rStyle w:val="Hypertextovodkaz"/>
                <w:rFonts w:ascii="Arial Narrow" w:hAnsi="Arial Narrow" w:cs="Arial"/>
                <w:noProof/>
              </w:rPr>
              <w:t>1.5.1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Koncepce uspořádání krajiny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8</w:t>
            </w:r>
            <w:r w:rsidRPr="00830263">
              <w:rPr>
                <w:rFonts w:ascii="Arial Narrow" w:hAnsi="Arial Narrow" w:cs="Arial"/>
                <w:noProof/>
                <w:webHidden/>
              </w:rPr>
              <w:fldChar w:fldCharType="end"/>
            </w:r>
          </w:hyperlink>
        </w:p>
        <w:p w14:paraId="41A658CA" w14:textId="2691FD2F"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5" w:history="1">
            <w:r w:rsidRPr="00830263">
              <w:rPr>
                <w:rStyle w:val="Hypertextovodkaz"/>
                <w:rFonts w:ascii="Arial Narrow" w:hAnsi="Arial Narrow" w:cs="Arial"/>
                <w:noProof/>
              </w:rPr>
              <w:t>1.5.2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Územní systém ekologické stability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_Toc229742275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10</w:t>
            </w:r>
            <w:r w:rsidRPr="00830263">
              <w:rPr>
                <w:rFonts w:ascii="Arial Narrow" w:hAnsi="Arial Narrow" w:cs="Arial"/>
                <w:noProof/>
                <w:webHidden/>
              </w:rPr>
              <w:fldChar w:fldCharType="end"/>
            </w:r>
          </w:hyperlink>
        </w:p>
        <w:p w14:paraId="25A917E6" w14:textId="35F296CB"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6" w:history="1">
            <w:r w:rsidRPr="00830263">
              <w:rPr>
                <w:rStyle w:val="Hypertextovodkaz"/>
                <w:rFonts w:ascii="Arial Narrow" w:hAnsi="Arial Narrow" w:cs="Arial"/>
                <w:noProof/>
              </w:rPr>
              <w:t>1.5.3</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Protierozní opatření, ochrana před povodněmi</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10</w:t>
            </w:r>
            <w:r w:rsidRPr="00830263">
              <w:rPr>
                <w:rFonts w:ascii="Arial Narrow" w:hAnsi="Arial Narrow" w:cs="Arial"/>
                <w:noProof/>
                <w:webHidden/>
              </w:rPr>
              <w:fldChar w:fldCharType="end"/>
            </w:r>
          </w:hyperlink>
        </w:p>
        <w:p w14:paraId="63069637" w14:textId="44FE6AE0"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7" w:history="1">
            <w:r w:rsidRPr="00830263">
              <w:rPr>
                <w:rStyle w:val="Hypertextovodkaz"/>
                <w:rFonts w:ascii="Arial Narrow" w:hAnsi="Arial Narrow" w:cs="Arial"/>
                <w:noProof/>
              </w:rPr>
              <w:t>1.5.4</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Rekreace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0EBD96A6" w14:textId="087A1D9B"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8" w:history="1">
            <w:r w:rsidRPr="00830263">
              <w:rPr>
                <w:rStyle w:val="Hypertextovodkaz"/>
                <w:rFonts w:ascii="Arial Narrow" w:hAnsi="Arial Narrow" w:cs="Arial"/>
                <w:noProof/>
              </w:rPr>
              <w:t>1.5.5</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Vymezení ploch pro dobývání nerostů, sesuvná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1A49098A" w14:textId="0BA5FE07"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9" w:history="1">
            <w:r w:rsidRPr="00830263">
              <w:rPr>
                <w:rStyle w:val="Hypertextovodkaz"/>
                <w:rFonts w:ascii="Arial Narrow" w:hAnsi="Arial Narrow" w:cs="Arial"/>
                <w:noProof/>
              </w:rPr>
              <w:t>1.5.6</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Záplavová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_Toc229742279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7EFFC58D" w14:textId="58C6D49C"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80" w:history="1">
            <w:r w:rsidRPr="00830263">
              <w:rPr>
                <w:rStyle w:val="Hypertextovodkaz"/>
                <w:rFonts w:ascii="Arial Narrow" w:hAnsi="Arial Narrow" w:cs="Arial"/>
                <w:noProof/>
              </w:rPr>
              <w:t>1.5.7</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Ochrana zvláštních zájmů</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_Toc229742280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354AAAEF" w14:textId="7DD89B91"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81" w:history="1">
            <w:r w:rsidRPr="00830263">
              <w:rPr>
                <w:rStyle w:val="Hypertextovodkaz"/>
                <w:rFonts w:ascii="Arial Narrow" w:hAnsi="Arial Narrow" w:cs="Arial"/>
                <w:noProof/>
              </w:rPr>
              <w:t>1.5.8</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Prostupnost krajiny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_Toc229742281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0C8C5E48" w14:textId="01535B26"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94" w:history="1">
            <w:r w:rsidRPr="00830263">
              <w:rPr>
                <w:rStyle w:val="Hypertextovodkaz"/>
                <w:rFonts w:ascii="Arial Narrow" w:hAnsi="Arial Narrow" w:cs="Arial"/>
                <w:noProof/>
              </w:rPr>
              <w:t>1.6</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PODMÍNKY PRO VYUŽITÍ A PROSTOROVÉ USPOŘÁDÁNÍ VYMEZENÝCH PLOCH S ROZDÍLNÝM ZPŮSOBEM VYUŽITÍ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0009A044" w14:textId="4108EFC8"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5" w:history="1">
            <w:r w:rsidRPr="00830263">
              <w:rPr>
                <w:rStyle w:val="Hypertextovodkaz"/>
                <w:rFonts w:ascii="Arial Narrow" w:hAnsi="Arial Narrow" w:cs="Arial"/>
                <w:noProof/>
              </w:rPr>
              <w:t>1.6.1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Seznam ploch s rozdílným způsobem využití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_Toc229742295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12</w:t>
            </w:r>
            <w:r w:rsidRPr="00830263">
              <w:rPr>
                <w:rFonts w:ascii="Arial Narrow" w:hAnsi="Arial Narrow" w:cs="Arial"/>
                <w:noProof/>
                <w:webHidden/>
              </w:rPr>
              <w:fldChar w:fldCharType="end"/>
            </w:r>
          </w:hyperlink>
        </w:p>
        <w:p w14:paraId="0C55F559" w14:textId="7FD789CE"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6" w:history="1">
            <w:r w:rsidRPr="00830263">
              <w:rPr>
                <w:rStyle w:val="Hypertextovodkaz"/>
                <w:rFonts w:ascii="Arial Narrow" w:hAnsi="Arial Narrow" w:cs="Arial"/>
                <w:noProof/>
              </w:rPr>
              <w:t>1.6.2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Opatření a specifické podmínky pro využití všech stabilizovaných a zastavitelných ploch:</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w:t>
            </w:r>
            <w:r w:rsidRPr="00830263">
              <w:rPr>
                <w:rFonts w:ascii="Arial Narrow" w:hAnsi="Arial Narrow" w:cs="Arial"/>
                <w:noProof/>
                <w:webHidden/>
              </w:rPr>
              <w:fldChar w:fldCharType="end"/>
            </w:r>
          </w:hyperlink>
        </w:p>
        <w:p w14:paraId="58B203FD" w14:textId="37DDCBB7"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7" w:history="1">
            <w:r w:rsidRPr="00830263">
              <w:rPr>
                <w:rStyle w:val="Hypertextovodkaz"/>
                <w:rFonts w:ascii="Arial Narrow" w:hAnsi="Arial Narrow" w:cs="Arial"/>
                <w:noProof/>
              </w:rPr>
              <w:t>1.6.3</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Opatření a podmínky které vyplynuly z vyhodnocení vlivů ÚP na životní prostředí (SEA posouzení)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w:t>
            </w:r>
            <w:r w:rsidRPr="00830263">
              <w:rPr>
                <w:rFonts w:ascii="Arial Narrow" w:hAnsi="Arial Narrow" w:cs="Arial"/>
                <w:noProof/>
                <w:webHidden/>
              </w:rPr>
              <w:fldChar w:fldCharType="end"/>
            </w:r>
          </w:hyperlink>
        </w:p>
        <w:p w14:paraId="404FF24C" w14:textId="0A34399E"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8" w:history="1">
            <w:r w:rsidRPr="00830263">
              <w:rPr>
                <w:rStyle w:val="Hypertextovodkaz"/>
                <w:rFonts w:ascii="Arial Narrow" w:hAnsi="Arial Narrow" w:cs="Arial"/>
                <w:noProof/>
              </w:rPr>
              <w:t>1.6.4</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Ochrana veřejného zdraví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w:t>
            </w:r>
            <w:r w:rsidRPr="00830263">
              <w:rPr>
                <w:rFonts w:ascii="Arial Narrow" w:hAnsi="Arial Narrow" w:cs="Arial"/>
                <w:noProof/>
                <w:webHidden/>
              </w:rPr>
              <w:fldChar w:fldCharType="end"/>
            </w:r>
          </w:hyperlink>
        </w:p>
        <w:p w14:paraId="560F18C3" w14:textId="4297DB4D"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9" w:history="1">
            <w:r w:rsidRPr="00830263">
              <w:rPr>
                <w:rStyle w:val="Hypertextovodkaz"/>
                <w:rFonts w:ascii="Arial Narrow" w:hAnsi="Arial Narrow" w:cs="Arial"/>
                <w:noProof/>
              </w:rPr>
              <w:t>1.6.5</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Podmínky pro využití stabilizovaných a návrhových ploch</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_Toc229742299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15</w:t>
            </w:r>
            <w:r w:rsidRPr="00830263">
              <w:rPr>
                <w:rFonts w:ascii="Arial Narrow" w:hAnsi="Arial Narrow" w:cs="Arial"/>
                <w:noProof/>
                <w:webHidden/>
              </w:rPr>
              <w:fldChar w:fldCharType="end"/>
            </w:r>
          </w:hyperlink>
        </w:p>
        <w:p w14:paraId="1C35D1CD" w14:textId="53E4BB3A"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0" w:history="1">
            <w:r w:rsidRPr="00830263">
              <w:rPr>
                <w:rStyle w:val="Hypertextovodkaz"/>
                <w:rFonts w:ascii="Arial Narrow" w:hAnsi="Arial Narrow" w:cs="Arial"/>
                <w:noProof/>
              </w:rPr>
              <w:t>1.7</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VEŘEJNĚ PROSPĚŠNÝCH STAVEB, VEŘEJNĚ PROSPĚŠNÝCH OPATŘENÍ, STAVEB A OPATŘENÍ K ZAJIŠŤOVÁNÍ OBRANY A BEZPEČNOSTI STÁTU A PLOCH PRO ASANACI</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28</w:t>
            </w:r>
            <w:r w:rsidRPr="00830263">
              <w:rPr>
                <w:rFonts w:ascii="Arial Narrow" w:hAnsi="Arial Narrow" w:cs="Arial"/>
                <w:noProof/>
                <w:webHidden/>
              </w:rPr>
              <w:fldChar w:fldCharType="end"/>
            </w:r>
          </w:hyperlink>
        </w:p>
        <w:p w14:paraId="57BE5A98" w14:textId="554CE948"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1" w:history="1">
            <w:r w:rsidRPr="00830263">
              <w:rPr>
                <w:rStyle w:val="Hypertextovodkaz"/>
                <w:rFonts w:ascii="Arial Narrow" w:hAnsi="Arial Narrow" w:cs="Arial"/>
                <w:noProof/>
              </w:rPr>
              <w:t>1.8</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KOMPENZAČNÍ OPATŘENÍ PODLE ZÁKONA O OCHRANĚ PŘÍRODY A KRAJINY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3CA6711B" w14:textId="464721AD"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2" w:history="1">
            <w:r w:rsidRPr="00830263">
              <w:rPr>
                <w:rStyle w:val="Hypertextovodkaz"/>
                <w:rFonts w:ascii="Arial Narrow" w:hAnsi="Arial Narrow" w:cs="Arial"/>
                <w:noProof/>
              </w:rPr>
              <w:t>1.9</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ploch a koridorů územních rezerv</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584DE443" w14:textId="2EF0D1F6"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3" w:history="1">
            <w:r w:rsidRPr="00830263">
              <w:rPr>
                <w:rStyle w:val="Hypertextovodkaz"/>
                <w:rFonts w:ascii="Arial Narrow" w:hAnsi="Arial Narrow" w:cs="Arial"/>
                <w:noProof/>
              </w:rPr>
              <w:t>1.10</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ploch a koridorů, ve kterých je rozhodování o změnách v území podmíněno zpracováním územní studie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3F3AB4CF" w14:textId="3AEBFC53"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4" w:history="1">
            <w:r w:rsidRPr="00830263">
              <w:rPr>
                <w:rStyle w:val="Hypertextovodkaz"/>
                <w:rFonts w:ascii="Arial Narrow" w:hAnsi="Arial Narrow" w:cs="Arial"/>
                <w:noProof/>
              </w:rPr>
              <w:t>1.11</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ploch a koridorů, ve kterých je rozhodování o změnách v území podmíněno vydáním regulačního plánu</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4A373434" w14:textId="5CE746E3"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5" w:history="1">
            <w:r w:rsidRPr="00830263">
              <w:rPr>
                <w:rStyle w:val="Hypertextovodkaz"/>
                <w:rFonts w:ascii="Arial Narrow" w:hAnsi="Arial Narrow" w:cs="Arial"/>
                <w:noProof/>
              </w:rPr>
              <w:t>1.12</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Stanovení pořadí změn v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_Toc229742305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42DA81E9" w14:textId="197EE4AA"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6" w:history="1">
            <w:r w:rsidRPr="00830263">
              <w:rPr>
                <w:rStyle w:val="Hypertextovodkaz"/>
                <w:rFonts w:ascii="Arial Narrow" w:hAnsi="Arial Narrow" w:cs="Arial"/>
                <w:noProof/>
              </w:rPr>
              <w:t>1.13</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části územního plánu s prvky regulačního plánu</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53B6AB60" w14:textId="33A58184"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7" w:history="1">
            <w:r w:rsidRPr="00830263">
              <w:rPr>
                <w:rStyle w:val="Hypertextovodkaz"/>
                <w:rFonts w:ascii="Arial Narrow" w:hAnsi="Arial Narrow" w:cs="Arial"/>
                <w:noProof/>
              </w:rPr>
              <w:t>1.14</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Údaje o počtu listů územního plánu a počtu výkresů k němu připojené grafické části</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30</w:t>
            </w:r>
            <w:r w:rsidRPr="00830263">
              <w:rPr>
                <w:rFonts w:ascii="Arial Narrow" w:hAnsi="Arial Narrow" w:cs="Arial"/>
                <w:noProof/>
                <w:webHidden/>
              </w:rPr>
              <w:fldChar w:fldCharType="end"/>
            </w:r>
          </w:hyperlink>
        </w:p>
        <w:p w14:paraId="21D952A6" w14:textId="0B129C6D"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8" w:history="1">
            <w:r w:rsidRPr="00830263">
              <w:rPr>
                <w:rStyle w:val="Hypertextovodkaz"/>
                <w:rFonts w:ascii="Arial Narrow" w:hAnsi="Arial Narrow" w:cs="Arial"/>
                <w:noProof/>
              </w:rPr>
              <w:t>1.15</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DEFINIC POJMŮ, KTERÉ NEJSOU DEFINOVÁNY V TOMTO ZÁKONĚ NEBO V JINÝCH PRÁVNÍCH PŘEDPISECH</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30</w:t>
            </w:r>
            <w:r w:rsidRPr="00830263">
              <w:rPr>
                <w:rFonts w:ascii="Arial Narrow" w:hAnsi="Arial Narrow" w:cs="Arial"/>
                <w:noProof/>
                <w:webHidden/>
              </w:rPr>
              <w:fldChar w:fldCharType="end"/>
            </w:r>
          </w:hyperlink>
        </w:p>
        <w:p w14:paraId="29447CCD" w14:textId="58111B59" w:rsidR="00830263" w:rsidRPr="00830263" w:rsidRDefault="00830263" w:rsidP="00481898">
          <w:pPr>
            <w:pStyle w:val="Obsah1"/>
            <w:tabs>
              <w:tab w:val="left" w:pos="1320"/>
              <w:tab w:val="right" w:leader="dot" w:pos="9371"/>
            </w:tabs>
            <w:spacing w:before="0"/>
            <w:rPr>
              <w:rFonts w:ascii="Arial Narrow" w:eastAsiaTheme="minorEastAsia" w:hAnsi="Arial Narrow" w:cs="Arial"/>
              <w:b w:val="0"/>
              <w:bCs w:val="0"/>
              <w:caps w:val="0"/>
              <w:noProof/>
              <w:kern w:val="2"/>
              <w:sz w:val="20"/>
              <w:szCs w:val="20"/>
              <w:lang w:eastAsia="cs-CZ"/>
              <w14:ligatures w14:val="standardContextual"/>
            </w:rPr>
          </w:pPr>
          <w:hyperlink w:anchor="_Toc229742309" w:history="1">
            <w:r w:rsidRPr="00830263">
              <w:rPr>
                <w:rStyle w:val="Hypertextovodkaz"/>
                <w:rFonts w:ascii="Arial Narrow" w:hAnsi="Arial Narrow" w:cs="Arial"/>
                <w:noProof/>
                <w:sz w:val="20"/>
                <w:szCs w:val="20"/>
              </w:rPr>
              <w:t>2.</w:t>
            </w:r>
            <w:r w:rsidRPr="00830263">
              <w:rPr>
                <w:rFonts w:ascii="Arial Narrow" w:eastAsiaTheme="minorEastAsia" w:hAnsi="Arial Narrow" w:cs="Arial"/>
                <w:b w:val="0"/>
                <w:bCs w:val="0"/>
                <w:caps w:val="0"/>
                <w:noProof/>
                <w:kern w:val="2"/>
                <w:sz w:val="20"/>
                <w:szCs w:val="20"/>
                <w:lang w:eastAsia="cs-CZ"/>
                <w14:ligatures w14:val="standardContextual"/>
              </w:rPr>
              <w:tab/>
            </w:r>
            <w:r w:rsidRPr="00830263">
              <w:rPr>
                <w:rStyle w:val="Hypertextovodkaz"/>
                <w:rFonts w:ascii="Arial Narrow" w:hAnsi="Arial Narrow" w:cs="Arial"/>
                <w:noProof/>
                <w:sz w:val="20"/>
                <w:szCs w:val="20"/>
              </w:rPr>
              <w:t>ODŮVODNĚNÍ</w:t>
            </w:r>
            <w:r w:rsidRPr="00830263">
              <w:rPr>
                <w:rFonts w:ascii="Arial Narrow" w:hAnsi="Arial Narrow" w:cs="Arial"/>
                <w:noProof/>
                <w:webHidden/>
                <w:sz w:val="20"/>
                <w:szCs w:val="20"/>
              </w:rPr>
              <w:tab/>
            </w:r>
            <w:r w:rsidRPr="00830263">
              <w:rPr>
                <w:rFonts w:ascii="Arial Narrow" w:hAnsi="Arial Narrow" w:cs="Arial"/>
                <w:noProof/>
                <w:webHidden/>
                <w:sz w:val="20"/>
                <w:szCs w:val="20"/>
              </w:rPr>
              <w:fldChar w:fldCharType="begin"/>
            </w:r>
            <w:r w:rsidRPr="00830263">
              <w:rPr>
                <w:rFonts w:ascii="Arial Narrow" w:hAnsi="Arial Narrow" w:cs="Arial"/>
                <w:noProof/>
                <w:webHidden/>
                <w:sz w:val="20"/>
                <w:szCs w:val="20"/>
              </w:rPr>
              <w:instrText xml:space="preserve"> PAGEREF _Toc229742309 \h </w:instrText>
            </w:r>
            <w:r w:rsidRPr="00830263">
              <w:rPr>
                <w:rFonts w:ascii="Arial Narrow" w:hAnsi="Arial Narrow" w:cs="Arial"/>
                <w:noProof/>
                <w:webHidden/>
                <w:sz w:val="20"/>
                <w:szCs w:val="20"/>
              </w:rPr>
            </w:r>
            <w:r w:rsidRPr="00830263">
              <w:rPr>
                <w:rFonts w:ascii="Arial Narrow" w:hAnsi="Arial Narrow" w:cs="Arial"/>
                <w:noProof/>
                <w:webHidden/>
                <w:sz w:val="20"/>
                <w:szCs w:val="20"/>
              </w:rPr>
              <w:fldChar w:fldCharType="separate"/>
            </w:r>
            <w:r w:rsidR="0011107B">
              <w:rPr>
                <w:rFonts w:ascii="Arial Narrow" w:hAnsi="Arial Narrow" w:cs="Arial"/>
                <w:noProof/>
                <w:webHidden/>
                <w:sz w:val="20"/>
                <w:szCs w:val="20"/>
              </w:rPr>
              <w:t>33</w:t>
            </w:r>
            <w:r w:rsidRPr="00830263">
              <w:rPr>
                <w:rFonts w:ascii="Arial Narrow" w:hAnsi="Arial Narrow" w:cs="Arial"/>
                <w:noProof/>
                <w:webHidden/>
                <w:sz w:val="20"/>
                <w:szCs w:val="20"/>
              </w:rPr>
              <w:fldChar w:fldCharType="end"/>
            </w:r>
          </w:hyperlink>
        </w:p>
        <w:p w14:paraId="43749DCA" w14:textId="2B757D95"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0" w:history="1">
            <w:r w:rsidRPr="00830263">
              <w:rPr>
                <w:rStyle w:val="Hypertextovodkaz"/>
                <w:rFonts w:ascii="Arial Narrow" w:hAnsi="Arial Narrow" w:cs="Arial"/>
                <w:noProof/>
              </w:rPr>
              <w:t>a. Stručný popis postupu pořízení územního plánu Horní Bojanovice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33</w:t>
            </w:r>
            <w:r w:rsidRPr="00830263">
              <w:rPr>
                <w:rFonts w:ascii="Arial Narrow" w:hAnsi="Arial Narrow" w:cs="Arial"/>
                <w:noProof/>
                <w:webHidden/>
              </w:rPr>
              <w:fldChar w:fldCharType="end"/>
            </w:r>
          </w:hyperlink>
        </w:p>
        <w:p w14:paraId="6BD615A3" w14:textId="1E00AD90"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1" w:history="1">
            <w:r w:rsidRPr="00830263">
              <w:rPr>
                <w:rStyle w:val="Hypertextovodkaz"/>
                <w:rFonts w:ascii="Arial Narrow" w:hAnsi="Arial Narrow" w:cs="Arial"/>
                <w:noProof/>
              </w:rPr>
              <w:t>b. Vyhodnocení souladu s cíli a úkoly územního plánování a s požadavky tohoto zákona,</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33</w:t>
            </w:r>
            <w:r w:rsidRPr="00830263">
              <w:rPr>
                <w:rFonts w:ascii="Arial Narrow" w:hAnsi="Arial Narrow" w:cs="Arial"/>
                <w:noProof/>
                <w:webHidden/>
              </w:rPr>
              <w:fldChar w:fldCharType="end"/>
            </w:r>
          </w:hyperlink>
        </w:p>
        <w:p w14:paraId="0F090474" w14:textId="3AC5F05B"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2" w:history="1">
            <w:r w:rsidRPr="00830263">
              <w:rPr>
                <w:rStyle w:val="Hypertextovodkaz"/>
                <w:rFonts w:ascii="Arial Narrow" w:hAnsi="Arial Narrow" w:cs="Arial"/>
                <w:noProof/>
              </w:rPr>
              <w:t>c. Vyhodnocení souladu s požadavky jiných právních předpisů a se stanovisky dotčených orgánů, popřípadě s výsledkem řešení rozporů,</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34</w:t>
            </w:r>
            <w:r w:rsidRPr="00830263">
              <w:rPr>
                <w:rFonts w:ascii="Arial Narrow" w:hAnsi="Arial Narrow" w:cs="Arial"/>
                <w:noProof/>
                <w:webHidden/>
              </w:rPr>
              <w:fldChar w:fldCharType="end"/>
            </w:r>
          </w:hyperlink>
        </w:p>
        <w:p w14:paraId="67FCA1E4" w14:textId="288AE7AC"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3" w:history="1">
            <w:r w:rsidRPr="00830263">
              <w:rPr>
                <w:rStyle w:val="Hypertextovodkaz"/>
                <w:rFonts w:ascii="Arial Narrow" w:hAnsi="Arial Narrow" w:cs="Arial"/>
                <w:noProof/>
              </w:rPr>
              <w:t>d. Vyhodnocení souladu s politikou územního rozvoje a nadřazenou územně plánovací dokumentací,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35</w:t>
            </w:r>
            <w:r w:rsidRPr="00830263">
              <w:rPr>
                <w:rFonts w:ascii="Arial Narrow" w:hAnsi="Arial Narrow" w:cs="Arial"/>
                <w:noProof/>
                <w:webHidden/>
              </w:rPr>
              <w:fldChar w:fldCharType="end"/>
            </w:r>
          </w:hyperlink>
        </w:p>
        <w:p w14:paraId="61DB9A2B" w14:textId="51FCF38E"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6" w:history="1">
            <w:r w:rsidRPr="00830263">
              <w:rPr>
                <w:rStyle w:val="Hypertextovodkaz"/>
                <w:rFonts w:ascii="Arial Narrow" w:hAnsi="Arial Narrow" w:cs="Arial"/>
                <w:noProof/>
              </w:rPr>
              <w:t>e) Vyhodnocení souladu se zadáním</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49</w:t>
            </w:r>
            <w:r w:rsidRPr="00830263">
              <w:rPr>
                <w:rFonts w:ascii="Arial Narrow" w:hAnsi="Arial Narrow" w:cs="Arial"/>
                <w:noProof/>
                <w:webHidden/>
              </w:rPr>
              <w:fldChar w:fldCharType="end"/>
            </w:r>
          </w:hyperlink>
        </w:p>
        <w:p w14:paraId="40B64481" w14:textId="2F723BA1"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7" w:history="1">
            <w:r w:rsidRPr="00830263">
              <w:rPr>
                <w:rStyle w:val="Hypertextovodkaz"/>
                <w:rFonts w:ascii="Arial Narrow" w:hAnsi="Arial Narrow" w:cs="Arial"/>
                <w:noProof/>
              </w:rPr>
              <w:t>f) Základní informace o výsledcích vyhodnocení vlivů na udržitelný rozvoj území, včetně výsledků vyhodnocení vlivů na životní prostředí a posouzení vlivu na předmět ochrany a celistvost evropsky významné lokality nebo ptačí oblasti</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57</w:t>
            </w:r>
            <w:r w:rsidRPr="00830263">
              <w:rPr>
                <w:rFonts w:ascii="Arial Narrow" w:hAnsi="Arial Narrow" w:cs="Arial"/>
                <w:noProof/>
                <w:webHidden/>
              </w:rPr>
              <w:fldChar w:fldCharType="end"/>
            </w:r>
          </w:hyperlink>
        </w:p>
        <w:p w14:paraId="2B6EDD62" w14:textId="0A21E157"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8" w:history="1">
            <w:r w:rsidRPr="00830263">
              <w:rPr>
                <w:rStyle w:val="Hypertextovodkaz"/>
                <w:rFonts w:ascii="Arial Narrow" w:hAnsi="Arial Narrow" w:cs="Arial"/>
                <w:noProof/>
              </w:rPr>
              <w:t>g) Sdělení, jak bylo zohledněno vyhodnocení vlivů na udržitelný rozvoj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58</w:t>
            </w:r>
            <w:r w:rsidRPr="00830263">
              <w:rPr>
                <w:rFonts w:ascii="Arial Narrow" w:hAnsi="Arial Narrow" w:cs="Arial"/>
                <w:noProof/>
                <w:webHidden/>
              </w:rPr>
              <w:fldChar w:fldCharType="end"/>
            </w:r>
          </w:hyperlink>
        </w:p>
        <w:p w14:paraId="572FCE3E" w14:textId="19FC619C"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9" w:history="1">
            <w:r w:rsidRPr="00830263">
              <w:rPr>
                <w:rStyle w:val="Hypertextovodkaz"/>
                <w:rFonts w:ascii="Arial Narrow" w:hAnsi="Arial Narrow" w:cs="Arial"/>
                <w:noProof/>
              </w:rPr>
              <w:t>i) Komplexní zdůvodnění přijatého řešení, včetně zdůvodnění vybrané varianty a vyloučení záměrů podle   § 122 odst. 3,</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_Toc229742319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60</w:t>
            </w:r>
            <w:r w:rsidRPr="00830263">
              <w:rPr>
                <w:rFonts w:ascii="Arial Narrow" w:hAnsi="Arial Narrow" w:cs="Arial"/>
                <w:noProof/>
                <w:webHidden/>
              </w:rPr>
              <w:fldChar w:fldCharType="end"/>
            </w:r>
          </w:hyperlink>
        </w:p>
        <w:p w14:paraId="600811F7" w14:textId="2436FDAD"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20" w:history="1">
            <w:r w:rsidRPr="00830263">
              <w:rPr>
                <w:rStyle w:val="Hypertextovodkaz"/>
                <w:rFonts w:ascii="Arial Narrow" w:hAnsi="Arial Narrow" w:cs="Arial"/>
                <w:noProof/>
              </w:rPr>
              <w:t>j) Výčet záležitostí nadmístního významu, které nejsou obsaženy v zásadách územního rozvoje, s odůvodněním potřeby jejich vymezení,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116</w:t>
            </w:r>
            <w:r w:rsidRPr="00830263">
              <w:rPr>
                <w:rFonts w:ascii="Arial Narrow" w:hAnsi="Arial Narrow" w:cs="Arial"/>
                <w:noProof/>
                <w:webHidden/>
              </w:rPr>
              <w:fldChar w:fldCharType="end"/>
            </w:r>
          </w:hyperlink>
        </w:p>
        <w:p w14:paraId="30A60AB8" w14:textId="50F5C01F"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21" w:history="1">
            <w:r w:rsidRPr="00830263">
              <w:rPr>
                <w:rStyle w:val="Hypertextovodkaz"/>
                <w:rFonts w:ascii="Arial Narrow" w:hAnsi="Arial Narrow" w:cs="Arial"/>
                <w:noProof/>
              </w:rPr>
              <w:t>k) Vyhodnocení účelného využití zastavěného území a vyhodnocení potřeby vymezení zastavitelných ploch</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117</w:t>
            </w:r>
            <w:r w:rsidRPr="00830263">
              <w:rPr>
                <w:rFonts w:ascii="Arial Narrow" w:hAnsi="Arial Narrow" w:cs="Arial"/>
                <w:noProof/>
                <w:webHidden/>
              </w:rPr>
              <w:fldChar w:fldCharType="end"/>
            </w:r>
          </w:hyperlink>
        </w:p>
        <w:p w14:paraId="6CF61473" w14:textId="650D758F"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22" w:history="1">
            <w:r w:rsidRPr="00830263">
              <w:rPr>
                <w:rStyle w:val="Hypertextovodkaz"/>
                <w:rFonts w:ascii="Arial Narrow" w:hAnsi="Arial Narrow" w:cs="Arial"/>
                <w:noProof/>
              </w:rPr>
              <w:t>m) Vyhodnocení předpokládaných důsledků navrhovaného řešení na zemědělský půdní fond a pozemky určené k plnění funkcí lesa</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120</w:t>
            </w:r>
            <w:r w:rsidRPr="00830263">
              <w:rPr>
                <w:rFonts w:ascii="Arial Narrow" w:hAnsi="Arial Narrow" w:cs="Arial"/>
                <w:noProof/>
                <w:webHidden/>
              </w:rPr>
              <w:fldChar w:fldCharType="end"/>
            </w:r>
          </w:hyperlink>
        </w:p>
        <w:p w14:paraId="377B774A" w14:textId="6F1EE8FB"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23" w:history="1">
            <w:r w:rsidRPr="00830263">
              <w:rPr>
                <w:rStyle w:val="Hypertextovodkaz"/>
                <w:rFonts w:ascii="Arial Narrow" w:hAnsi="Arial Narrow" w:cs="Arial"/>
                <w:noProof/>
              </w:rPr>
              <w:t>n) Vyhodnocení připomínek, včetně jeho odůvodnění.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139</w:t>
            </w:r>
            <w:r w:rsidRPr="00830263">
              <w:rPr>
                <w:rFonts w:ascii="Arial Narrow" w:hAnsi="Arial Narrow" w:cs="Arial"/>
                <w:noProof/>
                <w:webHidden/>
              </w:rPr>
              <w:fldChar w:fldCharType="end"/>
            </w:r>
          </w:hyperlink>
        </w:p>
        <w:p w14:paraId="169C20EF" w14:textId="28391DA9" w:rsidR="00830263" w:rsidRPr="00830263" w:rsidRDefault="00830263" w:rsidP="00481898">
          <w:pPr>
            <w:pStyle w:val="Obsah3"/>
            <w:tabs>
              <w:tab w:val="left" w:pos="1540"/>
              <w:tab w:val="right" w:leader="dot" w:pos="9371"/>
            </w:tabs>
            <w:rPr>
              <w:rFonts w:ascii="Arial Narrow" w:eastAsiaTheme="minorEastAsia" w:hAnsi="Arial Narrow" w:cs="Arial"/>
              <w:noProof/>
              <w:kern w:val="2"/>
              <w:lang w:eastAsia="cs-CZ"/>
              <w14:ligatures w14:val="standardContextual"/>
            </w:rPr>
          </w:pPr>
          <w:hyperlink w:anchor="_Toc229742324" w:history="1">
            <w:r w:rsidRPr="00830263">
              <w:rPr>
                <w:rStyle w:val="Hypertextovodkaz"/>
                <w:rFonts w:ascii="Arial Narrow" w:hAnsi="Arial Narrow" w:cs="Arial"/>
                <w:noProof/>
              </w:rPr>
              <w:t>o.</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Posouzení souladu územního plánu s jednotným standardem</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139</w:t>
            </w:r>
            <w:r w:rsidRPr="00830263">
              <w:rPr>
                <w:rFonts w:ascii="Arial Narrow" w:hAnsi="Arial Narrow" w:cs="Arial"/>
                <w:noProof/>
                <w:webHidden/>
              </w:rPr>
              <w:fldChar w:fldCharType="end"/>
            </w:r>
          </w:hyperlink>
        </w:p>
        <w:p w14:paraId="6D54F66D" w14:textId="15126996" w:rsidR="00E76790" w:rsidRPr="00830263" w:rsidRDefault="0027783F" w:rsidP="00481898">
          <w:pPr>
            <w:pStyle w:val="Obsah2"/>
            <w:tabs>
              <w:tab w:val="left" w:pos="0"/>
              <w:tab w:val="right" w:leader="dot" w:pos="9371"/>
            </w:tabs>
            <w:spacing w:before="0"/>
            <w:ind w:firstLine="0"/>
            <w:rPr>
              <w:rStyle w:val="Hypertextovodkaz"/>
              <w:rFonts w:ascii="Arial Narrow" w:hAnsi="Arial Narrow" w:cs="Arial"/>
              <w:b w:val="0"/>
              <w:bCs w:val="0"/>
              <w:i/>
              <w:iCs/>
              <w:noProof/>
              <w:color w:val="000000" w:themeColor="text1"/>
            </w:rPr>
          </w:pPr>
          <w:r w:rsidRPr="00830263">
            <w:rPr>
              <w:rStyle w:val="Hypertextovodkaz"/>
              <w:rFonts w:ascii="Arial Narrow" w:hAnsi="Arial Narrow" w:cs="Arial"/>
              <w:i/>
              <w:iCs/>
              <w:noProof/>
              <w:color w:val="000000" w:themeColor="text1"/>
            </w:rPr>
            <w:fldChar w:fldCharType="end"/>
          </w:r>
        </w:p>
      </w:sdtContent>
    </w:sdt>
    <w:sectPr w:rsidR="00E76790" w:rsidRPr="00830263" w:rsidSect="00DE10A5">
      <w:pgSz w:w="11905" w:h="16837"/>
      <w:pgMar w:top="1077" w:right="1106" w:bottom="1077" w:left="1418" w:header="708" w:footer="9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E2EECD" w14:textId="77777777" w:rsidR="00F12AF3" w:rsidRDefault="00F12AF3">
      <w:r>
        <w:separator/>
      </w:r>
    </w:p>
  </w:endnote>
  <w:endnote w:type="continuationSeparator" w:id="0">
    <w:p w14:paraId="24E66404" w14:textId="77777777" w:rsidR="00F12AF3" w:rsidRDefault="00F12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Ronnia Rg">
    <w:altName w:val="Arial"/>
    <w:panose1 w:val="00000000000000000000"/>
    <w:charset w:val="00"/>
    <w:family w:val="modern"/>
    <w:notTrueType/>
    <w:pitch w:val="variable"/>
    <w:sig w:usb0="00000001" w:usb1="5000205B" w:usb2="00000000" w:usb3="00000000" w:csb0="0000009B" w:csb1="00000000"/>
  </w:font>
  <w:font w:name="Montserrat">
    <w:charset w:val="EE"/>
    <w:family w:val="auto"/>
    <w:pitch w:val="variable"/>
    <w:sig w:usb0="2000020F" w:usb1="00000003" w:usb2="00000000" w:usb3="00000000" w:csb0="00000197" w:csb1="00000000"/>
  </w:font>
  <w:font w:name="Arial1">
    <w:altName w:val="Arial"/>
    <w:panose1 w:val="00000000000000000000"/>
    <w:charset w:val="00"/>
    <w:family w:val="roman"/>
    <w:notTrueType/>
    <w:pitch w:val="default"/>
  </w:font>
  <w:font w:name="TimesNewRoman">
    <w:altName w:val="Times New Roman"/>
    <w:panose1 w:val="00000000000000000000"/>
    <w:charset w:val="00"/>
    <w:family w:val="roman"/>
    <w:notTrueType/>
    <w:pitch w:val="default"/>
    <w:sig w:usb0="00000007" w:usb1="08070000" w:usb2="00000010" w:usb3="00000000" w:csb0="00020003" w:csb1="00000000"/>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31137" w14:textId="66166D8B" w:rsidR="001F7416" w:rsidRPr="001F1C13" w:rsidRDefault="001F7416" w:rsidP="001F1C13">
    <w:pPr>
      <w:pStyle w:val="Zpat"/>
      <w:ind w:firstLine="0"/>
      <w:jc w:val="left"/>
      <w:rPr>
        <w:sz w:val="20"/>
      </w:rPr>
    </w:pPr>
    <w:r>
      <w:rPr>
        <w:sz w:val="20"/>
      </w:rPr>
      <w:t xml:space="preserve">Opatření obecné </w:t>
    </w:r>
    <w:r w:rsidRPr="00F2530E">
      <w:rPr>
        <w:sz w:val="20"/>
      </w:rPr>
      <w:t xml:space="preserve">povahy – </w:t>
    </w:r>
    <w:r w:rsidR="00E04138">
      <w:rPr>
        <w:rFonts w:cs="Arial"/>
        <w:color w:val="000000" w:themeColor="text1"/>
        <w:sz w:val="20"/>
      </w:rPr>
      <w:t>Horní Bojanovice</w:t>
    </w:r>
    <w:r>
      <w:rPr>
        <w:sz w:val="20"/>
      </w:rPr>
      <w:tab/>
    </w:r>
    <w:r>
      <w:rPr>
        <w:sz w:val="20"/>
      </w:rPr>
      <w:tab/>
      <w:t xml:space="preserve">Stránka </w:t>
    </w:r>
    <w:r w:rsidRPr="001F1C13">
      <w:rPr>
        <w:sz w:val="20"/>
      </w:rPr>
      <w:t xml:space="preserve"> </w:t>
    </w:r>
    <w:r w:rsidRPr="001F1C13">
      <w:rPr>
        <w:sz w:val="20"/>
      </w:rPr>
      <w:fldChar w:fldCharType="begin"/>
    </w:r>
    <w:r w:rsidRPr="001F1C13">
      <w:rPr>
        <w:sz w:val="20"/>
      </w:rPr>
      <w:instrText>PAGE   \* MERGEFORMAT</w:instrText>
    </w:r>
    <w:r w:rsidRPr="001F1C13">
      <w:rPr>
        <w:sz w:val="20"/>
      </w:rPr>
      <w:fldChar w:fldCharType="separate"/>
    </w:r>
    <w:r w:rsidR="00F74EC8" w:rsidRPr="00F74EC8">
      <w:rPr>
        <w:noProof/>
      </w:rPr>
      <w:t>151</w:t>
    </w:r>
    <w:r w:rsidRPr="001F1C13">
      <w:rPr>
        <w:sz w:val="20"/>
      </w:rPr>
      <w:fldChar w:fldCharType="end"/>
    </w:r>
  </w:p>
  <w:p w14:paraId="192832EA" w14:textId="77777777" w:rsidR="001F7416" w:rsidRDefault="001F7416" w:rsidP="009E65D2">
    <w:pPr>
      <w:tabs>
        <w:tab w:val="center" w:pos="4690"/>
        <w:tab w:val="right" w:pos="938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7FF614" w14:textId="77777777" w:rsidR="00F12AF3" w:rsidRDefault="00F12AF3">
      <w:r>
        <w:separator/>
      </w:r>
    </w:p>
  </w:footnote>
  <w:footnote w:type="continuationSeparator" w:id="0">
    <w:p w14:paraId="02FB807D" w14:textId="77777777" w:rsidR="00F12AF3" w:rsidRDefault="00F12AF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9DB29E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FE3266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3"/>
    <w:multiLevelType w:val="singleLevel"/>
    <w:tmpl w:val="2F6E0308"/>
    <w:lvl w:ilvl="0">
      <w:start w:val="1"/>
      <w:numFmt w:val="bullet"/>
      <w:pStyle w:val="Seznamsodrkami2"/>
      <w:lvlText w:val=""/>
      <w:lvlJc w:val="left"/>
      <w:pPr>
        <w:tabs>
          <w:tab w:val="num" w:pos="643"/>
        </w:tabs>
        <w:ind w:left="643" w:hanging="360"/>
      </w:pPr>
      <w:rPr>
        <w:rFonts w:ascii="Symbol" w:hAnsi="Symbol" w:hint="default"/>
      </w:rPr>
    </w:lvl>
  </w:abstractNum>
  <w:abstractNum w:abstractNumId="3" w15:restartNumberingAfterBreak="0">
    <w:nsid w:val="00000001"/>
    <w:multiLevelType w:val="multilevel"/>
    <w:tmpl w:val="80D62592"/>
    <w:lvl w:ilvl="0">
      <w:start w:val="1"/>
      <w:numFmt w:val="upperLetter"/>
      <w:lvlText w:val="%1."/>
      <w:lvlJc w:val="left"/>
      <w:pPr>
        <w:tabs>
          <w:tab w:val="num" w:pos="-1696"/>
        </w:tabs>
        <w:ind w:left="2056" w:firstLine="0"/>
      </w:pPr>
      <w:rPr>
        <w:rFonts w:ascii="Wingdings" w:hAnsi="Wingdings"/>
      </w:rPr>
    </w:lvl>
    <w:lvl w:ilvl="1">
      <w:start w:val="1"/>
      <w:numFmt w:val="upperRoman"/>
      <w:lvlText w:val="%2."/>
      <w:lvlJc w:val="right"/>
      <w:pPr>
        <w:tabs>
          <w:tab w:val="num" w:pos="1152"/>
        </w:tabs>
        <w:ind w:left="1152" w:hanging="432"/>
      </w:pPr>
    </w:lvl>
    <w:lvl w:ilvl="2">
      <w:start w:val="1"/>
      <w:numFmt w:val="decimal"/>
      <w:lvlText w:val="%3."/>
      <w:lvlJc w:val="right"/>
      <w:pPr>
        <w:tabs>
          <w:tab w:val="num" w:pos="0"/>
        </w:tabs>
        <w:ind w:left="3204" w:hanging="504"/>
      </w:pPr>
      <w:rPr>
        <w:rFonts w:hint="default"/>
      </w:rPr>
    </w:lvl>
    <w:lvl w:ilvl="3">
      <w:start w:val="1"/>
      <w:numFmt w:val="decimal"/>
      <w:lvlText w:val="%1.%2.%3.%4."/>
      <w:lvlJc w:val="left"/>
      <w:pPr>
        <w:tabs>
          <w:tab w:val="num" w:pos="-180"/>
        </w:tabs>
        <w:ind w:left="252" w:hanging="648"/>
      </w:pPr>
    </w:lvl>
    <w:lvl w:ilvl="4">
      <w:start w:val="1"/>
      <w:numFmt w:val="decimal"/>
      <w:lvlText w:val="%1.%2.%3.%4.%5."/>
      <w:lvlJc w:val="left"/>
      <w:pPr>
        <w:tabs>
          <w:tab w:val="num" w:pos="540"/>
        </w:tabs>
        <w:ind w:left="252" w:hanging="792"/>
      </w:pPr>
    </w:lvl>
    <w:lvl w:ilvl="5">
      <w:start w:val="1"/>
      <w:numFmt w:val="decimal"/>
      <w:lvlText w:val="%1.%2.%3.%4.%5.%6."/>
      <w:lvlJc w:val="left"/>
      <w:pPr>
        <w:tabs>
          <w:tab w:val="num" w:pos="900"/>
        </w:tabs>
        <w:ind w:left="756" w:hanging="936"/>
      </w:pPr>
    </w:lvl>
    <w:lvl w:ilvl="6">
      <w:start w:val="1"/>
      <w:numFmt w:val="decimal"/>
      <w:lvlText w:val="%1.%2.%3.%4.%5.%6.%7."/>
      <w:lvlJc w:val="left"/>
      <w:pPr>
        <w:tabs>
          <w:tab w:val="num" w:pos="1620"/>
        </w:tabs>
        <w:ind w:left="1260" w:hanging="1080"/>
      </w:pPr>
    </w:lvl>
    <w:lvl w:ilvl="7">
      <w:start w:val="1"/>
      <w:numFmt w:val="decimal"/>
      <w:lvlText w:val="%1.%2.%3.%4.%5.%6.%7.%8."/>
      <w:lvlJc w:val="left"/>
      <w:pPr>
        <w:tabs>
          <w:tab w:val="num" w:pos="1980"/>
        </w:tabs>
        <w:ind w:left="1764" w:hanging="1224"/>
      </w:pPr>
    </w:lvl>
    <w:lvl w:ilvl="8">
      <w:start w:val="1"/>
      <w:numFmt w:val="decimal"/>
      <w:lvlText w:val="%1.%2.%3.%4.%5.%6.%7.%8.%9."/>
      <w:lvlJc w:val="left"/>
      <w:pPr>
        <w:tabs>
          <w:tab w:val="num" w:pos="2700"/>
        </w:tabs>
        <w:ind w:left="2340" w:hanging="1440"/>
      </w:pPr>
    </w:lvl>
  </w:abstractNum>
  <w:abstractNum w:abstractNumId="4" w15:restartNumberingAfterBreak="0">
    <w:nsid w:val="00000002"/>
    <w:multiLevelType w:val="singleLevel"/>
    <w:tmpl w:val="00000002"/>
    <w:name w:val="WW8Num2"/>
    <w:lvl w:ilvl="0">
      <w:start w:val="1"/>
      <w:numFmt w:val="bullet"/>
      <w:lvlText w:val=""/>
      <w:lvlJc w:val="left"/>
      <w:pPr>
        <w:tabs>
          <w:tab w:val="num" w:pos="1080"/>
        </w:tabs>
        <w:ind w:left="1080" w:hanging="360"/>
      </w:pPr>
      <w:rPr>
        <w:rFonts w:ascii="Wingdings" w:hAnsi="Wingdings"/>
      </w:rPr>
    </w:lvl>
  </w:abstractNum>
  <w:abstractNum w:abstractNumId="5" w15:restartNumberingAfterBreak="0">
    <w:nsid w:val="00000003"/>
    <w:multiLevelType w:val="singleLevel"/>
    <w:tmpl w:val="00000003"/>
    <w:name w:val="WW8Num3"/>
    <w:lvl w:ilvl="0">
      <w:start w:val="1"/>
      <w:numFmt w:val="bullet"/>
      <w:lvlText w:val=""/>
      <w:lvlJc w:val="left"/>
      <w:pPr>
        <w:tabs>
          <w:tab w:val="num" w:pos="720"/>
        </w:tabs>
        <w:ind w:left="2160" w:hanging="360"/>
      </w:pPr>
      <w:rPr>
        <w:rFonts w:ascii="Wingdings" w:hAnsi="Wingdings" w:cs="Times New Roman"/>
      </w:rPr>
    </w:lvl>
  </w:abstractNum>
  <w:abstractNum w:abstractNumId="6" w15:restartNumberingAfterBreak="0">
    <w:nsid w:val="00000004"/>
    <w:multiLevelType w:val="singleLevel"/>
    <w:tmpl w:val="00000004"/>
    <w:lvl w:ilvl="0">
      <w:start w:val="8"/>
      <w:numFmt w:val="bullet"/>
      <w:lvlText w:val="-"/>
      <w:lvlJc w:val="left"/>
      <w:pPr>
        <w:ind w:left="720" w:hanging="360"/>
      </w:pPr>
      <w:rPr>
        <w:rFonts w:ascii="Times New Roman" w:hAnsi="Times New Roman"/>
        <w:b/>
        <w:i w:val="0"/>
        <w:sz w:val="32"/>
      </w:rPr>
    </w:lvl>
  </w:abstractNum>
  <w:abstractNum w:abstractNumId="7" w15:restartNumberingAfterBreak="0">
    <w:nsid w:val="00000005"/>
    <w:multiLevelType w:val="singleLevel"/>
    <w:tmpl w:val="00000005"/>
    <w:name w:val="WW8Num5"/>
    <w:lvl w:ilvl="0">
      <w:start w:val="1"/>
      <w:numFmt w:val="bullet"/>
      <w:lvlText w:val=""/>
      <w:lvlJc w:val="left"/>
      <w:pPr>
        <w:tabs>
          <w:tab w:val="num" w:pos="1429"/>
        </w:tabs>
        <w:ind w:left="1429" w:hanging="360"/>
      </w:pPr>
      <w:rPr>
        <w:rFonts w:ascii="Wingdings" w:hAnsi="Wingdings"/>
      </w:rPr>
    </w:lvl>
  </w:abstractNum>
  <w:abstractNum w:abstractNumId="8" w15:restartNumberingAfterBreak="0">
    <w:nsid w:val="00000006"/>
    <w:multiLevelType w:val="multilevel"/>
    <w:tmpl w:val="00000006"/>
    <w:name w:val="WW8Num6"/>
    <w:lvl w:ilvl="0">
      <w:start w:val="1"/>
      <w:numFmt w:val="upperLetter"/>
      <w:pStyle w:val="Styl1"/>
      <w:lvlText w:val="%1."/>
      <w:lvlJc w:val="left"/>
      <w:pPr>
        <w:tabs>
          <w:tab w:val="num" w:pos="644"/>
        </w:tabs>
        <w:ind w:left="284" w:firstLine="0"/>
      </w:pPr>
      <w:rPr>
        <w:rFonts w:ascii="Times New Roman" w:hAnsi="Times New Roman"/>
        <w:b/>
        <w:i w:val="0"/>
        <w:sz w:val="32"/>
      </w:rPr>
    </w:lvl>
    <w:lvl w:ilvl="1">
      <w:start w:val="1"/>
      <w:numFmt w:val="decimal"/>
      <w:lvlText w:val="%1.%2."/>
      <w:lvlJc w:val="left"/>
      <w:pPr>
        <w:tabs>
          <w:tab w:val="num" w:pos="3492"/>
        </w:tabs>
        <w:ind w:left="3492" w:hanging="432"/>
      </w:pPr>
    </w:lvl>
    <w:lvl w:ilvl="2">
      <w:start w:val="1"/>
      <w:numFmt w:val="decimal"/>
      <w:lvlText w:val="%1.%2.%3."/>
      <w:lvlJc w:val="left"/>
      <w:pPr>
        <w:tabs>
          <w:tab w:val="num" w:pos="1497"/>
        </w:tabs>
        <w:ind w:left="1497"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9" w15:restartNumberingAfterBreak="0">
    <w:nsid w:val="00000007"/>
    <w:multiLevelType w:val="singleLevel"/>
    <w:tmpl w:val="00000007"/>
    <w:name w:val="WW8Num7"/>
    <w:lvl w:ilvl="0">
      <w:start w:val="1"/>
      <w:numFmt w:val="decimal"/>
      <w:lvlText w:val="%1."/>
      <w:lvlJc w:val="left"/>
      <w:pPr>
        <w:tabs>
          <w:tab w:val="num" w:pos="360"/>
        </w:tabs>
        <w:ind w:left="360" w:hanging="360"/>
      </w:pPr>
      <w:rPr>
        <w:b w:val="0"/>
      </w:rPr>
    </w:lvl>
  </w:abstractNum>
  <w:abstractNum w:abstractNumId="10" w15:restartNumberingAfterBreak="0">
    <w:nsid w:val="00000008"/>
    <w:multiLevelType w:val="multilevel"/>
    <w:tmpl w:val="00000008"/>
    <w:name w:val="WW8Num8"/>
    <w:lvl w:ilvl="0">
      <w:start w:val="1"/>
      <w:numFmt w:val="decimal"/>
      <w:pStyle w:val="Textbodu"/>
      <w:lvlText w:val="(%1)"/>
      <w:lvlJc w:val="left"/>
      <w:pPr>
        <w:tabs>
          <w:tab w:val="num" w:pos="785"/>
        </w:tabs>
        <w:ind w:left="0" w:firstLine="425"/>
      </w:pPr>
    </w:lvl>
    <w:lvl w:ilvl="1">
      <w:start w:val="1"/>
      <w:numFmt w:val="lowerLetter"/>
      <w:lvlText w:val="%2)"/>
      <w:lvlJc w:val="left"/>
      <w:pPr>
        <w:tabs>
          <w:tab w:val="num" w:pos="425"/>
        </w:tabs>
        <w:ind w:left="425" w:hanging="425"/>
      </w:pPr>
    </w:lvl>
    <w:lvl w:ilvl="2">
      <w:start w:val="1"/>
      <w:numFmt w:val="decima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11" w15:restartNumberingAfterBreak="0">
    <w:nsid w:val="00000009"/>
    <w:multiLevelType w:val="singleLevel"/>
    <w:tmpl w:val="00000009"/>
    <w:name w:val="WW8Num9"/>
    <w:lvl w:ilvl="0">
      <w:start w:val="4"/>
      <w:numFmt w:val="bullet"/>
      <w:lvlText w:val="-"/>
      <w:lvlJc w:val="left"/>
      <w:pPr>
        <w:tabs>
          <w:tab w:val="num" w:pos="720"/>
        </w:tabs>
        <w:ind w:left="720" w:hanging="360"/>
      </w:pPr>
      <w:rPr>
        <w:rFonts w:ascii="Times New Roman" w:hAnsi="Times New Roman" w:cs="Times New Roman"/>
      </w:rPr>
    </w:lvl>
  </w:abstractNum>
  <w:abstractNum w:abstractNumId="12"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13" w15:restartNumberingAfterBreak="0">
    <w:nsid w:val="0000000B"/>
    <w:multiLevelType w:val="singleLevel"/>
    <w:tmpl w:val="0000000B"/>
    <w:name w:val="WW8Num11"/>
    <w:lvl w:ilvl="0">
      <w:start w:val="1"/>
      <w:numFmt w:val="bullet"/>
      <w:lvlText w:val=""/>
      <w:lvlJc w:val="left"/>
      <w:pPr>
        <w:tabs>
          <w:tab w:val="num" w:pos="360"/>
        </w:tabs>
        <w:ind w:left="0" w:firstLine="0"/>
      </w:pPr>
      <w:rPr>
        <w:rFonts w:ascii="Wingdings" w:hAnsi="Wingdings"/>
      </w:rPr>
    </w:lvl>
  </w:abstractNum>
  <w:abstractNum w:abstractNumId="14" w15:restartNumberingAfterBreak="0">
    <w:nsid w:val="0000000C"/>
    <w:multiLevelType w:val="singleLevel"/>
    <w:tmpl w:val="0000000C"/>
    <w:lvl w:ilvl="0">
      <w:numFmt w:val="bullet"/>
      <w:lvlText w:val="-"/>
      <w:lvlJc w:val="left"/>
      <w:pPr>
        <w:ind w:left="720" w:hanging="360"/>
      </w:pPr>
      <w:rPr>
        <w:rFonts w:ascii="OpenSymbol" w:hAnsi="OpenSymbol"/>
      </w:rPr>
    </w:lvl>
  </w:abstractNum>
  <w:abstractNum w:abstractNumId="15" w15:restartNumberingAfterBreak="0">
    <w:nsid w:val="0000000D"/>
    <w:multiLevelType w:val="multilevel"/>
    <w:tmpl w:val="0000000D"/>
    <w:name w:val="WW8Num13"/>
    <w:lvl w:ilvl="0">
      <w:start w:val="1"/>
      <w:numFmt w:val="decimal"/>
      <w:lvlText w:val="(%1)"/>
      <w:lvlJc w:val="left"/>
      <w:pPr>
        <w:tabs>
          <w:tab w:val="num" w:pos="785"/>
        </w:tabs>
        <w:ind w:left="0" w:firstLine="0"/>
      </w:pPr>
    </w:lvl>
    <w:lvl w:ilvl="1">
      <w:start w:val="1"/>
      <w:numFmt w:val="lowerLetter"/>
      <w:lvlText w:val="%2)"/>
      <w:lvlJc w:val="left"/>
      <w:pPr>
        <w:tabs>
          <w:tab w:val="num" w:pos="425"/>
        </w:tabs>
        <w:ind w:left="0" w:firstLine="0"/>
      </w:pPr>
    </w:lvl>
    <w:lvl w:ilvl="2">
      <w:start w:val="1"/>
      <w:numFmt w:val="decimal"/>
      <w:lvlText w:val="%3."/>
      <w:lvlJc w:val="left"/>
      <w:pPr>
        <w:tabs>
          <w:tab w:val="num" w:pos="851"/>
        </w:tabs>
        <w:ind w:left="0" w:firstLine="0"/>
      </w:pPr>
    </w:lvl>
    <w:lvl w:ilvl="3">
      <w:start w:val="1"/>
      <w:numFmt w:val="decimal"/>
      <w:lvlText w:val="(%4)"/>
      <w:lvlJc w:val="left"/>
      <w:pPr>
        <w:tabs>
          <w:tab w:val="num" w:pos="1440"/>
        </w:tabs>
        <w:ind w:left="0" w:firstLine="0"/>
      </w:pPr>
    </w:lvl>
    <w:lvl w:ilvl="4">
      <w:start w:val="1"/>
      <w:numFmt w:val="lowerLetter"/>
      <w:lvlText w:val="(%5)"/>
      <w:lvlJc w:val="left"/>
      <w:pPr>
        <w:tabs>
          <w:tab w:val="num" w:pos="1800"/>
        </w:tabs>
        <w:ind w:left="0" w:firstLine="0"/>
      </w:pPr>
    </w:lvl>
    <w:lvl w:ilvl="5">
      <w:start w:val="1"/>
      <w:numFmt w:val="lowerRoman"/>
      <w:lvlText w:val="(%6)"/>
      <w:lvlJc w:val="left"/>
      <w:pPr>
        <w:tabs>
          <w:tab w:val="num" w:pos="2520"/>
        </w:tabs>
        <w:ind w:left="0" w:firstLine="0"/>
      </w:pPr>
    </w:lvl>
    <w:lvl w:ilvl="6">
      <w:start w:val="1"/>
      <w:numFmt w:val="decimal"/>
      <w:lvlText w:val="%7."/>
      <w:lvlJc w:val="left"/>
      <w:pPr>
        <w:tabs>
          <w:tab w:val="num" w:pos="2520"/>
        </w:tabs>
        <w:ind w:left="0" w:firstLine="0"/>
      </w:pPr>
    </w:lvl>
    <w:lvl w:ilvl="7">
      <w:start w:val="1"/>
      <w:numFmt w:val="lowerLetter"/>
      <w:lvlText w:val="%8."/>
      <w:lvlJc w:val="left"/>
      <w:pPr>
        <w:tabs>
          <w:tab w:val="num" w:pos="2880"/>
        </w:tabs>
        <w:ind w:left="0" w:firstLine="0"/>
      </w:pPr>
    </w:lvl>
    <w:lvl w:ilvl="8">
      <w:start w:val="1"/>
      <w:numFmt w:val="lowerRoman"/>
      <w:lvlText w:val="%9."/>
      <w:lvlJc w:val="left"/>
      <w:pPr>
        <w:tabs>
          <w:tab w:val="num" w:pos="3600"/>
        </w:tabs>
        <w:ind w:left="0" w:firstLine="0"/>
      </w:pPr>
    </w:lvl>
  </w:abstractNum>
  <w:abstractNum w:abstractNumId="16" w15:restartNumberingAfterBreak="0">
    <w:nsid w:val="0000000E"/>
    <w:multiLevelType w:val="multilevel"/>
    <w:tmpl w:val="0000000E"/>
    <w:name w:val="WW8Num17"/>
    <w:lvl w:ilvl="0">
      <w:start w:val="1"/>
      <w:numFmt w:val="lowerLetter"/>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left"/>
      <w:pPr>
        <w:tabs>
          <w:tab w:val="num" w:pos="1800"/>
        </w:tabs>
        <w:ind w:left="1800" w:hanging="180"/>
      </w:pPr>
    </w:lvl>
    <w:lvl w:ilvl="3">
      <w:start w:val="1"/>
      <w:numFmt w:val="decimal"/>
      <w:lvlText w:val="%4."/>
      <w:lvlJc w:val="left"/>
      <w:pPr>
        <w:tabs>
          <w:tab w:val="num" w:pos="2520"/>
        </w:tabs>
        <w:ind w:left="2520" w:hanging="360"/>
      </w:pPr>
    </w:lvl>
    <w:lvl w:ilvl="4">
      <w:start w:val="1"/>
      <w:numFmt w:val="bullet"/>
      <w:lvlText w:val=""/>
      <w:lvlJc w:val="left"/>
      <w:pPr>
        <w:tabs>
          <w:tab w:val="num" w:pos="3277"/>
        </w:tabs>
        <w:ind w:left="3277" w:hanging="397"/>
      </w:pPr>
      <w:rPr>
        <w:rFonts w:ascii="Symbol" w:hAnsi="Symbol"/>
        <w:color w:val="auto"/>
      </w:rPr>
    </w:lvl>
    <w:lvl w:ilvl="5">
      <w:start w:val="1"/>
      <w:numFmt w:val="bullet"/>
      <w:lvlText w:val=""/>
      <w:lvlJc w:val="left"/>
      <w:pPr>
        <w:tabs>
          <w:tab w:val="num" w:pos="5050"/>
        </w:tabs>
        <w:ind w:left="5050" w:hanging="1270"/>
      </w:pPr>
      <w:rPr>
        <w:rFonts w:ascii="Symbol" w:hAnsi="Symbol"/>
        <w:color w:val="auto"/>
      </w:r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left"/>
      <w:pPr>
        <w:tabs>
          <w:tab w:val="num" w:pos="6120"/>
        </w:tabs>
        <w:ind w:left="6120" w:hanging="180"/>
      </w:pPr>
    </w:lvl>
  </w:abstractNum>
  <w:abstractNum w:abstractNumId="17" w15:restartNumberingAfterBreak="0">
    <w:nsid w:val="0000000F"/>
    <w:multiLevelType w:val="singleLevel"/>
    <w:tmpl w:val="0000000F"/>
    <w:name w:val="WW8Num15"/>
    <w:lvl w:ilvl="0">
      <w:numFmt w:val="bullet"/>
      <w:lvlText w:val="-"/>
      <w:lvlJc w:val="left"/>
      <w:pPr>
        <w:tabs>
          <w:tab w:val="num" w:pos="720"/>
        </w:tabs>
        <w:ind w:left="0" w:firstLine="0"/>
      </w:pPr>
      <w:rPr>
        <w:rFonts w:ascii="Times New Roman" w:hAnsi="Times New Roman"/>
      </w:rPr>
    </w:lvl>
  </w:abstractNum>
  <w:abstractNum w:abstractNumId="18" w15:restartNumberingAfterBreak="0">
    <w:nsid w:val="00000010"/>
    <w:multiLevelType w:val="singleLevel"/>
    <w:tmpl w:val="00000010"/>
    <w:name w:val="WW8Num16"/>
    <w:lvl w:ilvl="0">
      <w:start w:val="1"/>
      <w:numFmt w:val="bullet"/>
      <w:lvlText w:val=""/>
      <w:lvlJc w:val="left"/>
      <w:pPr>
        <w:tabs>
          <w:tab w:val="num" w:pos="720"/>
        </w:tabs>
        <w:ind w:left="0" w:firstLine="0"/>
      </w:pPr>
      <w:rPr>
        <w:rFonts w:ascii="Symbol" w:hAnsi="Symbol" w:cs="Times New Roman"/>
      </w:rPr>
    </w:lvl>
  </w:abstractNum>
  <w:abstractNum w:abstractNumId="19" w15:restartNumberingAfterBreak="0">
    <w:nsid w:val="00000016"/>
    <w:multiLevelType w:val="multilevel"/>
    <w:tmpl w:val="00000016"/>
    <w:name w:val="WW8Num22"/>
    <w:lvl w:ilvl="0">
      <w:start w:val="1"/>
      <w:numFmt w:val="bullet"/>
      <w:lvlText w:val=""/>
      <w:lvlJc w:val="left"/>
      <w:pPr>
        <w:tabs>
          <w:tab w:val="num" w:pos="720"/>
        </w:tabs>
        <w:ind w:left="0" w:firstLine="0"/>
      </w:pPr>
      <w:rPr>
        <w:rFonts w:ascii="Symbol" w:hAnsi="Symbol" w:cs="OpenSymbol"/>
      </w:rPr>
    </w:lvl>
    <w:lvl w:ilvl="1">
      <w:start w:val="1"/>
      <w:numFmt w:val="bullet"/>
      <w:lvlText w:val=""/>
      <w:lvlJc w:val="left"/>
      <w:pPr>
        <w:tabs>
          <w:tab w:val="num" w:pos="1080"/>
        </w:tabs>
        <w:ind w:left="0" w:firstLine="0"/>
      </w:pPr>
      <w:rPr>
        <w:rFonts w:ascii="Symbol" w:hAnsi="Symbol" w:cs="OpenSymbol"/>
      </w:rPr>
    </w:lvl>
    <w:lvl w:ilvl="2">
      <w:start w:val="1"/>
      <w:numFmt w:val="bullet"/>
      <w:lvlText w:val=""/>
      <w:lvlJc w:val="left"/>
      <w:pPr>
        <w:tabs>
          <w:tab w:val="num" w:pos="1440"/>
        </w:tabs>
        <w:ind w:left="0" w:firstLine="0"/>
      </w:pPr>
      <w:rPr>
        <w:rFonts w:ascii="Symbol" w:hAnsi="Symbol" w:cs="OpenSymbol"/>
      </w:rPr>
    </w:lvl>
    <w:lvl w:ilvl="3">
      <w:start w:val="1"/>
      <w:numFmt w:val="bullet"/>
      <w:lvlText w:val=""/>
      <w:lvlJc w:val="left"/>
      <w:pPr>
        <w:tabs>
          <w:tab w:val="num" w:pos="1800"/>
        </w:tabs>
        <w:ind w:left="0" w:firstLine="0"/>
      </w:pPr>
      <w:rPr>
        <w:rFonts w:ascii="Symbol" w:hAnsi="Symbol" w:cs="OpenSymbol"/>
      </w:rPr>
    </w:lvl>
    <w:lvl w:ilvl="4">
      <w:start w:val="1"/>
      <w:numFmt w:val="bullet"/>
      <w:lvlText w:val=""/>
      <w:lvlJc w:val="left"/>
      <w:pPr>
        <w:tabs>
          <w:tab w:val="num" w:pos="2160"/>
        </w:tabs>
        <w:ind w:left="0" w:firstLine="0"/>
      </w:pPr>
      <w:rPr>
        <w:rFonts w:ascii="Symbol" w:hAnsi="Symbol" w:cs="OpenSymbol"/>
      </w:rPr>
    </w:lvl>
    <w:lvl w:ilvl="5">
      <w:start w:val="1"/>
      <w:numFmt w:val="bullet"/>
      <w:lvlText w:val=""/>
      <w:lvlJc w:val="left"/>
      <w:pPr>
        <w:tabs>
          <w:tab w:val="num" w:pos="2520"/>
        </w:tabs>
        <w:ind w:left="0" w:firstLine="0"/>
      </w:pPr>
      <w:rPr>
        <w:rFonts w:ascii="Symbol" w:hAnsi="Symbol" w:cs="OpenSymbol"/>
      </w:rPr>
    </w:lvl>
    <w:lvl w:ilvl="6">
      <w:start w:val="1"/>
      <w:numFmt w:val="bullet"/>
      <w:lvlText w:val=""/>
      <w:lvlJc w:val="left"/>
      <w:pPr>
        <w:tabs>
          <w:tab w:val="num" w:pos="2880"/>
        </w:tabs>
        <w:ind w:left="0" w:firstLine="0"/>
      </w:pPr>
      <w:rPr>
        <w:rFonts w:ascii="Symbol" w:hAnsi="Symbol" w:cs="OpenSymbol"/>
      </w:rPr>
    </w:lvl>
    <w:lvl w:ilvl="7">
      <w:start w:val="1"/>
      <w:numFmt w:val="bullet"/>
      <w:lvlText w:val=""/>
      <w:lvlJc w:val="left"/>
      <w:pPr>
        <w:tabs>
          <w:tab w:val="num" w:pos="3240"/>
        </w:tabs>
        <w:ind w:left="0" w:firstLine="0"/>
      </w:pPr>
      <w:rPr>
        <w:rFonts w:ascii="Symbol" w:hAnsi="Symbol" w:cs="OpenSymbol"/>
      </w:rPr>
    </w:lvl>
    <w:lvl w:ilvl="8">
      <w:start w:val="1"/>
      <w:numFmt w:val="bullet"/>
      <w:lvlText w:val=""/>
      <w:lvlJc w:val="left"/>
      <w:pPr>
        <w:tabs>
          <w:tab w:val="num" w:pos="3600"/>
        </w:tabs>
        <w:ind w:left="0" w:firstLine="0"/>
      </w:pPr>
      <w:rPr>
        <w:rFonts w:ascii="Symbol" w:hAnsi="Symbol" w:cs="OpenSymbol"/>
      </w:rPr>
    </w:lvl>
  </w:abstractNum>
  <w:abstractNum w:abstractNumId="20" w15:restartNumberingAfterBreak="0">
    <w:nsid w:val="00000017"/>
    <w:multiLevelType w:val="multilevel"/>
    <w:tmpl w:val="00000017"/>
    <w:name w:val="WW8Num23"/>
    <w:lvl w:ilvl="0">
      <w:start w:val="1"/>
      <w:numFmt w:val="bullet"/>
      <w:lvlText w:val=""/>
      <w:lvlJc w:val="left"/>
      <w:pPr>
        <w:tabs>
          <w:tab w:val="num" w:pos="720"/>
        </w:tabs>
        <w:ind w:left="0" w:firstLine="0"/>
      </w:pPr>
      <w:rPr>
        <w:rFonts w:ascii="Symbol" w:hAnsi="Symbol" w:cs="OpenSymbol"/>
      </w:rPr>
    </w:lvl>
    <w:lvl w:ilvl="1">
      <w:start w:val="1"/>
      <w:numFmt w:val="bullet"/>
      <w:lvlText w:val=""/>
      <w:lvlJc w:val="left"/>
      <w:pPr>
        <w:tabs>
          <w:tab w:val="num" w:pos="1080"/>
        </w:tabs>
        <w:ind w:left="0" w:firstLine="0"/>
      </w:pPr>
      <w:rPr>
        <w:rFonts w:ascii="Symbol" w:hAnsi="Symbol" w:cs="OpenSymbol"/>
      </w:rPr>
    </w:lvl>
    <w:lvl w:ilvl="2">
      <w:start w:val="1"/>
      <w:numFmt w:val="bullet"/>
      <w:lvlText w:val=""/>
      <w:lvlJc w:val="left"/>
      <w:pPr>
        <w:tabs>
          <w:tab w:val="num" w:pos="1440"/>
        </w:tabs>
        <w:ind w:left="0" w:firstLine="0"/>
      </w:pPr>
      <w:rPr>
        <w:rFonts w:ascii="Symbol" w:hAnsi="Symbol" w:cs="OpenSymbol"/>
      </w:rPr>
    </w:lvl>
    <w:lvl w:ilvl="3">
      <w:start w:val="1"/>
      <w:numFmt w:val="bullet"/>
      <w:lvlText w:val=""/>
      <w:lvlJc w:val="left"/>
      <w:pPr>
        <w:tabs>
          <w:tab w:val="num" w:pos="1800"/>
        </w:tabs>
        <w:ind w:left="0" w:firstLine="0"/>
      </w:pPr>
      <w:rPr>
        <w:rFonts w:ascii="Symbol" w:hAnsi="Symbol" w:cs="OpenSymbol"/>
      </w:rPr>
    </w:lvl>
    <w:lvl w:ilvl="4">
      <w:start w:val="1"/>
      <w:numFmt w:val="bullet"/>
      <w:lvlText w:val=""/>
      <w:lvlJc w:val="left"/>
      <w:pPr>
        <w:tabs>
          <w:tab w:val="num" w:pos="2160"/>
        </w:tabs>
        <w:ind w:left="0" w:firstLine="0"/>
      </w:pPr>
      <w:rPr>
        <w:rFonts w:ascii="Symbol" w:hAnsi="Symbol" w:cs="OpenSymbol"/>
      </w:rPr>
    </w:lvl>
    <w:lvl w:ilvl="5">
      <w:start w:val="1"/>
      <w:numFmt w:val="bullet"/>
      <w:lvlText w:val=""/>
      <w:lvlJc w:val="left"/>
      <w:pPr>
        <w:tabs>
          <w:tab w:val="num" w:pos="2520"/>
        </w:tabs>
        <w:ind w:left="0" w:firstLine="0"/>
      </w:pPr>
      <w:rPr>
        <w:rFonts w:ascii="Symbol" w:hAnsi="Symbol" w:cs="OpenSymbol"/>
      </w:rPr>
    </w:lvl>
    <w:lvl w:ilvl="6">
      <w:start w:val="1"/>
      <w:numFmt w:val="bullet"/>
      <w:lvlText w:val=""/>
      <w:lvlJc w:val="left"/>
      <w:pPr>
        <w:tabs>
          <w:tab w:val="num" w:pos="2880"/>
        </w:tabs>
        <w:ind w:left="0" w:firstLine="0"/>
      </w:pPr>
      <w:rPr>
        <w:rFonts w:ascii="Symbol" w:hAnsi="Symbol" w:cs="OpenSymbol"/>
      </w:rPr>
    </w:lvl>
    <w:lvl w:ilvl="7">
      <w:start w:val="1"/>
      <w:numFmt w:val="bullet"/>
      <w:lvlText w:val=""/>
      <w:lvlJc w:val="left"/>
      <w:pPr>
        <w:tabs>
          <w:tab w:val="num" w:pos="3240"/>
        </w:tabs>
        <w:ind w:left="0" w:firstLine="0"/>
      </w:pPr>
      <w:rPr>
        <w:rFonts w:ascii="Symbol" w:hAnsi="Symbol" w:cs="OpenSymbol"/>
      </w:rPr>
    </w:lvl>
    <w:lvl w:ilvl="8">
      <w:start w:val="1"/>
      <w:numFmt w:val="bullet"/>
      <w:lvlText w:val=""/>
      <w:lvlJc w:val="left"/>
      <w:pPr>
        <w:tabs>
          <w:tab w:val="num" w:pos="3600"/>
        </w:tabs>
        <w:ind w:left="0" w:firstLine="0"/>
      </w:pPr>
      <w:rPr>
        <w:rFonts w:ascii="Symbol" w:hAnsi="Symbol" w:cs="OpenSymbol"/>
      </w:rPr>
    </w:lvl>
  </w:abstractNum>
  <w:abstractNum w:abstractNumId="21" w15:restartNumberingAfterBreak="0">
    <w:nsid w:val="0000001B"/>
    <w:multiLevelType w:val="multilevel"/>
    <w:tmpl w:val="3B7EA668"/>
    <w:name w:val="WW8Num27"/>
    <w:lvl w:ilvl="0">
      <w:start w:val="3"/>
      <w:numFmt w:val="upperRoman"/>
      <w:lvlText w:val="%1."/>
      <w:lvlJc w:val="left"/>
      <w:pPr>
        <w:tabs>
          <w:tab w:val="num" w:pos="862"/>
        </w:tabs>
        <w:ind w:left="862" w:hanging="360"/>
      </w:pPr>
    </w:lvl>
    <w:lvl w:ilvl="1">
      <w:start w:val="1"/>
      <w:numFmt w:val="decimal"/>
      <w:lvlText w:val="%2."/>
      <w:lvlJc w:val="left"/>
      <w:pPr>
        <w:tabs>
          <w:tab w:val="num" w:pos="1222"/>
        </w:tabs>
        <w:ind w:left="1222" w:hanging="360"/>
      </w:pPr>
    </w:lvl>
    <w:lvl w:ilvl="2">
      <w:start w:val="8"/>
      <w:numFmt w:val="bullet"/>
      <w:lvlText w:val="-"/>
      <w:lvlJc w:val="left"/>
      <w:pPr>
        <w:tabs>
          <w:tab w:val="num" w:pos="1582"/>
        </w:tabs>
        <w:ind w:left="1582" w:hanging="360"/>
      </w:pPr>
      <w:rPr>
        <w:rFonts w:ascii="Times New Roman" w:eastAsia="Times New Roman" w:hAnsi="Times New Roman" w:cs="Times New Roman" w:hint="default"/>
      </w:rPr>
    </w:lvl>
    <w:lvl w:ilvl="3">
      <w:start w:val="1"/>
      <w:numFmt w:val="decimal"/>
      <w:lvlText w:val="%4."/>
      <w:lvlJc w:val="left"/>
      <w:pPr>
        <w:tabs>
          <w:tab w:val="num" w:pos="1942"/>
        </w:tabs>
        <w:ind w:left="1942" w:hanging="360"/>
      </w:pPr>
    </w:lvl>
    <w:lvl w:ilvl="4">
      <w:start w:val="1"/>
      <w:numFmt w:val="decimal"/>
      <w:lvlText w:val="%5."/>
      <w:lvlJc w:val="left"/>
      <w:pPr>
        <w:tabs>
          <w:tab w:val="num" w:pos="2302"/>
        </w:tabs>
        <w:ind w:left="2302" w:hanging="360"/>
      </w:pPr>
    </w:lvl>
    <w:lvl w:ilvl="5">
      <w:start w:val="1"/>
      <w:numFmt w:val="decimal"/>
      <w:lvlText w:val="%6."/>
      <w:lvlJc w:val="left"/>
      <w:pPr>
        <w:tabs>
          <w:tab w:val="num" w:pos="2662"/>
        </w:tabs>
        <w:ind w:left="2662" w:hanging="360"/>
      </w:pPr>
    </w:lvl>
    <w:lvl w:ilvl="6">
      <w:start w:val="1"/>
      <w:numFmt w:val="decimal"/>
      <w:lvlText w:val="%7."/>
      <w:lvlJc w:val="left"/>
      <w:pPr>
        <w:tabs>
          <w:tab w:val="num" w:pos="3022"/>
        </w:tabs>
        <w:ind w:left="3022" w:hanging="360"/>
      </w:pPr>
    </w:lvl>
    <w:lvl w:ilvl="7">
      <w:start w:val="1"/>
      <w:numFmt w:val="decimal"/>
      <w:lvlText w:val="%8."/>
      <w:lvlJc w:val="left"/>
      <w:pPr>
        <w:tabs>
          <w:tab w:val="num" w:pos="3382"/>
        </w:tabs>
        <w:ind w:left="3382" w:hanging="360"/>
      </w:pPr>
    </w:lvl>
    <w:lvl w:ilvl="8">
      <w:start w:val="1"/>
      <w:numFmt w:val="decimal"/>
      <w:lvlText w:val="%9."/>
      <w:lvlJc w:val="left"/>
      <w:pPr>
        <w:tabs>
          <w:tab w:val="num" w:pos="3742"/>
        </w:tabs>
        <w:ind w:left="3742" w:hanging="360"/>
      </w:pPr>
    </w:lvl>
  </w:abstractNum>
  <w:abstractNum w:abstractNumId="22" w15:restartNumberingAfterBreak="0">
    <w:nsid w:val="0000001C"/>
    <w:multiLevelType w:val="singleLevel"/>
    <w:tmpl w:val="0000001C"/>
    <w:name w:val="WW8Num28"/>
    <w:lvl w:ilvl="0">
      <w:start w:val="1"/>
      <w:numFmt w:val="bullet"/>
      <w:lvlText w:val=""/>
      <w:lvlJc w:val="left"/>
      <w:pPr>
        <w:tabs>
          <w:tab w:val="num" w:pos="0"/>
        </w:tabs>
        <w:ind w:left="720" w:hanging="360"/>
      </w:pPr>
      <w:rPr>
        <w:rFonts w:ascii="Symbol" w:hAnsi="Symbol"/>
      </w:rPr>
    </w:lvl>
  </w:abstractNum>
  <w:abstractNum w:abstractNumId="23" w15:restartNumberingAfterBreak="0">
    <w:nsid w:val="01153D00"/>
    <w:multiLevelType w:val="hybridMultilevel"/>
    <w:tmpl w:val="E292A7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019E27EE"/>
    <w:multiLevelType w:val="hybridMultilevel"/>
    <w:tmpl w:val="29D64726"/>
    <w:lvl w:ilvl="0" w:tplc="0405000D">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032D7372"/>
    <w:multiLevelType w:val="hybridMultilevel"/>
    <w:tmpl w:val="632CE9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04777085"/>
    <w:multiLevelType w:val="hybridMultilevel"/>
    <w:tmpl w:val="342E2700"/>
    <w:lvl w:ilvl="0" w:tplc="023E7626">
      <w:start w:val="1"/>
      <w:numFmt w:val="lowerLetter"/>
      <w:lvlText w:val="%1)"/>
      <w:lvlJc w:val="left"/>
      <w:pPr>
        <w:ind w:left="720" w:hanging="360"/>
      </w:pPr>
      <w:rPr>
        <w:rFonts w:hint="default"/>
        <w:color w:val="00000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05D7490D"/>
    <w:multiLevelType w:val="multilevel"/>
    <w:tmpl w:val="49D00D50"/>
    <w:lvl w:ilvl="0">
      <w:numFmt w:val="none"/>
      <w:pStyle w:val="SMLnadpis1"/>
      <w:suff w:val="nothing"/>
      <w:lvlText w:val=""/>
      <w:lvlJc w:val="center"/>
      <w:pPr>
        <w:ind w:left="0" w:firstLine="0"/>
      </w:pPr>
      <w:rPr>
        <w:rFonts w:hint="default"/>
      </w:rPr>
    </w:lvl>
    <w:lvl w:ilvl="1">
      <w:start w:val="1"/>
      <w:numFmt w:val="none"/>
      <w:lvlRestart w:val="0"/>
      <w:pStyle w:val="SMLnadpis2"/>
      <w:suff w:val="nothing"/>
      <w:lvlText w:val=""/>
      <w:lvlJc w:val="center"/>
      <w:pPr>
        <w:ind w:left="0" w:firstLine="0"/>
      </w:pPr>
      <w:rPr>
        <w:rFonts w:hint="default"/>
      </w:rPr>
    </w:lvl>
    <w:lvl w:ilvl="2">
      <w:start w:val="1"/>
      <w:numFmt w:val="decimal"/>
      <w:pStyle w:val="3slovanChar"/>
      <w:lvlText w:val="%3."/>
      <w:lvlJc w:val="left"/>
      <w:pPr>
        <w:tabs>
          <w:tab w:val="num" w:pos="520"/>
        </w:tabs>
        <w:ind w:left="520" w:hanging="340"/>
      </w:pPr>
      <w:rPr>
        <w:rFonts w:hint="default"/>
        <w:b/>
        <w:i w:val="0"/>
      </w:rPr>
    </w:lvl>
    <w:lvl w:ilvl="3">
      <w:start w:val="1"/>
      <w:numFmt w:val="decimal"/>
      <w:pStyle w:val="4slovanChar"/>
      <w:lvlText w:val="%3.%4."/>
      <w:lvlJc w:val="left"/>
      <w:pPr>
        <w:tabs>
          <w:tab w:val="num" w:pos="794"/>
        </w:tabs>
        <w:ind w:left="794" w:hanging="454"/>
      </w:pPr>
      <w:rPr>
        <w:rFonts w:hint="default"/>
      </w:rPr>
    </w:lvl>
    <w:lvl w:ilvl="4">
      <w:start w:val="1"/>
      <w:numFmt w:val="decimal"/>
      <w:lvlText w:val="%1.%2.%3.%4.%5."/>
      <w:lvlJc w:val="left"/>
      <w:pPr>
        <w:tabs>
          <w:tab w:val="num" w:pos="4320"/>
        </w:tabs>
        <w:ind w:left="2952" w:hanging="792"/>
      </w:pPr>
      <w:rPr>
        <w:rFonts w:hint="default"/>
      </w:rPr>
    </w:lvl>
    <w:lvl w:ilvl="5">
      <w:start w:val="1"/>
      <w:numFmt w:val="decimal"/>
      <w:lvlText w:val="%1.%2.%3.%4.%5.%6."/>
      <w:lvlJc w:val="left"/>
      <w:pPr>
        <w:tabs>
          <w:tab w:val="num" w:pos="5400"/>
        </w:tabs>
        <w:ind w:left="3456" w:hanging="936"/>
      </w:pPr>
      <w:rPr>
        <w:rFonts w:hint="default"/>
      </w:rPr>
    </w:lvl>
    <w:lvl w:ilvl="6">
      <w:start w:val="1"/>
      <w:numFmt w:val="decimal"/>
      <w:lvlText w:val="%1.%2.%3.%4.%5.%6.%7."/>
      <w:lvlJc w:val="left"/>
      <w:pPr>
        <w:tabs>
          <w:tab w:val="num" w:pos="6120"/>
        </w:tabs>
        <w:ind w:left="3960" w:hanging="1080"/>
      </w:pPr>
      <w:rPr>
        <w:rFonts w:hint="default"/>
      </w:rPr>
    </w:lvl>
    <w:lvl w:ilvl="7">
      <w:start w:val="1"/>
      <w:numFmt w:val="decimal"/>
      <w:lvlText w:val="%1.%2.%3.%4.%5.%6.%7.%8."/>
      <w:lvlJc w:val="left"/>
      <w:pPr>
        <w:tabs>
          <w:tab w:val="num" w:pos="6840"/>
        </w:tabs>
        <w:ind w:left="4464" w:hanging="1224"/>
      </w:pPr>
      <w:rPr>
        <w:rFonts w:hint="default"/>
      </w:rPr>
    </w:lvl>
    <w:lvl w:ilvl="8">
      <w:start w:val="1"/>
      <w:numFmt w:val="decimal"/>
      <w:lvlText w:val="%1.%2.%3.%4.%5.%6.%7.%8.%9."/>
      <w:lvlJc w:val="left"/>
      <w:pPr>
        <w:tabs>
          <w:tab w:val="num" w:pos="7560"/>
        </w:tabs>
        <w:ind w:left="5040" w:hanging="1440"/>
      </w:pPr>
      <w:rPr>
        <w:rFonts w:hint="default"/>
      </w:rPr>
    </w:lvl>
  </w:abstractNum>
  <w:abstractNum w:abstractNumId="28" w15:restartNumberingAfterBreak="0">
    <w:nsid w:val="06800DB8"/>
    <w:multiLevelType w:val="multilevel"/>
    <w:tmpl w:val="5DFE6692"/>
    <w:lvl w:ilvl="0">
      <w:start w:val="1"/>
      <w:numFmt w:val="upp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A.2.%3."/>
      <w:lvlJc w:val="left"/>
      <w:pPr>
        <w:ind w:left="1069"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1211"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0A894BDF"/>
    <w:multiLevelType w:val="hybridMultilevel"/>
    <w:tmpl w:val="C7D4A080"/>
    <w:lvl w:ilvl="0" w:tplc="00000008">
      <w:start w:val="1"/>
      <w:numFmt w:val="bullet"/>
      <w:lvlText w:val="-"/>
      <w:lvlJc w:val="left"/>
      <w:pPr>
        <w:ind w:left="720" w:hanging="360"/>
      </w:pPr>
      <w:rPr>
        <w:rFonts w:ascii="Times New Roman" w:hAnsi="Times New Roman"/>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0DAC2A7B"/>
    <w:multiLevelType w:val="hybridMultilevel"/>
    <w:tmpl w:val="F5AA2C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114778CD"/>
    <w:multiLevelType w:val="hybridMultilevel"/>
    <w:tmpl w:val="4B9AAE96"/>
    <w:lvl w:ilvl="0" w:tplc="5AE0DE26">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11E2DC45"/>
    <w:multiLevelType w:val="hybridMultilevel"/>
    <w:tmpl w:val="6988FAAC"/>
    <w:lvl w:ilvl="0" w:tplc="0405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14E84218"/>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63515D8"/>
    <w:multiLevelType w:val="hybridMultilevel"/>
    <w:tmpl w:val="FDC4FF9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16F43B3F"/>
    <w:multiLevelType w:val="hybridMultilevel"/>
    <w:tmpl w:val="F3D4D552"/>
    <w:lvl w:ilvl="0" w:tplc="2FDEAB1C">
      <w:start w:val="1"/>
      <w:numFmt w:val="bullet"/>
      <w:pStyle w:val="3odrky"/>
      <w:lvlText w:val="·"/>
      <w:lvlJc w:val="left"/>
      <w:pPr>
        <w:tabs>
          <w:tab w:val="num" w:pos="720"/>
        </w:tabs>
        <w:ind w:left="1117" w:hanging="397"/>
      </w:pPr>
      <w:rPr>
        <w:rFonts w:ascii="Times New Roman" w:hAnsi="Times New Roman" w:cs="Times New Roman" w:hint="default"/>
      </w:rPr>
    </w:lvl>
    <w:lvl w:ilvl="1" w:tplc="EBE08106">
      <w:start w:val="1"/>
      <w:numFmt w:val="decimal"/>
      <w:pStyle w:val="4slovan"/>
      <w:lvlText w:val="%2."/>
      <w:lvlJc w:val="left"/>
      <w:pPr>
        <w:tabs>
          <w:tab w:val="num" w:pos="2160"/>
        </w:tabs>
        <w:ind w:left="2160" w:hanging="360"/>
      </w:pPr>
      <w:rPr>
        <w:rFonts w:hint="default"/>
      </w:rPr>
    </w:lvl>
    <w:lvl w:ilvl="2" w:tplc="04050005" w:tentative="1">
      <w:start w:val="1"/>
      <w:numFmt w:val="bullet"/>
      <w:lvlText w:val=""/>
      <w:lvlJc w:val="left"/>
      <w:pPr>
        <w:tabs>
          <w:tab w:val="num" w:pos="2880"/>
        </w:tabs>
        <w:ind w:left="2880" w:hanging="360"/>
      </w:pPr>
      <w:rPr>
        <w:rFonts w:ascii="Wingdings" w:hAnsi="Wingdings" w:hint="default"/>
      </w:rPr>
    </w:lvl>
    <w:lvl w:ilvl="3" w:tplc="04050001">
      <w:start w:val="1"/>
      <w:numFmt w:val="bullet"/>
      <w:lvlText w:val=""/>
      <w:lvlJc w:val="left"/>
      <w:pPr>
        <w:tabs>
          <w:tab w:val="num" w:pos="3600"/>
        </w:tabs>
        <w:ind w:left="3600" w:hanging="360"/>
      </w:pPr>
      <w:rPr>
        <w:rFonts w:ascii="Symbol" w:hAnsi="Symbol" w:hint="default"/>
      </w:rPr>
    </w:lvl>
    <w:lvl w:ilvl="4" w:tplc="04050003" w:tentative="1">
      <w:start w:val="1"/>
      <w:numFmt w:val="bullet"/>
      <w:lvlText w:val="o"/>
      <w:lvlJc w:val="left"/>
      <w:pPr>
        <w:tabs>
          <w:tab w:val="num" w:pos="4320"/>
        </w:tabs>
        <w:ind w:left="4320" w:hanging="360"/>
      </w:pPr>
      <w:rPr>
        <w:rFonts w:ascii="Courier New" w:hAnsi="Courier New" w:cs="Courier New" w:hint="default"/>
      </w:rPr>
    </w:lvl>
    <w:lvl w:ilvl="5" w:tplc="04050005" w:tentative="1">
      <w:start w:val="1"/>
      <w:numFmt w:val="bullet"/>
      <w:lvlText w:val=""/>
      <w:lvlJc w:val="left"/>
      <w:pPr>
        <w:tabs>
          <w:tab w:val="num" w:pos="5040"/>
        </w:tabs>
        <w:ind w:left="5040" w:hanging="360"/>
      </w:pPr>
      <w:rPr>
        <w:rFonts w:ascii="Wingdings" w:hAnsi="Wingdings" w:hint="default"/>
      </w:rPr>
    </w:lvl>
    <w:lvl w:ilvl="6" w:tplc="04050001" w:tentative="1">
      <w:start w:val="1"/>
      <w:numFmt w:val="bullet"/>
      <w:lvlText w:val=""/>
      <w:lvlJc w:val="left"/>
      <w:pPr>
        <w:tabs>
          <w:tab w:val="num" w:pos="5760"/>
        </w:tabs>
        <w:ind w:left="5760" w:hanging="360"/>
      </w:pPr>
      <w:rPr>
        <w:rFonts w:ascii="Symbol" w:hAnsi="Symbol" w:hint="default"/>
      </w:rPr>
    </w:lvl>
    <w:lvl w:ilvl="7" w:tplc="04050003" w:tentative="1">
      <w:start w:val="1"/>
      <w:numFmt w:val="bullet"/>
      <w:lvlText w:val="o"/>
      <w:lvlJc w:val="left"/>
      <w:pPr>
        <w:tabs>
          <w:tab w:val="num" w:pos="6480"/>
        </w:tabs>
        <w:ind w:left="6480" w:hanging="360"/>
      </w:pPr>
      <w:rPr>
        <w:rFonts w:ascii="Courier New" w:hAnsi="Courier New" w:cs="Courier New" w:hint="default"/>
      </w:rPr>
    </w:lvl>
    <w:lvl w:ilvl="8" w:tplc="04050005" w:tentative="1">
      <w:start w:val="1"/>
      <w:numFmt w:val="bullet"/>
      <w:lvlText w:val=""/>
      <w:lvlJc w:val="left"/>
      <w:pPr>
        <w:tabs>
          <w:tab w:val="num" w:pos="7200"/>
        </w:tabs>
        <w:ind w:left="7200" w:hanging="360"/>
      </w:pPr>
      <w:rPr>
        <w:rFonts w:ascii="Wingdings" w:hAnsi="Wingdings" w:hint="default"/>
      </w:rPr>
    </w:lvl>
  </w:abstractNum>
  <w:abstractNum w:abstractNumId="36" w15:restartNumberingAfterBreak="0">
    <w:nsid w:val="196E390B"/>
    <w:multiLevelType w:val="hybridMultilevel"/>
    <w:tmpl w:val="4960421C"/>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19DA6B56"/>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BB940BC"/>
    <w:multiLevelType w:val="hybridMultilevel"/>
    <w:tmpl w:val="03C048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1CEC2F63"/>
    <w:multiLevelType w:val="hybridMultilevel"/>
    <w:tmpl w:val="76B450DA"/>
    <w:lvl w:ilvl="0" w:tplc="0405000F">
      <w:start w:val="602"/>
      <w:numFmt w:val="bullet"/>
      <w:pStyle w:val="Normln12b"/>
      <w:lvlText w:val="-"/>
      <w:lvlJc w:val="left"/>
      <w:pPr>
        <w:tabs>
          <w:tab w:val="num" w:pos="170"/>
        </w:tabs>
        <w:ind w:left="170" w:hanging="170"/>
      </w:pPr>
      <w:rPr>
        <w:rFonts w:ascii="Times New Roman" w:eastAsia="Times New Roman" w:hAnsi="Times New Roman" w:cs="Times New Roman" w:hint="default"/>
      </w:rPr>
    </w:lvl>
    <w:lvl w:ilvl="1" w:tplc="04050019">
      <w:start w:val="1"/>
      <w:numFmt w:val="bullet"/>
      <w:lvlText w:val="o"/>
      <w:lvlJc w:val="left"/>
      <w:pPr>
        <w:tabs>
          <w:tab w:val="num" w:pos="1440"/>
        </w:tabs>
        <w:ind w:left="1440" w:hanging="360"/>
      </w:pPr>
      <w:rPr>
        <w:rFonts w:ascii="Courier New" w:hAnsi="Courier New" w:cs="Courier New" w:hint="default"/>
      </w:rPr>
    </w:lvl>
    <w:lvl w:ilvl="2" w:tplc="0405001B" w:tentative="1">
      <w:start w:val="1"/>
      <w:numFmt w:val="bullet"/>
      <w:lvlText w:val=""/>
      <w:lvlJc w:val="left"/>
      <w:pPr>
        <w:tabs>
          <w:tab w:val="num" w:pos="2160"/>
        </w:tabs>
        <w:ind w:left="2160" w:hanging="360"/>
      </w:pPr>
      <w:rPr>
        <w:rFonts w:ascii="Wingdings" w:hAnsi="Wingdings" w:hint="default"/>
      </w:rPr>
    </w:lvl>
    <w:lvl w:ilvl="3" w:tplc="0405000F" w:tentative="1">
      <w:start w:val="1"/>
      <w:numFmt w:val="bullet"/>
      <w:lvlText w:val=""/>
      <w:lvlJc w:val="left"/>
      <w:pPr>
        <w:tabs>
          <w:tab w:val="num" w:pos="2880"/>
        </w:tabs>
        <w:ind w:left="2880" w:hanging="360"/>
      </w:pPr>
      <w:rPr>
        <w:rFonts w:ascii="Symbol" w:hAnsi="Symbol" w:hint="default"/>
      </w:rPr>
    </w:lvl>
    <w:lvl w:ilvl="4" w:tplc="04050019" w:tentative="1">
      <w:start w:val="1"/>
      <w:numFmt w:val="bullet"/>
      <w:lvlText w:val="o"/>
      <w:lvlJc w:val="left"/>
      <w:pPr>
        <w:tabs>
          <w:tab w:val="num" w:pos="3600"/>
        </w:tabs>
        <w:ind w:left="3600" w:hanging="360"/>
      </w:pPr>
      <w:rPr>
        <w:rFonts w:ascii="Courier New" w:hAnsi="Courier New" w:cs="Courier New" w:hint="default"/>
      </w:rPr>
    </w:lvl>
    <w:lvl w:ilvl="5" w:tplc="0405001B" w:tentative="1">
      <w:start w:val="1"/>
      <w:numFmt w:val="bullet"/>
      <w:lvlText w:val=""/>
      <w:lvlJc w:val="left"/>
      <w:pPr>
        <w:tabs>
          <w:tab w:val="num" w:pos="4320"/>
        </w:tabs>
        <w:ind w:left="4320" w:hanging="360"/>
      </w:pPr>
      <w:rPr>
        <w:rFonts w:ascii="Wingdings" w:hAnsi="Wingdings" w:hint="default"/>
      </w:rPr>
    </w:lvl>
    <w:lvl w:ilvl="6" w:tplc="0405000F" w:tentative="1">
      <w:start w:val="1"/>
      <w:numFmt w:val="bullet"/>
      <w:lvlText w:val=""/>
      <w:lvlJc w:val="left"/>
      <w:pPr>
        <w:tabs>
          <w:tab w:val="num" w:pos="5040"/>
        </w:tabs>
        <w:ind w:left="5040" w:hanging="360"/>
      </w:pPr>
      <w:rPr>
        <w:rFonts w:ascii="Symbol" w:hAnsi="Symbol" w:hint="default"/>
      </w:rPr>
    </w:lvl>
    <w:lvl w:ilvl="7" w:tplc="04050019" w:tentative="1">
      <w:start w:val="1"/>
      <w:numFmt w:val="bullet"/>
      <w:lvlText w:val="o"/>
      <w:lvlJc w:val="left"/>
      <w:pPr>
        <w:tabs>
          <w:tab w:val="num" w:pos="5760"/>
        </w:tabs>
        <w:ind w:left="5760" w:hanging="360"/>
      </w:pPr>
      <w:rPr>
        <w:rFonts w:ascii="Courier New" w:hAnsi="Courier New" w:cs="Courier New" w:hint="default"/>
      </w:rPr>
    </w:lvl>
    <w:lvl w:ilvl="8" w:tplc="0405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DD662BD"/>
    <w:multiLevelType w:val="singleLevel"/>
    <w:tmpl w:val="742AE594"/>
    <w:lvl w:ilvl="0">
      <w:start w:val="1"/>
      <w:numFmt w:val="bullet"/>
      <w:pStyle w:val="Seznamsodrkami"/>
      <w:lvlText w:val=""/>
      <w:lvlJc w:val="left"/>
      <w:pPr>
        <w:tabs>
          <w:tab w:val="num" w:pos="360"/>
        </w:tabs>
        <w:ind w:left="360" w:hanging="360"/>
      </w:pPr>
      <w:rPr>
        <w:rFonts w:ascii="Symbol" w:hAnsi="Symbol" w:hint="default"/>
      </w:rPr>
    </w:lvl>
  </w:abstractNum>
  <w:abstractNum w:abstractNumId="41" w15:restartNumberingAfterBreak="0">
    <w:nsid w:val="20A1043E"/>
    <w:multiLevelType w:val="hybridMultilevel"/>
    <w:tmpl w:val="EB98D6D0"/>
    <w:lvl w:ilvl="0" w:tplc="A910753E">
      <w:start w:val="1"/>
      <w:numFmt w:val="bullet"/>
      <w:lvlText w:val="•"/>
      <w:lvlJc w:val="left"/>
      <w:pPr>
        <w:tabs>
          <w:tab w:val="num" w:pos="720"/>
        </w:tabs>
        <w:ind w:left="720" w:hanging="360"/>
      </w:pPr>
      <w:rPr>
        <w:rFonts w:ascii="Arial" w:hAnsi="Arial" w:hint="default"/>
      </w:rPr>
    </w:lvl>
    <w:lvl w:ilvl="1" w:tplc="47F2685A" w:tentative="1">
      <w:start w:val="1"/>
      <w:numFmt w:val="bullet"/>
      <w:lvlText w:val="•"/>
      <w:lvlJc w:val="left"/>
      <w:pPr>
        <w:tabs>
          <w:tab w:val="num" w:pos="1440"/>
        </w:tabs>
        <w:ind w:left="1440" w:hanging="360"/>
      </w:pPr>
      <w:rPr>
        <w:rFonts w:ascii="Arial" w:hAnsi="Arial" w:hint="default"/>
      </w:rPr>
    </w:lvl>
    <w:lvl w:ilvl="2" w:tplc="DB62C26E" w:tentative="1">
      <w:start w:val="1"/>
      <w:numFmt w:val="bullet"/>
      <w:lvlText w:val="•"/>
      <w:lvlJc w:val="left"/>
      <w:pPr>
        <w:tabs>
          <w:tab w:val="num" w:pos="2160"/>
        </w:tabs>
        <w:ind w:left="2160" w:hanging="360"/>
      </w:pPr>
      <w:rPr>
        <w:rFonts w:ascii="Arial" w:hAnsi="Arial" w:hint="default"/>
      </w:rPr>
    </w:lvl>
    <w:lvl w:ilvl="3" w:tplc="8CA8B32E" w:tentative="1">
      <w:start w:val="1"/>
      <w:numFmt w:val="bullet"/>
      <w:lvlText w:val="•"/>
      <w:lvlJc w:val="left"/>
      <w:pPr>
        <w:tabs>
          <w:tab w:val="num" w:pos="2880"/>
        </w:tabs>
        <w:ind w:left="2880" w:hanging="360"/>
      </w:pPr>
      <w:rPr>
        <w:rFonts w:ascii="Arial" w:hAnsi="Arial" w:hint="default"/>
      </w:rPr>
    </w:lvl>
    <w:lvl w:ilvl="4" w:tplc="854049D0" w:tentative="1">
      <w:start w:val="1"/>
      <w:numFmt w:val="bullet"/>
      <w:lvlText w:val="•"/>
      <w:lvlJc w:val="left"/>
      <w:pPr>
        <w:tabs>
          <w:tab w:val="num" w:pos="3600"/>
        </w:tabs>
        <w:ind w:left="3600" w:hanging="360"/>
      </w:pPr>
      <w:rPr>
        <w:rFonts w:ascii="Arial" w:hAnsi="Arial" w:hint="default"/>
      </w:rPr>
    </w:lvl>
    <w:lvl w:ilvl="5" w:tplc="06A4FC04" w:tentative="1">
      <w:start w:val="1"/>
      <w:numFmt w:val="bullet"/>
      <w:lvlText w:val="•"/>
      <w:lvlJc w:val="left"/>
      <w:pPr>
        <w:tabs>
          <w:tab w:val="num" w:pos="4320"/>
        </w:tabs>
        <w:ind w:left="4320" w:hanging="360"/>
      </w:pPr>
      <w:rPr>
        <w:rFonts w:ascii="Arial" w:hAnsi="Arial" w:hint="default"/>
      </w:rPr>
    </w:lvl>
    <w:lvl w:ilvl="6" w:tplc="A9862730" w:tentative="1">
      <w:start w:val="1"/>
      <w:numFmt w:val="bullet"/>
      <w:lvlText w:val="•"/>
      <w:lvlJc w:val="left"/>
      <w:pPr>
        <w:tabs>
          <w:tab w:val="num" w:pos="5040"/>
        </w:tabs>
        <w:ind w:left="5040" w:hanging="360"/>
      </w:pPr>
      <w:rPr>
        <w:rFonts w:ascii="Arial" w:hAnsi="Arial" w:hint="default"/>
      </w:rPr>
    </w:lvl>
    <w:lvl w:ilvl="7" w:tplc="AC1C2B40" w:tentative="1">
      <w:start w:val="1"/>
      <w:numFmt w:val="bullet"/>
      <w:lvlText w:val="•"/>
      <w:lvlJc w:val="left"/>
      <w:pPr>
        <w:tabs>
          <w:tab w:val="num" w:pos="5760"/>
        </w:tabs>
        <w:ind w:left="5760" w:hanging="360"/>
      </w:pPr>
      <w:rPr>
        <w:rFonts w:ascii="Arial" w:hAnsi="Arial" w:hint="default"/>
      </w:rPr>
    </w:lvl>
    <w:lvl w:ilvl="8" w:tplc="8F86832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274B252A"/>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A1C1CB3"/>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A443BCA"/>
    <w:multiLevelType w:val="hybridMultilevel"/>
    <w:tmpl w:val="DA84931A"/>
    <w:lvl w:ilvl="0" w:tplc="FCDE968C">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2E2D3181"/>
    <w:multiLevelType w:val="multilevel"/>
    <w:tmpl w:val="314211C6"/>
    <w:lvl w:ilvl="0">
      <w:start w:val="1"/>
      <w:numFmt w:val="bullet"/>
      <w:lvlRestart w:val="0"/>
      <w:lvlText w:val=""/>
      <w:lvlJc w:val="left"/>
      <w:pPr>
        <w:tabs>
          <w:tab w:val="num" w:pos="510"/>
        </w:tabs>
        <w:ind w:left="510" w:hanging="283"/>
      </w:pPr>
      <w:rPr>
        <w:rFonts w:ascii="Symbol" w:hAnsi="Symbol" w:hint="default"/>
        <w:color w:val="auto"/>
        <w:sz w:val="20"/>
      </w:rPr>
    </w:lvl>
    <w:lvl w:ilvl="1">
      <w:start w:val="1"/>
      <w:numFmt w:val="bullet"/>
      <w:pStyle w:val="tab-podm"/>
      <w:lvlText w:val=""/>
      <w:lvlJc w:val="left"/>
      <w:pPr>
        <w:tabs>
          <w:tab w:val="num" w:pos="737"/>
        </w:tabs>
        <w:ind w:left="737" w:hanging="227"/>
      </w:pPr>
      <w:rPr>
        <w:rFonts w:ascii="Symbol" w:hAnsi="Symbol" w:hint="default"/>
        <w:color w:val="auto"/>
        <w:sz w:val="22"/>
      </w:rPr>
    </w:lvl>
    <w:lvl w:ilvl="2">
      <w:start w:val="1"/>
      <w:numFmt w:val="bullet"/>
      <w:lvlText w:val="–"/>
      <w:lvlJc w:val="left"/>
      <w:pPr>
        <w:ind w:left="794" w:hanging="170"/>
      </w:pPr>
      <w:rPr>
        <w:rFonts w:ascii="Arial Narrow" w:hAnsi="Arial Narrow" w:hint="default"/>
        <w:color w:val="auto"/>
        <w:sz w:val="22"/>
      </w:rPr>
    </w:lvl>
    <w:lvl w:ilvl="3">
      <w:start w:val="1"/>
      <w:numFmt w:val="bullet"/>
      <w:lvlText w:val="o"/>
      <w:lvlJc w:val="left"/>
      <w:pPr>
        <w:ind w:left="964" w:hanging="170"/>
      </w:pPr>
      <w:rPr>
        <w:rFonts w:ascii="Courier New" w:hAnsi="Courier New" w:hint="default"/>
        <w:color w:val="auto"/>
        <w:sz w:val="20"/>
      </w:rPr>
    </w:lvl>
    <w:lvl w:ilvl="4">
      <w:start w:val="1"/>
      <w:numFmt w:val="bullet"/>
      <w:lvlText w:val="▪"/>
      <w:lvlJc w:val="left"/>
      <w:pPr>
        <w:ind w:left="1247" w:hanging="170"/>
      </w:pPr>
      <w:rPr>
        <w:rFonts w:ascii="Courier New" w:hAnsi="Courier New" w:hint="default"/>
        <w:color w:val="auto"/>
      </w:rPr>
    </w:lvl>
    <w:lvl w:ilvl="5">
      <w:start w:val="1"/>
      <w:numFmt w:val="lowerRoman"/>
      <w:lvlText w:val="(%6)"/>
      <w:lvlJc w:val="left"/>
      <w:pPr>
        <w:ind w:left="2160" w:hanging="363"/>
      </w:pPr>
      <w:rPr>
        <w:rFonts w:hint="default"/>
      </w:rPr>
    </w:lvl>
    <w:lvl w:ilvl="6">
      <w:start w:val="1"/>
      <w:numFmt w:val="decimal"/>
      <w:lvlText w:val="%7."/>
      <w:lvlJc w:val="left"/>
      <w:pPr>
        <w:ind w:left="2517" w:hanging="357"/>
      </w:pPr>
      <w:rPr>
        <w:rFonts w:hint="default"/>
      </w:rPr>
    </w:lvl>
    <w:lvl w:ilvl="7">
      <w:start w:val="1"/>
      <w:numFmt w:val="lowerLetter"/>
      <w:lvlText w:val="%8."/>
      <w:lvlJc w:val="left"/>
      <w:pPr>
        <w:ind w:left="2880" w:hanging="363"/>
      </w:pPr>
      <w:rPr>
        <w:rFonts w:hint="default"/>
      </w:rPr>
    </w:lvl>
    <w:lvl w:ilvl="8">
      <w:start w:val="1"/>
      <w:numFmt w:val="lowerRoman"/>
      <w:lvlText w:val="%9."/>
      <w:lvlJc w:val="left"/>
      <w:pPr>
        <w:ind w:left="3237" w:hanging="357"/>
      </w:pPr>
      <w:rPr>
        <w:rFonts w:hint="default"/>
      </w:rPr>
    </w:lvl>
  </w:abstractNum>
  <w:abstractNum w:abstractNumId="46" w15:restartNumberingAfterBreak="0">
    <w:nsid w:val="2FC02208"/>
    <w:multiLevelType w:val="hybridMultilevel"/>
    <w:tmpl w:val="BA225380"/>
    <w:lvl w:ilvl="0" w:tplc="59D22C3E">
      <w:start w:val="2"/>
      <w:numFmt w:val="bullet"/>
      <w:lvlText w:val="-"/>
      <w:lvlJc w:val="left"/>
      <w:pPr>
        <w:ind w:left="927" w:hanging="360"/>
      </w:pPr>
      <w:rPr>
        <w:rFonts w:ascii="Arial Narrow" w:eastAsia="Times New Roman" w:hAnsi="Arial Narrow"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343231BE"/>
    <w:multiLevelType w:val="hybridMultilevel"/>
    <w:tmpl w:val="12ACA0DA"/>
    <w:lvl w:ilvl="0" w:tplc="3FAE858C">
      <w:start w:val="1"/>
      <w:numFmt w:val="bullet"/>
      <w:lvlText w:val="•"/>
      <w:lvlJc w:val="left"/>
      <w:pPr>
        <w:tabs>
          <w:tab w:val="num" w:pos="720"/>
        </w:tabs>
        <w:ind w:left="720" w:hanging="360"/>
      </w:pPr>
      <w:rPr>
        <w:rFonts w:ascii="Arial" w:hAnsi="Arial" w:hint="default"/>
      </w:rPr>
    </w:lvl>
    <w:lvl w:ilvl="1" w:tplc="C79AF33A" w:tentative="1">
      <w:start w:val="1"/>
      <w:numFmt w:val="bullet"/>
      <w:lvlText w:val="•"/>
      <w:lvlJc w:val="left"/>
      <w:pPr>
        <w:tabs>
          <w:tab w:val="num" w:pos="1440"/>
        </w:tabs>
        <w:ind w:left="1440" w:hanging="360"/>
      </w:pPr>
      <w:rPr>
        <w:rFonts w:ascii="Arial" w:hAnsi="Arial" w:hint="default"/>
      </w:rPr>
    </w:lvl>
    <w:lvl w:ilvl="2" w:tplc="82520DFE" w:tentative="1">
      <w:start w:val="1"/>
      <w:numFmt w:val="bullet"/>
      <w:lvlText w:val="•"/>
      <w:lvlJc w:val="left"/>
      <w:pPr>
        <w:tabs>
          <w:tab w:val="num" w:pos="2160"/>
        </w:tabs>
        <w:ind w:left="2160" w:hanging="360"/>
      </w:pPr>
      <w:rPr>
        <w:rFonts w:ascii="Arial" w:hAnsi="Arial" w:hint="default"/>
      </w:rPr>
    </w:lvl>
    <w:lvl w:ilvl="3" w:tplc="447236B6" w:tentative="1">
      <w:start w:val="1"/>
      <w:numFmt w:val="bullet"/>
      <w:lvlText w:val="•"/>
      <w:lvlJc w:val="left"/>
      <w:pPr>
        <w:tabs>
          <w:tab w:val="num" w:pos="2880"/>
        </w:tabs>
        <w:ind w:left="2880" w:hanging="360"/>
      </w:pPr>
      <w:rPr>
        <w:rFonts w:ascii="Arial" w:hAnsi="Arial" w:hint="default"/>
      </w:rPr>
    </w:lvl>
    <w:lvl w:ilvl="4" w:tplc="3E66233C" w:tentative="1">
      <w:start w:val="1"/>
      <w:numFmt w:val="bullet"/>
      <w:lvlText w:val="•"/>
      <w:lvlJc w:val="left"/>
      <w:pPr>
        <w:tabs>
          <w:tab w:val="num" w:pos="3600"/>
        </w:tabs>
        <w:ind w:left="3600" w:hanging="360"/>
      </w:pPr>
      <w:rPr>
        <w:rFonts w:ascii="Arial" w:hAnsi="Arial" w:hint="default"/>
      </w:rPr>
    </w:lvl>
    <w:lvl w:ilvl="5" w:tplc="FC4CA37A" w:tentative="1">
      <w:start w:val="1"/>
      <w:numFmt w:val="bullet"/>
      <w:lvlText w:val="•"/>
      <w:lvlJc w:val="left"/>
      <w:pPr>
        <w:tabs>
          <w:tab w:val="num" w:pos="4320"/>
        </w:tabs>
        <w:ind w:left="4320" w:hanging="360"/>
      </w:pPr>
      <w:rPr>
        <w:rFonts w:ascii="Arial" w:hAnsi="Arial" w:hint="default"/>
      </w:rPr>
    </w:lvl>
    <w:lvl w:ilvl="6" w:tplc="0B1EF62E" w:tentative="1">
      <w:start w:val="1"/>
      <w:numFmt w:val="bullet"/>
      <w:lvlText w:val="•"/>
      <w:lvlJc w:val="left"/>
      <w:pPr>
        <w:tabs>
          <w:tab w:val="num" w:pos="5040"/>
        </w:tabs>
        <w:ind w:left="5040" w:hanging="360"/>
      </w:pPr>
      <w:rPr>
        <w:rFonts w:ascii="Arial" w:hAnsi="Arial" w:hint="default"/>
      </w:rPr>
    </w:lvl>
    <w:lvl w:ilvl="7" w:tplc="E69EED1C" w:tentative="1">
      <w:start w:val="1"/>
      <w:numFmt w:val="bullet"/>
      <w:lvlText w:val="•"/>
      <w:lvlJc w:val="left"/>
      <w:pPr>
        <w:tabs>
          <w:tab w:val="num" w:pos="5760"/>
        </w:tabs>
        <w:ind w:left="5760" w:hanging="360"/>
      </w:pPr>
      <w:rPr>
        <w:rFonts w:ascii="Arial" w:hAnsi="Arial" w:hint="default"/>
      </w:rPr>
    </w:lvl>
    <w:lvl w:ilvl="8" w:tplc="F1E8F15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3AE75DB5"/>
    <w:multiLevelType w:val="hybridMultilevel"/>
    <w:tmpl w:val="1610D7B2"/>
    <w:lvl w:ilvl="0" w:tplc="04050019">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3C71085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3D6F14FE"/>
    <w:multiLevelType w:val="multilevel"/>
    <w:tmpl w:val="3B7EA668"/>
    <w:lvl w:ilvl="0">
      <w:start w:val="3"/>
      <w:numFmt w:val="upperRoman"/>
      <w:lvlText w:val="%1."/>
      <w:lvlJc w:val="left"/>
      <w:pPr>
        <w:tabs>
          <w:tab w:val="num" w:pos="862"/>
        </w:tabs>
        <w:ind w:left="862" w:hanging="360"/>
      </w:pPr>
    </w:lvl>
    <w:lvl w:ilvl="1">
      <w:start w:val="1"/>
      <w:numFmt w:val="decimal"/>
      <w:lvlText w:val="%2."/>
      <w:lvlJc w:val="left"/>
      <w:pPr>
        <w:tabs>
          <w:tab w:val="num" w:pos="1222"/>
        </w:tabs>
        <w:ind w:left="1222" w:hanging="360"/>
      </w:pPr>
    </w:lvl>
    <w:lvl w:ilvl="2">
      <w:start w:val="8"/>
      <w:numFmt w:val="bullet"/>
      <w:lvlText w:val="-"/>
      <w:lvlJc w:val="left"/>
      <w:pPr>
        <w:tabs>
          <w:tab w:val="num" w:pos="1582"/>
        </w:tabs>
        <w:ind w:left="1582" w:hanging="360"/>
      </w:pPr>
      <w:rPr>
        <w:rFonts w:ascii="Times New Roman" w:eastAsia="Times New Roman" w:hAnsi="Times New Roman" w:cs="Times New Roman" w:hint="default"/>
      </w:rPr>
    </w:lvl>
    <w:lvl w:ilvl="3">
      <w:start w:val="1"/>
      <w:numFmt w:val="decimal"/>
      <w:lvlText w:val="%4."/>
      <w:lvlJc w:val="left"/>
      <w:pPr>
        <w:tabs>
          <w:tab w:val="num" w:pos="1942"/>
        </w:tabs>
        <w:ind w:left="1942" w:hanging="360"/>
      </w:pPr>
    </w:lvl>
    <w:lvl w:ilvl="4">
      <w:start w:val="1"/>
      <w:numFmt w:val="decimal"/>
      <w:lvlText w:val="%5."/>
      <w:lvlJc w:val="left"/>
      <w:pPr>
        <w:tabs>
          <w:tab w:val="num" w:pos="2302"/>
        </w:tabs>
        <w:ind w:left="2302" w:hanging="360"/>
      </w:pPr>
    </w:lvl>
    <w:lvl w:ilvl="5">
      <w:start w:val="1"/>
      <w:numFmt w:val="decimal"/>
      <w:lvlText w:val="%6."/>
      <w:lvlJc w:val="left"/>
      <w:pPr>
        <w:tabs>
          <w:tab w:val="num" w:pos="2662"/>
        </w:tabs>
        <w:ind w:left="2662" w:hanging="360"/>
      </w:pPr>
    </w:lvl>
    <w:lvl w:ilvl="6">
      <w:start w:val="1"/>
      <w:numFmt w:val="decimal"/>
      <w:lvlText w:val="%7."/>
      <w:lvlJc w:val="left"/>
      <w:pPr>
        <w:tabs>
          <w:tab w:val="num" w:pos="3022"/>
        </w:tabs>
        <w:ind w:left="3022" w:hanging="360"/>
      </w:pPr>
    </w:lvl>
    <w:lvl w:ilvl="7">
      <w:start w:val="1"/>
      <w:numFmt w:val="decimal"/>
      <w:lvlText w:val="%8."/>
      <w:lvlJc w:val="left"/>
      <w:pPr>
        <w:tabs>
          <w:tab w:val="num" w:pos="3382"/>
        </w:tabs>
        <w:ind w:left="3382" w:hanging="360"/>
      </w:pPr>
    </w:lvl>
    <w:lvl w:ilvl="8">
      <w:start w:val="1"/>
      <w:numFmt w:val="decimal"/>
      <w:lvlText w:val="%9."/>
      <w:lvlJc w:val="left"/>
      <w:pPr>
        <w:tabs>
          <w:tab w:val="num" w:pos="3742"/>
        </w:tabs>
        <w:ind w:left="3742" w:hanging="360"/>
      </w:pPr>
    </w:lvl>
  </w:abstractNum>
  <w:abstractNum w:abstractNumId="51" w15:restartNumberingAfterBreak="0">
    <w:nsid w:val="3F26636C"/>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3F462E3D"/>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40F2C12"/>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5DE2057"/>
    <w:multiLevelType w:val="hybridMultilevel"/>
    <w:tmpl w:val="EEC244E2"/>
    <w:lvl w:ilvl="0" w:tplc="C0783A16">
      <w:numFmt w:val="bullet"/>
      <w:lvlText w:val="-"/>
      <w:lvlJc w:val="left"/>
      <w:pPr>
        <w:ind w:left="720" w:hanging="360"/>
      </w:pPr>
      <w:rPr>
        <w:rFonts w:ascii="Arial Narrow" w:eastAsia="Times New Roman" w:hAnsi="Arial Narrow"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4C0E09CB"/>
    <w:multiLevelType w:val="hybridMultilevel"/>
    <w:tmpl w:val="B8D08098"/>
    <w:lvl w:ilvl="0" w:tplc="08F28D4A">
      <w:start w:val="1"/>
      <w:numFmt w:val="bullet"/>
      <w:lvlText w:val="-"/>
      <w:lvlJc w:val="left"/>
      <w:pPr>
        <w:ind w:left="1429" w:hanging="360"/>
      </w:pPr>
      <w:rPr>
        <w:rFonts w:ascii="Calibri" w:eastAsia="Times New Roman" w:hAnsi="Calibri" w:cs="Times New Roman"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6" w15:restartNumberingAfterBreak="0">
    <w:nsid w:val="4D9044CE"/>
    <w:multiLevelType w:val="hybridMultilevel"/>
    <w:tmpl w:val="03AAF2BA"/>
    <w:lvl w:ilvl="0" w:tplc="3E3A8A0A">
      <w:start w:val="1"/>
      <w:numFmt w:val="bullet"/>
      <w:lvlText w:val="-"/>
      <w:lvlJc w:val="left"/>
      <w:pPr>
        <w:ind w:left="720" w:hanging="360"/>
      </w:pPr>
      <w:rPr>
        <w:rFonts w:ascii="Arial Narrow" w:eastAsia="Times New Roman" w:hAnsi="Arial Narrow"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4F360BBF"/>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03082BE"/>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566A6A6A"/>
    <w:multiLevelType w:val="hybridMultilevel"/>
    <w:tmpl w:val="6D34CE6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0" w15:restartNumberingAfterBreak="0">
    <w:nsid w:val="5CA14741"/>
    <w:multiLevelType w:val="hybridMultilevel"/>
    <w:tmpl w:val="ED3EE642"/>
    <w:lvl w:ilvl="0" w:tplc="0D1C3ECE">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61" w15:restartNumberingAfterBreak="0">
    <w:nsid w:val="62E24C5D"/>
    <w:multiLevelType w:val="hybridMultilevel"/>
    <w:tmpl w:val="E76CC79C"/>
    <w:lvl w:ilvl="0" w:tplc="0405000D">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6C93150E"/>
    <w:multiLevelType w:val="multilevel"/>
    <w:tmpl w:val="F2BCBBC6"/>
    <w:lvl w:ilvl="0">
      <w:start w:val="1"/>
      <w:numFmt w:val="decimal"/>
      <w:pStyle w:val="TXT-viceurovcis"/>
      <w:lvlText w:val="%1."/>
      <w:lvlJc w:val="left"/>
      <w:pPr>
        <w:tabs>
          <w:tab w:val="num" w:pos="567"/>
        </w:tabs>
        <w:ind w:left="567" w:hanging="567"/>
      </w:pPr>
      <w:rPr>
        <w:rFonts w:ascii="Arial" w:hAnsi="Arial" w:hint="default"/>
        <w:b w:val="0"/>
        <w:i w:val="0"/>
        <w:sz w:val="22"/>
        <w:szCs w:val="24"/>
      </w:rPr>
    </w:lvl>
    <w:lvl w:ilvl="1">
      <w:start w:val="1"/>
      <w:numFmt w:val="decimal"/>
      <w:lvlText w:val="%1.%2."/>
      <w:lvlJc w:val="left"/>
      <w:pPr>
        <w:tabs>
          <w:tab w:val="num" w:pos="1021"/>
        </w:tabs>
        <w:ind w:left="1021" w:hanging="681"/>
      </w:pPr>
      <w:rPr>
        <w:rFonts w:ascii="Arial" w:hAnsi="Arial" w:hint="default"/>
        <w:sz w:val="22"/>
        <w:szCs w:val="22"/>
      </w:rPr>
    </w:lvl>
    <w:lvl w:ilvl="2">
      <w:start w:val="1"/>
      <w:numFmt w:val="decimal"/>
      <w:lvlText w:val="%1.%2.%3."/>
      <w:lvlJc w:val="left"/>
      <w:pPr>
        <w:tabs>
          <w:tab w:val="num" w:pos="1985"/>
        </w:tabs>
        <w:ind w:left="1985" w:hanging="1021"/>
      </w:pPr>
      <w:rPr>
        <w:rFonts w:hint="default"/>
      </w:rPr>
    </w:lvl>
    <w:lvl w:ilvl="3">
      <w:start w:val="1"/>
      <w:numFmt w:val="decimal"/>
      <w:lvlText w:val="%1.%2.%3.%4."/>
      <w:lvlJc w:val="left"/>
      <w:pPr>
        <w:tabs>
          <w:tab w:val="num" w:pos="2722"/>
        </w:tabs>
        <w:ind w:left="2722" w:hanging="1021"/>
      </w:pPr>
      <w:rPr>
        <w:rFonts w:hint="default"/>
      </w:rPr>
    </w:lvl>
    <w:lvl w:ilvl="4">
      <w:start w:val="1"/>
      <w:numFmt w:val="lowerLetter"/>
      <w:lvlText w:val="%5)"/>
      <w:lvlJc w:val="left"/>
      <w:rPr>
        <w:rFonts w:ascii="Arial" w:hAnsi="Arial" w:hint="default"/>
        <w:b w:val="0"/>
        <w:i w:val="0"/>
        <w:caps w:val="0"/>
        <w:strike w:val="0"/>
        <w:dstrike w:val="0"/>
        <w:vanish w:val="0"/>
        <w:color w:val="000000"/>
        <w:sz w:val="24"/>
        <w:szCs w:val="24"/>
        <w:vertAlign w:val="baseline"/>
      </w:rPr>
    </w:lvl>
    <w:lvl w:ilvl="5">
      <w:start w:val="1"/>
      <w:numFmt w:val="bullet"/>
      <w:lvlText w:val="-"/>
      <w:lvlJc w:val="left"/>
      <w:pPr>
        <w:tabs>
          <w:tab w:val="num" w:pos="3175"/>
        </w:tabs>
        <w:ind w:left="3175" w:hanging="227"/>
      </w:pPr>
      <w:rPr>
        <w:rFonts w:ascii="Arial" w:hAnsi="Arial" w:hint="default"/>
        <w:color w:val="auto"/>
      </w:rPr>
    </w:lvl>
    <w:lvl w:ilvl="6">
      <w:start w:val="1"/>
      <w:numFmt w:val="decimal"/>
      <w:lvlText w:val="%1.%2.%3.%4.%5.%6.%7."/>
      <w:lvlJc w:val="left"/>
      <w:pPr>
        <w:tabs>
          <w:tab w:val="num" w:pos="4054"/>
        </w:tabs>
        <w:ind w:left="3694" w:hanging="1080"/>
      </w:pPr>
      <w:rPr>
        <w:rFonts w:hint="default"/>
      </w:rPr>
    </w:lvl>
    <w:lvl w:ilvl="7">
      <w:start w:val="1"/>
      <w:numFmt w:val="decimal"/>
      <w:lvlText w:val="%1.%2.%3.%4.%5.%6.%7.%8."/>
      <w:lvlJc w:val="left"/>
      <w:pPr>
        <w:tabs>
          <w:tab w:val="num" w:pos="4774"/>
        </w:tabs>
        <w:ind w:left="4198" w:hanging="1224"/>
      </w:pPr>
      <w:rPr>
        <w:rFonts w:hint="default"/>
      </w:rPr>
    </w:lvl>
    <w:lvl w:ilvl="8">
      <w:start w:val="1"/>
      <w:numFmt w:val="decimal"/>
      <w:lvlText w:val="%1.%2.%3.%4.%5.%6.%7.%8.%9."/>
      <w:lvlJc w:val="left"/>
      <w:pPr>
        <w:tabs>
          <w:tab w:val="num" w:pos="5494"/>
        </w:tabs>
        <w:ind w:left="4774" w:hanging="1440"/>
      </w:pPr>
      <w:rPr>
        <w:rFonts w:hint="default"/>
      </w:rPr>
    </w:lvl>
  </w:abstractNum>
  <w:abstractNum w:abstractNumId="63" w15:restartNumberingAfterBreak="0">
    <w:nsid w:val="6CDB60A6"/>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703F6488"/>
    <w:multiLevelType w:val="hybridMultilevel"/>
    <w:tmpl w:val="AFA0FE52"/>
    <w:lvl w:ilvl="0" w:tplc="78826E40">
      <w:start w:val="11"/>
      <w:numFmt w:val="bullet"/>
      <w:lvlText w:val="-"/>
      <w:lvlJc w:val="left"/>
      <w:pPr>
        <w:ind w:left="720" w:hanging="360"/>
      </w:pPr>
      <w:rPr>
        <w:rFonts w:ascii="Arial Narrow" w:eastAsia="Times New Roman" w:hAnsi="Arial Narrow"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71B744AB"/>
    <w:multiLevelType w:val="hybridMultilevel"/>
    <w:tmpl w:val="12D864B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6" w15:restartNumberingAfterBreak="0">
    <w:nsid w:val="71D25C8E"/>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78DB2BC5"/>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7EAD18E2"/>
    <w:multiLevelType w:val="hybridMultilevel"/>
    <w:tmpl w:val="768A14DE"/>
    <w:lvl w:ilvl="0" w:tplc="0405000D">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7F762A7E"/>
    <w:multiLevelType w:val="multilevel"/>
    <w:tmpl w:val="B36CE76E"/>
    <w:lvl w:ilvl="0">
      <w:start w:val="1"/>
      <w:numFmt w:val="decimal"/>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num w:numId="1" w16cid:durableId="931401132">
    <w:abstractNumId w:val="3"/>
  </w:num>
  <w:num w:numId="2" w16cid:durableId="88082974">
    <w:abstractNumId w:val="5"/>
  </w:num>
  <w:num w:numId="3" w16cid:durableId="2047637100">
    <w:abstractNumId w:val="8"/>
  </w:num>
  <w:num w:numId="4" w16cid:durableId="1632326987">
    <w:abstractNumId w:val="10"/>
  </w:num>
  <w:num w:numId="5" w16cid:durableId="291599384">
    <w:abstractNumId w:val="56"/>
  </w:num>
  <w:num w:numId="6" w16cid:durableId="1142120408">
    <w:abstractNumId w:val="6"/>
  </w:num>
  <w:num w:numId="7" w16cid:durableId="807287749">
    <w:abstractNumId w:val="21"/>
  </w:num>
  <w:num w:numId="8" w16cid:durableId="1905918681">
    <w:abstractNumId w:val="14"/>
  </w:num>
  <w:num w:numId="9" w16cid:durableId="1478063168">
    <w:abstractNumId w:val="46"/>
  </w:num>
  <w:num w:numId="10" w16cid:durableId="532310073">
    <w:abstractNumId w:val="64"/>
  </w:num>
  <w:num w:numId="11" w16cid:durableId="1120688674">
    <w:abstractNumId w:val="27"/>
    <w:lvlOverride w:ilvl="0">
      <w:lvl w:ilvl="0">
        <w:numFmt w:val="decimal"/>
        <w:pStyle w:val="SMLnadpis1"/>
        <w:lvlText w:val=""/>
        <w:lvlJc w:val="left"/>
      </w:lvl>
    </w:lvlOverride>
    <w:lvlOverride w:ilvl="1">
      <w:lvl w:ilvl="1">
        <w:numFmt w:val="decimal"/>
        <w:pStyle w:val="SMLnadpis2"/>
        <w:lvlText w:val=""/>
        <w:lvlJc w:val="left"/>
      </w:lvl>
    </w:lvlOverride>
    <w:lvlOverride w:ilvl="2">
      <w:lvl w:ilvl="2">
        <w:numFmt w:val="decimal"/>
        <w:pStyle w:val="3slovanChar"/>
        <w:lvlText w:val=""/>
        <w:lvlJc w:val="left"/>
      </w:lvl>
    </w:lvlOverride>
    <w:lvlOverride w:ilvl="3">
      <w:lvl w:ilvl="3">
        <w:start w:val="1"/>
        <w:numFmt w:val="decimal"/>
        <w:pStyle w:val="4slovanChar"/>
        <w:lvlText w:val="%3.%4."/>
        <w:lvlJc w:val="left"/>
        <w:pPr>
          <w:tabs>
            <w:tab w:val="num" w:pos="794"/>
          </w:tabs>
          <w:ind w:left="794" w:hanging="454"/>
        </w:pPr>
        <w:rPr>
          <w:rFonts w:hint="default"/>
          <w:strike w:val="0"/>
        </w:rPr>
      </w:lvl>
    </w:lvlOverride>
  </w:num>
  <w:num w:numId="12" w16cid:durableId="59179066">
    <w:abstractNumId w:val="35"/>
  </w:num>
  <w:num w:numId="13" w16cid:durableId="489373555">
    <w:abstractNumId w:val="40"/>
  </w:num>
  <w:num w:numId="14" w16cid:durableId="1296913224">
    <w:abstractNumId w:val="23"/>
  </w:num>
  <w:num w:numId="15" w16cid:durableId="52529352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09677184">
    <w:abstractNumId w:val="55"/>
  </w:num>
  <w:num w:numId="17" w16cid:durableId="1997956697">
    <w:abstractNumId w:val="2"/>
  </w:num>
  <w:num w:numId="18" w16cid:durableId="408113173">
    <w:abstractNumId w:val="39"/>
  </w:num>
  <w:num w:numId="19" w16cid:durableId="535772802">
    <w:abstractNumId w:val="45"/>
  </w:num>
  <w:num w:numId="20" w16cid:durableId="1913811439">
    <w:abstractNumId w:val="62"/>
  </w:num>
  <w:num w:numId="21" w16cid:durableId="1612393927">
    <w:abstractNumId w:val="54"/>
  </w:num>
  <w:num w:numId="22" w16cid:durableId="1150094572">
    <w:abstractNumId w:val="48"/>
  </w:num>
  <w:num w:numId="23" w16cid:durableId="474565244">
    <w:abstractNumId w:val="69"/>
  </w:num>
  <w:num w:numId="24" w16cid:durableId="1111900806">
    <w:abstractNumId w:val="24"/>
  </w:num>
  <w:num w:numId="25" w16cid:durableId="437871698">
    <w:abstractNumId w:val="36"/>
  </w:num>
  <w:num w:numId="26" w16cid:durableId="1948654079">
    <w:abstractNumId w:val="25"/>
  </w:num>
  <w:num w:numId="27" w16cid:durableId="710886493">
    <w:abstractNumId w:val="47"/>
  </w:num>
  <w:num w:numId="28" w16cid:durableId="1445029922">
    <w:abstractNumId w:val="41"/>
  </w:num>
  <w:num w:numId="29" w16cid:durableId="1835759715">
    <w:abstractNumId w:val="17"/>
  </w:num>
  <w:num w:numId="30" w16cid:durableId="779227039">
    <w:abstractNumId w:val="44"/>
  </w:num>
  <w:num w:numId="31" w16cid:durableId="1708217947">
    <w:abstractNumId w:val="14"/>
  </w:num>
  <w:num w:numId="32" w16cid:durableId="539900900">
    <w:abstractNumId w:val="13"/>
  </w:num>
  <w:num w:numId="33" w16cid:durableId="1268807956">
    <w:abstractNumId w:val="21"/>
    <w:lvlOverride w:ilvl="0">
      <w:startOverride w:val="3"/>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69861046">
    <w:abstractNumId w:val="30"/>
  </w:num>
  <w:num w:numId="35" w16cid:durableId="1243561068">
    <w:abstractNumId w:val="28"/>
  </w:num>
  <w:num w:numId="36" w16cid:durableId="1869416249">
    <w:abstractNumId w:val="61"/>
  </w:num>
  <w:num w:numId="37" w16cid:durableId="1341348929">
    <w:abstractNumId w:val="59"/>
  </w:num>
  <w:num w:numId="38" w16cid:durableId="2118285952">
    <w:abstractNumId w:val="50"/>
  </w:num>
  <w:num w:numId="39" w16cid:durableId="1514294522">
    <w:abstractNumId w:val="26"/>
  </w:num>
  <w:num w:numId="40" w16cid:durableId="1833252901">
    <w:abstractNumId w:val="34"/>
  </w:num>
  <w:num w:numId="41" w16cid:durableId="1304969542">
    <w:abstractNumId w:val="31"/>
  </w:num>
  <w:num w:numId="42" w16cid:durableId="203811359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75305551">
    <w:abstractNumId w:val="38"/>
  </w:num>
  <w:num w:numId="44" w16cid:durableId="863396353">
    <w:abstractNumId w:val="65"/>
  </w:num>
  <w:num w:numId="45" w16cid:durableId="1745688611">
    <w:abstractNumId w:val="42"/>
  </w:num>
  <w:num w:numId="46" w16cid:durableId="1218396269">
    <w:abstractNumId w:val="43"/>
  </w:num>
  <w:num w:numId="47" w16cid:durableId="1847675422">
    <w:abstractNumId w:val="66"/>
  </w:num>
  <w:num w:numId="48" w16cid:durableId="1741100254">
    <w:abstractNumId w:val="67"/>
  </w:num>
  <w:num w:numId="49" w16cid:durableId="268587671">
    <w:abstractNumId w:val="52"/>
  </w:num>
  <w:num w:numId="50" w16cid:durableId="554002632">
    <w:abstractNumId w:val="37"/>
  </w:num>
  <w:num w:numId="51" w16cid:durableId="2032564488">
    <w:abstractNumId w:val="53"/>
  </w:num>
  <w:num w:numId="52" w16cid:durableId="1865629683">
    <w:abstractNumId w:val="51"/>
  </w:num>
  <w:num w:numId="53" w16cid:durableId="1260136256">
    <w:abstractNumId w:val="68"/>
  </w:num>
  <w:num w:numId="54" w16cid:durableId="1947545045">
    <w:abstractNumId w:val="29"/>
  </w:num>
  <w:num w:numId="55" w16cid:durableId="1823887611">
    <w:abstractNumId w:val="1"/>
  </w:num>
  <w:num w:numId="56" w16cid:durableId="1489246237">
    <w:abstractNumId w:val="0"/>
  </w:num>
  <w:num w:numId="57" w16cid:durableId="837305379">
    <w:abstractNumId w:val="49"/>
  </w:num>
  <w:num w:numId="58" w16cid:durableId="555775524">
    <w:abstractNumId w:val="58"/>
  </w:num>
  <w:num w:numId="59" w16cid:durableId="773405504">
    <w:abstractNumId w:val="32"/>
  </w:num>
  <w:num w:numId="60" w16cid:durableId="1174341259">
    <w:abstractNumId w:val="33"/>
  </w:num>
  <w:num w:numId="61" w16cid:durableId="22902569">
    <w:abstractNumId w:val="63"/>
  </w:num>
  <w:num w:numId="62" w16cid:durableId="1054085363">
    <w:abstractNumId w:val="5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E4CBA"/>
    <w:rsid w:val="00000183"/>
    <w:rsid w:val="00000DC1"/>
    <w:rsid w:val="00000DE8"/>
    <w:rsid w:val="00000E85"/>
    <w:rsid w:val="000010FB"/>
    <w:rsid w:val="0000165A"/>
    <w:rsid w:val="00001E7D"/>
    <w:rsid w:val="0000207F"/>
    <w:rsid w:val="0000285D"/>
    <w:rsid w:val="00002F66"/>
    <w:rsid w:val="0000328B"/>
    <w:rsid w:val="000032ED"/>
    <w:rsid w:val="0000346B"/>
    <w:rsid w:val="0000375A"/>
    <w:rsid w:val="00003BF2"/>
    <w:rsid w:val="00003FDB"/>
    <w:rsid w:val="00004B33"/>
    <w:rsid w:val="00004D9F"/>
    <w:rsid w:val="000050BF"/>
    <w:rsid w:val="000053B4"/>
    <w:rsid w:val="000053BE"/>
    <w:rsid w:val="000053EA"/>
    <w:rsid w:val="00005468"/>
    <w:rsid w:val="00005878"/>
    <w:rsid w:val="00005CA4"/>
    <w:rsid w:val="00005E08"/>
    <w:rsid w:val="00006A46"/>
    <w:rsid w:val="00006FE8"/>
    <w:rsid w:val="000072EE"/>
    <w:rsid w:val="000075B5"/>
    <w:rsid w:val="000075FE"/>
    <w:rsid w:val="00007F01"/>
    <w:rsid w:val="00010219"/>
    <w:rsid w:val="000109D3"/>
    <w:rsid w:val="00010DA4"/>
    <w:rsid w:val="00011403"/>
    <w:rsid w:val="000114E6"/>
    <w:rsid w:val="0001157E"/>
    <w:rsid w:val="00011EB1"/>
    <w:rsid w:val="000123D4"/>
    <w:rsid w:val="00012411"/>
    <w:rsid w:val="00012850"/>
    <w:rsid w:val="00012998"/>
    <w:rsid w:val="00013888"/>
    <w:rsid w:val="00013BA1"/>
    <w:rsid w:val="00013F25"/>
    <w:rsid w:val="00014986"/>
    <w:rsid w:val="00014A81"/>
    <w:rsid w:val="00014E8C"/>
    <w:rsid w:val="00014E9A"/>
    <w:rsid w:val="00015714"/>
    <w:rsid w:val="0001597E"/>
    <w:rsid w:val="00016351"/>
    <w:rsid w:val="00022053"/>
    <w:rsid w:val="00022163"/>
    <w:rsid w:val="000226EE"/>
    <w:rsid w:val="00022D2B"/>
    <w:rsid w:val="000234A6"/>
    <w:rsid w:val="00023634"/>
    <w:rsid w:val="00023A9C"/>
    <w:rsid w:val="00023D97"/>
    <w:rsid w:val="00024401"/>
    <w:rsid w:val="0002477C"/>
    <w:rsid w:val="00024A0C"/>
    <w:rsid w:val="00024CA0"/>
    <w:rsid w:val="00025223"/>
    <w:rsid w:val="000252E9"/>
    <w:rsid w:val="000253A2"/>
    <w:rsid w:val="00025902"/>
    <w:rsid w:val="00026022"/>
    <w:rsid w:val="000266EB"/>
    <w:rsid w:val="00026B47"/>
    <w:rsid w:val="00026BBE"/>
    <w:rsid w:val="00026C33"/>
    <w:rsid w:val="00026EB3"/>
    <w:rsid w:val="00027172"/>
    <w:rsid w:val="00027293"/>
    <w:rsid w:val="0002748B"/>
    <w:rsid w:val="0002760D"/>
    <w:rsid w:val="00027CFA"/>
    <w:rsid w:val="000301A2"/>
    <w:rsid w:val="00030608"/>
    <w:rsid w:val="00030D34"/>
    <w:rsid w:val="00030F9B"/>
    <w:rsid w:val="000315B7"/>
    <w:rsid w:val="00031861"/>
    <w:rsid w:val="00031866"/>
    <w:rsid w:val="0003190E"/>
    <w:rsid w:val="00032BA8"/>
    <w:rsid w:val="00032FB9"/>
    <w:rsid w:val="00033011"/>
    <w:rsid w:val="00033418"/>
    <w:rsid w:val="00033F06"/>
    <w:rsid w:val="00033F1B"/>
    <w:rsid w:val="000340E5"/>
    <w:rsid w:val="00034495"/>
    <w:rsid w:val="00034701"/>
    <w:rsid w:val="00034A93"/>
    <w:rsid w:val="00035B7C"/>
    <w:rsid w:val="000364E1"/>
    <w:rsid w:val="000369AE"/>
    <w:rsid w:val="00036B51"/>
    <w:rsid w:val="00036D1E"/>
    <w:rsid w:val="00037706"/>
    <w:rsid w:val="000406E0"/>
    <w:rsid w:val="00040FB3"/>
    <w:rsid w:val="0004161A"/>
    <w:rsid w:val="000416D7"/>
    <w:rsid w:val="000417E5"/>
    <w:rsid w:val="00042133"/>
    <w:rsid w:val="000428B1"/>
    <w:rsid w:val="000428B9"/>
    <w:rsid w:val="000429A8"/>
    <w:rsid w:val="00043347"/>
    <w:rsid w:val="0004372A"/>
    <w:rsid w:val="0004391A"/>
    <w:rsid w:val="000440FB"/>
    <w:rsid w:val="000448AE"/>
    <w:rsid w:val="00044E8F"/>
    <w:rsid w:val="00045436"/>
    <w:rsid w:val="00045D91"/>
    <w:rsid w:val="000472B9"/>
    <w:rsid w:val="00047B70"/>
    <w:rsid w:val="00047F51"/>
    <w:rsid w:val="000500AB"/>
    <w:rsid w:val="0005018F"/>
    <w:rsid w:val="00050851"/>
    <w:rsid w:val="00051414"/>
    <w:rsid w:val="00051920"/>
    <w:rsid w:val="0005199B"/>
    <w:rsid w:val="000519C3"/>
    <w:rsid w:val="000527F9"/>
    <w:rsid w:val="000533E7"/>
    <w:rsid w:val="00053CAD"/>
    <w:rsid w:val="00053D77"/>
    <w:rsid w:val="00053E0E"/>
    <w:rsid w:val="00054F44"/>
    <w:rsid w:val="00055367"/>
    <w:rsid w:val="000556A7"/>
    <w:rsid w:val="00055C75"/>
    <w:rsid w:val="000563A4"/>
    <w:rsid w:val="000576BD"/>
    <w:rsid w:val="00057D83"/>
    <w:rsid w:val="00057F46"/>
    <w:rsid w:val="00060027"/>
    <w:rsid w:val="000600DE"/>
    <w:rsid w:val="000602C9"/>
    <w:rsid w:val="000603DE"/>
    <w:rsid w:val="000604A1"/>
    <w:rsid w:val="000608F3"/>
    <w:rsid w:val="0006131F"/>
    <w:rsid w:val="00061748"/>
    <w:rsid w:val="00061B21"/>
    <w:rsid w:val="00062A68"/>
    <w:rsid w:val="00063818"/>
    <w:rsid w:val="00063EC8"/>
    <w:rsid w:val="000644B8"/>
    <w:rsid w:val="00064FF3"/>
    <w:rsid w:val="00066863"/>
    <w:rsid w:val="00067F5F"/>
    <w:rsid w:val="000701C4"/>
    <w:rsid w:val="00070D36"/>
    <w:rsid w:val="0007123F"/>
    <w:rsid w:val="00071522"/>
    <w:rsid w:val="000718BA"/>
    <w:rsid w:val="00071F53"/>
    <w:rsid w:val="00072119"/>
    <w:rsid w:val="0007228A"/>
    <w:rsid w:val="000724C5"/>
    <w:rsid w:val="0007292C"/>
    <w:rsid w:val="00073462"/>
    <w:rsid w:val="00073F5C"/>
    <w:rsid w:val="00074288"/>
    <w:rsid w:val="000742CE"/>
    <w:rsid w:val="000745B7"/>
    <w:rsid w:val="000746EB"/>
    <w:rsid w:val="00074939"/>
    <w:rsid w:val="00074BF6"/>
    <w:rsid w:val="00074DE8"/>
    <w:rsid w:val="000758BB"/>
    <w:rsid w:val="00075A70"/>
    <w:rsid w:val="00075E51"/>
    <w:rsid w:val="00076375"/>
    <w:rsid w:val="00076514"/>
    <w:rsid w:val="00076D30"/>
    <w:rsid w:val="000771C1"/>
    <w:rsid w:val="00077CD1"/>
    <w:rsid w:val="00080075"/>
    <w:rsid w:val="00080716"/>
    <w:rsid w:val="0008100B"/>
    <w:rsid w:val="0008158A"/>
    <w:rsid w:val="00081ACB"/>
    <w:rsid w:val="000824F6"/>
    <w:rsid w:val="000828E4"/>
    <w:rsid w:val="00082E41"/>
    <w:rsid w:val="0008329C"/>
    <w:rsid w:val="00083DD7"/>
    <w:rsid w:val="00084BCF"/>
    <w:rsid w:val="000853DA"/>
    <w:rsid w:val="0008628E"/>
    <w:rsid w:val="000867C7"/>
    <w:rsid w:val="000868EA"/>
    <w:rsid w:val="00086919"/>
    <w:rsid w:val="000869B9"/>
    <w:rsid w:val="00086F10"/>
    <w:rsid w:val="00087A77"/>
    <w:rsid w:val="00090027"/>
    <w:rsid w:val="0009035F"/>
    <w:rsid w:val="00090870"/>
    <w:rsid w:val="0009094A"/>
    <w:rsid w:val="000910EF"/>
    <w:rsid w:val="00091247"/>
    <w:rsid w:val="00091C6D"/>
    <w:rsid w:val="00091DE4"/>
    <w:rsid w:val="00093221"/>
    <w:rsid w:val="000936DE"/>
    <w:rsid w:val="00094445"/>
    <w:rsid w:val="0009492A"/>
    <w:rsid w:val="00094A04"/>
    <w:rsid w:val="000951A9"/>
    <w:rsid w:val="000952F3"/>
    <w:rsid w:val="000955C5"/>
    <w:rsid w:val="0009567A"/>
    <w:rsid w:val="00095958"/>
    <w:rsid w:val="00095DB4"/>
    <w:rsid w:val="00096444"/>
    <w:rsid w:val="00096659"/>
    <w:rsid w:val="000969F1"/>
    <w:rsid w:val="00096A6D"/>
    <w:rsid w:val="000970EA"/>
    <w:rsid w:val="000976F7"/>
    <w:rsid w:val="0009791A"/>
    <w:rsid w:val="00097DA1"/>
    <w:rsid w:val="000A04B9"/>
    <w:rsid w:val="000A11D9"/>
    <w:rsid w:val="000A1A9B"/>
    <w:rsid w:val="000A1D32"/>
    <w:rsid w:val="000A2A43"/>
    <w:rsid w:val="000A2D19"/>
    <w:rsid w:val="000A3951"/>
    <w:rsid w:val="000A3ACD"/>
    <w:rsid w:val="000A3EB8"/>
    <w:rsid w:val="000A68F2"/>
    <w:rsid w:val="000A6B13"/>
    <w:rsid w:val="000A6D90"/>
    <w:rsid w:val="000A6F23"/>
    <w:rsid w:val="000A75CB"/>
    <w:rsid w:val="000A7F3C"/>
    <w:rsid w:val="000B00DA"/>
    <w:rsid w:val="000B0467"/>
    <w:rsid w:val="000B0AD9"/>
    <w:rsid w:val="000B12E6"/>
    <w:rsid w:val="000B1FB9"/>
    <w:rsid w:val="000B215D"/>
    <w:rsid w:val="000B244A"/>
    <w:rsid w:val="000B261A"/>
    <w:rsid w:val="000B32CD"/>
    <w:rsid w:val="000B3316"/>
    <w:rsid w:val="000B34BA"/>
    <w:rsid w:val="000B3E4F"/>
    <w:rsid w:val="000B466F"/>
    <w:rsid w:val="000B4F5B"/>
    <w:rsid w:val="000B4F64"/>
    <w:rsid w:val="000B52FF"/>
    <w:rsid w:val="000B5821"/>
    <w:rsid w:val="000B5858"/>
    <w:rsid w:val="000B5874"/>
    <w:rsid w:val="000B614B"/>
    <w:rsid w:val="000B644D"/>
    <w:rsid w:val="000B6867"/>
    <w:rsid w:val="000B6876"/>
    <w:rsid w:val="000B6B5F"/>
    <w:rsid w:val="000B6E87"/>
    <w:rsid w:val="000B6EA9"/>
    <w:rsid w:val="000C035C"/>
    <w:rsid w:val="000C04AB"/>
    <w:rsid w:val="000C09E0"/>
    <w:rsid w:val="000C10B5"/>
    <w:rsid w:val="000C11E3"/>
    <w:rsid w:val="000C1398"/>
    <w:rsid w:val="000C1583"/>
    <w:rsid w:val="000C19BD"/>
    <w:rsid w:val="000C2480"/>
    <w:rsid w:val="000C2621"/>
    <w:rsid w:val="000C2F61"/>
    <w:rsid w:val="000C30E0"/>
    <w:rsid w:val="000C314A"/>
    <w:rsid w:val="000C3A7A"/>
    <w:rsid w:val="000C3C34"/>
    <w:rsid w:val="000C46AD"/>
    <w:rsid w:val="000C48B1"/>
    <w:rsid w:val="000C4BA0"/>
    <w:rsid w:val="000C56F2"/>
    <w:rsid w:val="000C5EFC"/>
    <w:rsid w:val="000C62E7"/>
    <w:rsid w:val="000C63FD"/>
    <w:rsid w:val="000C7BED"/>
    <w:rsid w:val="000C7C23"/>
    <w:rsid w:val="000C7CD1"/>
    <w:rsid w:val="000C7D6A"/>
    <w:rsid w:val="000D00AA"/>
    <w:rsid w:val="000D04DE"/>
    <w:rsid w:val="000D096D"/>
    <w:rsid w:val="000D1860"/>
    <w:rsid w:val="000D1C8C"/>
    <w:rsid w:val="000D1DFD"/>
    <w:rsid w:val="000D2744"/>
    <w:rsid w:val="000D2D51"/>
    <w:rsid w:val="000D33DE"/>
    <w:rsid w:val="000D382E"/>
    <w:rsid w:val="000D4450"/>
    <w:rsid w:val="000D4EF6"/>
    <w:rsid w:val="000D5512"/>
    <w:rsid w:val="000D56C7"/>
    <w:rsid w:val="000D5B69"/>
    <w:rsid w:val="000D60C9"/>
    <w:rsid w:val="000D68CF"/>
    <w:rsid w:val="000D6DB4"/>
    <w:rsid w:val="000D708D"/>
    <w:rsid w:val="000D70B0"/>
    <w:rsid w:val="000E0323"/>
    <w:rsid w:val="000E1AE8"/>
    <w:rsid w:val="000E20F8"/>
    <w:rsid w:val="000E2120"/>
    <w:rsid w:val="000E293E"/>
    <w:rsid w:val="000E3214"/>
    <w:rsid w:val="000E374E"/>
    <w:rsid w:val="000E3C29"/>
    <w:rsid w:val="000E3DA4"/>
    <w:rsid w:val="000E3DFA"/>
    <w:rsid w:val="000E44E1"/>
    <w:rsid w:val="000E49E1"/>
    <w:rsid w:val="000E4D8B"/>
    <w:rsid w:val="000E57AF"/>
    <w:rsid w:val="000E622C"/>
    <w:rsid w:val="000E624C"/>
    <w:rsid w:val="000E68B5"/>
    <w:rsid w:val="000E7210"/>
    <w:rsid w:val="000E7682"/>
    <w:rsid w:val="000E7AB6"/>
    <w:rsid w:val="000F03AA"/>
    <w:rsid w:val="000F0A4C"/>
    <w:rsid w:val="000F1A3A"/>
    <w:rsid w:val="000F1C1A"/>
    <w:rsid w:val="000F1FA0"/>
    <w:rsid w:val="000F2277"/>
    <w:rsid w:val="000F2984"/>
    <w:rsid w:val="000F2F7A"/>
    <w:rsid w:val="000F32EE"/>
    <w:rsid w:val="000F3C4F"/>
    <w:rsid w:val="000F5232"/>
    <w:rsid w:val="000F5C1E"/>
    <w:rsid w:val="000F6400"/>
    <w:rsid w:val="000F6AF1"/>
    <w:rsid w:val="000F719F"/>
    <w:rsid w:val="000F71D8"/>
    <w:rsid w:val="000F7D88"/>
    <w:rsid w:val="000F7DCF"/>
    <w:rsid w:val="000F7E9E"/>
    <w:rsid w:val="00100286"/>
    <w:rsid w:val="0010033C"/>
    <w:rsid w:val="00100C73"/>
    <w:rsid w:val="00100DC1"/>
    <w:rsid w:val="00101027"/>
    <w:rsid w:val="00101333"/>
    <w:rsid w:val="0010184D"/>
    <w:rsid w:val="001019E3"/>
    <w:rsid w:val="00101FE7"/>
    <w:rsid w:val="0010339A"/>
    <w:rsid w:val="0010376D"/>
    <w:rsid w:val="00103A5D"/>
    <w:rsid w:val="00103B22"/>
    <w:rsid w:val="00104774"/>
    <w:rsid w:val="00104C19"/>
    <w:rsid w:val="00104DAA"/>
    <w:rsid w:val="001066A6"/>
    <w:rsid w:val="00107A9F"/>
    <w:rsid w:val="00107B10"/>
    <w:rsid w:val="00110C87"/>
    <w:rsid w:val="0011107B"/>
    <w:rsid w:val="001111A7"/>
    <w:rsid w:val="001113EA"/>
    <w:rsid w:val="0011246D"/>
    <w:rsid w:val="001128BD"/>
    <w:rsid w:val="00112F28"/>
    <w:rsid w:val="00112F71"/>
    <w:rsid w:val="00112FE6"/>
    <w:rsid w:val="001136A0"/>
    <w:rsid w:val="001139AE"/>
    <w:rsid w:val="0011435F"/>
    <w:rsid w:val="00114911"/>
    <w:rsid w:val="00114F90"/>
    <w:rsid w:val="00115349"/>
    <w:rsid w:val="00115A4D"/>
    <w:rsid w:val="00116F55"/>
    <w:rsid w:val="0011710B"/>
    <w:rsid w:val="0011749D"/>
    <w:rsid w:val="001177AF"/>
    <w:rsid w:val="00120030"/>
    <w:rsid w:val="00120432"/>
    <w:rsid w:val="00120909"/>
    <w:rsid w:val="00120FFB"/>
    <w:rsid w:val="0012128F"/>
    <w:rsid w:val="0012186C"/>
    <w:rsid w:val="001218F9"/>
    <w:rsid w:val="00122617"/>
    <w:rsid w:val="001238FB"/>
    <w:rsid w:val="00123948"/>
    <w:rsid w:val="00123E66"/>
    <w:rsid w:val="00124155"/>
    <w:rsid w:val="001243CB"/>
    <w:rsid w:val="001251D3"/>
    <w:rsid w:val="00125694"/>
    <w:rsid w:val="001260D7"/>
    <w:rsid w:val="00126854"/>
    <w:rsid w:val="001269A7"/>
    <w:rsid w:val="00126ACD"/>
    <w:rsid w:val="00126C85"/>
    <w:rsid w:val="00126CFE"/>
    <w:rsid w:val="001275C8"/>
    <w:rsid w:val="00127799"/>
    <w:rsid w:val="00127C8B"/>
    <w:rsid w:val="00130066"/>
    <w:rsid w:val="00130299"/>
    <w:rsid w:val="00130630"/>
    <w:rsid w:val="00130A55"/>
    <w:rsid w:val="00130BDA"/>
    <w:rsid w:val="00130CB0"/>
    <w:rsid w:val="001313DF"/>
    <w:rsid w:val="00131C2C"/>
    <w:rsid w:val="00131D96"/>
    <w:rsid w:val="00132E8B"/>
    <w:rsid w:val="001331D6"/>
    <w:rsid w:val="001336D2"/>
    <w:rsid w:val="00133B8B"/>
    <w:rsid w:val="00133E29"/>
    <w:rsid w:val="00134280"/>
    <w:rsid w:val="001352BD"/>
    <w:rsid w:val="00135558"/>
    <w:rsid w:val="00135656"/>
    <w:rsid w:val="001367A7"/>
    <w:rsid w:val="00136951"/>
    <w:rsid w:val="0013698A"/>
    <w:rsid w:val="00136E89"/>
    <w:rsid w:val="001372AD"/>
    <w:rsid w:val="0013763F"/>
    <w:rsid w:val="0013781E"/>
    <w:rsid w:val="0014006D"/>
    <w:rsid w:val="00141560"/>
    <w:rsid w:val="001415F1"/>
    <w:rsid w:val="001423EB"/>
    <w:rsid w:val="00142698"/>
    <w:rsid w:val="00142D11"/>
    <w:rsid w:val="00142E2F"/>
    <w:rsid w:val="00142EF4"/>
    <w:rsid w:val="001430BC"/>
    <w:rsid w:val="001439B9"/>
    <w:rsid w:val="00143A30"/>
    <w:rsid w:val="00143BA2"/>
    <w:rsid w:val="00144036"/>
    <w:rsid w:val="00144632"/>
    <w:rsid w:val="00144B54"/>
    <w:rsid w:val="0014588D"/>
    <w:rsid w:val="001465A7"/>
    <w:rsid w:val="001469B9"/>
    <w:rsid w:val="001470A0"/>
    <w:rsid w:val="00147386"/>
    <w:rsid w:val="00147D7A"/>
    <w:rsid w:val="00147FF7"/>
    <w:rsid w:val="001500F2"/>
    <w:rsid w:val="00150170"/>
    <w:rsid w:val="0015048A"/>
    <w:rsid w:val="001506C8"/>
    <w:rsid w:val="001506F0"/>
    <w:rsid w:val="00150898"/>
    <w:rsid w:val="001511CE"/>
    <w:rsid w:val="00151499"/>
    <w:rsid w:val="001516FA"/>
    <w:rsid w:val="00151F3F"/>
    <w:rsid w:val="00152283"/>
    <w:rsid w:val="001527C5"/>
    <w:rsid w:val="00152824"/>
    <w:rsid w:val="001529CE"/>
    <w:rsid w:val="00152A2A"/>
    <w:rsid w:val="0015319A"/>
    <w:rsid w:val="00153DEF"/>
    <w:rsid w:val="001547B7"/>
    <w:rsid w:val="001548C7"/>
    <w:rsid w:val="00154BF3"/>
    <w:rsid w:val="00154CEC"/>
    <w:rsid w:val="00154FAA"/>
    <w:rsid w:val="0015506B"/>
    <w:rsid w:val="00155712"/>
    <w:rsid w:val="001559F5"/>
    <w:rsid w:val="00155BC2"/>
    <w:rsid w:val="00155D13"/>
    <w:rsid w:val="00156448"/>
    <w:rsid w:val="00156452"/>
    <w:rsid w:val="001566A4"/>
    <w:rsid w:val="001568E1"/>
    <w:rsid w:val="00156D6C"/>
    <w:rsid w:val="00156FDC"/>
    <w:rsid w:val="001571FD"/>
    <w:rsid w:val="0015740D"/>
    <w:rsid w:val="00160AD6"/>
    <w:rsid w:val="00160B43"/>
    <w:rsid w:val="001620D2"/>
    <w:rsid w:val="0016247C"/>
    <w:rsid w:val="001633DB"/>
    <w:rsid w:val="00163DBF"/>
    <w:rsid w:val="00163F42"/>
    <w:rsid w:val="001645D6"/>
    <w:rsid w:val="0016614C"/>
    <w:rsid w:val="001664B2"/>
    <w:rsid w:val="0016666A"/>
    <w:rsid w:val="00166E03"/>
    <w:rsid w:val="00167791"/>
    <w:rsid w:val="00167C3E"/>
    <w:rsid w:val="001705DD"/>
    <w:rsid w:val="00171297"/>
    <w:rsid w:val="00171FC6"/>
    <w:rsid w:val="00172258"/>
    <w:rsid w:val="00172788"/>
    <w:rsid w:val="00173473"/>
    <w:rsid w:val="00173842"/>
    <w:rsid w:val="001738F4"/>
    <w:rsid w:val="00173CDC"/>
    <w:rsid w:val="00174A65"/>
    <w:rsid w:val="00174D9E"/>
    <w:rsid w:val="00174DC0"/>
    <w:rsid w:val="00174F21"/>
    <w:rsid w:val="0017525C"/>
    <w:rsid w:val="0017604D"/>
    <w:rsid w:val="001764E3"/>
    <w:rsid w:val="00176590"/>
    <w:rsid w:val="001777A0"/>
    <w:rsid w:val="00177B31"/>
    <w:rsid w:val="00177DCF"/>
    <w:rsid w:val="001803DF"/>
    <w:rsid w:val="00180C48"/>
    <w:rsid w:val="00180CB5"/>
    <w:rsid w:val="00180D57"/>
    <w:rsid w:val="001810C9"/>
    <w:rsid w:val="00182B63"/>
    <w:rsid w:val="0018336E"/>
    <w:rsid w:val="0018348D"/>
    <w:rsid w:val="0018393F"/>
    <w:rsid w:val="00183957"/>
    <w:rsid w:val="00183C8F"/>
    <w:rsid w:val="001840E7"/>
    <w:rsid w:val="001841AD"/>
    <w:rsid w:val="001848DB"/>
    <w:rsid w:val="00184B24"/>
    <w:rsid w:val="00184C77"/>
    <w:rsid w:val="00184F06"/>
    <w:rsid w:val="00185734"/>
    <w:rsid w:val="00185C24"/>
    <w:rsid w:val="00185CF6"/>
    <w:rsid w:val="001866BD"/>
    <w:rsid w:val="00186AAE"/>
    <w:rsid w:val="00186C5C"/>
    <w:rsid w:val="00186DE0"/>
    <w:rsid w:val="00187313"/>
    <w:rsid w:val="0018733E"/>
    <w:rsid w:val="00190181"/>
    <w:rsid w:val="00190401"/>
    <w:rsid w:val="001906D1"/>
    <w:rsid w:val="00190ECD"/>
    <w:rsid w:val="00190ED3"/>
    <w:rsid w:val="001915C6"/>
    <w:rsid w:val="00192511"/>
    <w:rsid w:val="001926EA"/>
    <w:rsid w:val="001928D0"/>
    <w:rsid w:val="00192FDD"/>
    <w:rsid w:val="00192FDE"/>
    <w:rsid w:val="0019340A"/>
    <w:rsid w:val="00193484"/>
    <w:rsid w:val="00193575"/>
    <w:rsid w:val="001941B3"/>
    <w:rsid w:val="00194302"/>
    <w:rsid w:val="001943D9"/>
    <w:rsid w:val="00194477"/>
    <w:rsid w:val="00195029"/>
    <w:rsid w:val="00195175"/>
    <w:rsid w:val="00195A9F"/>
    <w:rsid w:val="00195F15"/>
    <w:rsid w:val="00196274"/>
    <w:rsid w:val="00196977"/>
    <w:rsid w:val="001975E7"/>
    <w:rsid w:val="00197717"/>
    <w:rsid w:val="001A03BF"/>
    <w:rsid w:val="001A0427"/>
    <w:rsid w:val="001A0687"/>
    <w:rsid w:val="001A0815"/>
    <w:rsid w:val="001A0894"/>
    <w:rsid w:val="001A092B"/>
    <w:rsid w:val="001A0984"/>
    <w:rsid w:val="001A187C"/>
    <w:rsid w:val="001A1C2C"/>
    <w:rsid w:val="001A20C9"/>
    <w:rsid w:val="001A21CC"/>
    <w:rsid w:val="001A280A"/>
    <w:rsid w:val="001A29BC"/>
    <w:rsid w:val="001A2F52"/>
    <w:rsid w:val="001A2FEB"/>
    <w:rsid w:val="001A328D"/>
    <w:rsid w:val="001A35BB"/>
    <w:rsid w:val="001A35F6"/>
    <w:rsid w:val="001A4251"/>
    <w:rsid w:val="001A4FB3"/>
    <w:rsid w:val="001A6DC3"/>
    <w:rsid w:val="001A6E27"/>
    <w:rsid w:val="001A6E5D"/>
    <w:rsid w:val="001A7135"/>
    <w:rsid w:val="001B09CC"/>
    <w:rsid w:val="001B0EF6"/>
    <w:rsid w:val="001B1707"/>
    <w:rsid w:val="001B1F4F"/>
    <w:rsid w:val="001B268A"/>
    <w:rsid w:val="001B2C36"/>
    <w:rsid w:val="001B2E3C"/>
    <w:rsid w:val="001B3B76"/>
    <w:rsid w:val="001B4154"/>
    <w:rsid w:val="001B4224"/>
    <w:rsid w:val="001B4576"/>
    <w:rsid w:val="001B4A02"/>
    <w:rsid w:val="001B4ECB"/>
    <w:rsid w:val="001B4ECC"/>
    <w:rsid w:val="001B5773"/>
    <w:rsid w:val="001B6439"/>
    <w:rsid w:val="001B6ECD"/>
    <w:rsid w:val="001B713A"/>
    <w:rsid w:val="001B7415"/>
    <w:rsid w:val="001B74C3"/>
    <w:rsid w:val="001C0000"/>
    <w:rsid w:val="001C0009"/>
    <w:rsid w:val="001C06AB"/>
    <w:rsid w:val="001C126C"/>
    <w:rsid w:val="001C1B73"/>
    <w:rsid w:val="001C1E9B"/>
    <w:rsid w:val="001C22FC"/>
    <w:rsid w:val="001C23BE"/>
    <w:rsid w:val="001C260C"/>
    <w:rsid w:val="001C26B2"/>
    <w:rsid w:val="001C2C29"/>
    <w:rsid w:val="001C2DF6"/>
    <w:rsid w:val="001C3106"/>
    <w:rsid w:val="001C3508"/>
    <w:rsid w:val="001C3548"/>
    <w:rsid w:val="001C37AC"/>
    <w:rsid w:val="001C3DDD"/>
    <w:rsid w:val="001C3F59"/>
    <w:rsid w:val="001C4222"/>
    <w:rsid w:val="001C525E"/>
    <w:rsid w:val="001C6384"/>
    <w:rsid w:val="001C6414"/>
    <w:rsid w:val="001C673F"/>
    <w:rsid w:val="001C6C6D"/>
    <w:rsid w:val="001C6E61"/>
    <w:rsid w:val="001C753E"/>
    <w:rsid w:val="001D00F3"/>
    <w:rsid w:val="001D0209"/>
    <w:rsid w:val="001D0B97"/>
    <w:rsid w:val="001D0F78"/>
    <w:rsid w:val="001D1A62"/>
    <w:rsid w:val="001D1E03"/>
    <w:rsid w:val="001D2077"/>
    <w:rsid w:val="001D239E"/>
    <w:rsid w:val="001D23C3"/>
    <w:rsid w:val="001D2770"/>
    <w:rsid w:val="001D2ECD"/>
    <w:rsid w:val="001D3E33"/>
    <w:rsid w:val="001D46C3"/>
    <w:rsid w:val="001D5A09"/>
    <w:rsid w:val="001D6C49"/>
    <w:rsid w:val="001D6E99"/>
    <w:rsid w:val="001D6F75"/>
    <w:rsid w:val="001D6FCB"/>
    <w:rsid w:val="001D7171"/>
    <w:rsid w:val="001D740C"/>
    <w:rsid w:val="001D75F0"/>
    <w:rsid w:val="001D7C6B"/>
    <w:rsid w:val="001D7FD8"/>
    <w:rsid w:val="001E081C"/>
    <w:rsid w:val="001E098F"/>
    <w:rsid w:val="001E0AF6"/>
    <w:rsid w:val="001E111A"/>
    <w:rsid w:val="001E1FD0"/>
    <w:rsid w:val="001E2567"/>
    <w:rsid w:val="001E2D30"/>
    <w:rsid w:val="001E3171"/>
    <w:rsid w:val="001E391B"/>
    <w:rsid w:val="001E3DC6"/>
    <w:rsid w:val="001E495B"/>
    <w:rsid w:val="001E4BD5"/>
    <w:rsid w:val="001E4CD9"/>
    <w:rsid w:val="001E5139"/>
    <w:rsid w:val="001E519E"/>
    <w:rsid w:val="001E53DA"/>
    <w:rsid w:val="001E593A"/>
    <w:rsid w:val="001E5C16"/>
    <w:rsid w:val="001E60F3"/>
    <w:rsid w:val="001E65AC"/>
    <w:rsid w:val="001E6CAF"/>
    <w:rsid w:val="001E7506"/>
    <w:rsid w:val="001E7BAE"/>
    <w:rsid w:val="001F0348"/>
    <w:rsid w:val="001F1276"/>
    <w:rsid w:val="001F1C13"/>
    <w:rsid w:val="001F219C"/>
    <w:rsid w:val="001F291D"/>
    <w:rsid w:val="001F2F30"/>
    <w:rsid w:val="001F3623"/>
    <w:rsid w:val="001F363A"/>
    <w:rsid w:val="001F3FAF"/>
    <w:rsid w:val="001F443F"/>
    <w:rsid w:val="001F4916"/>
    <w:rsid w:val="001F49E0"/>
    <w:rsid w:val="001F4F3C"/>
    <w:rsid w:val="001F59C1"/>
    <w:rsid w:val="001F5C76"/>
    <w:rsid w:val="001F5D11"/>
    <w:rsid w:val="001F5E65"/>
    <w:rsid w:val="001F6C9D"/>
    <w:rsid w:val="001F6E72"/>
    <w:rsid w:val="001F7416"/>
    <w:rsid w:val="001F754E"/>
    <w:rsid w:val="0020023C"/>
    <w:rsid w:val="0020046F"/>
    <w:rsid w:val="0020112A"/>
    <w:rsid w:val="00201194"/>
    <w:rsid w:val="0020175C"/>
    <w:rsid w:val="00201CBD"/>
    <w:rsid w:val="00202008"/>
    <w:rsid w:val="00202796"/>
    <w:rsid w:val="00202A04"/>
    <w:rsid w:val="00202B8C"/>
    <w:rsid w:val="00202DEE"/>
    <w:rsid w:val="00202EF7"/>
    <w:rsid w:val="00202EFC"/>
    <w:rsid w:val="002031EF"/>
    <w:rsid w:val="00203574"/>
    <w:rsid w:val="00203618"/>
    <w:rsid w:val="002037D7"/>
    <w:rsid w:val="00204306"/>
    <w:rsid w:val="00204337"/>
    <w:rsid w:val="00204ED0"/>
    <w:rsid w:val="00205200"/>
    <w:rsid w:val="002056E8"/>
    <w:rsid w:val="002057F6"/>
    <w:rsid w:val="002063E0"/>
    <w:rsid w:val="0020672E"/>
    <w:rsid w:val="00206E54"/>
    <w:rsid w:val="0021086C"/>
    <w:rsid w:val="0021095B"/>
    <w:rsid w:val="00210BCD"/>
    <w:rsid w:val="00211039"/>
    <w:rsid w:val="0021178F"/>
    <w:rsid w:val="0021179A"/>
    <w:rsid w:val="00211AC0"/>
    <w:rsid w:val="00212A01"/>
    <w:rsid w:val="002134FE"/>
    <w:rsid w:val="0021374E"/>
    <w:rsid w:val="00213AFE"/>
    <w:rsid w:val="0021415B"/>
    <w:rsid w:val="00214180"/>
    <w:rsid w:val="002141F8"/>
    <w:rsid w:val="002142CB"/>
    <w:rsid w:val="002144FD"/>
    <w:rsid w:val="00214616"/>
    <w:rsid w:val="0021500B"/>
    <w:rsid w:val="00215517"/>
    <w:rsid w:val="00215708"/>
    <w:rsid w:val="00215979"/>
    <w:rsid w:val="002159BB"/>
    <w:rsid w:val="00215C31"/>
    <w:rsid w:val="00216064"/>
    <w:rsid w:val="00216181"/>
    <w:rsid w:val="002168EB"/>
    <w:rsid w:val="0021729D"/>
    <w:rsid w:val="0021733E"/>
    <w:rsid w:val="002173E9"/>
    <w:rsid w:val="00220C4D"/>
    <w:rsid w:val="00220CDD"/>
    <w:rsid w:val="002212FB"/>
    <w:rsid w:val="00221589"/>
    <w:rsid w:val="002219EB"/>
    <w:rsid w:val="00221B21"/>
    <w:rsid w:val="00221F29"/>
    <w:rsid w:val="00221FB4"/>
    <w:rsid w:val="00222F24"/>
    <w:rsid w:val="0022344C"/>
    <w:rsid w:val="002237BF"/>
    <w:rsid w:val="00223C31"/>
    <w:rsid w:val="00223C4D"/>
    <w:rsid w:val="00223D9C"/>
    <w:rsid w:val="0022452E"/>
    <w:rsid w:val="00225337"/>
    <w:rsid w:val="0022534E"/>
    <w:rsid w:val="00225358"/>
    <w:rsid w:val="00225FD5"/>
    <w:rsid w:val="00226494"/>
    <w:rsid w:val="00226E2D"/>
    <w:rsid w:val="00226E77"/>
    <w:rsid w:val="00227548"/>
    <w:rsid w:val="00227DC2"/>
    <w:rsid w:val="0023035D"/>
    <w:rsid w:val="00230688"/>
    <w:rsid w:val="00230DF9"/>
    <w:rsid w:val="0023197D"/>
    <w:rsid w:val="002320BA"/>
    <w:rsid w:val="002323B5"/>
    <w:rsid w:val="00232485"/>
    <w:rsid w:val="00232533"/>
    <w:rsid w:val="002329BE"/>
    <w:rsid w:val="00232BF8"/>
    <w:rsid w:val="00232FAB"/>
    <w:rsid w:val="00233D19"/>
    <w:rsid w:val="00233D47"/>
    <w:rsid w:val="00233F29"/>
    <w:rsid w:val="00234134"/>
    <w:rsid w:val="0023416F"/>
    <w:rsid w:val="002345A4"/>
    <w:rsid w:val="00234B7A"/>
    <w:rsid w:val="00235180"/>
    <w:rsid w:val="00235283"/>
    <w:rsid w:val="00235807"/>
    <w:rsid w:val="00235D84"/>
    <w:rsid w:val="00235FA0"/>
    <w:rsid w:val="0023676C"/>
    <w:rsid w:val="00236EAE"/>
    <w:rsid w:val="0023731B"/>
    <w:rsid w:val="002376F5"/>
    <w:rsid w:val="00237A0A"/>
    <w:rsid w:val="00240450"/>
    <w:rsid w:val="00241CCD"/>
    <w:rsid w:val="002427F1"/>
    <w:rsid w:val="0024331E"/>
    <w:rsid w:val="00243D42"/>
    <w:rsid w:val="00243F7B"/>
    <w:rsid w:val="002446A7"/>
    <w:rsid w:val="00244B5A"/>
    <w:rsid w:val="0024547D"/>
    <w:rsid w:val="00245713"/>
    <w:rsid w:val="00245809"/>
    <w:rsid w:val="00245958"/>
    <w:rsid w:val="00245F6C"/>
    <w:rsid w:val="0024668D"/>
    <w:rsid w:val="002467BA"/>
    <w:rsid w:val="002468E1"/>
    <w:rsid w:val="00247209"/>
    <w:rsid w:val="0024720C"/>
    <w:rsid w:val="002472DC"/>
    <w:rsid w:val="00247A92"/>
    <w:rsid w:val="0025213E"/>
    <w:rsid w:val="002524C0"/>
    <w:rsid w:val="002524FF"/>
    <w:rsid w:val="00252E61"/>
    <w:rsid w:val="0025338B"/>
    <w:rsid w:val="00253695"/>
    <w:rsid w:val="002536C4"/>
    <w:rsid w:val="00253BD9"/>
    <w:rsid w:val="00253E5C"/>
    <w:rsid w:val="00254417"/>
    <w:rsid w:val="00254738"/>
    <w:rsid w:val="002547BB"/>
    <w:rsid w:val="002549FD"/>
    <w:rsid w:val="00254B8F"/>
    <w:rsid w:val="00255958"/>
    <w:rsid w:val="002559E8"/>
    <w:rsid w:val="00257475"/>
    <w:rsid w:val="00257862"/>
    <w:rsid w:val="002605B7"/>
    <w:rsid w:val="0026159E"/>
    <w:rsid w:val="00261903"/>
    <w:rsid w:val="00262538"/>
    <w:rsid w:val="002627CF"/>
    <w:rsid w:val="00262DBC"/>
    <w:rsid w:val="00262FE0"/>
    <w:rsid w:val="00263154"/>
    <w:rsid w:val="002637B3"/>
    <w:rsid w:val="00263A59"/>
    <w:rsid w:val="00263CAF"/>
    <w:rsid w:val="002642D8"/>
    <w:rsid w:val="00265EFB"/>
    <w:rsid w:val="0026604B"/>
    <w:rsid w:val="00266808"/>
    <w:rsid w:val="00266983"/>
    <w:rsid w:val="00266EFB"/>
    <w:rsid w:val="00267381"/>
    <w:rsid w:val="00267487"/>
    <w:rsid w:val="0026778F"/>
    <w:rsid w:val="0027031E"/>
    <w:rsid w:val="00270D69"/>
    <w:rsid w:val="00270ED8"/>
    <w:rsid w:val="00271259"/>
    <w:rsid w:val="002719B2"/>
    <w:rsid w:val="002721DB"/>
    <w:rsid w:val="00272A87"/>
    <w:rsid w:val="00272EB7"/>
    <w:rsid w:val="002736DC"/>
    <w:rsid w:val="00273796"/>
    <w:rsid w:val="00273890"/>
    <w:rsid w:val="00274255"/>
    <w:rsid w:val="00274281"/>
    <w:rsid w:val="002747C8"/>
    <w:rsid w:val="00274812"/>
    <w:rsid w:val="00274A15"/>
    <w:rsid w:val="00274A47"/>
    <w:rsid w:val="0027543E"/>
    <w:rsid w:val="0027552A"/>
    <w:rsid w:val="002759C3"/>
    <w:rsid w:val="00275EF1"/>
    <w:rsid w:val="00276629"/>
    <w:rsid w:val="002767EC"/>
    <w:rsid w:val="00276847"/>
    <w:rsid w:val="002768B5"/>
    <w:rsid w:val="00276A20"/>
    <w:rsid w:val="0027783F"/>
    <w:rsid w:val="002778E0"/>
    <w:rsid w:val="00277915"/>
    <w:rsid w:val="00277B43"/>
    <w:rsid w:val="002803C7"/>
    <w:rsid w:val="002805F3"/>
    <w:rsid w:val="00280B54"/>
    <w:rsid w:val="002811EC"/>
    <w:rsid w:val="0028131D"/>
    <w:rsid w:val="002814B7"/>
    <w:rsid w:val="00281826"/>
    <w:rsid w:val="002820EB"/>
    <w:rsid w:val="00282B17"/>
    <w:rsid w:val="00282C2A"/>
    <w:rsid w:val="002830A7"/>
    <w:rsid w:val="002833DA"/>
    <w:rsid w:val="002839A2"/>
    <w:rsid w:val="00283E96"/>
    <w:rsid w:val="0028407E"/>
    <w:rsid w:val="002846A9"/>
    <w:rsid w:val="002849C3"/>
    <w:rsid w:val="00284A05"/>
    <w:rsid w:val="00286480"/>
    <w:rsid w:val="002868F3"/>
    <w:rsid w:val="00286EFD"/>
    <w:rsid w:val="00287355"/>
    <w:rsid w:val="00287416"/>
    <w:rsid w:val="002876EE"/>
    <w:rsid w:val="0029018C"/>
    <w:rsid w:val="0029097C"/>
    <w:rsid w:val="00291472"/>
    <w:rsid w:val="002915E1"/>
    <w:rsid w:val="002919AD"/>
    <w:rsid w:val="00291CFC"/>
    <w:rsid w:val="002920EB"/>
    <w:rsid w:val="00292992"/>
    <w:rsid w:val="002930A4"/>
    <w:rsid w:val="00293335"/>
    <w:rsid w:val="00293B60"/>
    <w:rsid w:val="002944D1"/>
    <w:rsid w:val="00294520"/>
    <w:rsid w:val="00294B72"/>
    <w:rsid w:val="00294C8C"/>
    <w:rsid w:val="00294F59"/>
    <w:rsid w:val="00295626"/>
    <w:rsid w:val="002959A3"/>
    <w:rsid w:val="00296251"/>
    <w:rsid w:val="0029628A"/>
    <w:rsid w:val="002964D9"/>
    <w:rsid w:val="0029672E"/>
    <w:rsid w:val="002979D3"/>
    <w:rsid w:val="00297A7F"/>
    <w:rsid w:val="00297A88"/>
    <w:rsid w:val="002A0307"/>
    <w:rsid w:val="002A047E"/>
    <w:rsid w:val="002A0965"/>
    <w:rsid w:val="002A0A0A"/>
    <w:rsid w:val="002A0E46"/>
    <w:rsid w:val="002A1358"/>
    <w:rsid w:val="002A17B8"/>
    <w:rsid w:val="002A19F3"/>
    <w:rsid w:val="002A1D3F"/>
    <w:rsid w:val="002A23BB"/>
    <w:rsid w:val="002A2AA4"/>
    <w:rsid w:val="002A2B9E"/>
    <w:rsid w:val="002A2D28"/>
    <w:rsid w:val="002A3A73"/>
    <w:rsid w:val="002A3CAC"/>
    <w:rsid w:val="002A3FC9"/>
    <w:rsid w:val="002A4907"/>
    <w:rsid w:val="002A4B50"/>
    <w:rsid w:val="002A4FF3"/>
    <w:rsid w:val="002A5744"/>
    <w:rsid w:val="002A581A"/>
    <w:rsid w:val="002A5D6A"/>
    <w:rsid w:val="002A64C7"/>
    <w:rsid w:val="002A67F9"/>
    <w:rsid w:val="002A7095"/>
    <w:rsid w:val="002A71F0"/>
    <w:rsid w:val="002A776F"/>
    <w:rsid w:val="002A7A60"/>
    <w:rsid w:val="002B0E5D"/>
    <w:rsid w:val="002B24D9"/>
    <w:rsid w:val="002B253D"/>
    <w:rsid w:val="002B28FE"/>
    <w:rsid w:val="002B2A73"/>
    <w:rsid w:val="002B2C78"/>
    <w:rsid w:val="002B2CC6"/>
    <w:rsid w:val="002B3313"/>
    <w:rsid w:val="002B35AA"/>
    <w:rsid w:val="002B43EF"/>
    <w:rsid w:val="002B44E3"/>
    <w:rsid w:val="002B46D5"/>
    <w:rsid w:val="002B4AF5"/>
    <w:rsid w:val="002B4B36"/>
    <w:rsid w:val="002B4E97"/>
    <w:rsid w:val="002B4F4E"/>
    <w:rsid w:val="002B578F"/>
    <w:rsid w:val="002B6866"/>
    <w:rsid w:val="002B7093"/>
    <w:rsid w:val="002B76A6"/>
    <w:rsid w:val="002B7B31"/>
    <w:rsid w:val="002C0124"/>
    <w:rsid w:val="002C045A"/>
    <w:rsid w:val="002C095A"/>
    <w:rsid w:val="002C0E63"/>
    <w:rsid w:val="002C11A0"/>
    <w:rsid w:val="002C2232"/>
    <w:rsid w:val="002C24A5"/>
    <w:rsid w:val="002C2C8D"/>
    <w:rsid w:val="002C2E91"/>
    <w:rsid w:val="002C3091"/>
    <w:rsid w:val="002C3173"/>
    <w:rsid w:val="002C34FA"/>
    <w:rsid w:val="002C365C"/>
    <w:rsid w:val="002C3845"/>
    <w:rsid w:val="002C39A9"/>
    <w:rsid w:val="002C416A"/>
    <w:rsid w:val="002C45F8"/>
    <w:rsid w:val="002C49B3"/>
    <w:rsid w:val="002C4C67"/>
    <w:rsid w:val="002C4DEE"/>
    <w:rsid w:val="002C5C58"/>
    <w:rsid w:val="002C628D"/>
    <w:rsid w:val="002C65A2"/>
    <w:rsid w:val="002C6C83"/>
    <w:rsid w:val="002C709D"/>
    <w:rsid w:val="002C72D4"/>
    <w:rsid w:val="002C798D"/>
    <w:rsid w:val="002C79CD"/>
    <w:rsid w:val="002C7AF4"/>
    <w:rsid w:val="002C7F6C"/>
    <w:rsid w:val="002D0339"/>
    <w:rsid w:val="002D15A8"/>
    <w:rsid w:val="002D1B40"/>
    <w:rsid w:val="002D29B6"/>
    <w:rsid w:val="002D2DD5"/>
    <w:rsid w:val="002D34E2"/>
    <w:rsid w:val="002D3DE5"/>
    <w:rsid w:val="002D3E1F"/>
    <w:rsid w:val="002D3F04"/>
    <w:rsid w:val="002D420E"/>
    <w:rsid w:val="002D4388"/>
    <w:rsid w:val="002D453C"/>
    <w:rsid w:val="002D5AA3"/>
    <w:rsid w:val="002D5E2B"/>
    <w:rsid w:val="002D5FE9"/>
    <w:rsid w:val="002D6059"/>
    <w:rsid w:val="002D6A63"/>
    <w:rsid w:val="002D6BBC"/>
    <w:rsid w:val="002D7261"/>
    <w:rsid w:val="002D7776"/>
    <w:rsid w:val="002D79BC"/>
    <w:rsid w:val="002D7EE6"/>
    <w:rsid w:val="002D7F35"/>
    <w:rsid w:val="002E026D"/>
    <w:rsid w:val="002E02DB"/>
    <w:rsid w:val="002E053D"/>
    <w:rsid w:val="002E0701"/>
    <w:rsid w:val="002E100A"/>
    <w:rsid w:val="002E2539"/>
    <w:rsid w:val="002E29C8"/>
    <w:rsid w:val="002E34FD"/>
    <w:rsid w:val="002E3576"/>
    <w:rsid w:val="002E4062"/>
    <w:rsid w:val="002E418C"/>
    <w:rsid w:val="002E44AE"/>
    <w:rsid w:val="002E4560"/>
    <w:rsid w:val="002E4D16"/>
    <w:rsid w:val="002E4E7C"/>
    <w:rsid w:val="002E4EC7"/>
    <w:rsid w:val="002E5104"/>
    <w:rsid w:val="002E5763"/>
    <w:rsid w:val="002E5A3D"/>
    <w:rsid w:val="002E5A9B"/>
    <w:rsid w:val="002E5BD9"/>
    <w:rsid w:val="002E5D1E"/>
    <w:rsid w:val="002E6197"/>
    <w:rsid w:val="002E6402"/>
    <w:rsid w:val="002E6A76"/>
    <w:rsid w:val="002E6FEA"/>
    <w:rsid w:val="002E7410"/>
    <w:rsid w:val="002E7695"/>
    <w:rsid w:val="002E7737"/>
    <w:rsid w:val="002E7EA4"/>
    <w:rsid w:val="002F0324"/>
    <w:rsid w:val="002F05CD"/>
    <w:rsid w:val="002F0D57"/>
    <w:rsid w:val="002F0DB7"/>
    <w:rsid w:val="002F0E33"/>
    <w:rsid w:val="002F0F24"/>
    <w:rsid w:val="002F1EF6"/>
    <w:rsid w:val="002F26A1"/>
    <w:rsid w:val="002F2A7B"/>
    <w:rsid w:val="002F2AA2"/>
    <w:rsid w:val="002F2DE6"/>
    <w:rsid w:val="002F39B2"/>
    <w:rsid w:val="002F485A"/>
    <w:rsid w:val="002F55B8"/>
    <w:rsid w:val="002F57A4"/>
    <w:rsid w:val="002F64DE"/>
    <w:rsid w:val="002F682C"/>
    <w:rsid w:val="002F690C"/>
    <w:rsid w:val="002F6BB4"/>
    <w:rsid w:val="002F6E37"/>
    <w:rsid w:val="002F7FB7"/>
    <w:rsid w:val="00300A44"/>
    <w:rsid w:val="00300BF1"/>
    <w:rsid w:val="0030196F"/>
    <w:rsid w:val="00301E1F"/>
    <w:rsid w:val="0030204B"/>
    <w:rsid w:val="003024D5"/>
    <w:rsid w:val="003026A2"/>
    <w:rsid w:val="00302B45"/>
    <w:rsid w:val="00302E5A"/>
    <w:rsid w:val="00303387"/>
    <w:rsid w:val="00303A9C"/>
    <w:rsid w:val="00303C64"/>
    <w:rsid w:val="00304781"/>
    <w:rsid w:val="00304981"/>
    <w:rsid w:val="00304B59"/>
    <w:rsid w:val="003051AC"/>
    <w:rsid w:val="003051B5"/>
    <w:rsid w:val="003057E9"/>
    <w:rsid w:val="00305F51"/>
    <w:rsid w:val="003060CF"/>
    <w:rsid w:val="00306525"/>
    <w:rsid w:val="003066F6"/>
    <w:rsid w:val="003067A6"/>
    <w:rsid w:val="00306893"/>
    <w:rsid w:val="00306E56"/>
    <w:rsid w:val="0030730B"/>
    <w:rsid w:val="0030756E"/>
    <w:rsid w:val="00307976"/>
    <w:rsid w:val="00310318"/>
    <w:rsid w:val="0031072F"/>
    <w:rsid w:val="003116CF"/>
    <w:rsid w:val="00311A7A"/>
    <w:rsid w:val="00311FF9"/>
    <w:rsid w:val="0031201B"/>
    <w:rsid w:val="003121AA"/>
    <w:rsid w:val="003131EC"/>
    <w:rsid w:val="00313255"/>
    <w:rsid w:val="0031562F"/>
    <w:rsid w:val="0031574A"/>
    <w:rsid w:val="00315933"/>
    <w:rsid w:val="00315E69"/>
    <w:rsid w:val="00315E6C"/>
    <w:rsid w:val="00315F8C"/>
    <w:rsid w:val="00316F1A"/>
    <w:rsid w:val="00317032"/>
    <w:rsid w:val="00317271"/>
    <w:rsid w:val="003173EF"/>
    <w:rsid w:val="00317400"/>
    <w:rsid w:val="00317672"/>
    <w:rsid w:val="0031780A"/>
    <w:rsid w:val="00320191"/>
    <w:rsid w:val="00320742"/>
    <w:rsid w:val="00320895"/>
    <w:rsid w:val="003211F0"/>
    <w:rsid w:val="00321BC7"/>
    <w:rsid w:val="00321C8E"/>
    <w:rsid w:val="00321E77"/>
    <w:rsid w:val="00322745"/>
    <w:rsid w:val="00322908"/>
    <w:rsid w:val="00322989"/>
    <w:rsid w:val="003231C9"/>
    <w:rsid w:val="00323340"/>
    <w:rsid w:val="003242F8"/>
    <w:rsid w:val="0032479E"/>
    <w:rsid w:val="00325476"/>
    <w:rsid w:val="0032568B"/>
    <w:rsid w:val="00325DDA"/>
    <w:rsid w:val="003262C9"/>
    <w:rsid w:val="00326339"/>
    <w:rsid w:val="003265E0"/>
    <w:rsid w:val="0032663C"/>
    <w:rsid w:val="00326EFE"/>
    <w:rsid w:val="00327B11"/>
    <w:rsid w:val="00327C7E"/>
    <w:rsid w:val="00327E56"/>
    <w:rsid w:val="00330192"/>
    <w:rsid w:val="003305A8"/>
    <w:rsid w:val="00330DF3"/>
    <w:rsid w:val="0033108D"/>
    <w:rsid w:val="003312F7"/>
    <w:rsid w:val="00331345"/>
    <w:rsid w:val="003314F8"/>
    <w:rsid w:val="00331C20"/>
    <w:rsid w:val="003329A9"/>
    <w:rsid w:val="00332D5A"/>
    <w:rsid w:val="0033301C"/>
    <w:rsid w:val="00333CB0"/>
    <w:rsid w:val="00334D95"/>
    <w:rsid w:val="00334F29"/>
    <w:rsid w:val="00335108"/>
    <w:rsid w:val="003354AA"/>
    <w:rsid w:val="00335C54"/>
    <w:rsid w:val="00335D57"/>
    <w:rsid w:val="00336093"/>
    <w:rsid w:val="00336F5A"/>
    <w:rsid w:val="00337B0D"/>
    <w:rsid w:val="00337D1E"/>
    <w:rsid w:val="00337D34"/>
    <w:rsid w:val="00340AE1"/>
    <w:rsid w:val="00340AF6"/>
    <w:rsid w:val="00340C3A"/>
    <w:rsid w:val="00340D9B"/>
    <w:rsid w:val="00341AEE"/>
    <w:rsid w:val="00341B00"/>
    <w:rsid w:val="00341ECA"/>
    <w:rsid w:val="00341FB4"/>
    <w:rsid w:val="00342364"/>
    <w:rsid w:val="003437E0"/>
    <w:rsid w:val="00343D61"/>
    <w:rsid w:val="00343FB2"/>
    <w:rsid w:val="00344D3E"/>
    <w:rsid w:val="0034558A"/>
    <w:rsid w:val="00347470"/>
    <w:rsid w:val="003477A2"/>
    <w:rsid w:val="003477CD"/>
    <w:rsid w:val="00350303"/>
    <w:rsid w:val="0035152B"/>
    <w:rsid w:val="00351781"/>
    <w:rsid w:val="00351C8A"/>
    <w:rsid w:val="00351CC1"/>
    <w:rsid w:val="00352780"/>
    <w:rsid w:val="00353073"/>
    <w:rsid w:val="003530EB"/>
    <w:rsid w:val="00353966"/>
    <w:rsid w:val="00353C46"/>
    <w:rsid w:val="00354806"/>
    <w:rsid w:val="003551F2"/>
    <w:rsid w:val="00355362"/>
    <w:rsid w:val="003553F9"/>
    <w:rsid w:val="00355AC6"/>
    <w:rsid w:val="00355D0E"/>
    <w:rsid w:val="00356266"/>
    <w:rsid w:val="003568DE"/>
    <w:rsid w:val="00356BA9"/>
    <w:rsid w:val="00357082"/>
    <w:rsid w:val="00357192"/>
    <w:rsid w:val="00357EEC"/>
    <w:rsid w:val="003605C4"/>
    <w:rsid w:val="003607C5"/>
    <w:rsid w:val="00360F78"/>
    <w:rsid w:val="0036192A"/>
    <w:rsid w:val="00364253"/>
    <w:rsid w:val="003645C6"/>
    <w:rsid w:val="0036487A"/>
    <w:rsid w:val="00366293"/>
    <w:rsid w:val="00366458"/>
    <w:rsid w:val="00366CBC"/>
    <w:rsid w:val="00367191"/>
    <w:rsid w:val="003677EB"/>
    <w:rsid w:val="00367951"/>
    <w:rsid w:val="00370D7C"/>
    <w:rsid w:val="003712FD"/>
    <w:rsid w:val="0037141B"/>
    <w:rsid w:val="00371945"/>
    <w:rsid w:val="0037254B"/>
    <w:rsid w:val="0037261B"/>
    <w:rsid w:val="0037278F"/>
    <w:rsid w:val="003727C0"/>
    <w:rsid w:val="00372B24"/>
    <w:rsid w:val="00372B7C"/>
    <w:rsid w:val="00372CDB"/>
    <w:rsid w:val="00373471"/>
    <w:rsid w:val="00373907"/>
    <w:rsid w:val="00373C24"/>
    <w:rsid w:val="00374D92"/>
    <w:rsid w:val="003751B2"/>
    <w:rsid w:val="0037528E"/>
    <w:rsid w:val="00375421"/>
    <w:rsid w:val="003759DE"/>
    <w:rsid w:val="00375C92"/>
    <w:rsid w:val="00376514"/>
    <w:rsid w:val="00376A32"/>
    <w:rsid w:val="00376FF0"/>
    <w:rsid w:val="00377144"/>
    <w:rsid w:val="0037750D"/>
    <w:rsid w:val="003775DE"/>
    <w:rsid w:val="003777E6"/>
    <w:rsid w:val="0037783C"/>
    <w:rsid w:val="003778D8"/>
    <w:rsid w:val="00380186"/>
    <w:rsid w:val="0038045F"/>
    <w:rsid w:val="00380DBC"/>
    <w:rsid w:val="00380FE3"/>
    <w:rsid w:val="003814A2"/>
    <w:rsid w:val="003821E6"/>
    <w:rsid w:val="003825D7"/>
    <w:rsid w:val="00382BAA"/>
    <w:rsid w:val="00383092"/>
    <w:rsid w:val="0038336B"/>
    <w:rsid w:val="00383B3C"/>
    <w:rsid w:val="00383B8A"/>
    <w:rsid w:val="003841FE"/>
    <w:rsid w:val="003842C7"/>
    <w:rsid w:val="00385984"/>
    <w:rsid w:val="00385993"/>
    <w:rsid w:val="00385F78"/>
    <w:rsid w:val="0038648D"/>
    <w:rsid w:val="00386684"/>
    <w:rsid w:val="00386C79"/>
    <w:rsid w:val="00386F39"/>
    <w:rsid w:val="00387681"/>
    <w:rsid w:val="00387980"/>
    <w:rsid w:val="00387AD1"/>
    <w:rsid w:val="003909DD"/>
    <w:rsid w:val="00390BD9"/>
    <w:rsid w:val="00391024"/>
    <w:rsid w:val="0039102A"/>
    <w:rsid w:val="0039215C"/>
    <w:rsid w:val="00392479"/>
    <w:rsid w:val="00392681"/>
    <w:rsid w:val="00392A21"/>
    <w:rsid w:val="00392C7B"/>
    <w:rsid w:val="003930B0"/>
    <w:rsid w:val="0039326F"/>
    <w:rsid w:val="00393447"/>
    <w:rsid w:val="00393531"/>
    <w:rsid w:val="00393C29"/>
    <w:rsid w:val="003944AC"/>
    <w:rsid w:val="003945BA"/>
    <w:rsid w:val="00394F78"/>
    <w:rsid w:val="00394FD1"/>
    <w:rsid w:val="0039564E"/>
    <w:rsid w:val="00395A66"/>
    <w:rsid w:val="00395ABF"/>
    <w:rsid w:val="00395BD3"/>
    <w:rsid w:val="00395C49"/>
    <w:rsid w:val="00396540"/>
    <w:rsid w:val="003969C8"/>
    <w:rsid w:val="0039743E"/>
    <w:rsid w:val="003978A8"/>
    <w:rsid w:val="003A0093"/>
    <w:rsid w:val="003A0F6F"/>
    <w:rsid w:val="003A0F70"/>
    <w:rsid w:val="003A1665"/>
    <w:rsid w:val="003A1C68"/>
    <w:rsid w:val="003A2927"/>
    <w:rsid w:val="003A2EC0"/>
    <w:rsid w:val="003A2FDD"/>
    <w:rsid w:val="003A3806"/>
    <w:rsid w:val="003A3FA7"/>
    <w:rsid w:val="003A4647"/>
    <w:rsid w:val="003A48C3"/>
    <w:rsid w:val="003A4C49"/>
    <w:rsid w:val="003A4F56"/>
    <w:rsid w:val="003A506B"/>
    <w:rsid w:val="003A5266"/>
    <w:rsid w:val="003A5652"/>
    <w:rsid w:val="003A5682"/>
    <w:rsid w:val="003A5839"/>
    <w:rsid w:val="003A5D20"/>
    <w:rsid w:val="003A5E55"/>
    <w:rsid w:val="003A5E6A"/>
    <w:rsid w:val="003A63C9"/>
    <w:rsid w:val="003A65DD"/>
    <w:rsid w:val="003A6648"/>
    <w:rsid w:val="003A69C1"/>
    <w:rsid w:val="003A6BFE"/>
    <w:rsid w:val="003A7651"/>
    <w:rsid w:val="003A7B3C"/>
    <w:rsid w:val="003B006C"/>
    <w:rsid w:val="003B00D1"/>
    <w:rsid w:val="003B02CF"/>
    <w:rsid w:val="003B0564"/>
    <w:rsid w:val="003B0842"/>
    <w:rsid w:val="003B12C4"/>
    <w:rsid w:val="003B1369"/>
    <w:rsid w:val="003B145B"/>
    <w:rsid w:val="003B1DDD"/>
    <w:rsid w:val="003B2B8F"/>
    <w:rsid w:val="003B2F05"/>
    <w:rsid w:val="003B3149"/>
    <w:rsid w:val="003B359D"/>
    <w:rsid w:val="003B3A50"/>
    <w:rsid w:val="003B3C6D"/>
    <w:rsid w:val="003B4618"/>
    <w:rsid w:val="003B467A"/>
    <w:rsid w:val="003B47C5"/>
    <w:rsid w:val="003B4930"/>
    <w:rsid w:val="003B4AFA"/>
    <w:rsid w:val="003B4D6F"/>
    <w:rsid w:val="003B4D8A"/>
    <w:rsid w:val="003B532F"/>
    <w:rsid w:val="003B58CF"/>
    <w:rsid w:val="003B62B5"/>
    <w:rsid w:val="003B68BE"/>
    <w:rsid w:val="003B69AE"/>
    <w:rsid w:val="003B6C90"/>
    <w:rsid w:val="003B701F"/>
    <w:rsid w:val="003B7861"/>
    <w:rsid w:val="003C09C9"/>
    <w:rsid w:val="003C0BF4"/>
    <w:rsid w:val="003C1908"/>
    <w:rsid w:val="003C1962"/>
    <w:rsid w:val="003C2B1C"/>
    <w:rsid w:val="003C3312"/>
    <w:rsid w:val="003C352F"/>
    <w:rsid w:val="003C3EF7"/>
    <w:rsid w:val="003C42A0"/>
    <w:rsid w:val="003C4481"/>
    <w:rsid w:val="003C4662"/>
    <w:rsid w:val="003C4955"/>
    <w:rsid w:val="003C4F5C"/>
    <w:rsid w:val="003C5179"/>
    <w:rsid w:val="003C6E02"/>
    <w:rsid w:val="003C7578"/>
    <w:rsid w:val="003D016D"/>
    <w:rsid w:val="003D0316"/>
    <w:rsid w:val="003D04C3"/>
    <w:rsid w:val="003D09D5"/>
    <w:rsid w:val="003D0ECE"/>
    <w:rsid w:val="003D0F9F"/>
    <w:rsid w:val="003D10D5"/>
    <w:rsid w:val="003D1130"/>
    <w:rsid w:val="003D1A76"/>
    <w:rsid w:val="003D1C30"/>
    <w:rsid w:val="003D1E13"/>
    <w:rsid w:val="003D2CE8"/>
    <w:rsid w:val="003D37DC"/>
    <w:rsid w:val="003D39F1"/>
    <w:rsid w:val="003D3BFD"/>
    <w:rsid w:val="003D3D37"/>
    <w:rsid w:val="003D45C6"/>
    <w:rsid w:val="003D4B53"/>
    <w:rsid w:val="003D5592"/>
    <w:rsid w:val="003D5F39"/>
    <w:rsid w:val="003D64FD"/>
    <w:rsid w:val="003D6EF9"/>
    <w:rsid w:val="003D7EC9"/>
    <w:rsid w:val="003E0C4C"/>
    <w:rsid w:val="003E1106"/>
    <w:rsid w:val="003E1BB6"/>
    <w:rsid w:val="003E1F2D"/>
    <w:rsid w:val="003E2244"/>
    <w:rsid w:val="003E2C11"/>
    <w:rsid w:val="003E2FAF"/>
    <w:rsid w:val="003E347E"/>
    <w:rsid w:val="003E4100"/>
    <w:rsid w:val="003E496E"/>
    <w:rsid w:val="003E5212"/>
    <w:rsid w:val="003E5A73"/>
    <w:rsid w:val="003E5CEC"/>
    <w:rsid w:val="003E5EF6"/>
    <w:rsid w:val="003E6147"/>
    <w:rsid w:val="003E62A3"/>
    <w:rsid w:val="003E67AA"/>
    <w:rsid w:val="003E720F"/>
    <w:rsid w:val="003E732E"/>
    <w:rsid w:val="003E76B8"/>
    <w:rsid w:val="003E78AF"/>
    <w:rsid w:val="003F03F6"/>
    <w:rsid w:val="003F0665"/>
    <w:rsid w:val="003F09C6"/>
    <w:rsid w:val="003F1139"/>
    <w:rsid w:val="003F1600"/>
    <w:rsid w:val="003F2714"/>
    <w:rsid w:val="003F2D61"/>
    <w:rsid w:val="003F2FD2"/>
    <w:rsid w:val="003F2FF3"/>
    <w:rsid w:val="003F35A2"/>
    <w:rsid w:val="003F35B5"/>
    <w:rsid w:val="003F3E7B"/>
    <w:rsid w:val="003F470A"/>
    <w:rsid w:val="003F4B69"/>
    <w:rsid w:val="003F4EA7"/>
    <w:rsid w:val="003F5528"/>
    <w:rsid w:val="003F58DE"/>
    <w:rsid w:val="003F59B7"/>
    <w:rsid w:val="003F6590"/>
    <w:rsid w:val="003F6E7A"/>
    <w:rsid w:val="003F7381"/>
    <w:rsid w:val="003F764B"/>
    <w:rsid w:val="003F7710"/>
    <w:rsid w:val="003F7822"/>
    <w:rsid w:val="003F797C"/>
    <w:rsid w:val="003F7C85"/>
    <w:rsid w:val="00400371"/>
    <w:rsid w:val="004004D8"/>
    <w:rsid w:val="004014BC"/>
    <w:rsid w:val="00401691"/>
    <w:rsid w:val="00401829"/>
    <w:rsid w:val="0040187A"/>
    <w:rsid w:val="004018B9"/>
    <w:rsid w:val="004030FF"/>
    <w:rsid w:val="00403118"/>
    <w:rsid w:val="0040324E"/>
    <w:rsid w:val="00403721"/>
    <w:rsid w:val="00403955"/>
    <w:rsid w:val="00404622"/>
    <w:rsid w:val="0040484D"/>
    <w:rsid w:val="00404A36"/>
    <w:rsid w:val="00404D50"/>
    <w:rsid w:val="004052B7"/>
    <w:rsid w:val="00405EA5"/>
    <w:rsid w:val="00406555"/>
    <w:rsid w:val="00406AF7"/>
    <w:rsid w:val="00406C58"/>
    <w:rsid w:val="00406DBC"/>
    <w:rsid w:val="00407086"/>
    <w:rsid w:val="00407A36"/>
    <w:rsid w:val="00407DDF"/>
    <w:rsid w:val="00407FBC"/>
    <w:rsid w:val="00411385"/>
    <w:rsid w:val="004131E2"/>
    <w:rsid w:val="00413968"/>
    <w:rsid w:val="00414CB9"/>
    <w:rsid w:val="004150CC"/>
    <w:rsid w:val="004154E3"/>
    <w:rsid w:val="00415851"/>
    <w:rsid w:val="0041585C"/>
    <w:rsid w:val="00416565"/>
    <w:rsid w:val="0041689A"/>
    <w:rsid w:val="00417330"/>
    <w:rsid w:val="0041756C"/>
    <w:rsid w:val="00417728"/>
    <w:rsid w:val="00417AFD"/>
    <w:rsid w:val="00420311"/>
    <w:rsid w:val="004203CA"/>
    <w:rsid w:val="0042080F"/>
    <w:rsid w:val="00420D88"/>
    <w:rsid w:val="00420E15"/>
    <w:rsid w:val="00420FE2"/>
    <w:rsid w:val="00421000"/>
    <w:rsid w:val="00421193"/>
    <w:rsid w:val="00421344"/>
    <w:rsid w:val="004213F4"/>
    <w:rsid w:val="00421631"/>
    <w:rsid w:val="004216A4"/>
    <w:rsid w:val="00421A03"/>
    <w:rsid w:val="00421DAB"/>
    <w:rsid w:val="004229AC"/>
    <w:rsid w:val="00423523"/>
    <w:rsid w:val="00423563"/>
    <w:rsid w:val="004235DF"/>
    <w:rsid w:val="0042381F"/>
    <w:rsid w:val="0042382F"/>
    <w:rsid w:val="0042391F"/>
    <w:rsid w:val="00423A5C"/>
    <w:rsid w:val="00423C5A"/>
    <w:rsid w:val="00423C76"/>
    <w:rsid w:val="004245E1"/>
    <w:rsid w:val="00424EDE"/>
    <w:rsid w:val="0042500D"/>
    <w:rsid w:val="004250BA"/>
    <w:rsid w:val="004252BD"/>
    <w:rsid w:val="0042593A"/>
    <w:rsid w:val="0042651C"/>
    <w:rsid w:val="00426700"/>
    <w:rsid w:val="00426A0A"/>
    <w:rsid w:val="00426EAA"/>
    <w:rsid w:val="004271F6"/>
    <w:rsid w:val="00427450"/>
    <w:rsid w:val="00427D6B"/>
    <w:rsid w:val="00427D92"/>
    <w:rsid w:val="004320F8"/>
    <w:rsid w:val="0043216E"/>
    <w:rsid w:val="00432317"/>
    <w:rsid w:val="00432E0A"/>
    <w:rsid w:val="00432FA9"/>
    <w:rsid w:val="0043344A"/>
    <w:rsid w:val="0043346D"/>
    <w:rsid w:val="00433651"/>
    <w:rsid w:val="00433C77"/>
    <w:rsid w:val="004340E6"/>
    <w:rsid w:val="00434440"/>
    <w:rsid w:val="004345BF"/>
    <w:rsid w:val="00434862"/>
    <w:rsid w:val="00434F4C"/>
    <w:rsid w:val="00435580"/>
    <w:rsid w:val="00435CA7"/>
    <w:rsid w:val="00435FD2"/>
    <w:rsid w:val="00436993"/>
    <w:rsid w:val="004371D0"/>
    <w:rsid w:val="00437463"/>
    <w:rsid w:val="0043770C"/>
    <w:rsid w:val="004377BB"/>
    <w:rsid w:val="00440AC7"/>
    <w:rsid w:val="00441097"/>
    <w:rsid w:val="00441268"/>
    <w:rsid w:val="004412F7"/>
    <w:rsid w:val="00442112"/>
    <w:rsid w:val="004424FA"/>
    <w:rsid w:val="00442EAA"/>
    <w:rsid w:val="0044341B"/>
    <w:rsid w:val="0044384F"/>
    <w:rsid w:val="00443A54"/>
    <w:rsid w:val="004446E8"/>
    <w:rsid w:val="004448A3"/>
    <w:rsid w:val="00444A39"/>
    <w:rsid w:val="00444B85"/>
    <w:rsid w:val="00444C3D"/>
    <w:rsid w:val="0044503D"/>
    <w:rsid w:val="0044511B"/>
    <w:rsid w:val="00445648"/>
    <w:rsid w:val="00446A31"/>
    <w:rsid w:val="00446CA1"/>
    <w:rsid w:val="00447577"/>
    <w:rsid w:val="004478B8"/>
    <w:rsid w:val="00450134"/>
    <w:rsid w:val="004501A6"/>
    <w:rsid w:val="004513DD"/>
    <w:rsid w:val="00451712"/>
    <w:rsid w:val="00451723"/>
    <w:rsid w:val="00451750"/>
    <w:rsid w:val="00452374"/>
    <w:rsid w:val="004526B8"/>
    <w:rsid w:val="00452707"/>
    <w:rsid w:val="00452B4E"/>
    <w:rsid w:val="004534F2"/>
    <w:rsid w:val="00453705"/>
    <w:rsid w:val="004541CF"/>
    <w:rsid w:val="00454CC0"/>
    <w:rsid w:val="00454E49"/>
    <w:rsid w:val="004553CB"/>
    <w:rsid w:val="004553E9"/>
    <w:rsid w:val="0045571C"/>
    <w:rsid w:val="0045593F"/>
    <w:rsid w:val="00455AC5"/>
    <w:rsid w:val="00455BF6"/>
    <w:rsid w:val="00455C34"/>
    <w:rsid w:val="00455F4C"/>
    <w:rsid w:val="00456245"/>
    <w:rsid w:val="004566A2"/>
    <w:rsid w:val="0045679F"/>
    <w:rsid w:val="00457102"/>
    <w:rsid w:val="004572E3"/>
    <w:rsid w:val="00457366"/>
    <w:rsid w:val="00457F18"/>
    <w:rsid w:val="00460242"/>
    <w:rsid w:val="0046095A"/>
    <w:rsid w:val="00460F1B"/>
    <w:rsid w:val="00462122"/>
    <w:rsid w:val="00462630"/>
    <w:rsid w:val="004627F6"/>
    <w:rsid w:val="00462876"/>
    <w:rsid w:val="00462DC0"/>
    <w:rsid w:val="00462E5C"/>
    <w:rsid w:val="004647D2"/>
    <w:rsid w:val="00464B27"/>
    <w:rsid w:val="00465698"/>
    <w:rsid w:val="00465699"/>
    <w:rsid w:val="004659BD"/>
    <w:rsid w:val="00465A86"/>
    <w:rsid w:val="00465FE3"/>
    <w:rsid w:val="00466D44"/>
    <w:rsid w:val="00467231"/>
    <w:rsid w:val="0046725B"/>
    <w:rsid w:val="004705CC"/>
    <w:rsid w:val="0047060B"/>
    <w:rsid w:val="0047074B"/>
    <w:rsid w:val="00470849"/>
    <w:rsid w:val="00470B69"/>
    <w:rsid w:val="00470CB5"/>
    <w:rsid w:val="0047110E"/>
    <w:rsid w:val="004717CB"/>
    <w:rsid w:val="00471A71"/>
    <w:rsid w:val="00471EDC"/>
    <w:rsid w:val="004726CD"/>
    <w:rsid w:val="00473123"/>
    <w:rsid w:val="004733B2"/>
    <w:rsid w:val="00473F5C"/>
    <w:rsid w:val="004741FC"/>
    <w:rsid w:val="004744D8"/>
    <w:rsid w:val="00474853"/>
    <w:rsid w:val="00475522"/>
    <w:rsid w:val="0047584F"/>
    <w:rsid w:val="00475C25"/>
    <w:rsid w:val="00476276"/>
    <w:rsid w:val="00476B93"/>
    <w:rsid w:val="0047706F"/>
    <w:rsid w:val="00477C35"/>
    <w:rsid w:val="00477C49"/>
    <w:rsid w:val="004804EB"/>
    <w:rsid w:val="00480F4B"/>
    <w:rsid w:val="004812FA"/>
    <w:rsid w:val="004817E6"/>
    <w:rsid w:val="00481898"/>
    <w:rsid w:val="00482115"/>
    <w:rsid w:val="0048225D"/>
    <w:rsid w:val="004824D7"/>
    <w:rsid w:val="00482890"/>
    <w:rsid w:val="00482B90"/>
    <w:rsid w:val="004839E5"/>
    <w:rsid w:val="00483AC2"/>
    <w:rsid w:val="00483F2A"/>
    <w:rsid w:val="004842A1"/>
    <w:rsid w:val="004845C8"/>
    <w:rsid w:val="004846B8"/>
    <w:rsid w:val="00484D54"/>
    <w:rsid w:val="00484E25"/>
    <w:rsid w:val="00484E5E"/>
    <w:rsid w:val="004853C8"/>
    <w:rsid w:val="00486329"/>
    <w:rsid w:val="00486377"/>
    <w:rsid w:val="00486D68"/>
    <w:rsid w:val="00487019"/>
    <w:rsid w:val="00487580"/>
    <w:rsid w:val="00487AE7"/>
    <w:rsid w:val="00487DFE"/>
    <w:rsid w:val="00487EE0"/>
    <w:rsid w:val="004910C9"/>
    <w:rsid w:val="004912CF"/>
    <w:rsid w:val="00491A7D"/>
    <w:rsid w:val="00491D1B"/>
    <w:rsid w:val="00492B0C"/>
    <w:rsid w:val="00492FCC"/>
    <w:rsid w:val="00493193"/>
    <w:rsid w:val="004932B4"/>
    <w:rsid w:val="0049396E"/>
    <w:rsid w:val="00493A1C"/>
    <w:rsid w:val="00494A4B"/>
    <w:rsid w:val="00494B62"/>
    <w:rsid w:val="004950D9"/>
    <w:rsid w:val="00495714"/>
    <w:rsid w:val="00495BB8"/>
    <w:rsid w:val="004965EC"/>
    <w:rsid w:val="00496B76"/>
    <w:rsid w:val="00496B7D"/>
    <w:rsid w:val="00496DD4"/>
    <w:rsid w:val="0049737F"/>
    <w:rsid w:val="004973A5"/>
    <w:rsid w:val="00497B14"/>
    <w:rsid w:val="00497BBC"/>
    <w:rsid w:val="00497E7F"/>
    <w:rsid w:val="004A00CB"/>
    <w:rsid w:val="004A0105"/>
    <w:rsid w:val="004A014B"/>
    <w:rsid w:val="004A09C0"/>
    <w:rsid w:val="004A09C7"/>
    <w:rsid w:val="004A2C88"/>
    <w:rsid w:val="004A2E5B"/>
    <w:rsid w:val="004A345B"/>
    <w:rsid w:val="004A3F24"/>
    <w:rsid w:val="004A52B8"/>
    <w:rsid w:val="004A56AD"/>
    <w:rsid w:val="004A5AA5"/>
    <w:rsid w:val="004A6C1D"/>
    <w:rsid w:val="004A70B0"/>
    <w:rsid w:val="004A72A7"/>
    <w:rsid w:val="004A735E"/>
    <w:rsid w:val="004A7637"/>
    <w:rsid w:val="004A7A2D"/>
    <w:rsid w:val="004A7F1F"/>
    <w:rsid w:val="004B04CF"/>
    <w:rsid w:val="004B0D2E"/>
    <w:rsid w:val="004B1394"/>
    <w:rsid w:val="004B1407"/>
    <w:rsid w:val="004B1B84"/>
    <w:rsid w:val="004B21A5"/>
    <w:rsid w:val="004B25A2"/>
    <w:rsid w:val="004B2D2E"/>
    <w:rsid w:val="004B2FEA"/>
    <w:rsid w:val="004B3464"/>
    <w:rsid w:val="004B3A50"/>
    <w:rsid w:val="004B3C59"/>
    <w:rsid w:val="004B46AD"/>
    <w:rsid w:val="004B48E6"/>
    <w:rsid w:val="004B5365"/>
    <w:rsid w:val="004B582D"/>
    <w:rsid w:val="004B5E1E"/>
    <w:rsid w:val="004B5E71"/>
    <w:rsid w:val="004B6907"/>
    <w:rsid w:val="004B6A83"/>
    <w:rsid w:val="004B733C"/>
    <w:rsid w:val="004B77F7"/>
    <w:rsid w:val="004C00D4"/>
    <w:rsid w:val="004C07EB"/>
    <w:rsid w:val="004C10D6"/>
    <w:rsid w:val="004C1F8E"/>
    <w:rsid w:val="004C21FD"/>
    <w:rsid w:val="004C2309"/>
    <w:rsid w:val="004C2342"/>
    <w:rsid w:val="004C25C8"/>
    <w:rsid w:val="004C2B0F"/>
    <w:rsid w:val="004C2BF3"/>
    <w:rsid w:val="004C3580"/>
    <w:rsid w:val="004C4256"/>
    <w:rsid w:val="004C462A"/>
    <w:rsid w:val="004C4D88"/>
    <w:rsid w:val="004C52F6"/>
    <w:rsid w:val="004C5378"/>
    <w:rsid w:val="004C580B"/>
    <w:rsid w:val="004C61D7"/>
    <w:rsid w:val="004C63E7"/>
    <w:rsid w:val="004C6B43"/>
    <w:rsid w:val="004C7156"/>
    <w:rsid w:val="004C767B"/>
    <w:rsid w:val="004C7982"/>
    <w:rsid w:val="004C7B6D"/>
    <w:rsid w:val="004C7C59"/>
    <w:rsid w:val="004D0172"/>
    <w:rsid w:val="004D01D6"/>
    <w:rsid w:val="004D0489"/>
    <w:rsid w:val="004D0AF6"/>
    <w:rsid w:val="004D1072"/>
    <w:rsid w:val="004D1600"/>
    <w:rsid w:val="004D1653"/>
    <w:rsid w:val="004D2C6B"/>
    <w:rsid w:val="004D2FBA"/>
    <w:rsid w:val="004D392F"/>
    <w:rsid w:val="004D3E76"/>
    <w:rsid w:val="004D3ECC"/>
    <w:rsid w:val="004D4500"/>
    <w:rsid w:val="004D46E6"/>
    <w:rsid w:val="004D5408"/>
    <w:rsid w:val="004D5AEF"/>
    <w:rsid w:val="004D5B40"/>
    <w:rsid w:val="004D62AB"/>
    <w:rsid w:val="004D6315"/>
    <w:rsid w:val="004D6DFA"/>
    <w:rsid w:val="004D7732"/>
    <w:rsid w:val="004D78A1"/>
    <w:rsid w:val="004D7A0C"/>
    <w:rsid w:val="004D7C93"/>
    <w:rsid w:val="004D7D0F"/>
    <w:rsid w:val="004E0790"/>
    <w:rsid w:val="004E0EC7"/>
    <w:rsid w:val="004E1326"/>
    <w:rsid w:val="004E2071"/>
    <w:rsid w:val="004E2761"/>
    <w:rsid w:val="004E27DF"/>
    <w:rsid w:val="004E2CBE"/>
    <w:rsid w:val="004E3159"/>
    <w:rsid w:val="004E3306"/>
    <w:rsid w:val="004E3353"/>
    <w:rsid w:val="004E335C"/>
    <w:rsid w:val="004E3559"/>
    <w:rsid w:val="004E3596"/>
    <w:rsid w:val="004E3BA2"/>
    <w:rsid w:val="004E4BAE"/>
    <w:rsid w:val="004E4DAA"/>
    <w:rsid w:val="004E4DC1"/>
    <w:rsid w:val="004E4E31"/>
    <w:rsid w:val="004E5317"/>
    <w:rsid w:val="004E5FB4"/>
    <w:rsid w:val="004E626B"/>
    <w:rsid w:val="004E6457"/>
    <w:rsid w:val="004E6C51"/>
    <w:rsid w:val="004E6DF7"/>
    <w:rsid w:val="004E71CE"/>
    <w:rsid w:val="004E7313"/>
    <w:rsid w:val="004E76F5"/>
    <w:rsid w:val="004E7CC3"/>
    <w:rsid w:val="004E7E59"/>
    <w:rsid w:val="004F0357"/>
    <w:rsid w:val="004F10AA"/>
    <w:rsid w:val="004F1182"/>
    <w:rsid w:val="004F12C9"/>
    <w:rsid w:val="004F1407"/>
    <w:rsid w:val="004F30E1"/>
    <w:rsid w:val="004F3200"/>
    <w:rsid w:val="004F34A4"/>
    <w:rsid w:val="004F36C1"/>
    <w:rsid w:val="004F3DFD"/>
    <w:rsid w:val="004F3E06"/>
    <w:rsid w:val="004F3F2E"/>
    <w:rsid w:val="004F42BB"/>
    <w:rsid w:val="004F4869"/>
    <w:rsid w:val="004F490C"/>
    <w:rsid w:val="004F4F23"/>
    <w:rsid w:val="004F5A4A"/>
    <w:rsid w:val="004F5D05"/>
    <w:rsid w:val="004F6344"/>
    <w:rsid w:val="004F6B9A"/>
    <w:rsid w:val="004F6EB6"/>
    <w:rsid w:val="004F70BC"/>
    <w:rsid w:val="004F73B7"/>
    <w:rsid w:val="004F7DE9"/>
    <w:rsid w:val="00500069"/>
    <w:rsid w:val="0050040D"/>
    <w:rsid w:val="00500468"/>
    <w:rsid w:val="005008A6"/>
    <w:rsid w:val="00501020"/>
    <w:rsid w:val="0050132C"/>
    <w:rsid w:val="00501670"/>
    <w:rsid w:val="00501893"/>
    <w:rsid w:val="00501E23"/>
    <w:rsid w:val="00502B16"/>
    <w:rsid w:val="00503488"/>
    <w:rsid w:val="00503A68"/>
    <w:rsid w:val="00503DEF"/>
    <w:rsid w:val="005041AE"/>
    <w:rsid w:val="00504589"/>
    <w:rsid w:val="005048A1"/>
    <w:rsid w:val="00504CE6"/>
    <w:rsid w:val="00504E7B"/>
    <w:rsid w:val="0050525B"/>
    <w:rsid w:val="0050563B"/>
    <w:rsid w:val="00505925"/>
    <w:rsid w:val="0050648D"/>
    <w:rsid w:val="00506BC5"/>
    <w:rsid w:val="00506BC7"/>
    <w:rsid w:val="00506CE2"/>
    <w:rsid w:val="00507027"/>
    <w:rsid w:val="00507DC8"/>
    <w:rsid w:val="00510349"/>
    <w:rsid w:val="005106D2"/>
    <w:rsid w:val="00510BF4"/>
    <w:rsid w:val="005111E2"/>
    <w:rsid w:val="00511DE1"/>
    <w:rsid w:val="0051224B"/>
    <w:rsid w:val="005127E5"/>
    <w:rsid w:val="00512859"/>
    <w:rsid w:val="00512A34"/>
    <w:rsid w:val="00512EF5"/>
    <w:rsid w:val="0051358E"/>
    <w:rsid w:val="0051387F"/>
    <w:rsid w:val="005139B7"/>
    <w:rsid w:val="00513B08"/>
    <w:rsid w:val="00513D6F"/>
    <w:rsid w:val="00514C28"/>
    <w:rsid w:val="00514CE3"/>
    <w:rsid w:val="00514D77"/>
    <w:rsid w:val="005151D8"/>
    <w:rsid w:val="005153FA"/>
    <w:rsid w:val="00515DCB"/>
    <w:rsid w:val="00516778"/>
    <w:rsid w:val="005168C8"/>
    <w:rsid w:val="0051701C"/>
    <w:rsid w:val="005172BB"/>
    <w:rsid w:val="0051756F"/>
    <w:rsid w:val="0051777F"/>
    <w:rsid w:val="00517FA1"/>
    <w:rsid w:val="00520BAB"/>
    <w:rsid w:val="0052103E"/>
    <w:rsid w:val="0052166C"/>
    <w:rsid w:val="00521E80"/>
    <w:rsid w:val="00521FF4"/>
    <w:rsid w:val="0052215B"/>
    <w:rsid w:val="00522C19"/>
    <w:rsid w:val="00522FDF"/>
    <w:rsid w:val="00523123"/>
    <w:rsid w:val="0052349B"/>
    <w:rsid w:val="00523E6E"/>
    <w:rsid w:val="00524042"/>
    <w:rsid w:val="00524B2F"/>
    <w:rsid w:val="00524CFC"/>
    <w:rsid w:val="0052576F"/>
    <w:rsid w:val="00526407"/>
    <w:rsid w:val="00527A33"/>
    <w:rsid w:val="00527AAB"/>
    <w:rsid w:val="00527B5F"/>
    <w:rsid w:val="00530012"/>
    <w:rsid w:val="00530090"/>
    <w:rsid w:val="00530EAA"/>
    <w:rsid w:val="005311B3"/>
    <w:rsid w:val="00531255"/>
    <w:rsid w:val="00531357"/>
    <w:rsid w:val="005327EE"/>
    <w:rsid w:val="00532BF7"/>
    <w:rsid w:val="00532FE3"/>
    <w:rsid w:val="00533BD6"/>
    <w:rsid w:val="00533CEB"/>
    <w:rsid w:val="005341DB"/>
    <w:rsid w:val="005346CE"/>
    <w:rsid w:val="005347CA"/>
    <w:rsid w:val="005348C9"/>
    <w:rsid w:val="00534AB0"/>
    <w:rsid w:val="00534D6D"/>
    <w:rsid w:val="00535AD1"/>
    <w:rsid w:val="00535E4B"/>
    <w:rsid w:val="005364CA"/>
    <w:rsid w:val="00537292"/>
    <w:rsid w:val="00537602"/>
    <w:rsid w:val="00537D1B"/>
    <w:rsid w:val="00537F0A"/>
    <w:rsid w:val="005409B8"/>
    <w:rsid w:val="00540EB9"/>
    <w:rsid w:val="00541181"/>
    <w:rsid w:val="0054155E"/>
    <w:rsid w:val="00541A7D"/>
    <w:rsid w:val="005422F5"/>
    <w:rsid w:val="0054275F"/>
    <w:rsid w:val="00542DD7"/>
    <w:rsid w:val="00543C38"/>
    <w:rsid w:val="00543C5A"/>
    <w:rsid w:val="00543C6C"/>
    <w:rsid w:val="00544087"/>
    <w:rsid w:val="00544B60"/>
    <w:rsid w:val="00544C13"/>
    <w:rsid w:val="00545715"/>
    <w:rsid w:val="0054602F"/>
    <w:rsid w:val="00546108"/>
    <w:rsid w:val="0054618B"/>
    <w:rsid w:val="00546772"/>
    <w:rsid w:val="005468DE"/>
    <w:rsid w:val="005473CF"/>
    <w:rsid w:val="005474CC"/>
    <w:rsid w:val="005477C3"/>
    <w:rsid w:val="00550216"/>
    <w:rsid w:val="00551100"/>
    <w:rsid w:val="0055197B"/>
    <w:rsid w:val="005523D4"/>
    <w:rsid w:val="00552435"/>
    <w:rsid w:val="005524DD"/>
    <w:rsid w:val="005525B3"/>
    <w:rsid w:val="00552A5F"/>
    <w:rsid w:val="00553ED4"/>
    <w:rsid w:val="00554461"/>
    <w:rsid w:val="005544F1"/>
    <w:rsid w:val="00554EE9"/>
    <w:rsid w:val="00555598"/>
    <w:rsid w:val="005556C4"/>
    <w:rsid w:val="00555F08"/>
    <w:rsid w:val="005562BD"/>
    <w:rsid w:val="005568B4"/>
    <w:rsid w:val="00556D89"/>
    <w:rsid w:val="005579F6"/>
    <w:rsid w:val="00557C3F"/>
    <w:rsid w:val="00560493"/>
    <w:rsid w:val="005613F4"/>
    <w:rsid w:val="00561792"/>
    <w:rsid w:val="00561D2A"/>
    <w:rsid w:val="005624DA"/>
    <w:rsid w:val="00562AFC"/>
    <w:rsid w:val="00563544"/>
    <w:rsid w:val="00563ECA"/>
    <w:rsid w:val="005641B0"/>
    <w:rsid w:val="0056436A"/>
    <w:rsid w:val="005647B1"/>
    <w:rsid w:val="005648A0"/>
    <w:rsid w:val="00564A57"/>
    <w:rsid w:val="00564A66"/>
    <w:rsid w:val="00564E6A"/>
    <w:rsid w:val="00565245"/>
    <w:rsid w:val="00565472"/>
    <w:rsid w:val="00565B1A"/>
    <w:rsid w:val="00565B8B"/>
    <w:rsid w:val="00565D0E"/>
    <w:rsid w:val="005660C6"/>
    <w:rsid w:val="005668B0"/>
    <w:rsid w:val="00567740"/>
    <w:rsid w:val="00567AC9"/>
    <w:rsid w:val="00567B29"/>
    <w:rsid w:val="00567EB7"/>
    <w:rsid w:val="00570248"/>
    <w:rsid w:val="00570799"/>
    <w:rsid w:val="00570DE5"/>
    <w:rsid w:val="00571086"/>
    <w:rsid w:val="00571203"/>
    <w:rsid w:val="00571409"/>
    <w:rsid w:val="005719E6"/>
    <w:rsid w:val="00571C23"/>
    <w:rsid w:val="005722E0"/>
    <w:rsid w:val="00572633"/>
    <w:rsid w:val="00572670"/>
    <w:rsid w:val="005729F7"/>
    <w:rsid w:val="00572E25"/>
    <w:rsid w:val="00573208"/>
    <w:rsid w:val="005738F5"/>
    <w:rsid w:val="005742B9"/>
    <w:rsid w:val="005743ED"/>
    <w:rsid w:val="00574536"/>
    <w:rsid w:val="00574EFF"/>
    <w:rsid w:val="005753D4"/>
    <w:rsid w:val="00576C90"/>
    <w:rsid w:val="00576FBF"/>
    <w:rsid w:val="00577C5B"/>
    <w:rsid w:val="00577CE5"/>
    <w:rsid w:val="0058034C"/>
    <w:rsid w:val="0058076B"/>
    <w:rsid w:val="00580774"/>
    <w:rsid w:val="0058109F"/>
    <w:rsid w:val="00581A0A"/>
    <w:rsid w:val="00581E09"/>
    <w:rsid w:val="005822E4"/>
    <w:rsid w:val="005824B7"/>
    <w:rsid w:val="00582626"/>
    <w:rsid w:val="00583375"/>
    <w:rsid w:val="005834F5"/>
    <w:rsid w:val="005835B7"/>
    <w:rsid w:val="00583B5A"/>
    <w:rsid w:val="00583FAB"/>
    <w:rsid w:val="005841A7"/>
    <w:rsid w:val="005844F3"/>
    <w:rsid w:val="00585069"/>
    <w:rsid w:val="00585378"/>
    <w:rsid w:val="00586565"/>
    <w:rsid w:val="005866A5"/>
    <w:rsid w:val="00586A4B"/>
    <w:rsid w:val="005875F7"/>
    <w:rsid w:val="005879CB"/>
    <w:rsid w:val="00587B97"/>
    <w:rsid w:val="00590054"/>
    <w:rsid w:val="0059014A"/>
    <w:rsid w:val="005901A9"/>
    <w:rsid w:val="0059051A"/>
    <w:rsid w:val="0059086F"/>
    <w:rsid w:val="00590E7E"/>
    <w:rsid w:val="00590F4C"/>
    <w:rsid w:val="00591AA4"/>
    <w:rsid w:val="00591AB6"/>
    <w:rsid w:val="00591E38"/>
    <w:rsid w:val="005920D1"/>
    <w:rsid w:val="005922C6"/>
    <w:rsid w:val="005929ED"/>
    <w:rsid w:val="005934DC"/>
    <w:rsid w:val="0059443D"/>
    <w:rsid w:val="00594496"/>
    <w:rsid w:val="005946B9"/>
    <w:rsid w:val="00594762"/>
    <w:rsid w:val="0059523A"/>
    <w:rsid w:val="00595272"/>
    <w:rsid w:val="0059541D"/>
    <w:rsid w:val="00595D20"/>
    <w:rsid w:val="00595E8F"/>
    <w:rsid w:val="005962B8"/>
    <w:rsid w:val="005963DF"/>
    <w:rsid w:val="00596C04"/>
    <w:rsid w:val="00597B9A"/>
    <w:rsid w:val="005A00B0"/>
    <w:rsid w:val="005A04A5"/>
    <w:rsid w:val="005A06F2"/>
    <w:rsid w:val="005A0BA3"/>
    <w:rsid w:val="005A0F15"/>
    <w:rsid w:val="005A1943"/>
    <w:rsid w:val="005A1B65"/>
    <w:rsid w:val="005A2459"/>
    <w:rsid w:val="005A26F2"/>
    <w:rsid w:val="005A2A7A"/>
    <w:rsid w:val="005A2D61"/>
    <w:rsid w:val="005A351C"/>
    <w:rsid w:val="005A36B3"/>
    <w:rsid w:val="005A3BAF"/>
    <w:rsid w:val="005A47A7"/>
    <w:rsid w:val="005A48EB"/>
    <w:rsid w:val="005A4AEA"/>
    <w:rsid w:val="005A52C0"/>
    <w:rsid w:val="005A5338"/>
    <w:rsid w:val="005A547C"/>
    <w:rsid w:val="005A56F9"/>
    <w:rsid w:val="005A5C43"/>
    <w:rsid w:val="005A6E36"/>
    <w:rsid w:val="005A7A66"/>
    <w:rsid w:val="005B041B"/>
    <w:rsid w:val="005B0440"/>
    <w:rsid w:val="005B0A2E"/>
    <w:rsid w:val="005B0BB0"/>
    <w:rsid w:val="005B0CCE"/>
    <w:rsid w:val="005B0D2B"/>
    <w:rsid w:val="005B0FE2"/>
    <w:rsid w:val="005B11C1"/>
    <w:rsid w:val="005B12C3"/>
    <w:rsid w:val="005B16AD"/>
    <w:rsid w:val="005B1B90"/>
    <w:rsid w:val="005B228D"/>
    <w:rsid w:val="005B2E05"/>
    <w:rsid w:val="005B2E94"/>
    <w:rsid w:val="005B2FA7"/>
    <w:rsid w:val="005B3584"/>
    <w:rsid w:val="005B37F9"/>
    <w:rsid w:val="005B3B18"/>
    <w:rsid w:val="005B40B6"/>
    <w:rsid w:val="005B40D0"/>
    <w:rsid w:val="005B4202"/>
    <w:rsid w:val="005B44F3"/>
    <w:rsid w:val="005B4974"/>
    <w:rsid w:val="005B4A21"/>
    <w:rsid w:val="005B4B46"/>
    <w:rsid w:val="005B4CF2"/>
    <w:rsid w:val="005B5587"/>
    <w:rsid w:val="005B5B11"/>
    <w:rsid w:val="005B5D4B"/>
    <w:rsid w:val="005B5D4F"/>
    <w:rsid w:val="005B63FB"/>
    <w:rsid w:val="005B6974"/>
    <w:rsid w:val="005B6D07"/>
    <w:rsid w:val="005B77EE"/>
    <w:rsid w:val="005B784F"/>
    <w:rsid w:val="005B7E4C"/>
    <w:rsid w:val="005C00AB"/>
    <w:rsid w:val="005C0436"/>
    <w:rsid w:val="005C06CE"/>
    <w:rsid w:val="005C0975"/>
    <w:rsid w:val="005C0DD2"/>
    <w:rsid w:val="005C1FD4"/>
    <w:rsid w:val="005C22A6"/>
    <w:rsid w:val="005C245C"/>
    <w:rsid w:val="005C3332"/>
    <w:rsid w:val="005C46AD"/>
    <w:rsid w:val="005C4722"/>
    <w:rsid w:val="005C494A"/>
    <w:rsid w:val="005C49C0"/>
    <w:rsid w:val="005C4CFF"/>
    <w:rsid w:val="005C4F03"/>
    <w:rsid w:val="005C55B2"/>
    <w:rsid w:val="005C55C6"/>
    <w:rsid w:val="005C5648"/>
    <w:rsid w:val="005C5B63"/>
    <w:rsid w:val="005C5F78"/>
    <w:rsid w:val="005C6B54"/>
    <w:rsid w:val="005C6D3F"/>
    <w:rsid w:val="005C6FCC"/>
    <w:rsid w:val="005C71BA"/>
    <w:rsid w:val="005C7E09"/>
    <w:rsid w:val="005D009B"/>
    <w:rsid w:val="005D0ACA"/>
    <w:rsid w:val="005D11A1"/>
    <w:rsid w:val="005D130E"/>
    <w:rsid w:val="005D18DF"/>
    <w:rsid w:val="005D19E2"/>
    <w:rsid w:val="005D26FD"/>
    <w:rsid w:val="005D2D3D"/>
    <w:rsid w:val="005D3171"/>
    <w:rsid w:val="005D3EBF"/>
    <w:rsid w:val="005D4092"/>
    <w:rsid w:val="005D436C"/>
    <w:rsid w:val="005D4568"/>
    <w:rsid w:val="005D49E2"/>
    <w:rsid w:val="005D4A8A"/>
    <w:rsid w:val="005D54E7"/>
    <w:rsid w:val="005D5A68"/>
    <w:rsid w:val="005D6094"/>
    <w:rsid w:val="005D699A"/>
    <w:rsid w:val="005D6A6D"/>
    <w:rsid w:val="005D6D68"/>
    <w:rsid w:val="005D75C2"/>
    <w:rsid w:val="005D79BD"/>
    <w:rsid w:val="005E021B"/>
    <w:rsid w:val="005E205F"/>
    <w:rsid w:val="005E29DD"/>
    <w:rsid w:val="005E2ED5"/>
    <w:rsid w:val="005E2FC8"/>
    <w:rsid w:val="005E312B"/>
    <w:rsid w:val="005E3E11"/>
    <w:rsid w:val="005E42F8"/>
    <w:rsid w:val="005E49B8"/>
    <w:rsid w:val="005E4F8A"/>
    <w:rsid w:val="005E543F"/>
    <w:rsid w:val="005E5A69"/>
    <w:rsid w:val="005E5C16"/>
    <w:rsid w:val="005E6C02"/>
    <w:rsid w:val="005E6ECB"/>
    <w:rsid w:val="005E726A"/>
    <w:rsid w:val="005E7284"/>
    <w:rsid w:val="005E72AF"/>
    <w:rsid w:val="005E7533"/>
    <w:rsid w:val="005E788E"/>
    <w:rsid w:val="005E792B"/>
    <w:rsid w:val="005F0517"/>
    <w:rsid w:val="005F0953"/>
    <w:rsid w:val="005F0EAF"/>
    <w:rsid w:val="005F10AB"/>
    <w:rsid w:val="005F1575"/>
    <w:rsid w:val="005F1DD9"/>
    <w:rsid w:val="005F2012"/>
    <w:rsid w:val="005F22A9"/>
    <w:rsid w:val="005F293F"/>
    <w:rsid w:val="005F2980"/>
    <w:rsid w:val="005F2C3D"/>
    <w:rsid w:val="005F30E1"/>
    <w:rsid w:val="005F3849"/>
    <w:rsid w:val="005F38E6"/>
    <w:rsid w:val="005F3BED"/>
    <w:rsid w:val="005F4151"/>
    <w:rsid w:val="005F4286"/>
    <w:rsid w:val="005F4458"/>
    <w:rsid w:val="005F445D"/>
    <w:rsid w:val="005F4D39"/>
    <w:rsid w:val="005F5B92"/>
    <w:rsid w:val="005F6819"/>
    <w:rsid w:val="005F6C4B"/>
    <w:rsid w:val="005F6C56"/>
    <w:rsid w:val="005F6E05"/>
    <w:rsid w:val="005F7449"/>
    <w:rsid w:val="005F7BC9"/>
    <w:rsid w:val="006002AA"/>
    <w:rsid w:val="006006E1"/>
    <w:rsid w:val="00600A7B"/>
    <w:rsid w:val="00600AB6"/>
    <w:rsid w:val="00601773"/>
    <w:rsid w:val="00601ECA"/>
    <w:rsid w:val="00601F00"/>
    <w:rsid w:val="00602753"/>
    <w:rsid w:val="00603211"/>
    <w:rsid w:val="006037A6"/>
    <w:rsid w:val="0060389B"/>
    <w:rsid w:val="00603EE9"/>
    <w:rsid w:val="0060561C"/>
    <w:rsid w:val="006064DD"/>
    <w:rsid w:val="00606534"/>
    <w:rsid w:val="006069B1"/>
    <w:rsid w:val="00606CAA"/>
    <w:rsid w:val="00607CCD"/>
    <w:rsid w:val="0061003A"/>
    <w:rsid w:val="0061021E"/>
    <w:rsid w:val="00610729"/>
    <w:rsid w:val="00610ACF"/>
    <w:rsid w:val="00611CDA"/>
    <w:rsid w:val="006124A1"/>
    <w:rsid w:val="00612BCE"/>
    <w:rsid w:val="00612EB9"/>
    <w:rsid w:val="0061357E"/>
    <w:rsid w:val="006139A0"/>
    <w:rsid w:val="00614355"/>
    <w:rsid w:val="00614976"/>
    <w:rsid w:val="006153CB"/>
    <w:rsid w:val="00615A74"/>
    <w:rsid w:val="00615B4A"/>
    <w:rsid w:val="006173C3"/>
    <w:rsid w:val="00617423"/>
    <w:rsid w:val="00617C47"/>
    <w:rsid w:val="00617E00"/>
    <w:rsid w:val="00620195"/>
    <w:rsid w:val="00620269"/>
    <w:rsid w:val="0062076C"/>
    <w:rsid w:val="00620987"/>
    <w:rsid w:val="00621862"/>
    <w:rsid w:val="00621BFB"/>
    <w:rsid w:val="00622134"/>
    <w:rsid w:val="0062223C"/>
    <w:rsid w:val="00622558"/>
    <w:rsid w:val="00622ECE"/>
    <w:rsid w:val="006230CB"/>
    <w:rsid w:val="00623C14"/>
    <w:rsid w:val="00624B58"/>
    <w:rsid w:val="00624C76"/>
    <w:rsid w:val="0062508F"/>
    <w:rsid w:val="00625208"/>
    <w:rsid w:val="006253D2"/>
    <w:rsid w:val="00625B0C"/>
    <w:rsid w:val="00625ECA"/>
    <w:rsid w:val="00626685"/>
    <w:rsid w:val="00626774"/>
    <w:rsid w:val="00626A32"/>
    <w:rsid w:val="00626E8B"/>
    <w:rsid w:val="00627AAE"/>
    <w:rsid w:val="006301DC"/>
    <w:rsid w:val="00630782"/>
    <w:rsid w:val="006309E5"/>
    <w:rsid w:val="00630A76"/>
    <w:rsid w:val="00631206"/>
    <w:rsid w:val="006317D4"/>
    <w:rsid w:val="006318A4"/>
    <w:rsid w:val="00631BF6"/>
    <w:rsid w:val="00631C99"/>
    <w:rsid w:val="006321F8"/>
    <w:rsid w:val="0063231B"/>
    <w:rsid w:val="00632F79"/>
    <w:rsid w:val="00633190"/>
    <w:rsid w:val="0063340F"/>
    <w:rsid w:val="006336DD"/>
    <w:rsid w:val="0063386E"/>
    <w:rsid w:val="006340F6"/>
    <w:rsid w:val="0063454B"/>
    <w:rsid w:val="00634626"/>
    <w:rsid w:val="00634692"/>
    <w:rsid w:val="00634EFD"/>
    <w:rsid w:val="0063508C"/>
    <w:rsid w:val="006358F3"/>
    <w:rsid w:val="006368E2"/>
    <w:rsid w:val="00636EBB"/>
    <w:rsid w:val="006370B1"/>
    <w:rsid w:val="006371E9"/>
    <w:rsid w:val="00640124"/>
    <w:rsid w:val="00640416"/>
    <w:rsid w:val="00640468"/>
    <w:rsid w:val="006407E6"/>
    <w:rsid w:val="0064090A"/>
    <w:rsid w:val="006409D0"/>
    <w:rsid w:val="00640A77"/>
    <w:rsid w:val="00640EE1"/>
    <w:rsid w:val="00640EF2"/>
    <w:rsid w:val="006410B2"/>
    <w:rsid w:val="00641706"/>
    <w:rsid w:val="00641A32"/>
    <w:rsid w:val="00641E58"/>
    <w:rsid w:val="006425B7"/>
    <w:rsid w:val="006425BB"/>
    <w:rsid w:val="006430D2"/>
    <w:rsid w:val="006434A3"/>
    <w:rsid w:val="00644702"/>
    <w:rsid w:val="006450C4"/>
    <w:rsid w:val="006450EC"/>
    <w:rsid w:val="00645A4C"/>
    <w:rsid w:val="00645DFB"/>
    <w:rsid w:val="006460A6"/>
    <w:rsid w:val="0064628F"/>
    <w:rsid w:val="0064666A"/>
    <w:rsid w:val="00646E73"/>
    <w:rsid w:val="00647613"/>
    <w:rsid w:val="00647C5C"/>
    <w:rsid w:val="00650249"/>
    <w:rsid w:val="00650908"/>
    <w:rsid w:val="00650E08"/>
    <w:rsid w:val="00650E36"/>
    <w:rsid w:val="00650ED4"/>
    <w:rsid w:val="00651635"/>
    <w:rsid w:val="00651742"/>
    <w:rsid w:val="00651AB3"/>
    <w:rsid w:val="00651E9D"/>
    <w:rsid w:val="0065272E"/>
    <w:rsid w:val="00652AD8"/>
    <w:rsid w:val="00652BEC"/>
    <w:rsid w:val="00653098"/>
    <w:rsid w:val="00653374"/>
    <w:rsid w:val="00653489"/>
    <w:rsid w:val="006535B3"/>
    <w:rsid w:val="006538ED"/>
    <w:rsid w:val="006539DF"/>
    <w:rsid w:val="00653BDB"/>
    <w:rsid w:val="00654D87"/>
    <w:rsid w:val="00654DF5"/>
    <w:rsid w:val="00655146"/>
    <w:rsid w:val="006558BF"/>
    <w:rsid w:val="00655E49"/>
    <w:rsid w:val="0065627F"/>
    <w:rsid w:val="00657091"/>
    <w:rsid w:val="00657A34"/>
    <w:rsid w:val="00657B0D"/>
    <w:rsid w:val="00657BC2"/>
    <w:rsid w:val="00657E42"/>
    <w:rsid w:val="00660282"/>
    <w:rsid w:val="006603E0"/>
    <w:rsid w:val="006603E9"/>
    <w:rsid w:val="00660A24"/>
    <w:rsid w:val="00660BCC"/>
    <w:rsid w:val="00660D46"/>
    <w:rsid w:val="00661DA5"/>
    <w:rsid w:val="00661DAD"/>
    <w:rsid w:val="00661E8C"/>
    <w:rsid w:val="00662193"/>
    <w:rsid w:val="006625B8"/>
    <w:rsid w:val="00662A5A"/>
    <w:rsid w:val="006633E0"/>
    <w:rsid w:val="0066388C"/>
    <w:rsid w:val="006639E8"/>
    <w:rsid w:val="006642F2"/>
    <w:rsid w:val="00664A2F"/>
    <w:rsid w:val="006651AD"/>
    <w:rsid w:val="006653D1"/>
    <w:rsid w:val="00665818"/>
    <w:rsid w:val="00665880"/>
    <w:rsid w:val="00667230"/>
    <w:rsid w:val="00667E24"/>
    <w:rsid w:val="0067000D"/>
    <w:rsid w:val="006708D0"/>
    <w:rsid w:val="00670BBF"/>
    <w:rsid w:val="00670F8B"/>
    <w:rsid w:val="00671454"/>
    <w:rsid w:val="0067183C"/>
    <w:rsid w:val="00671BBE"/>
    <w:rsid w:val="00671C05"/>
    <w:rsid w:val="00671FC9"/>
    <w:rsid w:val="00672B9E"/>
    <w:rsid w:val="006740B1"/>
    <w:rsid w:val="00675738"/>
    <w:rsid w:val="00675779"/>
    <w:rsid w:val="006758A5"/>
    <w:rsid w:val="006765F3"/>
    <w:rsid w:val="00676D76"/>
    <w:rsid w:val="00676E33"/>
    <w:rsid w:val="00676E74"/>
    <w:rsid w:val="00676FE4"/>
    <w:rsid w:val="00677683"/>
    <w:rsid w:val="00677A45"/>
    <w:rsid w:val="00677BFB"/>
    <w:rsid w:val="00677C21"/>
    <w:rsid w:val="00677E40"/>
    <w:rsid w:val="00680DEB"/>
    <w:rsid w:val="00681146"/>
    <w:rsid w:val="00681772"/>
    <w:rsid w:val="00681A99"/>
    <w:rsid w:val="00681E47"/>
    <w:rsid w:val="00682218"/>
    <w:rsid w:val="0068291D"/>
    <w:rsid w:val="00682B58"/>
    <w:rsid w:val="00682CC7"/>
    <w:rsid w:val="00683929"/>
    <w:rsid w:val="00683C26"/>
    <w:rsid w:val="00683E96"/>
    <w:rsid w:val="006843C9"/>
    <w:rsid w:val="00684404"/>
    <w:rsid w:val="006850FB"/>
    <w:rsid w:val="006855BD"/>
    <w:rsid w:val="0068561F"/>
    <w:rsid w:val="00686065"/>
    <w:rsid w:val="00686465"/>
    <w:rsid w:val="006864DA"/>
    <w:rsid w:val="00686B66"/>
    <w:rsid w:val="00686BB8"/>
    <w:rsid w:val="006872E8"/>
    <w:rsid w:val="00687C82"/>
    <w:rsid w:val="00687FB3"/>
    <w:rsid w:val="006908B7"/>
    <w:rsid w:val="00690DFC"/>
    <w:rsid w:val="006910CF"/>
    <w:rsid w:val="006914D9"/>
    <w:rsid w:val="006921A4"/>
    <w:rsid w:val="0069220A"/>
    <w:rsid w:val="00692A70"/>
    <w:rsid w:val="00692BDF"/>
    <w:rsid w:val="00692EBD"/>
    <w:rsid w:val="00692FA6"/>
    <w:rsid w:val="00693289"/>
    <w:rsid w:val="00693357"/>
    <w:rsid w:val="006938AB"/>
    <w:rsid w:val="00693994"/>
    <w:rsid w:val="00694129"/>
    <w:rsid w:val="00694374"/>
    <w:rsid w:val="00694E28"/>
    <w:rsid w:val="006953DA"/>
    <w:rsid w:val="0069546C"/>
    <w:rsid w:val="00695664"/>
    <w:rsid w:val="00696482"/>
    <w:rsid w:val="00696F97"/>
    <w:rsid w:val="006970D8"/>
    <w:rsid w:val="00697B6B"/>
    <w:rsid w:val="006A03CA"/>
    <w:rsid w:val="006A0425"/>
    <w:rsid w:val="006A05EC"/>
    <w:rsid w:val="006A0738"/>
    <w:rsid w:val="006A0D54"/>
    <w:rsid w:val="006A180D"/>
    <w:rsid w:val="006A2724"/>
    <w:rsid w:val="006A29BC"/>
    <w:rsid w:val="006A2D6C"/>
    <w:rsid w:val="006A3177"/>
    <w:rsid w:val="006A35C1"/>
    <w:rsid w:val="006A3D5A"/>
    <w:rsid w:val="006A4CCA"/>
    <w:rsid w:val="006A4CCE"/>
    <w:rsid w:val="006A6940"/>
    <w:rsid w:val="006A7022"/>
    <w:rsid w:val="006B01E5"/>
    <w:rsid w:val="006B02E6"/>
    <w:rsid w:val="006B0B90"/>
    <w:rsid w:val="006B146E"/>
    <w:rsid w:val="006B1594"/>
    <w:rsid w:val="006B1D0F"/>
    <w:rsid w:val="006B1E7B"/>
    <w:rsid w:val="006B1F81"/>
    <w:rsid w:val="006B2041"/>
    <w:rsid w:val="006B2414"/>
    <w:rsid w:val="006B2B90"/>
    <w:rsid w:val="006B32FE"/>
    <w:rsid w:val="006B42D0"/>
    <w:rsid w:val="006B4369"/>
    <w:rsid w:val="006B4D6B"/>
    <w:rsid w:val="006B5C79"/>
    <w:rsid w:val="006B633A"/>
    <w:rsid w:val="006B6781"/>
    <w:rsid w:val="006B69DB"/>
    <w:rsid w:val="006B6C9F"/>
    <w:rsid w:val="006B6CBA"/>
    <w:rsid w:val="006B7A61"/>
    <w:rsid w:val="006B7BAD"/>
    <w:rsid w:val="006B7DE2"/>
    <w:rsid w:val="006C01ED"/>
    <w:rsid w:val="006C03DC"/>
    <w:rsid w:val="006C0B8C"/>
    <w:rsid w:val="006C1375"/>
    <w:rsid w:val="006C170A"/>
    <w:rsid w:val="006C192C"/>
    <w:rsid w:val="006C194A"/>
    <w:rsid w:val="006C1E03"/>
    <w:rsid w:val="006C24A6"/>
    <w:rsid w:val="006C27B6"/>
    <w:rsid w:val="006C3429"/>
    <w:rsid w:val="006C37CB"/>
    <w:rsid w:val="006C3AED"/>
    <w:rsid w:val="006C3EBD"/>
    <w:rsid w:val="006C3F50"/>
    <w:rsid w:val="006C46F0"/>
    <w:rsid w:val="006C4B37"/>
    <w:rsid w:val="006C52DF"/>
    <w:rsid w:val="006C5306"/>
    <w:rsid w:val="006C5F8A"/>
    <w:rsid w:val="006C6431"/>
    <w:rsid w:val="006C6530"/>
    <w:rsid w:val="006C6830"/>
    <w:rsid w:val="006C6D96"/>
    <w:rsid w:val="006C7992"/>
    <w:rsid w:val="006C7D87"/>
    <w:rsid w:val="006C7E54"/>
    <w:rsid w:val="006D1444"/>
    <w:rsid w:val="006D175E"/>
    <w:rsid w:val="006D18D9"/>
    <w:rsid w:val="006D1BCA"/>
    <w:rsid w:val="006D25F5"/>
    <w:rsid w:val="006D2951"/>
    <w:rsid w:val="006D3484"/>
    <w:rsid w:val="006D3885"/>
    <w:rsid w:val="006D3FE0"/>
    <w:rsid w:val="006D48EA"/>
    <w:rsid w:val="006D4CD1"/>
    <w:rsid w:val="006D4D9A"/>
    <w:rsid w:val="006D55FA"/>
    <w:rsid w:val="006D571A"/>
    <w:rsid w:val="006D5C5D"/>
    <w:rsid w:val="006D6042"/>
    <w:rsid w:val="006D6274"/>
    <w:rsid w:val="006D65EB"/>
    <w:rsid w:val="006D6641"/>
    <w:rsid w:val="006D6A2E"/>
    <w:rsid w:val="006D6B1E"/>
    <w:rsid w:val="006D7318"/>
    <w:rsid w:val="006D7C01"/>
    <w:rsid w:val="006D7CF8"/>
    <w:rsid w:val="006E0506"/>
    <w:rsid w:val="006E0718"/>
    <w:rsid w:val="006E09FC"/>
    <w:rsid w:val="006E27A1"/>
    <w:rsid w:val="006E28DF"/>
    <w:rsid w:val="006E2B39"/>
    <w:rsid w:val="006E2DAE"/>
    <w:rsid w:val="006E4D3C"/>
    <w:rsid w:val="006E4FD5"/>
    <w:rsid w:val="006E5D8A"/>
    <w:rsid w:val="006E6A8B"/>
    <w:rsid w:val="006E74A1"/>
    <w:rsid w:val="006E7A05"/>
    <w:rsid w:val="006E7D54"/>
    <w:rsid w:val="006E7F7D"/>
    <w:rsid w:val="006F06EB"/>
    <w:rsid w:val="006F0FAD"/>
    <w:rsid w:val="006F13DE"/>
    <w:rsid w:val="006F1B2E"/>
    <w:rsid w:val="006F1F15"/>
    <w:rsid w:val="006F2009"/>
    <w:rsid w:val="006F221A"/>
    <w:rsid w:val="006F3939"/>
    <w:rsid w:val="006F39EE"/>
    <w:rsid w:val="006F3ADB"/>
    <w:rsid w:val="006F3BE4"/>
    <w:rsid w:val="006F4228"/>
    <w:rsid w:val="006F45DE"/>
    <w:rsid w:val="006F461B"/>
    <w:rsid w:val="006F5043"/>
    <w:rsid w:val="006F5472"/>
    <w:rsid w:val="006F57D8"/>
    <w:rsid w:val="006F58B1"/>
    <w:rsid w:val="006F6271"/>
    <w:rsid w:val="006F62C6"/>
    <w:rsid w:val="006F68C9"/>
    <w:rsid w:val="006F6C6D"/>
    <w:rsid w:val="006F78D9"/>
    <w:rsid w:val="0070072D"/>
    <w:rsid w:val="00700F94"/>
    <w:rsid w:val="007010FC"/>
    <w:rsid w:val="0070136B"/>
    <w:rsid w:val="007013CD"/>
    <w:rsid w:val="00701530"/>
    <w:rsid w:val="007021D3"/>
    <w:rsid w:val="00702B98"/>
    <w:rsid w:val="00702FA9"/>
    <w:rsid w:val="007034F8"/>
    <w:rsid w:val="00703DAB"/>
    <w:rsid w:val="00704097"/>
    <w:rsid w:val="007041EB"/>
    <w:rsid w:val="00704217"/>
    <w:rsid w:val="00704340"/>
    <w:rsid w:val="00704471"/>
    <w:rsid w:val="007050AD"/>
    <w:rsid w:val="007053D7"/>
    <w:rsid w:val="00705759"/>
    <w:rsid w:val="007057D1"/>
    <w:rsid w:val="00706197"/>
    <w:rsid w:val="007064FE"/>
    <w:rsid w:val="007071A8"/>
    <w:rsid w:val="0070763F"/>
    <w:rsid w:val="00707720"/>
    <w:rsid w:val="00707775"/>
    <w:rsid w:val="00707F6B"/>
    <w:rsid w:val="00707FB4"/>
    <w:rsid w:val="007100A5"/>
    <w:rsid w:val="00710419"/>
    <w:rsid w:val="0071050A"/>
    <w:rsid w:val="00710956"/>
    <w:rsid w:val="00710F0E"/>
    <w:rsid w:val="0071125A"/>
    <w:rsid w:val="0071172F"/>
    <w:rsid w:val="00711B39"/>
    <w:rsid w:val="0071238F"/>
    <w:rsid w:val="00712617"/>
    <w:rsid w:val="00712969"/>
    <w:rsid w:val="00712999"/>
    <w:rsid w:val="00712E1C"/>
    <w:rsid w:val="007131B7"/>
    <w:rsid w:val="007133F2"/>
    <w:rsid w:val="00713504"/>
    <w:rsid w:val="00713C62"/>
    <w:rsid w:val="00714380"/>
    <w:rsid w:val="00714623"/>
    <w:rsid w:val="00714CFD"/>
    <w:rsid w:val="00714E78"/>
    <w:rsid w:val="00715433"/>
    <w:rsid w:val="007161A5"/>
    <w:rsid w:val="00716219"/>
    <w:rsid w:val="00716569"/>
    <w:rsid w:val="007165C0"/>
    <w:rsid w:val="00716B5E"/>
    <w:rsid w:val="00717896"/>
    <w:rsid w:val="00717970"/>
    <w:rsid w:val="00717B7D"/>
    <w:rsid w:val="0072058C"/>
    <w:rsid w:val="007205AE"/>
    <w:rsid w:val="00720CF2"/>
    <w:rsid w:val="00720F0D"/>
    <w:rsid w:val="00721124"/>
    <w:rsid w:val="00721B59"/>
    <w:rsid w:val="00721D51"/>
    <w:rsid w:val="007222BC"/>
    <w:rsid w:val="00722302"/>
    <w:rsid w:val="007232CD"/>
    <w:rsid w:val="00723E27"/>
    <w:rsid w:val="00724067"/>
    <w:rsid w:val="00724128"/>
    <w:rsid w:val="00725034"/>
    <w:rsid w:val="0072512B"/>
    <w:rsid w:val="00725AA5"/>
    <w:rsid w:val="00726BB5"/>
    <w:rsid w:val="0072701B"/>
    <w:rsid w:val="007270E0"/>
    <w:rsid w:val="00727394"/>
    <w:rsid w:val="0072792A"/>
    <w:rsid w:val="00727F45"/>
    <w:rsid w:val="00730AF1"/>
    <w:rsid w:val="0073115A"/>
    <w:rsid w:val="007312A5"/>
    <w:rsid w:val="00731709"/>
    <w:rsid w:val="00731D19"/>
    <w:rsid w:val="00732067"/>
    <w:rsid w:val="0073214D"/>
    <w:rsid w:val="00732155"/>
    <w:rsid w:val="007324B9"/>
    <w:rsid w:val="007329F7"/>
    <w:rsid w:val="00733013"/>
    <w:rsid w:val="00733589"/>
    <w:rsid w:val="00733785"/>
    <w:rsid w:val="00733D1C"/>
    <w:rsid w:val="00734B8F"/>
    <w:rsid w:val="00735B9C"/>
    <w:rsid w:val="00735E03"/>
    <w:rsid w:val="00736064"/>
    <w:rsid w:val="0073641A"/>
    <w:rsid w:val="007371E8"/>
    <w:rsid w:val="00737512"/>
    <w:rsid w:val="00737552"/>
    <w:rsid w:val="0073790A"/>
    <w:rsid w:val="00737FD1"/>
    <w:rsid w:val="00740203"/>
    <w:rsid w:val="00740364"/>
    <w:rsid w:val="00740372"/>
    <w:rsid w:val="00740CDF"/>
    <w:rsid w:val="007415B9"/>
    <w:rsid w:val="00741C3D"/>
    <w:rsid w:val="00741D44"/>
    <w:rsid w:val="00741E79"/>
    <w:rsid w:val="007430A3"/>
    <w:rsid w:val="007431F2"/>
    <w:rsid w:val="00743596"/>
    <w:rsid w:val="0074378A"/>
    <w:rsid w:val="00744043"/>
    <w:rsid w:val="00744198"/>
    <w:rsid w:val="00744407"/>
    <w:rsid w:val="0074492B"/>
    <w:rsid w:val="007449B6"/>
    <w:rsid w:val="00744ADC"/>
    <w:rsid w:val="00744B19"/>
    <w:rsid w:val="00745585"/>
    <w:rsid w:val="007461A4"/>
    <w:rsid w:val="0074640C"/>
    <w:rsid w:val="007469F4"/>
    <w:rsid w:val="00747116"/>
    <w:rsid w:val="0074719C"/>
    <w:rsid w:val="00747628"/>
    <w:rsid w:val="00747811"/>
    <w:rsid w:val="00747E30"/>
    <w:rsid w:val="00750174"/>
    <w:rsid w:val="007506AB"/>
    <w:rsid w:val="007509DA"/>
    <w:rsid w:val="00750B3A"/>
    <w:rsid w:val="00751526"/>
    <w:rsid w:val="00751710"/>
    <w:rsid w:val="007518B0"/>
    <w:rsid w:val="0075209A"/>
    <w:rsid w:val="00752409"/>
    <w:rsid w:val="00752884"/>
    <w:rsid w:val="007534DE"/>
    <w:rsid w:val="00753E4A"/>
    <w:rsid w:val="00753F08"/>
    <w:rsid w:val="00754210"/>
    <w:rsid w:val="00754470"/>
    <w:rsid w:val="0075450D"/>
    <w:rsid w:val="007546D2"/>
    <w:rsid w:val="007548C9"/>
    <w:rsid w:val="00754961"/>
    <w:rsid w:val="00754F97"/>
    <w:rsid w:val="00754FAB"/>
    <w:rsid w:val="00755AA9"/>
    <w:rsid w:val="00755F35"/>
    <w:rsid w:val="0075625A"/>
    <w:rsid w:val="00756342"/>
    <w:rsid w:val="00756A0C"/>
    <w:rsid w:val="00756A17"/>
    <w:rsid w:val="00756E1C"/>
    <w:rsid w:val="00757577"/>
    <w:rsid w:val="00757CEB"/>
    <w:rsid w:val="0076050B"/>
    <w:rsid w:val="00760617"/>
    <w:rsid w:val="0076135B"/>
    <w:rsid w:val="00761399"/>
    <w:rsid w:val="00761458"/>
    <w:rsid w:val="00761DBF"/>
    <w:rsid w:val="007623B4"/>
    <w:rsid w:val="00763057"/>
    <w:rsid w:val="007635C4"/>
    <w:rsid w:val="00763817"/>
    <w:rsid w:val="00764503"/>
    <w:rsid w:val="00764E29"/>
    <w:rsid w:val="0076599F"/>
    <w:rsid w:val="00765F1D"/>
    <w:rsid w:val="00766136"/>
    <w:rsid w:val="00766666"/>
    <w:rsid w:val="00766C93"/>
    <w:rsid w:val="00767392"/>
    <w:rsid w:val="00767434"/>
    <w:rsid w:val="00767B14"/>
    <w:rsid w:val="00767C92"/>
    <w:rsid w:val="00770AC3"/>
    <w:rsid w:val="0077175E"/>
    <w:rsid w:val="007719ED"/>
    <w:rsid w:val="00771A25"/>
    <w:rsid w:val="0077236E"/>
    <w:rsid w:val="007728CF"/>
    <w:rsid w:val="007728F8"/>
    <w:rsid w:val="0077376F"/>
    <w:rsid w:val="007737BD"/>
    <w:rsid w:val="007739B9"/>
    <w:rsid w:val="007746BC"/>
    <w:rsid w:val="00774872"/>
    <w:rsid w:val="00774CD9"/>
    <w:rsid w:val="007754EF"/>
    <w:rsid w:val="00775FA3"/>
    <w:rsid w:val="00776112"/>
    <w:rsid w:val="007762C0"/>
    <w:rsid w:val="00776331"/>
    <w:rsid w:val="00777325"/>
    <w:rsid w:val="0077793D"/>
    <w:rsid w:val="00777CED"/>
    <w:rsid w:val="00777F04"/>
    <w:rsid w:val="007801AD"/>
    <w:rsid w:val="00780580"/>
    <w:rsid w:val="00780B68"/>
    <w:rsid w:val="00780B77"/>
    <w:rsid w:val="00780B83"/>
    <w:rsid w:val="00781083"/>
    <w:rsid w:val="00781276"/>
    <w:rsid w:val="0078133F"/>
    <w:rsid w:val="00781566"/>
    <w:rsid w:val="007819BE"/>
    <w:rsid w:val="00781C7D"/>
    <w:rsid w:val="00781E36"/>
    <w:rsid w:val="007820FD"/>
    <w:rsid w:val="0078218F"/>
    <w:rsid w:val="00782584"/>
    <w:rsid w:val="007829BA"/>
    <w:rsid w:val="00782B91"/>
    <w:rsid w:val="0078353C"/>
    <w:rsid w:val="007835E7"/>
    <w:rsid w:val="00783A5F"/>
    <w:rsid w:val="0078471F"/>
    <w:rsid w:val="007849D8"/>
    <w:rsid w:val="00784FCB"/>
    <w:rsid w:val="00785618"/>
    <w:rsid w:val="007856C0"/>
    <w:rsid w:val="0078644F"/>
    <w:rsid w:val="00786879"/>
    <w:rsid w:val="007879FA"/>
    <w:rsid w:val="00787A02"/>
    <w:rsid w:val="007901D1"/>
    <w:rsid w:val="0079101F"/>
    <w:rsid w:val="00791775"/>
    <w:rsid w:val="00791B2F"/>
    <w:rsid w:val="00791CD7"/>
    <w:rsid w:val="00791CF6"/>
    <w:rsid w:val="007921C1"/>
    <w:rsid w:val="00792457"/>
    <w:rsid w:val="00792683"/>
    <w:rsid w:val="007927DC"/>
    <w:rsid w:val="00793256"/>
    <w:rsid w:val="007933DA"/>
    <w:rsid w:val="00793C88"/>
    <w:rsid w:val="00793C95"/>
    <w:rsid w:val="007941AB"/>
    <w:rsid w:val="007946A0"/>
    <w:rsid w:val="0079470A"/>
    <w:rsid w:val="00794A28"/>
    <w:rsid w:val="0079557A"/>
    <w:rsid w:val="007956DE"/>
    <w:rsid w:val="00795FF0"/>
    <w:rsid w:val="0079613A"/>
    <w:rsid w:val="00796F0E"/>
    <w:rsid w:val="00796F78"/>
    <w:rsid w:val="00797C4A"/>
    <w:rsid w:val="00797D72"/>
    <w:rsid w:val="007A074C"/>
    <w:rsid w:val="007A07B5"/>
    <w:rsid w:val="007A0A9C"/>
    <w:rsid w:val="007A0F9E"/>
    <w:rsid w:val="007A1068"/>
    <w:rsid w:val="007A106F"/>
    <w:rsid w:val="007A1196"/>
    <w:rsid w:val="007A143F"/>
    <w:rsid w:val="007A19BC"/>
    <w:rsid w:val="007A1D10"/>
    <w:rsid w:val="007A3718"/>
    <w:rsid w:val="007A3928"/>
    <w:rsid w:val="007A3E81"/>
    <w:rsid w:val="007A40CB"/>
    <w:rsid w:val="007A454D"/>
    <w:rsid w:val="007A52FB"/>
    <w:rsid w:val="007A54EC"/>
    <w:rsid w:val="007A5FF4"/>
    <w:rsid w:val="007A71D6"/>
    <w:rsid w:val="007A7D3A"/>
    <w:rsid w:val="007A7F61"/>
    <w:rsid w:val="007B05EA"/>
    <w:rsid w:val="007B1108"/>
    <w:rsid w:val="007B1202"/>
    <w:rsid w:val="007B22A1"/>
    <w:rsid w:val="007B2643"/>
    <w:rsid w:val="007B26EE"/>
    <w:rsid w:val="007B2BAD"/>
    <w:rsid w:val="007B32EA"/>
    <w:rsid w:val="007B3EF1"/>
    <w:rsid w:val="007B5076"/>
    <w:rsid w:val="007B55E0"/>
    <w:rsid w:val="007B591D"/>
    <w:rsid w:val="007B5C90"/>
    <w:rsid w:val="007B5D50"/>
    <w:rsid w:val="007B7154"/>
    <w:rsid w:val="007B78B0"/>
    <w:rsid w:val="007B78BB"/>
    <w:rsid w:val="007B7AD0"/>
    <w:rsid w:val="007B7D00"/>
    <w:rsid w:val="007C02D7"/>
    <w:rsid w:val="007C0CA4"/>
    <w:rsid w:val="007C16AC"/>
    <w:rsid w:val="007C1E4C"/>
    <w:rsid w:val="007C1EEC"/>
    <w:rsid w:val="007C1FB9"/>
    <w:rsid w:val="007C2181"/>
    <w:rsid w:val="007C2E3E"/>
    <w:rsid w:val="007C3C8C"/>
    <w:rsid w:val="007C3F79"/>
    <w:rsid w:val="007C413D"/>
    <w:rsid w:val="007C41B6"/>
    <w:rsid w:val="007C49B2"/>
    <w:rsid w:val="007C4B8E"/>
    <w:rsid w:val="007C5332"/>
    <w:rsid w:val="007C599E"/>
    <w:rsid w:val="007C66BD"/>
    <w:rsid w:val="007C6A47"/>
    <w:rsid w:val="007C6CD6"/>
    <w:rsid w:val="007C706E"/>
    <w:rsid w:val="007C7A49"/>
    <w:rsid w:val="007C7D6C"/>
    <w:rsid w:val="007D017D"/>
    <w:rsid w:val="007D0FDA"/>
    <w:rsid w:val="007D1953"/>
    <w:rsid w:val="007D1CA7"/>
    <w:rsid w:val="007D1E0C"/>
    <w:rsid w:val="007D277B"/>
    <w:rsid w:val="007D2D3A"/>
    <w:rsid w:val="007D310B"/>
    <w:rsid w:val="007D45E7"/>
    <w:rsid w:val="007D49A1"/>
    <w:rsid w:val="007D4B36"/>
    <w:rsid w:val="007D4CDC"/>
    <w:rsid w:val="007D4DB1"/>
    <w:rsid w:val="007D4F74"/>
    <w:rsid w:val="007D4FDA"/>
    <w:rsid w:val="007D4FFD"/>
    <w:rsid w:val="007D5162"/>
    <w:rsid w:val="007D5A8C"/>
    <w:rsid w:val="007D5C42"/>
    <w:rsid w:val="007D5D1B"/>
    <w:rsid w:val="007D6427"/>
    <w:rsid w:val="007D6974"/>
    <w:rsid w:val="007D6B13"/>
    <w:rsid w:val="007D724E"/>
    <w:rsid w:val="007D781D"/>
    <w:rsid w:val="007D7A2D"/>
    <w:rsid w:val="007D7A3C"/>
    <w:rsid w:val="007D7C6E"/>
    <w:rsid w:val="007D7F98"/>
    <w:rsid w:val="007E0058"/>
    <w:rsid w:val="007E083A"/>
    <w:rsid w:val="007E0CD7"/>
    <w:rsid w:val="007E1E17"/>
    <w:rsid w:val="007E20E1"/>
    <w:rsid w:val="007E2174"/>
    <w:rsid w:val="007E24E6"/>
    <w:rsid w:val="007E400B"/>
    <w:rsid w:val="007E420E"/>
    <w:rsid w:val="007E47B1"/>
    <w:rsid w:val="007E4C2B"/>
    <w:rsid w:val="007E57F0"/>
    <w:rsid w:val="007E5AA4"/>
    <w:rsid w:val="007E5F08"/>
    <w:rsid w:val="007E647D"/>
    <w:rsid w:val="007E651F"/>
    <w:rsid w:val="007E6F3E"/>
    <w:rsid w:val="007E7405"/>
    <w:rsid w:val="007F049A"/>
    <w:rsid w:val="007F0DD0"/>
    <w:rsid w:val="007F2495"/>
    <w:rsid w:val="007F26EC"/>
    <w:rsid w:val="007F2AF9"/>
    <w:rsid w:val="007F2DE5"/>
    <w:rsid w:val="007F309E"/>
    <w:rsid w:val="007F3F7B"/>
    <w:rsid w:val="007F444C"/>
    <w:rsid w:val="007F44BB"/>
    <w:rsid w:val="007F4CE8"/>
    <w:rsid w:val="007F53D6"/>
    <w:rsid w:val="007F54FB"/>
    <w:rsid w:val="007F5C7D"/>
    <w:rsid w:val="007F5DA3"/>
    <w:rsid w:val="007F655F"/>
    <w:rsid w:val="007F66EA"/>
    <w:rsid w:val="007F69BE"/>
    <w:rsid w:val="007F6A71"/>
    <w:rsid w:val="007F6CB4"/>
    <w:rsid w:val="00800314"/>
    <w:rsid w:val="0080082B"/>
    <w:rsid w:val="00800D6C"/>
    <w:rsid w:val="00800E42"/>
    <w:rsid w:val="00800F7A"/>
    <w:rsid w:val="00801506"/>
    <w:rsid w:val="00801552"/>
    <w:rsid w:val="00801D04"/>
    <w:rsid w:val="00801D0A"/>
    <w:rsid w:val="00802669"/>
    <w:rsid w:val="00802695"/>
    <w:rsid w:val="008027FE"/>
    <w:rsid w:val="00802C03"/>
    <w:rsid w:val="008044CB"/>
    <w:rsid w:val="0080496C"/>
    <w:rsid w:val="00805212"/>
    <w:rsid w:val="0080558B"/>
    <w:rsid w:val="00805635"/>
    <w:rsid w:val="00805ADB"/>
    <w:rsid w:val="00805DB8"/>
    <w:rsid w:val="008066A7"/>
    <w:rsid w:val="00806D66"/>
    <w:rsid w:val="00806DEE"/>
    <w:rsid w:val="0080778F"/>
    <w:rsid w:val="008100B4"/>
    <w:rsid w:val="00810B04"/>
    <w:rsid w:val="00810D97"/>
    <w:rsid w:val="0081199C"/>
    <w:rsid w:val="00811DEB"/>
    <w:rsid w:val="00812C51"/>
    <w:rsid w:val="0081320B"/>
    <w:rsid w:val="00813A39"/>
    <w:rsid w:val="00813B04"/>
    <w:rsid w:val="00814238"/>
    <w:rsid w:val="00814782"/>
    <w:rsid w:val="00814EC9"/>
    <w:rsid w:val="0081508B"/>
    <w:rsid w:val="0081572A"/>
    <w:rsid w:val="0081620B"/>
    <w:rsid w:val="00816D4E"/>
    <w:rsid w:val="00816E42"/>
    <w:rsid w:val="008172E7"/>
    <w:rsid w:val="00817857"/>
    <w:rsid w:val="008179CF"/>
    <w:rsid w:val="00817AFC"/>
    <w:rsid w:val="00820921"/>
    <w:rsid w:val="008209D9"/>
    <w:rsid w:val="00820D66"/>
    <w:rsid w:val="00821B51"/>
    <w:rsid w:val="0082258B"/>
    <w:rsid w:val="00822704"/>
    <w:rsid w:val="00822C73"/>
    <w:rsid w:val="00822CEF"/>
    <w:rsid w:val="00823271"/>
    <w:rsid w:val="008234A6"/>
    <w:rsid w:val="00823904"/>
    <w:rsid w:val="00823E2D"/>
    <w:rsid w:val="00823EA2"/>
    <w:rsid w:val="0082403C"/>
    <w:rsid w:val="00824BBC"/>
    <w:rsid w:val="00825030"/>
    <w:rsid w:val="00825649"/>
    <w:rsid w:val="008256DE"/>
    <w:rsid w:val="008258F7"/>
    <w:rsid w:val="00825B5D"/>
    <w:rsid w:val="00826478"/>
    <w:rsid w:val="00826AB0"/>
    <w:rsid w:val="00826B2A"/>
    <w:rsid w:val="0082735E"/>
    <w:rsid w:val="008275DB"/>
    <w:rsid w:val="00827D90"/>
    <w:rsid w:val="00827DE7"/>
    <w:rsid w:val="00827E63"/>
    <w:rsid w:val="00830034"/>
    <w:rsid w:val="0083011F"/>
    <w:rsid w:val="00830142"/>
    <w:rsid w:val="008301A6"/>
    <w:rsid w:val="00830263"/>
    <w:rsid w:val="00830349"/>
    <w:rsid w:val="008304D5"/>
    <w:rsid w:val="00830545"/>
    <w:rsid w:val="008306B7"/>
    <w:rsid w:val="00830893"/>
    <w:rsid w:val="00830B31"/>
    <w:rsid w:val="00830F63"/>
    <w:rsid w:val="00831CE5"/>
    <w:rsid w:val="008325EC"/>
    <w:rsid w:val="0083265E"/>
    <w:rsid w:val="008328DD"/>
    <w:rsid w:val="00833190"/>
    <w:rsid w:val="00833B5F"/>
    <w:rsid w:val="00833FED"/>
    <w:rsid w:val="008341A3"/>
    <w:rsid w:val="00834C59"/>
    <w:rsid w:val="00834E04"/>
    <w:rsid w:val="00834F20"/>
    <w:rsid w:val="0083578F"/>
    <w:rsid w:val="0083668B"/>
    <w:rsid w:val="0083687B"/>
    <w:rsid w:val="008368D7"/>
    <w:rsid w:val="00836B26"/>
    <w:rsid w:val="00837833"/>
    <w:rsid w:val="00837BA8"/>
    <w:rsid w:val="00840219"/>
    <w:rsid w:val="0084093D"/>
    <w:rsid w:val="00840A51"/>
    <w:rsid w:val="008411AF"/>
    <w:rsid w:val="008419CA"/>
    <w:rsid w:val="00841D6A"/>
    <w:rsid w:val="00841DED"/>
    <w:rsid w:val="00842091"/>
    <w:rsid w:val="00842366"/>
    <w:rsid w:val="00842871"/>
    <w:rsid w:val="00842EF2"/>
    <w:rsid w:val="00842F3C"/>
    <w:rsid w:val="00843943"/>
    <w:rsid w:val="00843A6E"/>
    <w:rsid w:val="00843C10"/>
    <w:rsid w:val="00843D3C"/>
    <w:rsid w:val="00843D6D"/>
    <w:rsid w:val="00843EDD"/>
    <w:rsid w:val="00844085"/>
    <w:rsid w:val="008443AF"/>
    <w:rsid w:val="0084444B"/>
    <w:rsid w:val="008445D1"/>
    <w:rsid w:val="008449DA"/>
    <w:rsid w:val="00844A02"/>
    <w:rsid w:val="0084606D"/>
    <w:rsid w:val="00846334"/>
    <w:rsid w:val="0084641C"/>
    <w:rsid w:val="0084674F"/>
    <w:rsid w:val="00846E0B"/>
    <w:rsid w:val="00846E40"/>
    <w:rsid w:val="0084758C"/>
    <w:rsid w:val="008478ED"/>
    <w:rsid w:val="00847CF0"/>
    <w:rsid w:val="00847D43"/>
    <w:rsid w:val="008502EB"/>
    <w:rsid w:val="00850497"/>
    <w:rsid w:val="0085092F"/>
    <w:rsid w:val="00850A75"/>
    <w:rsid w:val="00850B36"/>
    <w:rsid w:val="00850C40"/>
    <w:rsid w:val="008510BA"/>
    <w:rsid w:val="0085115E"/>
    <w:rsid w:val="00851B7D"/>
    <w:rsid w:val="00851DCE"/>
    <w:rsid w:val="008528AA"/>
    <w:rsid w:val="00852E35"/>
    <w:rsid w:val="00853B48"/>
    <w:rsid w:val="00853DAF"/>
    <w:rsid w:val="008540B9"/>
    <w:rsid w:val="0085465A"/>
    <w:rsid w:val="00854770"/>
    <w:rsid w:val="00854C0A"/>
    <w:rsid w:val="00854C77"/>
    <w:rsid w:val="00855C85"/>
    <w:rsid w:val="00855D2C"/>
    <w:rsid w:val="00855ECB"/>
    <w:rsid w:val="00856673"/>
    <w:rsid w:val="00856823"/>
    <w:rsid w:val="00856AE1"/>
    <w:rsid w:val="008570DF"/>
    <w:rsid w:val="00857B8E"/>
    <w:rsid w:val="0086227D"/>
    <w:rsid w:val="00862443"/>
    <w:rsid w:val="00862B05"/>
    <w:rsid w:val="00862C9C"/>
    <w:rsid w:val="00863072"/>
    <w:rsid w:val="008636E6"/>
    <w:rsid w:val="00863DFB"/>
    <w:rsid w:val="00864C2F"/>
    <w:rsid w:val="00864FE8"/>
    <w:rsid w:val="00865223"/>
    <w:rsid w:val="00865AA7"/>
    <w:rsid w:val="00866BB8"/>
    <w:rsid w:val="008671F2"/>
    <w:rsid w:val="00867627"/>
    <w:rsid w:val="0087049E"/>
    <w:rsid w:val="00870630"/>
    <w:rsid w:val="008710C4"/>
    <w:rsid w:val="0087139A"/>
    <w:rsid w:val="0087166D"/>
    <w:rsid w:val="00871B4A"/>
    <w:rsid w:val="00872089"/>
    <w:rsid w:val="00872268"/>
    <w:rsid w:val="00872589"/>
    <w:rsid w:val="008725DD"/>
    <w:rsid w:val="00873165"/>
    <w:rsid w:val="008740E7"/>
    <w:rsid w:val="008744C3"/>
    <w:rsid w:val="00874E1C"/>
    <w:rsid w:val="00874FA3"/>
    <w:rsid w:val="008756D5"/>
    <w:rsid w:val="00876150"/>
    <w:rsid w:val="00876556"/>
    <w:rsid w:val="00876FAD"/>
    <w:rsid w:val="00877262"/>
    <w:rsid w:val="00877626"/>
    <w:rsid w:val="00877755"/>
    <w:rsid w:val="008777EA"/>
    <w:rsid w:val="00877E6B"/>
    <w:rsid w:val="008802A9"/>
    <w:rsid w:val="008802E5"/>
    <w:rsid w:val="0088073B"/>
    <w:rsid w:val="00880A59"/>
    <w:rsid w:val="00880EAF"/>
    <w:rsid w:val="008813C0"/>
    <w:rsid w:val="008815B0"/>
    <w:rsid w:val="00881D68"/>
    <w:rsid w:val="00882E5F"/>
    <w:rsid w:val="00882EEE"/>
    <w:rsid w:val="0088341D"/>
    <w:rsid w:val="008835D1"/>
    <w:rsid w:val="008839B4"/>
    <w:rsid w:val="00883A08"/>
    <w:rsid w:val="00883C5E"/>
    <w:rsid w:val="0088465B"/>
    <w:rsid w:val="00885283"/>
    <w:rsid w:val="008859FE"/>
    <w:rsid w:val="0088631B"/>
    <w:rsid w:val="0088665B"/>
    <w:rsid w:val="00886DC3"/>
    <w:rsid w:val="008871FF"/>
    <w:rsid w:val="008872E1"/>
    <w:rsid w:val="00887F6B"/>
    <w:rsid w:val="0089089D"/>
    <w:rsid w:val="008910E6"/>
    <w:rsid w:val="0089225F"/>
    <w:rsid w:val="00892535"/>
    <w:rsid w:val="008927B5"/>
    <w:rsid w:val="00892E2B"/>
    <w:rsid w:val="00892EE7"/>
    <w:rsid w:val="00893503"/>
    <w:rsid w:val="00893843"/>
    <w:rsid w:val="008941FE"/>
    <w:rsid w:val="00894309"/>
    <w:rsid w:val="008945CC"/>
    <w:rsid w:val="0089472C"/>
    <w:rsid w:val="00894CD6"/>
    <w:rsid w:val="00894CF9"/>
    <w:rsid w:val="00894E50"/>
    <w:rsid w:val="0089661C"/>
    <w:rsid w:val="008970A0"/>
    <w:rsid w:val="008975BD"/>
    <w:rsid w:val="008975FA"/>
    <w:rsid w:val="008A0423"/>
    <w:rsid w:val="008A10A7"/>
    <w:rsid w:val="008A141D"/>
    <w:rsid w:val="008A17D0"/>
    <w:rsid w:val="008A186A"/>
    <w:rsid w:val="008A1E44"/>
    <w:rsid w:val="008A1EEE"/>
    <w:rsid w:val="008A21CC"/>
    <w:rsid w:val="008A2C9B"/>
    <w:rsid w:val="008A2E37"/>
    <w:rsid w:val="008A3C35"/>
    <w:rsid w:val="008A3DD8"/>
    <w:rsid w:val="008A426E"/>
    <w:rsid w:val="008A51D3"/>
    <w:rsid w:val="008A5349"/>
    <w:rsid w:val="008A57B9"/>
    <w:rsid w:val="008A598C"/>
    <w:rsid w:val="008A6416"/>
    <w:rsid w:val="008A690A"/>
    <w:rsid w:val="008A6C59"/>
    <w:rsid w:val="008A734E"/>
    <w:rsid w:val="008A74AB"/>
    <w:rsid w:val="008B0135"/>
    <w:rsid w:val="008B0443"/>
    <w:rsid w:val="008B05F0"/>
    <w:rsid w:val="008B05F7"/>
    <w:rsid w:val="008B064E"/>
    <w:rsid w:val="008B0A20"/>
    <w:rsid w:val="008B0F02"/>
    <w:rsid w:val="008B102C"/>
    <w:rsid w:val="008B186C"/>
    <w:rsid w:val="008B1F89"/>
    <w:rsid w:val="008B2082"/>
    <w:rsid w:val="008B245E"/>
    <w:rsid w:val="008B2BE3"/>
    <w:rsid w:val="008B2C1D"/>
    <w:rsid w:val="008B41E5"/>
    <w:rsid w:val="008B4FB0"/>
    <w:rsid w:val="008B52C8"/>
    <w:rsid w:val="008B5BD0"/>
    <w:rsid w:val="008B5BDC"/>
    <w:rsid w:val="008B65ED"/>
    <w:rsid w:val="008B6661"/>
    <w:rsid w:val="008B6C3C"/>
    <w:rsid w:val="008B6D86"/>
    <w:rsid w:val="008B738E"/>
    <w:rsid w:val="008B7F89"/>
    <w:rsid w:val="008C0609"/>
    <w:rsid w:val="008C0D9E"/>
    <w:rsid w:val="008C0F92"/>
    <w:rsid w:val="008C0FF8"/>
    <w:rsid w:val="008C12E9"/>
    <w:rsid w:val="008C1647"/>
    <w:rsid w:val="008C1F89"/>
    <w:rsid w:val="008C2CD8"/>
    <w:rsid w:val="008C3050"/>
    <w:rsid w:val="008C30FE"/>
    <w:rsid w:val="008C35A9"/>
    <w:rsid w:val="008C37DF"/>
    <w:rsid w:val="008C3859"/>
    <w:rsid w:val="008C3B2C"/>
    <w:rsid w:val="008C3E2D"/>
    <w:rsid w:val="008C450E"/>
    <w:rsid w:val="008C4D47"/>
    <w:rsid w:val="008C5610"/>
    <w:rsid w:val="008C567C"/>
    <w:rsid w:val="008C5AD2"/>
    <w:rsid w:val="008C61FC"/>
    <w:rsid w:val="008C67CE"/>
    <w:rsid w:val="008C7857"/>
    <w:rsid w:val="008C7A65"/>
    <w:rsid w:val="008C7DC5"/>
    <w:rsid w:val="008D0242"/>
    <w:rsid w:val="008D03DC"/>
    <w:rsid w:val="008D0878"/>
    <w:rsid w:val="008D0A17"/>
    <w:rsid w:val="008D0D64"/>
    <w:rsid w:val="008D10FB"/>
    <w:rsid w:val="008D13E7"/>
    <w:rsid w:val="008D171D"/>
    <w:rsid w:val="008D1B56"/>
    <w:rsid w:val="008D29D1"/>
    <w:rsid w:val="008D311C"/>
    <w:rsid w:val="008D3388"/>
    <w:rsid w:val="008D3A5D"/>
    <w:rsid w:val="008D4B8B"/>
    <w:rsid w:val="008D588E"/>
    <w:rsid w:val="008D589B"/>
    <w:rsid w:val="008D5BEB"/>
    <w:rsid w:val="008D6622"/>
    <w:rsid w:val="008D6825"/>
    <w:rsid w:val="008D6E36"/>
    <w:rsid w:val="008D6E8F"/>
    <w:rsid w:val="008D7631"/>
    <w:rsid w:val="008D7B36"/>
    <w:rsid w:val="008D7C27"/>
    <w:rsid w:val="008D7D84"/>
    <w:rsid w:val="008E004F"/>
    <w:rsid w:val="008E01DF"/>
    <w:rsid w:val="008E0BBD"/>
    <w:rsid w:val="008E0D97"/>
    <w:rsid w:val="008E16C9"/>
    <w:rsid w:val="008E1CC7"/>
    <w:rsid w:val="008E1E3B"/>
    <w:rsid w:val="008E3319"/>
    <w:rsid w:val="008E3344"/>
    <w:rsid w:val="008E3885"/>
    <w:rsid w:val="008E3951"/>
    <w:rsid w:val="008E3CF8"/>
    <w:rsid w:val="008E41C0"/>
    <w:rsid w:val="008E4C36"/>
    <w:rsid w:val="008E5188"/>
    <w:rsid w:val="008E530C"/>
    <w:rsid w:val="008E56D9"/>
    <w:rsid w:val="008E6A25"/>
    <w:rsid w:val="008E773F"/>
    <w:rsid w:val="008E793F"/>
    <w:rsid w:val="008E799A"/>
    <w:rsid w:val="008F04CB"/>
    <w:rsid w:val="008F0A60"/>
    <w:rsid w:val="008F0C87"/>
    <w:rsid w:val="008F1130"/>
    <w:rsid w:val="008F11C9"/>
    <w:rsid w:val="008F12FE"/>
    <w:rsid w:val="008F1752"/>
    <w:rsid w:val="008F1CF6"/>
    <w:rsid w:val="008F1CFC"/>
    <w:rsid w:val="008F1D57"/>
    <w:rsid w:val="008F23B8"/>
    <w:rsid w:val="008F2835"/>
    <w:rsid w:val="008F2F35"/>
    <w:rsid w:val="008F3491"/>
    <w:rsid w:val="008F3DE1"/>
    <w:rsid w:val="008F439D"/>
    <w:rsid w:val="008F4465"/>
    <w:rsid w:val="008F52EC"/>
    <w:rsid w:val="008F5339"/>
    <w:rsid w:val="008F5CC8"/>
    <w:rsid w:val="008F5EE8"/>
    <w:rsid w:val="008F61C3"/>
    <w:rsid w:val="008F70F2"/>
    <w:rsid w:val="008F72FB"/>
    <w:rsid w:val="008F7D6D"/>
    <w:rsid w:val="00900225"/>
    <w:rsid w:val="0090084A"/>
    <w:rsid w:val="00901690"/>
    <w:rsid w:val="00901826"/>
    <w:rsid w:val="00902284"/>
    <w:rsid w:val="0090271E"/>
    <w:rsid w:val="00902CAE"/>
    <w:rsid w:val="009033F3"/>
    <w:rsid w:val="009035E2"/>
    <w:rsid w:val="00903700"/>
    <w:rsid w:val="0090382C"/>
    <w:rsid w:val="00904022"/>
    <w:rsid w:val="0090417B"/>
    <w:rsid w:val="009043BB"/>
    <w:rsid w:val="00904441"/>
    <w:rsid w:val="009049DC"/>
    <w:rsid w:val="00904CDE"/>
    <w:rsid w:val="0090582B"/>
    <w:rsid w:val="00905CD2"/>
    <w:rsid w:val="00906519"/>
    <w:rsid w:val="0090688A"/>
    <w:rsid w:val="00906AF0"/>
    <w:rsid w:val="00906D26"/>
    <w:rsid w:val="00906DB8"/>
    <w:rsid w:val="0090746A"/>
    <w:rsid w:val="00907472"/>
    <w:rsid w:val="009075F3"/>
    <w:rsid w:val="00907A57"/>
    <w:rsid w:val="00907FDE"/>
    <w:rsid w:val="009101DE"/>
    <w:rsid w:val="00910494"/>
    <w:rsid w:val="00910734"/>
    <w:rsid w:val="0091088A"/>
    <w:rsid w:val="009118CD"/>
    <w:rsid w:val="00911CE0"/>
    <w:rsid w:val="00911D0A"/>
    <w:rsid w:val="00911E49"/>
    <w:rsid w:val="0091233A"/>
    <w:rsid w:val="009124BE"/>
    <w:rsid w:val="00912AAD"/>
    <w:rsid w:val="00912C0E"/>
    <w:rsid w:val="00912EC6"/>
    <w:rsid w:val="00912F5A"/>
    <w:rsid w:val="00913722"/>
    <w:rsid w:val="00913ADB"/>
    <w:rsid w:val="00913E8D"/>
    <w:rsid w:val="009141BF"/>
    <w:rsid w:val="00914446"/>
    <w:rsid w:val="0091493C"/>
    <w:rsid w:val="00914CB0"/>
    <w:rsid w:val="0091580E"/>
    <w:rsid w:val="00915F4D"/>
    <w:rsid w:val="009169AE"/>
    <w:rsid w:val="00916A1B"/>
    <w:rsid w:val="00916C55"/>
    <w:rsid w:val="00917149"/>
    <w:rsid w:val="00917239"/>
    <w:rsid w:val="0091754F"/>
    <w:rsid w:val="009201A1"/>
    <w:rsid w:val="00920B8C"/>
    <w:rsid w:val="00920C8B"/>
    <w:rsid w:val="0092170F"/>
    <w:rsid w:val="009218F8"/>
    <w:rsid w:val="00921CDD"/>
    <w:rsid w:val="00921F80"/>
    <w:rsid w:val="00923C76"/>
    <w:rsid w:val="00923DD1"/>
    <w:rsid w:val="009244E8"/>
    <w:rsid w:val="009248D5"/>
    <w:rsid w:val="0092537A"/>
    <w:rsid w:val="00925947"/>
    <w:rsid w:val="00925CE1"/>
    <w:rsid w:val="009267C5"/>
    <w:rsid w:val="00926A9B"/>
    <w:rsid w:val="00926AE0"/>
    <w:rsid w:val="00926B9D"/>
    <w:rsid w:val="009270C5"/>
    <w:rsid w:val="00927470"/>
    <w:rsid w:val="00927572"/>
    <w:rsid w:val="009276EA"/>
    <w:rsid w:val="00927A20"/>
    <w:rsid w:val="00927C54"/>
    <w:rsid w:val="0093039F"/>
    <w:rsid w:val="009303EC"/>
    <w:rsid w:val="009313D2"/>
    <w:rsid w:val="009317E7"/>
    <w:rsid w:val="00931A1C"/>
    <w:rsid w:val="00931C31"/>
    <w:rsid w:val="00932301"/>
    <w:rsid w:val="00933B98"/>
    <w:rsid w:val="00933C0C"/>
    <w:rsid w:val="00933EBD"/>
    <w:rsid w:val="00933F96"/>
    <w:rsid w:val="0093404C"/>
    <w:rsid w:val="00934574"/>
    <w:rsid w:val="00935335"/>
    <w:rsid w:val="00935DA7"/>
    <w:rsid w:val="00935E1F"/>
    <w:rsid w:val="00936054"/>
    <w:rsid w:val="009365ED"/>
    <w:rsid w:val="00936D22"/>
    <w:rsid w:val="009371CD"/>
    <w:rsid w:val="00940566"/>
    <w:rsid w:val="00940CA0"/>
    <w:rsid w:val="00940E7D"/>
    <w:rsid w:val="00941D8A"/>
    <w:rsid w:val="00942553"/>
    <w:rsid w:val="0094291F"/>
    <w:rsid w:val="00943491"/>
    <w:rsid w:val="00943612"/>
    <w:rsid w:val="00943BE7"/>
    <w:rsid w:val="00943F04"/>
    <w:rsid w:val="00944659"/>
    <w:rsid w:val="00944A0E"/>
    <w:rsid w:val="009457F7"/>
    <w:rsid w:val="009461FC"/>
    <w:rsid w:val="0094645C"/>
    <w:rsid w:val="009468AE"/>
    <w:rsid w:val="00946FE7"/>
    <w:rsid w:val="00947024"/>
    <w:rsid w:val="00947BA0"/>
    <w:rsid w:val="009503E2"/>
    <w:rsid w:val="009503E4"/>
    <w:rsid w:val="00950690"/>
    <w:rsid w:val="009507AD"/>
    <w:rsid w:val="00950A75"/>
    <w:rsid w:val="00950AFF"/>
    <w:rsid w:val="009512C9"/>
    <w:rsid w:val="009516FB"/>
    <w:rsid w:val="00951773"/>
    <w:rsid w:val="00952159"/>
    <w:rsid w:val="00952254"/>
    <w:rsid w:val="00952618"/>
    <w:rsid w:val="00952D47"/>
    <w:rsid w:val="00952F5F"/>
    <w:rsid w:val="00953038"/>
    <w:rsid w:val="009539B9"/>
    <w:rsid w:val="00953A8A"/>
    <w:rsid w:val="00953C85"/>
    <w:rsid w:val="0095447B"/>
    <w:rsid w:val="0095452E"/>
    <w:rsid w:val="00954BC3"/>
    <w:rsid w:val="00954FC8"/>
    <w:rsid w:val="009556C5"/>
    <w:rsid w:val="009558BB"/>
    <w:rsid w:val="009566CA"/>
    <w:rsid w:val="009566FD"/>
    <w:rsid w:val="00956C4D"/>
    <w:rsid w:val="00956DA5"/>
    <w:rsid w:val="00957702"/>
    <w:rsid w:val="009577CD"/>
    <w:rsid w:val="00957BDC"/>
    <w:rsid w:val="00957CBE"/>
    <w:rsid w:val="00957D64"/>
    <w:rsid w:val="00957EB9"/>
    <w:rsid w:val="0096024A"/>
    <w:rsid w:val="00960314"/>
    <w:rsid w:val="009605C1"/>
    <w:rsid w:val="00960C4B"/>
    <w:rsid w:val="00960F71"/>
    <w:rsid w:val="0096167C"/>
    <w:rsid w:val="00961860"/>
    <w:rsid w:val="00961A23"/>
    <w:rsid w:val="00961F8E"/>
    <w:rsid w:val="009625A4"/>
    <w:rsid w:val="009625F8"/>
    <w:rsid w:val="009636FF"/>
    <w:rsid w:val="0096387F"/>
    <w:rsid w:val="00964295"/>
    <w:rsid w:val="00964561"/>
    <w:rsid w:val="009647FA"/>
    <w:rsid w:val="009649E8"/>
    <w:rsid w:val="00964BE2"/>
    <w:rsid w:val="00964DD4"/>
    <w:rsid w:val="00965292"/>
    <w:rsid w:val="00965E8E"/>
    <w:rsid w:val="009661EA"/>
    <w:rsid w:val="009664F9"/>
    <w:rsid w:val="009666AE"/>
    <w:rsid w:val="00967AEF"/>
    <w:rsid w:val="00970418"/>
    <w:rsid w:val="009709EE"/>
    <w:rsid w:val="00970ABE"/>
    <w:rsid w:val="00970E55"/>
    <w:rsid w:val="00971417"/>
    <w:rsid w:val="009715A6"/>
    <w:rsid w:val="00971636"/>
    <w:rsid w:val="009717EF"/>
    <w:rsid w:val="00973483"/>
    <w:rsid w:val="009735C4"/>
    <w:rsid w:val="00973A6A"/>
    <w:rsid w:val="0097406E"/>
    <w:rsid w:val="00974D3C"/>
    <w:rsid w:val="00974F72"/>
    <w:rsid w:val="0097510D"/>
    <w:rsid w:val="009752A8"/>
    <w:rsid w:val="009753B4"/>
    <w:rsid w:val="00975AB1"/>
    <w:rsid w:val="009760C7"/>
    <w:rsid w:val="009764B1"/>
    <w:rsid w:val="009765D1"/>
    <w:rsid w:val="009769E9"/>
    <w:rsid w:val="009775CE"/>
    <w:rsid w:val="00977BF4"/>
    <w:rsid w:val="0098043C"/>
    <w:rsid w:val="0098141E"/>
    <w:rsid w:val="00981819"/>
    <w:rsid w:val="00981918"/>
    <w:rsid w:val="009824FC"/>
    <w:rsid w:val="009829EE"/>
    <w:rsid w:val="00982A42"/>
    <w:rsid w:val="00982D92"/>
    <w:rsid w:val="0098342E"/>
    <w:rsid w:val="00983903"/>
    <w:rsid w:val="00983A58"/>
    <w:rsid w:val="00983E90"/>
    <w:rsid w:val="00983FC3"/>
    <w:rsid w:val="00985034"/>
    <w:rsid w:val="009855D8"/>
    <w:rsid w:val="00985C1C"/>
    <w:rsid w:val="0098617D"/>
    <w:rsid w:val="009866D7"/>
    <w:rsid w:val="009867F8"/>
    <w:rsid w:val="009873E2"/>
    <w:rsid w:val="00987FC2"/>
    <w:rsid w:val="009902C0"/>
    <w:rsid w:val="009904F5"/>
    <w:rsid w:val="009906FA"/>
    <w:rsid w:val="00990958"/>
    <w:rsid w:val="009909EE"/>
    <w:rsid w:val="00990B94"/>
    <w:rsid w:val="00990F42"/>
    <w:rsid w:val="00990F57"/>
    <w:rsid w:val="0099123D"/>
    <w:rsid w:val="009916A1"/>
    <w:rsid w:val="00991EA6"/>
    <w:rsid w:val="00992137"/>
    <w:rsid w:val="0099228E"/>
    <w:rsid w:val="009932D0"/>
    <w:rsid w:val="0099375C"/>
    <w:rsid w:val="00993E85"/>
    <w:rsid w:val="0099459C"/>
    <w:rsid w:val="00994901"/>
    <w:rsid w:val="00994EB5"/>
    <w:rsid w:val="009955A6"/>
    <w:rsid w:val="009956EE"/>
    <w:rsid w:val="00995C3A"/>
    <w:rsid w:val="00995DFD"/>
    <w:rsid w:val="00995FBE"/>
    <w:rsid w:val="0099622B"/>
    <w:rsid w:val="0099627C"/>
    <w:rsid w:val="00996534"/>
    <w:rsid w:val="0099670C"/>
    <w:rsid w:val="00996DA9"/>
    <w:rsid w:val="00997651"/>
    <w:rsid w:val="0099777C"/>
    <w:rsid w:val="00997F1A"/>
    <w:rsid w:val="009A0D62"/>
    <w:rsid w:val="009A1124"/>
    <w:rsid w:val="009A1D28"/>
    <w:rsid w:val="009A2173"/>
    <w:rsid w:val="009A21E4"/>
    <w:rsid w:val="009A26A6"/>
    <w:rsid w:val="009A323A"/>
    <w:rsid w:val="009A3DD8"/>
    <w:rsid w:val="009A4408"/>
    <w:rsid w:val="009A4BFB"/>
    <w:rsid w:val="009A4E8D"/>
    <w:rsid w:val="009A50A8"/>
    <w:rsid w:val="009A51CD"/>
    <w:rsid w:val="009A542C"/>
    <w:rsid w:val="009A5601"/>
    <w:rsid w:val="009A5CED"/>
    <w:rsid w:val="009A634C"/>
    <w:rsid w:val="009A661E"/>
    <w:rsid w:val="009A69BF"/>
    <w:rsid w:val="009A6E25"/>
    <w:rsid w:val="009A6FF9"/>
    <w:rsid w:val="009A71ED"/>
    <w:rsid w:val="009A7C23"/>
    <w:rsid w:val="009A7C70"/>
    <w:rsid w:val="009A7D8D"/>
    <w:rsid w:val="009A7F12"/>
    <w:rsid w:val="009B09CF"/>
    <w:rsid w:val="009B1448"/>
    <w:rsid w:val="009B158A"/>
    <w:rsid w:val="009B1F2F"/>
    <w:rsid w:val="009B236C"/>
    <w:rsid w:val="009B2EF5"/>
    <w:rsid w:val="009B3119"/>
    <w:rsid w:val="009B365D"/>
    <w:rsid w:val="009B3936"/>
    <w:rsid w:val="009B411F"/>
    <w:rsid w:val="009B4AC5"/>
    <w:rsid w:val="009B53DA"/>
    <w:rsid w:val="009B5C5E"/>
    <w:rsid w:val="009B6246"/>
    <w:rsid w:val="009B6B99"/>
    <w:rsid w:val="009B6D74"/>
    <w:rsid w:val="009B6EE5"/>
    <w:rsid w:val="009B72C1"/>
    <w:rsid w:val="009B7728"/>
    <w:rsid w:val="009B774F"/>
    <w:rsid w:val="009B7905"/>
    <w:rsid w:val="009C020B"/>
    <w:rsid w:val="009C04DC"/>
    <w:rsid w:val="009C0694"/>
    <w:rsid w:val="009C156B"/>
    <w:rsid w:val="009C1843"/>
    <w:rsid w:val="009C2540"/>
    <w:rsid w:val="009C2593"/>
    <w:rsid w:val="009C2E85"/>
    <w:rsid w:val="009C2F9B"/>
    <w:rsid w:val="009C2FE3"/>
    <w:rsid w:val="009C4CB6"/>
    <w:rsid w:val="009C564C"/>
    <w:rsid w:val="009C5B37"/>
    <w:rsid w:val="009C5C03"/>
    <w:rsid w:val="009C5EAB"/>
    <w:rsid w:val="009C66F2"/>
    <w:rsid w:val="009C6BDC"/>
    <w:rsid w:val="009C750A"/>
    <w:rsid w:val="009C776B"/>
    <w:rsid w:val="009C794B"/>
    <w:rsid w:val="009C7D58"/>
    <w:rsid w:val="009C7D86"/>
    <w:rsid w:val="009D0609"/>
    <w:rsid w:val="009D0CF4"/>
    <w:rsid w:val="009D0F46"/>
    <w:rsid w:val="009D13E9"/>
    <w:rsid w:val="009D16C7"/>
    <w:rsid w:val="009D17A2"/>
    <w:rsid w:val="009D18EE"/>
    <w:rsid w:val="009D1F49"/>
    <w:rsid w:val="009D2AD4"/>
    <w:rsid w:val="009D3337"/>
    <w:rsid w:val="009D335A"/>
    <w:rsid w:val="009D375B"/>
    <w:rsid w:val="009D3A1C"/>
    <w:rsid w:val="009D3A7A"/>
    <w:rsid w:val="009D3BD7"/>
    <w:rsid w:val="009D4080"/>
    <w:rsid w:val="009D47D9"/>
    <w:rsid w:val="009D48EC"/>
    <w:rsid w:val="009D4C7F"/>
    <w:rsid w:val="009D4D54"/>
    <w:rsid w:val="009D5391"/>
    <w:rsid w:val="009D5505"/>
    <w:rsid w:val="009D5E71"/>
    <w:rsid w:val="009D606E"/>
    <w:rsid w:val="009D61DE"/>
    <w:rsid w:val="009D6FA2"/>
    <w:rsid w:val="009D703C"/>
    <w:rsid w:val="009D70B4"/>
    <w:rsid w:val="009D720C"/>
    <w:rsid w:val="009D751D"/>
    <w:rsid w:val="009E02A7"/>
    <w:rsid w:val="009E03A2"/>
    <w:rsid w:val="009E1CA1"/>
    <w:rsid w:val="009E2086"/>
    <w:rsid w:val="009E2C52"/>
    <w:rsid w:val="009E2CCF"/>
    <w:rsid w:val="009E3820"/>
    <w:rsid w:val="009E3D35"/>
    <w:rsid w:val="009E41A8"/>
    <w:rsid w:val="009E4711"/>
    <w:rsid w:val="009E4854"/>
    <w:rsid w:val="009E4D75"/>
    <w:rsid w:val="009E4F83"/>
    <w:rsid w:val="009E5250"/>
    <w:rsid w:val="009E5361"/>
    <w:rsid w:val="009E5ADC"/>
    <w:rsid w:val="009E633B"/>
    <w:rsid w:val="009E65D2"/>
    <w:rsid w:val="009E685F"/>
    <w:rsid w:val="009E7186"/>
    <w:rsid w:val="009E71A9"/>
    <w:rsid w:val="009E7757"/>
    <w:rsid w:val="009E79D2"/>
    <w:rsid w:val="009E7A64"/>
    <w:rsid w:val="009E7B0D"/>
    <w:rsid w:val="009E7E29"/>
    <w:rsid w:val="009E7F01"/>
    <w:rsid w:val="009F051F"/>
    <w:rsid w:val="009F07E9"/>
    <w:rsid w:val="009F139E"/>
    <w:rsid w:val="009F1998"/>
    <w:rsid w:val="009F1BE9"/>
    <w:rsid w:val="009F1D4F"/>
    <w:rsid w:val="009F2D1D"/>
    <w:rsid w:val="009F3D37"/>
    <w:rsid w:val="009F3DFD"/>
    <w:rsid w:val="009F451C"/>
    <w:rsid w:val="009F45A4"/>
    <w:rsid w:val="009F4FAA"/>
    <w:rsid w:val="009F5317"/>
    <w:rsid w:val="009F54F2"/>
    <w:rsid w:val="009F5DB5"/>
    <w:rsid w:val="009F60FA"/>
    <w:rsid w:val="009F6D9E"/>
    <w:rsid w:val="009F6DF4"/>
    <w:rsid w:val="00A00CFE"/>
    <w:rsid w:val="00A00D38"/>
    <w:rsid w:val="00A00E18"/>
    <w:rsid w:val="00A01826"/>
    <w:rsid w:val="00A018BA"/>
    <w:rsid w:val="00A01A0A"/>
    <w:rsid w:val="00A01A7B"/>
    <w:rsid w:val="00A0210F"/>
    <w:rsid w:val="00A02259"/>
    <w:rsid w:val="00A0228B"/>
    <w:rsid w:val="00A026D3"/>
    <w:rsid w:val="00A029FA"/>
    <w:rsid w:val="00A038AC"/>
    <w:rsid w:val="00A03CE0"/>
    <w:rsid w:val="00A0429F"/>
    <w:rsid w:val="00A042BC"/>
    <w:rsid w:val="00A0457B"/>
    <w:rsid w:val="00A04D84"/>
    <w:rsid w:val="00A055F7"/>
    <w:rsid w:val="00A05D7F"/>
    <w:rsid w:val="00A0639E"/>
    <w:rsid w:val="00A06F58"/>
    <w:rsid w:val="00A07BBC"/>
    <w:rsid w:val="00A07E33"/>
    <w:rsid w:val="00A1028E"/>
    <w:rsid w:val="00A1052F"/>
    <w:rsid w:val="00A106E9"/>
    <w:rsid w:val="00A107C1"/>
    <w:rsid w:val="00A11165"/>
    <w:rsid w:val="00A11291"/>
    <w:rsid w:val="00A112D4"/>
    <w:rsid w:val="00A1141C"/>
    <w:rsid w:val="00A117A2"/>
    <w:rsid w:val="00A11985"/>
    <w:rsid w:val="00A11CCE"/>
    <w:rsid w:val="00A13085"/>
    <w:rsid w:val="00A13142"/>
    <w:rsid w:val="00A131CE"/>
    <w:rsid w:val="00A1349D"/>
    <w:rsid w:val="00A13F76"/>
    <w:rsid w:val="00A1511D"/>
    <w:rsid w:val="00A15149"/>
    <w:rsid w:val="00A1567C"/>
    <w:rsid w:val="00A15C58"/>
    <w:rsid w:val="00A15F14"/>
    <w:rsid w:val="00A16903"/>
    <w:rsid w:val="00A16ECE"/>
    <w:rsid w:val="00A172F2"/>
    <w:rsid w:val="00A179C2"/>
    <w:rsid w:val="00A17AD5"/>
    <w:rsid w:val="00A2129D"/>
    <w:rsid w:val="00A214D2"/>
    <w:rsid w:val="00A21746"/>
    <w:rsid w:val="00A2229F"/>
    <w:rsid w:val="00A229E9"/>
    <w:rsid w:val="00A22F3A"/>
    <w:rsid w:val="00A2308D"/>
    <w:rsid w:val="00A23340"/>
    <w:rsid w:val="00A23BC8"/>
    <w:rsid w:val="00A23BD5"/>
    <w:rsid w:val="00A23F5B"/>
    <w:rsid w:val="00A23FBC"/>
    <w:rsid w:val="00A240CC"/>
    <w:rsid w:val="00A249AA"/>
    <w:rsid w:val="00A24C5C"/>
    <w:rsid w:val="00A25C73"/>
    <w:rsid w:val="00A25D3E"/>
    <w:rsid w:val="00A2605C"/>
    <w:rsid w:val="00A265E9"/>
    <w:rsid w:val="00A266D0"/>
    <w:rsid w:val="00A2673F"/>
    <w:rsid w:val="00A26748"/>
    <w:rsid w:val="00A27100"/>
    <w:rsid w:val="00A27361"/>
    <w:rsid w:val="00A278F6"/>
    <w:rsid w:val="00A27AB9"/>
    <w:rsid w:val="00A30191"/>
    <w:rsid w:val="00A30486"/>
    <w:rsid w:val="00A31819"/>
    <w:rsid w:val="00A3195E"/>
    <w:rsid w:val="00A31A1F"/>
    <w:rsid w:val="00A31AC0"/>
    <w:rsid w:val="00A323F9"/>
    <w:rsid w:val="00A33036"/>
    <w:rsid w:val="00A331D2"/>
    <w:rsid w:val="00A33324"/>
    <w:rsid w:val="00A334C0"/>
    <w:rsid w:val="00A33710"/>
    <w:rsid w:val="00A3391B"/>
    <w:rsid w:val="00A342C9"/>
    <w:rsid w:val="00A347DF"/>
    <w:rsid w:val="00A347ED"/>
    <w:rsid w:val="00A3594B"/>
    <w:rsid w:val="00A35BAB"/>
    <w:rsid w:val="00A35F1E"/>
    <w:rsid w:val="00A360B5"/>
    <w:rsid w:val="00A360EC"/>
    <w:rsid w:val="00A36A5D"/>
    <w:rsid w:val="00A36E42"/>
    <w:rsid w:val="00A37515"/>
    <w:rsid w:val="00A3791B"/>
    <w:rsid w:val="00A37AF7"/>
    <w:rsid w:val="00A402B2"/>
    <w:rsid w:val="00A40304"/>
    <w:rsid w:val="00A40807"/>
    <w:rsid w:val="00A40DF4"/>
    <w:rsid w:val="00A410DC"/>
    <w:rsid w:val="00A41212"/>
    <w:rsid w:val="00A412F9"/>
    <w:rsid w:val="00A4140E"/>
    <w:rsid w:val="00A41B88"/>
    <w:rsid w:val="00A420CC"/>
    <w:rsid w:val="00A434B0"/>
    <w:rsid w:val="00A434BE"/>
    <w:rsid w:val="00A438A2"/>
    <w:rsid w:val="00A43DB8"/>
    <w:rsid w:val="00A43E5A"/>
    <w:rsid w:val="00A443C3"/>
    <w:rsid w:val="00A44419"/>
    <w:rsid w:val="00A449FB"/>
    <w:rsid w:val="00A456C4"/>
    <w:rsid w:val="00A45744"/>
    <w:rsid w:val="00A45CDD"/>
    <w:rsid w:val="00A4643F"/>
    <w:rsid w:val="00A4696E"/>
    <w:rsid w:val="00A46993"/>
    <w:rsid w:val="00A46F44"/>
    <w:rsid w:val="00A47701"/>
    <w:rsid w:val="00A47AB9"/>
    <w:rsid w:val="00A5001B"/>
    <w:rsid w:val="00A5073D"/>
    <w:rsid w:val="00A5090A"/>
    <w:rsid w:val="00A51BD8"/>
    <w:rsid w:val="00A51FA8"/>
    <w:rsid w:val="00A526C9"/>
    <w:rsid w:val="00A5271F"/>
    <w:rsid w:val="00A53188"/>
    <w:rsid w:val="00A53612"/>
    <w:rsid w:val="00A536DA"/>
    <w:rsid w:val="00A53BF4"/>
    <w:rsid w:val="00A54282"/>
    <w:rsid w:val="00A549FA"/>
    <w:rsid w:val="00A54EDC"/>
    <w:rsid w:val="00A555AE"/>
    <w:rsid w:val="00A556EB"/>
    <w:rsid w:val="00A558BA"/>
    <w:rsid w:val="00A55A89"/>
    <w:rsid w:val="00A56196"/>
    <w:rsid w:val="00A56326"/>
    <w:rsid w:val="00A564FE"/>
    <w:rsid w:val="00A56582"/>
    <w:rsid w:val="00A56C89"/>
    <w:rsid w:val="00A601B6"/>
    <w:rsid w:val="00A6037F"/>
    <w:rsid w:val="00A60F22"/>
    <w:rsid w:val="00A6146A"/>
    <w:rsid w:val="00A61BA7"/>
    <w:rsid w:val="00A61CE5"/>
    <w:rsid w:val="00A620CB"/>
    <w:rsid w:val="00A6228C"/>
    <w:rsid w:val="00A6251F"/>
    <w:rsid w:val="00A63414"/>
    <w:rsid w:val="00A63439"/>
    <w:rsid w:val="00A63BED"/>
    <w:rsid w:val="00A65296"/>
    <w:rsid w:val="00A655D3"/>
    <w:rsid w:val="00A65B88"/>
    <w:rsid w:val="00A65DC4"/>
    <w:rsid w:val="00A668D9"/>
    <w:rsid w:val="00A66ADD"/>
    <w:rsid w:val="00A66C3D"/>
    <w:rsid w:val="00A66E2B"/>
    <w:rsid w:val="00A66E6D"/>
    <w:rsid w:val="00A67532"/>
    <w:rsid w:val="00A67801"/>
    <w:rsid w:val="00A70370"/>
    <w:rsid w:val="00A70517"/>
    <w:rsid w:val="00A71A88"/>
    <w:rsid w:val="00A71AEC"/>
    <w:rsid w:val="00A71EEB"/>
    <w:rsid w:val="00A7225A"/>
    <w:rsid w:val="00A72AE3"/>
    <w:rsid w:val="00A72B14"/>
    <w:rsid w:val="00A72D25"/>
    <w:rsid w:val="00A73830"/>
    <w:rsid w:val="00A73D9D"/>
    <w:rsid w:val="00A73EB1"/>
    <w:rsid w:val="00A74403"/>
    <w:rsid w:val="00A75AEE"/>
    <w:rsid w:val="00A762C8"/>
    <w:rsid w:val="00A7674F"/>
    <w:rsid w:val="00A769B0"/>
    <w:rsid w:val="00A769E6"/>
    <w:rsid w:val="00A76AFE"/>
    <w:rsid w:val="00A7733D"/>
    <w:rsid w:val="00A77B11"/>
    <w:rsid w:val="00A80683"/>
    <w:rsid w:val="00A8068A"/>
    <w:rsid w:val="00A80F88"/>
    <w:rsid w:val="00A811D9"/>
    <w:rsid w:val="00A8134A"/>
    <w:rsid w:val="00A815EA"/>
    <w:rsid w:val="00A81680"/>
    <w:rsid w:val="00A8168D"/>
    <w:rsid w:val="00A824D3"/>
    <w:rsid w:val="00A82692"/>
    <w:rsid w:val="00A827B5"/>
    <w:rsid w:val="00A828B4"/>
    <w:rsid w:val="00A82D5C"/>
    <w:rsid w:val="00A830EA"/>
    <w:rsid w:val="00A83951"/>
    <w:rsid w:val="00A83E6A"/>
    <w:rsid w:val="00A843D5"/>
    <w:rsid w:val="00A8459E"/>
    <w:rsid w:val="00A848A7"/>
    <w:rsid w:val="00A84F29"/>
    <w:rsid w:val="00A85883"/>
    <w:rsid w:val="00A85B4B"/>
    <w:rsid w:val="00A85C7D"/>
    <w:rsid w:val="00A865C5"/>
    <w:rsid w:val="00A86C0F"/>
    <w:rsid w:val="00A86ECB"/>
    <w:rsid w:val="00A87078"/>
    <w:rsid w:val="00A87350"/>
    <w:rsid w:val="00A875E2"/>
    <w:rsid w:val="00A87664"/>
    <w:rsid w:val="00A879CC"/>
    <w:rsid w:val="00A90303"/>
    <w:rsid w:val="00A9061F"/>
    <w:rsid w:val="00A90B4B"/>
    <w:rsid w:val="00A90D3B"/>
    <w:rsid w:val="00A91110"/>
    <w:rsid w:val="00A9169F"/>
    <w:rsid w:val="00A92088"/>
    <w:rsid w:val="00A920EE"/>
    <w:rsid w:val="00A93254"/>
    <w:rsid w:val="00A93E13"/>
    <w:rsid w:val="00A9441A"/>
    <w:rsid w:val="00A955B1"/>
    <w:rsid w:val="00A956FB"/>
    <w:rsid w:val="00A958B7"/>
    <w:rsid w:val="00A95966"/>
    <w:rsid w:val="00A972E8"/>
    <w:rsid w:val="00A97BA4"/>
    <w:rsid w:val="00A97D33"/>
    <w:rsid w:val="00AA0374"/>
    <w:rsid w:val="00AA062B"/>
    <w:rsid w:val="00AA0783"/>
    <w:rsid w:val="00AA114A"/>
    <w:rsid w:val="00AA29AD"/>
    <w:rsid w:val="00AA2B2B"/>
    <w:rsid w:val="00AA2F0D"/>
    <w:rsid w:val="00AA3E17"/>
    <w:rsid w:val="00AA3FE9"/>
    <w:rsid w:val="00AA42D3"/>
    <w:rsid w:val="00AA47D1"/>
    <w:rsid w:val="00AA4866"/>
    <w:rsid w:val="00AA4F76"/>
    <w:rsid w:val="00AA4FC1"/>
    <w:rsid w:val="00AA6044"/>
    <w:rsid w:val="00AA67AA"/>
    <w:rsid w:val="00AA68A2"/>
    <w:rsid w:val="00AA6C06"/>
    <w:rsid w:val="00AA6E2D"/>
    <w:rsid w:val="00AA7067"/>
    <w:rsid w:val="00AA7E1B"/>
    <w:rsid w:val="00AB03C7"/>
    <w:rsid w:val="00AB055B"/>
    <w:rsid w:val="00AB061E"/>
    <w:rsid w:val="00AB0C9A"/>
    <w:rsid w:val="00AB145F"/>
    <w:rsid w:val="00AB1705"/>
    <w:rsid w:val="00AB1D8A"/>
    <w:rsid w:val="00AB22B4"/>
    <w:rsid w:val="00AB25DD"/>
    <w:rsid w:val="00AB28CB"/>
    <w:rsid w:val="00AB2C4E"/>
    <w:rsid w:val="00AB32E9"/>
    <w:rsid w:val="00AB3462"/>
    <w:rsid w:val="00AB3555"/>
    <w:rsid w:val="00AB3749"/>
    <w:rsid w:val="00AB3CA2"/>
    <w:rsid w:val="00AB41F5"/>
    <w:rsid w:val="00AB473D"/>
    <w:rsid w:val="00AB47FD"/>
    <w:rsid w:val="00AB4802"/>
    <w:rsid w:val="00AB52EC"/>
    <w:rsid w:val="00AB58C6"/>
    <w:rsid w:val="00AB5959"/>
    <w:rsid w:val="00AB5AE1"/>
    <w:rsid w:val="00AB5BBB"/>
    <w:rsid w:val="00AB5F05"/>
    <w:rsid w:val="00AB6E37"/>
    <w:rsid w:val="00AB7747"/>
    <w:rsid w:val="00AC0979"/>
    <w:rsid w:val="00AC0D5D"/>
    <w:rsid w:val="00AC1603"/>
    <w:rsid w:val="00AC28A9"/>
    <w:rsid w:val="00AC2B0A"/>
    <w:rsid w:val="00AC2E6F"/>
    <w:rsid w:val="00AC4044"/>
    <w:rsid w:val="00AC51DD"/>
    <w:rsid w:val="00AC5303"/>
    <w:rsid w:val="00AC57C7"/>
    <w:rsid w:val="00AC59FA"/>
    <w:rsid w:val="00AC5A86"/>
    <w:rsid w:val="00AC6325"/>
    <w:rsid w:val="00AC6531"/>
    <w:rsid w:val="00AC738B"/>
    <w:rsid w:val="00AC7CBA"/>
    <w:rsid w:val="00AD05A6"/>
    <w:rsid w:val="00AD05CE"/>
    <w:rsid w:val="00AD0C03"/>
    <w:rsid w:val="00AD0F36"/>
    <w:rsid w:val="00AD12FC"/>
    <w:rsid w:val="00AD276A"/>
    <w:rsid w:val="00AD2B81"/>
    <w:rsid w:val="00AD2EC5"/>
    <w:rsid w:val="00AD3560"/>
    <w:rsid w:val="00AD3A60"/>
    <w:rsid w:val="00AD3C03"/>
    <w:rsid w:val="00AD4654"/>
    <w:rsid w:val="00AD4C87"/>
    <w:rsid w:val="00AD50C9"/>
    <w:rsid w:val="00AD5153"/>
    <w:rsid w:val="00AD55D4"/>
    <w:rsid w:val="00AD56D4"/>
    <w:rsid w:val="00AD5CA8"/>
    <w:rsid w:val="00AD6026"/>
    <w:rsid w:val="00AD6441"/>
    <w:rsid w:val="00AD71D2"/>
    <w:rsid w:val="00AD7BD0"/>
    <w:rsid w:val="00AE1215"/>
    <w:rsid w:val="00AE15C5"/>
    <w:rsid w:val="00AE1830"/>
    <w:rsid w:val="00AE1B56"/>
    <w:rsid w:val="00AE1E2A"/>
    <w:rsid w:val="00AE288B"/>
    <w:rsid w:val="00AE376D"/>
    <w:rsid w:val="00AE50B2"/>
    <w:rsid w:val="00AE535C"/>
    <w:rsid w:val="00AE55E8"/>
    <w:rsid w:val="00AE5EB5"/>
    <w:rsid w:val="00AE6999"/>
    <w:rsid w:val="00AE6A45"/>
    <w:rsid w:val="00AE6C4E"/>
    <w:rsid w:val="00AE6FE4"/>
    <w:rsid w:val="00AE7028"/>
    <w:rsid w:val="00AE798D"/>
    <w:rsid w:val="00AE7A66"/>
    <w:rsid w:val="00AE7B09"/>
    <w:rsid w:val="00AF00F3"/>
    <w:rsid w:val="00AF09AC"/>
    <w:rsid w:val="00AF1412"/>
    <w:rsid w:val="00AF168A"/>
    <w:rsid w:val="00AF25A5"/>
    <w:rsid w:val="00AF2818"/>
    <w:rsid w:val="00AF2ABD"/>
    <w:rsid w:val="00AF2D94"/>
    <w:rsid w:val="00AF36BF"/>
    <w:rsid w:val="00AF3709"/>
    <w:rsid w:val="00AF3990"/>
    <w:rsid w:val="00AF3F8B"/>
    <w:rsid w:val="00AF4033"/>
    <w:rsid w:val="00AF45A9"/>
    <w:rsid w:val="00AF467E"/>
    <w:rsid w:val="00AF49BB"/>
    <w:rsid w:val="00AF4A7E"/>
    <w:rsid w:val="00AF512E"/>
    <w:rsid w:val="00AF5929"/>
    <w:rsid w:val="00AF5D5E"/>
    <w:rsid w:val="00AF660A"/>
    <w:rsid w:val="00AF6CB6"/>
    <w:rsid w:val="00AF71AB"/>
    <w:rsid w:val="00AF7574"/>
    <w:rsid w:val="00AF7C50"/>
    <w:rsid w:val="00AF7DA3"/>
    <w:rsid w:val="00B003BB"/>
    <w:rsid w:val="00B004B1"/>
    <w:rsid w:val="00B007FD"/>
    <w:rsid w:val="00B00E6F"/>
    <w:rsid w:val="00B00F26"/>
    <w:rsid w:val="00B01041"/>
    <w:rsid w:val="00B01D56"/>
    <w:rsid w:val="00B01D94"/>
    <w:rsid w:val="00B021CC"/>
    <w:rsid w:val="00B02F16"/>
    <w:rsid w:val="00B030E5"/>
    <w:rsid w:val="00B0330D"/>
    <w:rsid w:val="00B0403C"/>
    <w:rsid w:val="00B0466F"/>
    <w:rsid w:val="00B0493A"/>
    <w:rsid w:val="00B04FC3"/>
    <w:rsid w:val="00B05102"/>
    <w:rsid w:val="00B053DE"/>
    <w:rsid w:val="00B05776"/>
    <w:rsid w:val="00B0580E"/>
    <w:rsid w:val="00B05A31"/>
    <w:rsid w:val="00B064F1"/>
    <w:rsid w:val="00B06C27"/>
    <w:rsid w:val="00B06D84"/>
    <w:rsid w:val="00B077E9"/>
    <w:rsid w:val="00B078A6"/>
    <w:rsid w:val="00B07CD7"/>
    <w:rsid w:val="00B07D54"/>
    <w:rsid w:val="00B110BC"/>
    <w:rsid w:val="00B1152A"/>
    <w:rsid w:val="00B11977"/>
    <w:rsid w:val="00B11E4D"/>
    <w:rsid w:val="00B11FE3"/>
    <w:rsid w:val="00B122A7"/>
    <w:rsid w:val="00B1275D"/>
    <w:rsid w:val="00B130CE"/>
    <w:rsid w:val="00B13990"/>
    <w:rsid w:val="00B13A7E"/>
    <w:rsid w:val="00B14014"/>
    <w:rsid w:val="00B14292"/>
    <w:rsid w:val="00B144FC"/>
    <w:rsid w:val="00B14A49"/>
    <w:rsid w:val="00B14A8F"/>
    <w:rsid w:val="00B15145"/>
    <w:rsid w:val="00B1531F"/>
    <w:rsid w:val="00B155BB"/>
    <w:rsid w:val="00B156FE"/>
    <w:rsid w:val="00B1597F"/>
    <w:rsid w:val="00B16024"/>
    <w:rsid w:val="00B1606E"/>
    <w:rsid w:val="00B16F67"/>
    <w:rsid w:val="00B17113"/>
    <w:rsid w:val="00B20242"/>
    <w:rsid w:val="00B205A1"/>
    <w:rsid w:val="00B2076C"/>
    <w:rsid w:val="00B20FD6"/>
    <w:rsid w:val="00B2105A"/>
    <w:rsid w:val="00B21098"/>
    <w:rsid w:val="00B21467"/>
    <w:rsid w:val="00B2181B"/>
    <w:rsid w:val="00B2187B"/>
    <w:rsid w:val="00B21B2B"/>
    <w:rsid w:val="00B21C0B"/>
    <w:rsid w:val="00B2209B"/>
    <w:rsid w:val="00B2270F"/>
    <w:rsid w:val="00B236F4"/>
    <w:rsid w:val="00B23868"/>
    <w:rsid w:val="00B24383"/>
    <w:rsid w:val="00B248A5"/>
    <w:rsid w:val="00B248E6"/>
    <w:rsid w:val="00B25436"/>
    <w:rsid w:val="00B256CD"/>
    <w:rsid w:val="00B25969"/>
    <w:rsid w:val="00B266C3"/>
    <w:rsid w:val="00B273AB"/>
    <w:rsid w:val="00B273CA"/>
    <w:rsid w:val="00B30940"/>
    <w:rsid w:val="00B30A24"/>
    <w:rsid w:val="00B30D42"/>
    <w:rsid w:val="00B30E17"/>
    <w:rsid w:val="00B30F79"/>
    <w:rsid w:val="00B312E4"/>
    <w:rsid w:val="00B31720"/>
    <w:rsid w:val="00B31E4C"/>
    <w:rsid w:val="00B32338"/>
    <w:rsid w:val="00B327F4"/>
    <w:rsid w:val="00B3283B"/>
    <w:rsid w:val="00B32FAE"/>
    <w:rsid w:val="00B33994"/>
    <w:rsid w:val="00B34D70"/>
    <w:rsid w:val="00B34DDB"/>
    <w:rsid w:val="00B35752"/>
    <w:rsid w:val="00B363E0"/>
    <w:rsid w:val="00B36934"/>
    <w:rsid w:val="00B37316"/>
    <w:rsid w:val="00B4024B"/>
    <w:rsid w:val="00B40448"/>
    <w:rsid w:val="00B40C43"/>
    <w:rsid w:val="00B40C78"/>
    <w:rsid w:val="00B41222"/>
    <w:rsid w:val="00B41757"/>
    <w:rsid w:val="00B420FB"/>
    <w:rsid w:val="00B422B5"/>
    <w:rsid w:val="00B424E7"/>
    <w:rsid w:val="00B42A31"/>
    <w:rsid w:val="00B42C20"/>
    <w:rsid w:val="00B43EF5"/>
    <w:rsid w:val="00B445AC"/>
    <w:rsid w:val="00B4473B"/>
    <w:rsid w:val="00B44B12"/>
    <w:rsid w:val="00B4524E"/>
    <w:rsid w:val="00B45355"/>
    <w:rsid w:val="00B47F05"/>
    <w:rsid w:val="00B50685"/>
    <w:rsid w:val="00B50958"/>
    <w:rsid w:val="00B50EAC"/>
    <w:rsid w:val="00B50FC6"/>
    <w:rsid w:val="00B5169C"/>
    <w:rsid w:val="00B517CA"/>
    <w:rsid w:val="00B51A23"/>
    <w:rsid w:val="00B51BCE"/>
    <w:rsid w:val="00B51F8D"/>
    <w:rsid w:val="00B5261C"/>
    <w:rsid w:val="00B52FA7"/>
    <w:rsid w:val="00B5307F"/>
    <w:rsid w:val="00B53EB5"/>
    <w:rsid w:val="00B54388"/>
    <w:rsid w:val="00B545E7"/>
    <w:rsid w:val="00B54635"/>
    <w:rsid w:val="00B547F2"/>
    <w:rsid w:val="00B54C1C"/>
    <w:rsid w:val="00B5581C"/>
    <w:rsid w:val="00B558A9"/>
    <w:rsid w:val="00B56199"/>
    <w:rsid w:val="00B5679E"/>
    <w:rsid w:val="00B577DC"/>
    <w:rsid w:val="00B57862"/>
    <w:rsid w:val="00B57B5E"/>
    <w:rsid w:val="00B57E42"/>
    <w:rsid w:val="00B60152"/>
    <w:rsid w:val="00B6035F"/>
    <w:rsid w:val="00B6047F"/>
    <w:rsid w:val="00B604FB"/>
    <w:rsid w:val="00B606D1"/>
    <w:rsid w:val="00B60C16"/>
    <w:rsid w:val="00B60CCE"/>
    <w:rsid w:val="00B60FFE"/>
    <w:rsid w:val="00B6162D"/>
    <w:rsid w:val="00B616DF"/>
    <w:rsid w:val="00B62952"/>
    <w:rsid w:val="00B6356D"/>
    <w:rsid w:val="00B6368E"/>
    <w:rsid w:val="00B637A2"/>
    <w:rsid w:val="00B63E29"/>
    <w:rsid w:val="00B64201"/>
    <w:rsid w:val="00B648BF"/>
    <w:rsid w:val="00B658B2"/>
    <w:rsid w:val="00B66023"/>
    <w:rsid w:val="00B6631B"/>
    <w:rsid w:val="00B66FA0"/>
    <w:rsid w:val="00B67B1C"/>
    <w:rsid w:val="00B67C02"/>
    <w:rsid w:val="00B70242"/>
    <w:rsid w:val="00B70342"/>
    <w:rsid w:val="00B703B0"/>
    <w:rsid w:val="00B70561"/>
    <w:rsid w:val="00B70736"/>
    <w:rsid w:val="00B70AB3"/>
    <w:rsid w:val="00B70ABD"/>
    <w:rsid w:val="00B70AC8"/>
    <w:rsid w:val="00B70C42"/>
    <w:rsid w:val="00B70E08"/>
    <w:rsid w:val="00B721BC"/>
    <w:rsid w:val="00B72639"/>
    <w:rsid w:val="00B73C82"/>
    <w:rsid w:val="00B73F45"/>
    <w:rsid w:val="00B744A3"/>
    <w:rsid w:val="00B752F3"/>
    <w:rsid w:val="00B75A1F"/>
    <w:rsid w:val="00B761C6"/>
    <w:rsid w:val="00B761D4"/>
    <w:rsid w:val="00B767F1"/>
    <w:rsid w:val="00B769AF"/>
    <w:rsid w:val="00B76CCC"/>
    <w:rsid w:val="00B770A4"/>
    <w:rsid w:val="00B77691"/>
    <w:rsid w:val="00B8028F"/>
    <w:rsid w:val="00B8041C"/>
    <w:rsid w:val="00B807E3"/>
    <w:rsid w:val="00B808F8"/>
    <w:rsid w:val="00B8135B"/>
    <w:rsid w:val="00B815F8"/>
    <w:rsid w:val="00B81F08"/>
    <w:rsid w:val="00B82DE8"/>
    <w:rsid w:val="00B82E99"/>
    <w:rsid w:val="00B8342C"/>
    <w:rsid w:val="00B836D1"/>
    <w:rsid w:val="00B83954"/>
    <w:rsid w:val="00B83AFA"/>
    <w:rsid w:val="00B83DC3"/>
    <w:rsid w:val="00B83E43"/>
    <w:rsid w:val="00B842CD"/>
    <w:rsid w:val="00B850E7"/>
    <w:rsid w:val="00B852DD"/>
    <w:rsid w:val="00B85C77"/>
    <w:rsid w:val="00B861FB"/>
    <w:rsid w:val="00B868B7"/>
    <w:rsid w:val="00B86E08"/>
    <w:rsid w:val="00B8771F"/>
    <w:rsid w:val="00B87848"/>
    <w:rsid w:val="00B87D3E"/>
    <w:rsid w:val="00B90118"/>
    <w:rsid w:val="00B9053C"/>
    <w:rsid w:val="00B9083C"/>
    <w:rsid w:val="00B90B65"/>
    <w:rsid w:val="00B911EB"/>
    <w:rsid w:val="00B918CD"/>
    <w:rsid w:val="00B9192A"/>
    <w:rsid w:val="00B9197C"/>
    <w:rsid w:val="00B91CF0"/>
    <w:rsid w:val="00B92D7E"/>
    <w:rsid w:val="00B93493"/>
    <w:rsid w:val="00B94A3C"/>
    <w:rsid w:val="00B94F1C"/>
    <w:rsid w:val="00B95557"/>
    <w:rsid w:val="00B95819"/>
    <w:rsid w:val="00B95C95"/>
    <w:rsid w:val="00B95DC7"/>
    <w:rsid w:val="00B96ABD"/>
    <w:rsid w:val="00B96D73"/>
    <w:rsid w:val="00B97079"/>
    <w:rsid w:val="00B971BB"/>
    <w:rsid w:val="00B97885"/>
    <w:rsid w:val="00B97D24"/>
    <w:rsid w:val="00B97DAA"/>
    <w:rsid w:val="00B97FB4"/>
    <w:rsid w:val="00BA0A6E"/>
    <w:rsid w:val="00BA0ACF"/>
    <w:rsid w:val="00BA0C12"/>
    <w:rsid w:val="00BA0D97"/>
    <w:rsid w:val="00BA13A3"/>
    <w:rsid w:val="00BA1721"/>
    <w:rsid w:val="00BA1985"/>
    <w:rsid w:val="00BA1A67"/>
    <w:rsid w:val="00BA1DF4"/>
    <w:rsid w:val="00BA217D"/>
    <w:rsid w:val="00BA2CD4"/>
    <w:rsid w:val="00BA3283"/>
    <w:rsid w:val="00BA355A"/>
    <w:rsid w:val="00BA3F9F"/>
    <w:rsid w:val="00BA4137"/>
    <w:rsid w:val="00BA51A9"/>
    <w:rsid w:val="00BA51D7"/>
    <w:rsid w:val="00BA580B"/>
    <w:rsid w:val="00BA5BE0"/>
    <w:rsid w:val="00BA61A5"/>
    <w:rsid w:val="00BA6F7A"/>
    <w:rsid w:val="00BA7388"/>
    <w:rsid w:val="00BA7D98"/>
    <w:rsid w:val="00BB00AC"/>
    <w:rsid w:val="00BB0A1B"/>
    <w:rsid w:val="00BB108C"/>
    <w:rsid w:val="00BB1467"/>
    <w:rsid w:val="00BB1501"/>
    <w:rsid w:val="00BB1FCA"/>
    <w:rsid w:val="00BB2350"/>
    <w:rsid w:val="00BB2966"/>
    <w:rsid w:val="00BB3624"/>
    <w:rsid w:val="00BB3826"/>
    <w:rsid w:val="00BB389F"/>
    <w:rsid w:val="00BB38C8"/>
    <w:rsid w:val="00BB3C1A"/>
    <w:rsid w:val="00BB4B74"/>
    <w:rsid w:val="00BB4C97"/>
    <w:rsid w:val="00BB4CF7"/>
    <w:rsid w:val="00BB4DDC"/>
    <w:rsid w:val="00BB519A"/>
    <w:rsid w:val="00BB5842"/>
    <w:rsid w:val="00BB5B1A"/>
    <w:rsid w:val="00BB5CD4"/>
    <w:rsid w:val="00BB62ED"/>
    <w:rsid w:val="00BB6C7B"/>
    <w:rsid w:val="00BB6E80"/>
    <w:rsid w:val="00BB7383"/>
    <w:rsid w:val="00BB783F"/>
    <w:rsid w:val="00BB7B55"/>
    <w:rsid w:val="00BB7F26"/>
    <w:rsid w:val="00BC0870"/>
    <w:rsid w:val="00BC0F80"/>
    <w:rsid w:val="00BC19EF"/>
    <w:rsid w:val="00BC1D76"/>
    <w:rsid w:val="00BC2204"/>
    <w:rsid w:val="00BC26F4"/>
    <w:rsid w:val="00BC2D71"/>
    <w:rsid w:val="00BC33B3"/>
    <w:rsid w:val="00BC33BE"/>
    <w:rsid w:val="00BC3E3F"/>
    <w:rsid w:val="00BC3EF0"/>
    <w:rsid w:val="00BC4511"/>
    <w:rsid w:val="00BC46DB"/>
    <w:rsid w:val="00BC48AE"/>
    <w:rsid w:val="00BC4DE6"/>
    <w:rsid w:val="00BC4F1E"/>
    <w:rsid w:val="00BC51C4"/>
    <w:rsid w:val="00BC5953"/>
    <w:rsid w:val="00BC6811"/>
    <w:rsid w:val="00BC75C9"/>
    <w:rsid w:val="00BC7652"/>
    <w:rsid w:val="00BC7C69"/>
    <w:rsid w:val="00BC7DC2"/>
    <w:rsid w:val="00BD05F7"/>
    <w:rsid w:val="00BD06FD"/>
    <w:rsid w:val="00BD083D"/>
    <w:rsid w:val="00BD0A1C"/>
    <w:rsid w:val="00BD0E4E"/>
    <w:rsid w:val="00BD143F"/>
    <w:rsid w:val="00BD19F4"/>
    <w:rsid w:val="00BD2290"/>
    <w:rsid w:val="00BD268B"/>
    <w:rsid w:val="00BD274C"/>
    <w:rsid w:val="00BD2A43"/>
    <w:rsid w:val="00BD386F"/>
    <w:rsid w:val="00BD3B2A"/>
    <w:rsid w:val="00BD3D11"/>
    <w:rsid w:val="00BD3ED7"/>
    <w:rsid w:val="00BD44CA"/>
    <w:rsid w:val="00BD4513"/>
    <w:rsid w:val="00BD45C6"/>
    <w:rsid w:val="00BD52CB"/>
    <w:rsid w:val="00BD56B1"/>
    <w:rsid w:val="00BD57DF"/>
    <w:rsid w:val="00BD601D"/>
    <w:rsid w:val="00BD65A1"/>
    <w:rsid w:val="00BD68DD"/>
    <w:rsid w:val="00BD72F2"/>
    <w:rsid w:val="00BD735A"/>
    <w:rsid w:val="00BD7D88"/>
    <w:rsid w:val="00BD7F1A"/>
    <w:rsid w:val="00BD7FF4"/>
    <w:rsid w:val="00BE048E"/>
    <w:rsid w:val="00BE06B0"/>
    <w:rsid w:val="00BE09A5"/>
    <w:rsid w:val="00BE0CB8"/>
    <w:rsid w:val="00BE0E98"/>
    <w:rsid w:val="00BE27C1"/>
    <w:rsid w:val="00BE28A9"/>
    <w:rsid w:val="00BE28E8"/>
    <w:rsid w:val="00BE2B2C"/>
    <w:rsid w:val="00BE3417"/>
    <w:rsid w:val="00BE34A3"/>
    <w:rsid w:val="00BE3834"/>
    <w:rsid w:val="00BE38E7"/>
    <w:rsid w:val="00BE4CBA"/>
    <w:rsid w:val="00BE56B7"/>
    <w:rsid w:val="00BE5DF0"/>
    <w:rsid w:val="00BE60DE"/>
    <w:rsid w:val="00BE7136"/>
    <w:rsid w:val="00BE7428"/>
    <w:rsid w:val="00BE7511"/>
    <w:rsid w:val="00BE7789"/>
    <w:rsid w:val="00BE78D2"/>
    <w:rsid w:val="00BE7A0A"/>
    <w:rsid w:val="00BE7D4E"/>
    <w:rsid w:val="00BF0152"/>
    <w:rsid w:val="00BF0720"/>
    <w:rsid w:val="00BF0D94"/>
    <w:rsid w:val="00BF0EC9"/>
    <w:rsid w:val="00BF1219"/>
    <w:rsid w:val="00BF16E6"/>
    <w:rsid w:val="00BF1896"/>
    <w:rsid w:val="00BF1B57"/>
    <w:rsid w:val="00BF1DEC"/>
    <w:rsid w:val="00BF252E"/>
    <w:rsid w:val="00BF3741"/>
    <w:rsid w:val="00BF394E"/>
    <w:rsid w:val="00BF3B63"/>
    <w:rsid w:val="00BF42FC"/>
    <w:rsid w:val="00BF4AD5"/>
    <w:rsid w:val="00BF4AF9"/>
    <w:rsid w:val="00BF511C"/>
    <w:rsid w:val="00BF5631"/>
    <w:rsid w:val="00BF63BE"/>
    <w:rsid w:val="00BF6F7E"/>
    <w:rsid w:val="00BF7121"/>
    <w:rsid w:val="00BF7901"/>
    <w:rsid w:val="00BF7E58"/>
    <w:rsid w:val="00BF7E91"/>
    <w:rsid w:val="00C00100"/>
    <w:rsid w:val="00C0089C"/>
    <w:rsid w:val="00C020FF"/>
    <w:rsid w:val="00C02A99"/>
    <w:rsid w:val="00C02B7E"/>
    <w:rsid w:val="00C02F71"/>
    <w:rsid w:val="00C038BF"/>
    <w:rsid w:val="00C03908"/>
    <w:rsid w:val="00C039DA"/>
    <w:rsid w:val="00C03F04"/>
    <w:rsid w:val="00C041FB"/>
    <w:rsid w:val="00C046E6"/>
    <w:rsid w:val="00C04943"/>
    <w:rsid w:val="00C04F2F"/>
    <w:rsid w:val="00C0544A"/>
    <w:rsid w:val="00C055F0"/>
    <w:rsid w:val="00C05C62"/>
    <w:rsid w:val="00C0609F"/>
    <w:rsid w:val="00C062FE"/>
    <w:rsid w:val="00C064EB"/>
    <w:rsid w:val="00C06901"/>
    <w:rsid w:val="00C06E3A"/>
    <w:rsid w:val="00C07424"/>
    <w:rsid w:val="00C07472"/>
    <w:rsid w:val="00C074E9"/>
    <w:rsid w:val="00C075F5"/>
    <w:rsid w:val="00C07C3B"/>
    <w:rsid w:val="00C07E0E"/>
    <w:rsid w:val="00C07EAD"/>
    <w:rsid w:val="00C1020D"/>
    <w:rsid w:val="00C11161"/>
    <w:rsid w:val="00C115E6"/>
    <w:rsid w:val="00C11650"/>
    <w:rsid w:val="00C1182C"/>
    <w:rsid w:val="00C11959"/>
    <w:rsid w:val="00C11D7D"/>
    <w:rsid w:val="00C12C07"/>
    <w:rsid w:val="00C12C1F"/>
    <w:rsid w:val="00C13F98"/>
    <w:rsid w:val="00C1400D"/>
    <w:rsid w:val="00C142F7"/>
    <w:rsid w:val="00C1437F"/>
    <w:rsid w:val="00C14634"/>
    <w:rsid w:val="00C14DE9"/>
    <w:rsid w:val="00C15120"/>
    <w:rsid w:val="00C1577F"/>
    <w:rsid w:val="00C15F74"/>
    <w:rsid w:val="00C162F0"/>
    <w:rsid w:val="00C16B66"/>
    <w:rsid w:val="00C176AF"/>
    <w:rsid w:val="00C17A31"/>
    <w:rsid w:val="00C2052B"/>
    <w:rsid w:val="00C20B48"/>
    <w:rsid w:val="00C211E6"/>
    <w:rsid w:val="00C21A4C"/>
    <w:rsid w:val="00C21B64"/>
    <w:rsid w:val="00C21E84"/>
    <w:rsid w:val="00C228C3"/>
    <w:rsid w:val="00C22BE0"/>
    <w:rsid w:val="00C23586"/>
    <w:rsid w:val="00C2453D"/>
    <w:rsid w:val="00C24E33"/>
    <w:rsid w:val="00C25064"/>
    <w:rsid w:val="00C313D5"/>
    <w:rsid w:val="00C31611"/>
    <w:rsid w:val="00C31833"/>
    <w:rsid w:val="00C322C6"/>
    <w:rsid w:val="00C327B1"/>
    <w:rsid w:val="00C33592"/>
    <w:rsid w:val="00C33C33"/>
    <w:rsid w:val="00C33D69"/>
    <w:rsid w:val="00C33E84"/>
    <w:rsid w:val="00C33FB2"/>
    <w:rsid w:val="00C34282"/>
    <w:rsid w:val="00C34430"/>
    <w:rsid w:val="00C34468"/>
    <w:rsid w:val="00C35256"/>
    <w:rsid w:val="00C35883"/>
    <w:rsid w:val="00C35E88"/>
    <w:rsid w:val="00C35F6A"/>
    <w:rsid w:val="00C3677B"/>
    <w:rsid w:val="00C3694A"/>
    <w:rsid w:val="00C36FF6"/>
    <w:rsid w:val="00C371E8"/>
    <w:rsid w:val="00C37B1B"/>
    <w:rsid w:val="00C37DC3"/>
    <w:rsid w:val="00C407D2"/>
    <w:rsid w:val="00C40F24"/>
    <w:rsid w:val="00C43063"/>
    <w:rsid w:val="00C43F40"/>
    <w:rsid w:val="00C440FE"/>
    <w:rsid w:val="00C44414"/>
    <w:rsid w:val="00C44F4C"/>
    <w:rsid w:val="00C4502A"/>
    <w:rsid w:val="00C45880"/>
    <w:rsid w:val="00C45BEB"/>
    <w:rsid w:val="00C4606E"/>
    <w:rsid w:val="00C460A8"/>
    <w:rsid w:val="00C463E1"/>
    <w:rsid w:val="00C46823"/>
    <w:rsid w:val="00C470F4"/>
    <w:rsid w:val="00C50052"/>
    <w:rsid w:val="00C50296"/>
    <w:rsid w:val="00C503D3"/>
    <w:rsid w:val="00C50619"/>
    <w:rsid w:val="00C50755"/>
    <w:rsid w:val="00C50C13"/>
    <w:rsid w:val="00C510CF"/>
    <w:rsid w:val="00C51702"/>
    <w:rsid w:val="00C5217A"/>
    <w:rsid w:val="00C524A7"/>
    <w:rsid w:val="00C525FB"/>
    <w:rsid w:val="00C526BA"/>
    <w:rsid w:val="00C5271E"/>
    <w:rsid w:val="00C52E12"/>
    <w:rsid w:val="00C52EDD"/>
    <w:rsid w:val="00C53410"/>
    <w:rsid w:val="00C5368F"/>
    <w:rsid w:val="00C53C1A"/>
    <w:rsid w:val="00C53CC1"/>
    <w:rsid w:val="00C53EE9"/>
    <w:rsid w:val="00C53FD9"/>
    <w:rsid w:val="00C5441F"/>
    <w:rsid w:val="00C54B22"/>
    <w:rsid w:val="00C550B8"/>
    <w:rsid w:val="00C5519B"/>
    <w:rsid w:val="00C5529E"/>
    <w:rsid w:val="00C559CF"/>
    <w:rsid w:val="00C559F2"/>
    <w:rsid w:val="00C55AD0"/>
    <w:rsid w:val="00C55CFC"/>
    <w:rsid w:val="00C55FFC"/>
    <w:rsid w:val="00C56CF5"/>
    <w:rsid w:val="00C574D4"/>
    <w:rsid w:val="00C6013D"/>
    <w:rsid w:val="00C60593"/>
    <w:rsid w:val="00C609F2"/>
    <w:rsid w:val="00C60FCE"/>
    <w:rsid w:val="00C610E2"/>
    <w:rsid w:val="00C611D2"/>
    <w:rsid w:val="00C61EA2"/>
    <w:rsid w:val="00C62014"/>
    <w:rsid w:val="00C62324"/>
    <w:rsid w:val="00C62D31"/>
    <w:rsid w:val="00C62D59"/>
    <w:rsid w:val="00C63339"/>
    <w:rsid w:val="00C63921"/>
    <w:rsid w:val="00C64E2C"/>
    <w:rsid w:val="00C64F78"/>
    <w:rsid w:val="00C655D5"/>
    <w:rsid w:val="00C65FBA"/>
    <w:rsid w:val="00C65FC9"/>
    <w:rsid w:val="00C66BB4"/>
    <w:rsid w:val="00C66E76"/>
    <w:rsid w:val="00C67816"/>
    <w:rsid w:val="00C67B95"/>
    <w:rsid w:val="00C67ED3"/>
    <w:rsid w:val="00C7060E"/>
    <w:rsid w:val="00C70B85"/>
    <w:rsid w:val="00C70DCB"/>
    <w:rsid w:val="00C71250"/>
    <w:rsid w:val="00C713F8"/>
    <w:rsid w:val="00C72052"/>
    <w:rsid w:val="00C721AB"/>
    <w:rsid w:val="00C722FD"/>
    <w:rsid w:val="00C728C7"/>
    <w:rsid w:val="00C72944"/>
    <w:rsid w:val="00C72DA0"/>
    <w:rsid w:val="00C72EBB"/>
    <w:rsid w:val="00C7339A"/>
    <w:rsid w:val="00C737E7"/>
    <w:rsid w:val="00C739C7"/>
    <w:rsid w:val="00C73AF6"/>
    <w:rsid w:val="00C73CAA"/>
    <w:rsid w:val="00C73DAE"/>
    <w:rsid w:val="00C74B35"/>
    <w:rsid w:val="00C74BDE"/>
    <w:rsid w:val="00C74C1F"/>
    <w:rsid w:val="00C74F50"/>
    <w:rsid w:val="00C757C4"/>
    <w:rsid w:val="00C76DFE"/>
    <w:rsid w:val="00C7796E"/>
    <w:rsid w:val="00C8102C"/>
    <w:rsid w:val="00C8109E"/>
    <w:rsid w:val="00C81341"/>
    <w:rsid w:val="00C818D2"/>
    <w:rsid w:val="00C81BD1"/>
    <w:rsid w:val="00C81E6F"/>
    <w:rsid w:val="00C8207B"/>
    <w:rsid w:val="00C82A4F"/>
    <w:rsid w:val="00C831A9"/>
    <w:rsid w:val="00C8340D"/>
    <w:rsid w:val="00C835F4"/>
    <w:rsid w:val="00C8397D"/>
    <w:rsid w:val="00C839C4"/>
    <w:rsid w:val="00C83F79"/>
    <w:rsid w:val="00C851E3"/>
    <w:rsid w:val="00C85A8D"/>
    <w:rsid w:val="00C85B1C"/>
    <w:rsid w:val="00C86A6D"/>
    <w:rsid w:val="00C86F89"/>
    <w:rsid w:val="00C87A62"/>
    <w:rsid w:val="00C9086B"/>
    <w:rsid w:val="00C90EBA"/>
    <w:rsid w:val="00C9135F"/>
    <w:rsid w:val="00C91672"/>
    <w:rsid w:val="00C91E58"/>
    <w:rsid w:val="00C9204D"/>
    <w:rsid w:val="00C9224A"/>
    <w:rsid w:val="00C92552"/>
    <w:rsid w:val="00C926C6"/>
    <w:rsid w:val="00C92BC7"/>
    <w:rsid w:val="00C92CF5"/>
    <w:rsid w:val="00C930E4"/>
    <w:rsid w:val="00C9328F"/>
    <w:rsid w:val="00C9340D"/>
    <w:rsid w:val="00C93489"/>
    <w:rsid w:val="00C93913"/>
    <w:rsid w:val="00C93F67"/>
    <w:rsid w:val="00C944CC"/>
    <w:rsid w:val="00C94BF1"/>
    <w:rsid w:val="00C959C4"/>
    <w:rsid w:val="00C962B5"/>
    <w:rsid w:val="00C966FA"/>
    <w:rsid w:val="00C96A87"/>
    <w:rsid w:val="00C96E03"/>
    <w:rsid w:val="00C96F84"/>
    <w:rsid w:val="00C9701B"/>
    <w:rsid w:val="00C974F5"/>
    <w:rsid w:val="00C97668"/>
    <w:rsid w:val="00C979D4"/>
    <w:rsid w:val="00C97BE9"/>
    <w:rsid w:val="00C97FFB"/>
    <w:rsid w:val="00CA02EB"/>
    <w:rsid w:val="00CA1584"/>
    <w:rsid w:val="00CA172B"/>
    <w:rsid w:val="00CA2B5B"/>
    <w:rsid w:val="00CA2C13"/>
    <w:rsid w:val="00CA33EA"/>
    <w:rsid w:val="00CA3822"/>
    <w:rsid w:val="00CA386D"/>
    <w:rsid w:val="00CA3E94"/>
    <w:rsid w:val="00CA3F47"/>
    <w:rsid w:val="00CA464A"/>
    <w:rsid w:val="00CA4B56"/>
    <w:rsid w:val="00CA5885"/>
    <w:rsid w:val="00CA61F1"/>
    <w:rsid w:val="00CA6216"/>
    <w:rsid w:val="00CA68AF"/>
    <w:rsid w:val="00CA68C8"/>
    <w:rsid w:val="00CA7255"/>
    <w:rsid w:val="00CA73E3"/>
    <w:rsid w:val="00CA7639"/>
    <w:rsid w:val="00CA7969"/>
    <w:rsid w:val="00CB00E1"/>
    <w:rsid w:val="00CB08CD"/>
    <w:rsid w:val="00CB0A46"/>
    <w:rsid w:val="00CB0CB0"/>
    <w:rsid w:val="00CB1144"/>
    <w:rsid w:val="00CB16EB"/>
    <w:rsid w:val="00CB226D"/>
    <w:rsid w:val="00CB2672"/>
    <w:rsid w:val="00CB384C"/>
    <w:rsid w:val="00CB4299"/>
    <w:rsid w:val="00CB4557"/>
    <w:rsid w:val="00CB498B"/>
    <w:rsid w:val="00CB4C8A"/>
    <w:rsid w:val="00CB51E4"/>
    <w:rsid w:val="00CB68BA"/>
    <w:rsid w:val="00CB6B85"/>
    <w:rsid w:val="00CB6C0B"/>
    <w:rsid w:val="00CB6F09"/>
    <w:rsid w:val="00CB77C9"/>
    <w:rsid w:val="00CB7ED9"/>
    <w:rsid w:val="00CC00BB"/>
    <w:rsid w:val="00CC0352"/>
    <w:rsid w:val="00CC06BA"/>
    <w:rsid w:val="00CC0B22"/>
    <w:rsid w:val="00CC0BDA"/>
    <w:rsid w:val="00CC0F01"/>
    <w:rsid w:val="00CC10F7"/>
    <w:rsid w:val="00CC14EF"/>
    <w:rsid w:val="00CC1516"/>
    <w:rsid w:val="00CC1B5D"/>
    <w:rsid w:val="00CC1D23"/>
    <w:rsid w:val="00CC1FFB"/>
    <w:rsid w:val="00CC2AFF"/>
    <w:rsid w:val="00CC313F"/>
    <w:rsid w:val="00CC3729"/>
    <w:rsid w:val="00CC38F1"/>
    <w:rsid w:val="00CC3A18"/>
    <w:rsid w:val="00CC3BDA"/>
    <w:rsid w:val="00CC51CE"/>
    <w:rsid w:val="00CC53F2"/>
    <w:rsid w:val="00CC56D2"/>
    <w:rsid w:val="00CC642C"/>
    <w:rsid w:val="00CC6DB5"/>
    <w:rsid w:val="00CC6E90"/>
    <w:rsid w:val="00CC72D4"/>
    <w:rsid w:val="00CC7942"/>
    <w:rsid w:val="00CC7A04"/>
    <w:rsid w:val="00CD0FEB"/>
    <w:rsid w:val="00CD1575"/>
    <w:rsid w:val="00CD1BF0"/>
    <w:rsid w:val="00CD1EDE"/>
    <w:rsid w:val="00CD21D3"/>
    <w:rsid w:val="00CD2279"/>
    <w:rsid w:val="00CD2CCE"/>
    <w:rsid w:val="00CD31F6"/>
    <w:rsid w:val="00CD361D"/>
    <w:rsid w:val="00CD3FCD"/>
    <w:rsid w:val="00CD5612"/>
    <w:rsid w:val="00CD5675"/>
    <w:rsid w:val="00CD57FB"/>
    <w:rsid w:val="00CD5841"/>
    <w:rsid w:val="00CD6212"/>
    <w:rsid w:val="00CD67E0"/>
    <w:rsid w:val="00CD7589"/>
    <w:rsid w:val="00CE06BC"/>
    <w:rsid w:val="00CE0742"/>
    <w:rsid w:val="00CE0A42"/>
    <w:rsid w:val="00CE0AC9"/>
    <w:rsid w:val="00CE0ADF"/>
    <w:rsid w:val="00CE0F66"/>
    <w:rsid w:val="00CE139C"/>
    <w:rsid w:val="00CE13DB"/>
    <w:rsid w:val="00CE1C9E"/>
    <w:rsid w:val="00CE1EAE"/>
    <w:rsid w:val="00CE2061"/>
    <w:rsid w:val="00CE29B6"/>
    <w:rsid w:val="00CE29F0"/>
    <w:rsid w:val="00CE39BF"/>
    <w:rsid w:val="00CE3AC2"/>
    <w:rsid w:val="00CE3E89"/>
    <w:rsid w:val="00CE3FAE"/>
    <w:rsid w:val="00CE4516"/>
    <w:rsid w:val="00CE4606"/>
    <w:rsid w:val="00CE4C66"/>
    <w:rsid w:val="00CE566F"/>
    <w:rsid w:val="00CE5710"/>
    <w:rsid w:val="00CE5DBA"/>
    <w:rsid w:val="00CE6059"/>
    <w:rsid w:val="00CE69B3"/>
    <w:rsid w:val="00CE76C5"/>
    <w:rsid w:val="00CE77FF"/>
    <w:rsid w:val="00CE7AF1"/>
    <w:rsid w:val="00CF0172"/>
    <w:rsid w:val="00CF0582"/>
    <w:rsid w:val="00CF070B"/>
    <w:rsid w:val="00CF0DFC"/>
    <w:rsid w:val="00CF0EDA"/>
    <w:rsid w:val="00CF0F4C"/>
    <w:rsid w:val="00CF1301"/>
    <w:rsid w:val="00CF176F"/>
    <w:rsid w:val="00CF17C3"/>
    <w:rsid w:val="00CF1EEE"/>
    <w:rsid w:val="00CF37E6"/>
    <w:rsid w:val="00CF3993"/>
    <w:rsid w:val="00CF3D33"/>
    <w:rsid w:val="00CF4429"/>
    <w:rsid w:val="00CF4ACD"/>
    <w:rsid w:val="00CF4B55"/>
    <w:rsid w:val="00CF4C1F"/>
    <w:rsid w:val="00CF4CAB"/>
    <w:rsid w:val="00CF5406"/>
    <w:rsid w:val="00CF55A1"/>
    <w:rsid w:val="00CF5CAB"/>
    <w:rsid w:val="00CF5EBF"/>
    <w:rsid w:val="00CF64A1"/>
    <w:rsid w:val="00CF650B"/>
    <w:rsid w:val="00CF6552"/>
    <w:rsid w:val="00CF65FF"/>
    <w:rsid w:val="00CF7127"/>
    <w:rsid w:val="00CF7188"/>
    <w:rsid w:val="00CF71A9"/>
    <w:rsid w:val="00CF7E66"/>
    <w:rsid w:val="00CF7EDB"/>
    <w:rsid w:val="00D00182"/>
    <w:rsid w:val="00D009A7"/>
    <w:rsid w:val="00D01379"/>
    <w:rsid w:val="00D0164F"/>
    <w:rsid w:val="00D022A8"/>
    <w:rsid w:val="00D02323"/>
    <w:rsid w:val="00D02524"/>
    <w:rsid w:val="00D02777"/>
    <w:rsid w:val="00D029AE"/>
    <w:rsid w:val="00D02CF3"/>
    <w:rsid w:val="00D02FC5"/>
    <w:rsid w:val="00D030C0"/>
    <w:rsid w:val="00D031DB"/>
    <w:rsid w:val="00D03FCC"/>
    <w:rsid w:val="00D04055"/>
    <w:rsid w:val="00D046CD"/>
    <w:rsid w:val="00D04C98"/>
    <w:rsid w:val="00D052B3"/>
    <w:rsid w:val="00D05839"/>
    <w:rsid w:val="00D058A8"/>
    <w:rsid w:val="00D05C54"/>
    <w:rsid w:val="00D05FF2"/>
    <w:rsid w:val="00D063B2"/>
    <w:rsid w:val="00D072AF"/>
    <w:rsid w:val="00D072D5"/>
    <w:rsid w:val="00D07317"/>
    <w:rsid w:val="00D104CC"/>
    <w:rsid w:val="00D109E8"/>
    <w:rsid w:val="00D109FE"/>
    <w:rsid w:val="00D10A26"/>
    <w:rsid w:val="00D10C7F"/>
    <w:rsid w:val="00D10D65"/>
    <w:rsid w:val="00D11478"/>
    <w:rsid w:val="00D11DBE"/>
    <w:rsid w:val="00D11F1A"/>
    <w:rsid w:val="00D12C73"/>
    <w:rsid w:val="00D12D4F"/>
    <w:rsid w:val="00D13107"/>
    <w:rsid w:val="00D13493"/>
    <w:rsid w:val="00D140AD"/>
    <w:rsid w:val="00D1441E"/>
    <w:rsid w:val="00D1497B"/>
    <w:rsid w:val="00D14F3D"/>
    <w:rsid w:val="00D153A2"/>
    <w:rsid w:val="00D15861"/>
    <w:rsid w:val="00D159BD"/>
    <w:rsid w:val="00D15AF2"/>
    <w:rsid w:val="00D15C9B"/>
    <w:rsid w:val="00D1637E"/>
    <w:rsid w:val="00D163E2"/>
    <w:rsid w:val="00D16C91"/>
    <w:rsid w:val="00D170B0"/>
    <w:rsid w:val="00D1738E"/>
    <w:rsid w:val="00D179AA"/>
    <w:rsid w:val="00D20556"/>
    <w:rsid w:val="00D205BD"/>
    <w:rsid w:val="00D213A0"/>
    <w:rsid w:val="00D217B1"/>
    <w:rsid w:val="00D2201B"/>
    <w:rsid w:val="00D22752"/>
    <w:rsid w:val="00D233E2"/>
    <w:rsid w:val="00D23CEC"/>
    <w:rsid w:val="00D23EB3"/>
    <w:rsid w:val="00D246E9"/>
    <w:rsid w:val="00D2471D"/>
    <w:rsid w:val="00D25390"/>
    <w:rsid w:val="00D253CA"/>
    <w:rsid w:val="00D25415"/>
    <w:rsid w:val="00D25C54"/>
    <w:rsid w:val="00D263EF"/>
    <w:rsid w:val="00D265FD"/>
    <w:rsid w:val="00D2711A"/>
    <w:rsid w:val="00D27548"/>
    <w:rsid w:val="00D2787C"/>
    <w:rsid w:val="00D27922"/>
    <w:rsid w:val="00D30554"/>
    <w:rsid w:val="00D3070E"/>
    <w:rsid w:val="00D30E23"/>
    <w:rsid w:val="00D31215"/>
    <w:rsid w:val="00D31CC2"/>
    <w:rsid w:val="00D32849"/>
    <w:rsid w:val="00D33488"/>
    <w:rsid w:val="00D33A17"/>
    <w:rsid w:val="00D34024"/>
    <w:rsid w:val="00D341CD"/>
    <w:rsid w:val="00D34462"/>
    <w:rsid w:val="00D34A1E"/>
    <w:rsid w:val="00D35004"/>
    <w:rsid w:val="00D35049"/>
    <w:rsid w:val="00D35323"/>
    <w:rsid w:val="00D3567D"/>
    <w:rsid w:val="00D3613D"/>
    <w:rsid w:val="00D3630A"/>
    <w:rsid w:val="00D374AB"/>
    <w:rsid w:val="00D374CB"/>
    <w:rsid w:val="00D40073"/>
    <w:rsid w:val="00D400F3"/>
    <w:rsid w:val="00D4061C"/>
    <w:rsid w:val="00D40BA4"/>
    <w:rsid w:val="00D40C8C"/>
    <w:rsid w:val="00D41019"/>
    <w:rsid w:val="00D413C5"/>
    <w:rsid w:val="00D420F4"/>
    <w:rsid w:val="00D42242"/>
    <w:rsid w:val="00D42582"/>
    <w:rsid w:val="00D42595"/>
    <w:rsid w:val="00D42B0D"/>
    <w:rsid w:val="00D42FF6"/>
    <w:rsid w:val="00D4303C"/>
    <w:rsid w:val="00D438E5"/>
    <w:rsid w:val="00D43C36"/>
    <w:rsid w:val="00D44406"/>
    <w:rsid w:val="00D44575"/>
    <w:rsid w:val="00D446D3"/>
    <w:rsid w:val="00D44C05"/>
    <w:rsid w:val="00D44D1C"/>
    <w:rsid w:val="00D45941"/>
    <w:rsid w:val="00D468AE"/>
    <w:rsid w:val="00D46E80"/>
    <w:rsid w:val="00D47706"/>
    <w:rsid w:val="00D47F8D"/>
    <w:rsid w:val="00D501B8"/>
    <w:rsid w:val="00D50331"/>
    <w:rsid w:val="00D50716"/>
    <w:rsid w:val="00D50C0A"/>
    <w:rsid w:val="00D50D85"/>
    <w:rsid w:val="00D51033"/>
    <w:rsid w:val="00D5152B"/>
    <w:rsid w:val="00D517AF"/>
    <w:rsid w:val="00D51978"/>
    <w:rsid w:val="00D519F8"/>
    <w:rsid w:val="00D51BF1"/>
    <w:rsid w:val="00D52243"/>
    <w:rsid w:val="00D5277D"/>
    <w:rsid w:val="00D52E20"/>
    <w:rsid w:val="00D5317A"/>
    <w:rsid w:val="00D534C8"/>
    <w:rsid w:val="00D535B2"/>
    <w:rsid w:val="00D536DB"/>
    <w:rsid w:val="00D54F23"/>
    <w:rsid w:val="00D5517F"/>
    <w:rsid w:val="00D557B3"/>
    <w:rsid w:val="00D558FE"/>
    <w:rsid w:val="00D559D2"/>
    <w:rsid w:val="00D56838"/>
    <w:rsid w:val="00D578A5"/>
    <w:rsid w:val="00D57F7E"/>
    <w:rsid w:val="00D60439"/>
    <w:rsid w:val="00D60512"/>
    <w:rsid w:val="00D6073D"/>
    <w:rsid w:val="00D60EE3"/>
    <w:rsid w:val="00D612D3"/>
    <w:rsid w:val="00D61B4F"/>
    <w:rsid w:val="00D61C6F"/>
    <w:rsid w:val="00D61CC3"/>
    <w:rsid w:val="00D62046"/>
    <w:rsid w:val="00D62428"/>
    <w:rsid w:val="00D631C2"/>
    <w:rsid w:val="00D63810"/>
    <w:rsid w:val="00D64478"/>
    <w:rsid w:val="00D6469F"/>
    <w:rsid w:val="00D655B0"/>
    <w:rsid w:val="00D6586B"/>
    <w:rsid w:val="00D658FB"/>
    <w:rsid w:val="00D65CB9"/>
    <w:rsid w:val="00D66081"/>
    <w:rsid w:val="00D666F7"/>
    <w:rsid w:val="00D66956"/>
    <w:rsid w:val="00D66962"/>
    <w:rsid w:val="00D66A72"/>
    <w:rsid w:val="00D66C26"/>
    <w:rsid w:val="00D66D1B"/>
    <w:rsid w:val="00D677E1"/>
    <w:rsid w:val="00D707FE"/>
    <w:rsid w:val="00D70941"/>
    <w:rsid w:val="00D70980"/>
    <w:rsid w:val="00D716A9"/>
    <w:rsid w:val="00D71956"/>
    <w:rsid w:val="00D71968"/>
    <w:rsid w:val="00D71C20"/>
    <w:rsid w:val="00D71C4E"/>
    <w:rsid w:val="00D72701"/>
    <w:rsid w:val="00D72B43"/>
    <w:rsid w:val="00D736F6"/>
    <w:rsid w:val="00D73E52"/>
    <w:rsid w:val="00D73F8F"/>
    <w:rsid w:val="00D750A6"/>
    <w:rsid w:val="00D75554"/>
    <w:rsid w:val="00D758D4"/>
    <w:rsid w:val="00D75941"/>
    <w:rsid w:val="00D75948"/>
    <w:rsid w:val="00D75C16"/>
    <w:rsid w:val="00D75E68"/>
    <w:rsid w:val="00D76432"/>
    <w:rsid w:val="00D7649B"/>
    <w:rsid w:val="00D76615"/>
    <w:rsid w:val="00D7759C"/>
    <w:rsid w:val="00D77EB3"/>
    <w:rsid w:val="00D80419"/>
    <w:rsid w:val="00D8084B"/>
    <w:rsid w:val="00D80EDA"/>
    <w:rsid w:val="00D80F0A"/>
    <w:rsid w:val="00D8118F"/>
    <w:rsid w:val="00D81674"/>
    <w:rsid w:val="00D824A6"/>
    <w:rsid w:val="00D82B90"/>
    <w:rsid w:val="00D82BDD"/>
    <w:rsid w:val="00D82C58"/>
    <w:rsid w:val="00D82F62"/>
    <w:rsid w:val="00D8319C"/>
    <w:rsid w:val="00D833F5"/>
    <w:rsid w:val="00D84297"/>
    <w:rsid w:val="00D84567"/>
    <w:rsid w:val="00D8466F"/>
    <w:rsid w:val="00D85244"/>
    <w:rsid w:val="00D85A2C"/>
    <w:rsid w:val="00D85CB5"/>
    <w:rsid w:val="00D86026"/>
    <w:rsid w:val="00D8617C"/>
    <w:rsid w:val="00D86371"/>
    <w:rsid w:val="00D86638"/>
    <w:rsid w:val="00D8688D"/>
    <w:rsid w:val="00D86D1B"/>
    <w:rsid w:val="00D905F8"/>
    <w:rsid w:val="00D90794"/>
    <w:rsid w:val="00D907FE"/>
    <w:rsid w:val="00D90DB3"/>
    <w:rsid w:val="00D9105A"/>
    <w:rsid w:val="00D9191C"/>
    <w:rsid w:val="00D91996"/>
    <w:rsid w:val="00D92086"/>
    <w:rsid w:val="00D92D42"/>
    <w:rsid w:val="00D93046"/>
    <w:rsid w:val="00D93088"/>
    <w:rsid w:val="00D9330E"/>
    <w:rsid w:val="00D935CC"/>
    <w:rsid w:val="00D93703"/>
    <w:rsid w:val="00D93B6F"/>
    <w:rsid w:val="00D93D00"/>
    <w:rsid w:val="00D943D1"/>
    <w:rsid w:val="00D94D64"/>
    <w:rsid w:val="00D950AA"/>
    <w:rsid w:val="00D953B9"/>
    <w:rsid w:val="00D956A4"/>
    <w:rsid w:val="00D9578A"/>
    <w:rsid w:val="00D958F4"/>
    <w:rsid w:val="00D96384"/>
    <w:rsid w:val="00D963AE"/>
    <w:rsid w:val="00D9655D"/>
    <w:rsid w:val="00D965AD"/>
    <w:rsid w:val="00D967AC"/>
    <w:rsid w:val="00D96D0F"/>
    <w:rsid w:val="00D972EA"/>
    <w:rsid w:val="00D97A53"/>
    <w:rsid w:val="00D97B48"/>
    <w:rsid w:val="00D97DD1"/>
    <w:rsid w:val="00D97FE5"/>
    <w:rsid w:val="00DA0923"/>
    <w:rsid w:val="00DA0B2A"/>
    <w:rsid w:val="00DA0D01"/>
    <w:rsid w:val="00DA1A0E"/>
    <w:rsid w:val="00DA1D2E"/>
    <w:rsid w:val="00DA1E1B"/>
    <w:rsid w:val="00DA24EB"/>
    <w:rsid w:val="00DA2B08"/>
    <w:rsid w:val="00DA2E53"/>
    <w:rsid w:val="00DA329C"/>
    <w:rsid w:val="00DA38B3"/>
    <w:rsid w:val="00DA3DFB"/>
    <w:rsid w:val="00DA3FD5"/>
    <w:rsid w:val="00DA484C"/>
    <w:rsid w:val="00DA4E68"/>
    <w:rsid w:val="00DA59C9"/>
    <w:rsid w:val="00DA5E81"/>
    <w:rsid w:val="00DA6395"/>
    <w:rsid w:val="00DA6E74"/>
    <w:rsid w:val="00DA764A"/>
    <w:rsid w:val="00DA7EE1"/>
    <w:rsid w:val="00DA7FB7"/>
    <w:rsid w:val="00DB1DB9"/>
    <w:rsid w:val="00DB2301"/>
    <w:rsid w:val="00DB24C1"/>
    <w:rsid w:val="00DB2C1E"/>
    <w:rsid w:val="00DB303A"/>
    <w:rsid w:val="00DB30BC"/>
    <w:rsid w:val="00DB3221"/>
    <w:rsid w:val="00DB3D18"/>
    <w:rsid w:val="00DB4592"/>
    <w:rsid w:val="00DB4734"/>
    <w:rsid w:val="00DB493E"/>
    <w:rsid w:val="00DB49C6"/>
    <w:rsid w:val="00DB4C9A"/>
    <w:rsid w:val="00DB524F"/>
    <w:rsid w:val="00DB543C"/>
    <w:rsid w:val="00DB57FB"/>
    <w:rsid w:val="00DB5D10"/>
    <w:rsid w:val="00DB633B"/>
    <w:rsid w:val="00DB6AEC"/>
    <w:rsid w:val="00DB78CE"/>
    <w:rsid w:val="00DB7A16"/>
    <w:rsid w:val="00DC06BE"/>
    <w:rsid w:val="00DC0856"/>
    <w:rsid w:val="00DC08FA"/>
    <w:rsid w:val="00DC09F2"/>
    <w:rsid w:val="00DC0C68"/>
    <w:rsid w:val="00DC1B45"/>
    <w:rsid w:val="00DC2155"/>
    <w:rsid w:val="00DC2284"/>
    <w:rsid w:val="00DC234E"/>
    <w:rsid w:val="00DC266D"/>
    <w:rsid w:val="00DC2B23"/>
    <w:rsid w:val="00DC305D"/>
    <w:rsid w:val="00DC3326"/>
    <w:rsid w:val="00DC3463"/>
    <w:rsid w:val="00DC349B"/>
    <w:rsid w:val="00DC3967"/>
    <w:rsid w:val="00DC3ADE"/>
    <w:rsid w:val="00DC484E"/>
    <w:rsid w:val="00DC4A55"/>
    <w:rsid w:val="00DC4C63"/>
    <w:rsid w:val="00DC513C"/>
    <w:rsid w:val="00DC56F5"/>
    <w:rsid w:val="00DC5B8C"/>
    <w:rsid w:val="00DC6383"/>
    <w:rsid w:val="00DC66D7"/>
    <w:rsid w:val="00DC6C71"/>
    <w:rsid w:val="00DC6E50"/>
    <w:rsid w:val="00DD0297"/>
    <w:rsid w:val="00DD0587"/>
    <w:rsid w:val="00DD08D0"/>
    <w:rsid w:val="00DD091E"/>
    <w:rsid w:val="00DD0D43"/>
    <w:rsid w:val="00DD176B"/>
    <w:rsid w:val="00DD1B16"/>
    <w:rsid w:val="00DD1C66"/>
    <w:rsid w:val="00DD2671"/>
    <w:rsid w:val="00DD2A31"/>
    <w:rsid w:val="00DD2CCA"/>
    <w:rsid w:val="00DD3040"/>
    <w:rsid w:val="00DD3BA6"/>
    <w:rsid w:val="00DD3D6C"/>
    <w:rsid w:val="00DD470D"/>
    <w:rsid w:val="00DD5013"/>
    <w:rsid w:val="00DD532D"/>
    <w:rsid w:val="00DD5542"/>
    <w:rsid w:val="00DD5920"/>
    <w:rsid w:val="00DD5D6D"/>
    <w:rsid w:val="00DD62A1"/>
    <w:rsid w:val="00DD6355"/>
    <w:rsid w:val="00DD6526"/>
    <w:rsid w:val="00DD6912"/>
    <w:rsid w:val="00DD6EEA"/>
    <w:rsid w:val="00DD7386"/>
    <w:rsid w:val="00DE10A5"/>
    <w:rsid w:val="00DE176B"/>
    <w:rsid w:val="00DE1A9B"/>
    <w:rsid w:val="00DE2263"/>
    <w:rsid w:val="00DE23EB"/>
    <w:rsid w:val="00DE2681"/>
    <w:rsid w:val="00DE340E"/>
    <w:rsid w:val="00DE34E8"/>
    <w:rsid w:val="00DE3554"/>
    <w:rsid w:val="00DE35F0"/>
    <w:rsid w:val="00DE450A"/>
    <w:rsid w:val="00DE59CB"/>
    <w:rsid w:val="00DE5E6F"/>
    <w:rsid w:val="00DE6E3E"/>
    <w:rsid w:val="00DE7298"/>
    <w:rsid w:val="00DE7961"/>
    <w:rsid w:val="00DE7B07"/>
    <w:rsid w:val="00DF0294"/>
    <w:rsid w:val="00DF04AE"/>
    <w:rsid w:val="00DF1A99"/>
    <w:rsid w:val="00DF1AE2"/>
    <w:rsid w:val="00DF1B77"/>
    <w:rsid w:val="00DF1F23"/>
    <w:rsid w:val="00DF20D2"/>
    <w:rsid w:val="00DF281D"/>
    <w:rsid w:val="00DF2A5D"/>
    <w:rsid w:val="00DF35A7"/>
    <w:rsid w:val="00DF37C7"/>
    <w:rsid w:val="00DF3B91"/>
    <w:rsid w:val="00DF426B"/>
    <w:rsid w:val="00DF4398"/>
    <w:rsid w:val="00DF471D"/>
    <w:rsid w:val="00DF4C99"/>
    <w:rsid w:val="00DF4CE3"/>
    <w:rsid w:val="00DF4F6B"/>
    <w:rsid w:val="00DF58E8"/>
    <w:rsid w:val="00DF5CF1"/>
    <w:rsid w:val="00DF63CE"/>
    <w:rsid w:val="00DF6A6A"/>
    <w:rsid w:val="00DF6CBB"/>
    <w:rsid w:val="00DF7183"/>
    <w:rsid w:val="00DF7942"/>
    <w:rsid w:val="00E00676"/>
    <w:rsid w:val="00E01387"/>
    <w:rsid w:val="00E017EA"/>
    <w:rsid w:val="00E01C99"/>
    <w:rsid w:val="00E01E72"/>
    <w:rsid w:val="00E0223B"/>
    <w:rsid w:val="00E02600"/>
    <w:rsid w:val="00E02D3C"/>
    <w:rsid w:val="00E031D0"/>
    <w:rsid w:val="00E0333D"/>
    <w:rsid w:val="00E0359C"/>
    <w:rsid w:val="00E0375D"/>
    <w:rsid w:val="00E03A61"/>
    <w:rsid w:val="00E04138"/>
    <w:rsid w:val="00E04166"/>
    <w:rsid w:val="00E04540"/>
    <w:rsid w:val="00E048CF"/>
    <w:rsid w:val="00E04D14"/>
    <w:rsid w:val="00E04F7A"/>
    <w:rsid w:val="00E04F97"/>
    <w:rsid w:val="00E050EC"/>
    <w:rsid w:val="00E05641"/>
    <w:rsid w:val="00E0599B"/>
    <w:rsid w:val="00E05E62"/>
    <w:rsid w:val="00E05F9B"/>
    <w:rsid w:val="00E06275"/>
    <w:rsid w:val="00E06401"/>
    <w:rsid w:val="00E06644"/>
    <w:rsid w:val="00E06A2A"/>
    <w:rsid w:val="00E06CC8"/>
    <w:rsid w:val="00E07069"/>
    <w:rsid w:val="00E0736D"/>
    <w:rsid w:val="00E10182"/>
    <w:rsid w:val="00E104D9"/>
    <w:rsid w:val="00E112E1"/>
    <w:rsid w:val="00E11DA2"/>
    <w:rsid w:val="00E11F02"/>
    <w:rsid w:val="00E12D4C"/>
    <w:rsid w:val="00E12E33"/>
    <w:rsid w:val="00E130FC"/>
    <w:rsid w:val="00E13414"/>
    <w:rsid w:val="00E13445"/>
    <w:rsid w:val="00E13494"/>
    <w:rsid w:val="00E13517"/>
    <w:rsid w:val="00E15351"/>
    <w:rsid w:val="00E153FD"/>
    <w:rsid w:val="00E1557F"/>
    <w:rsid w:val="00E15B93"/>
    <w:rsid w:val="00E15D24"/>
    <w:rsid w:val="00E15FBA"/>
    <w:rsid w:val="00E160C2"/>
    <w:rsid w:val="00E16E0A"/>
    <w:rsid w:val="00E16E5B"/>
    <w:rsid w:val="00E16E72"/>
    <w:rsid w:val="00E176D2"/>
    <w:rsid w:val="00E176DC"/>
    <w:rsid w:val="00E20DF2"/>
    <w:rsid w:val="00E21DCE"/>
    <w:rsid w:val="00E2256E"/>
    <w:rsid w:val="00E22E96"/>
    <w:rsid w:val="00E231EE"/>
    <w:rsid w:val="00E23E35"/>
    <w:rsid w:val="00E2402E"/>
    <w:rsid w:val="00E2422D"/>
    <w:rsid w:val="00E242E2"/>
    <w:rsid w:val="00E25012"/>
    <w:rsid w:val="00E25AD3"/>
    <w:rsid w:val="00E25B3B"/>
    <w:rsid w:val="00E25BCE"/>
    <w:rsid w:val="00E25C00"/>
    <w:rsid w:val="00E260D5"/>
    <w:rsid w:val="00E26171"/>
    <w:rsid w:val="00E262D8"/>
    <w:rsid w:val="00E264AA"/>
    <w:rsid w:val="00E2672B"/>
    <w:rsid w:val="00E27482"/>
    <w:rsid w:val="00E27612"/>
    <w:rsid w:val="00E27D69"/>
    <w:rsid w:val="00E300DA"/>
    <w:rsid w:val="00E309F7"/>
    <w:rsid w:val="00E30BAA"/>
    <w:rsid w:val="00E30E22"/>
    <w:rsid w:val="00E31315"/>
    <w:rsid w:val="00E31D81"/>
    <w:rsid w:val="00E31F71"/>
    <w:rsid w:val="00E3283E"/>
    <w:rsid w:val="00E329BB"/>
    <w:rsid w:val="00E32A55"/>
    <w:rsid w:val="00E32B6A"/>
    <w:rsid w:val="00E32BC1"/>
    <w:rsid w:val="00E33333"/>
    <w:rsid w:val="00E33513"/>
    <w:rsid w:val="00E33D7E"/>
    <w:rsid w:val="00E349FB"/>
    <w:rsid w:val="00E34DAB"/>
    <w:rsid w:val="00E35012"/>
    <w:rsid w:val="00E352B8"/>
    <w:rsid w:val="00E35417"/>
    <w:rsid w:val="00E358BA"/>
    <w:rsid w:val="00E359C6"/>
    <w:rsid w:val="00E373C5"/>
    <w:rsid w:val="00E374BC"/>
    <w:rsid w:val="00E379A8"/>
    <w:rsid w:val="00E37F0B"/>
    <w:rsid w:val="00E40437"/>
    <w:rsid w:val="00E406B2"/>
    <w:rsid w:val="00E40C5F"/>
    <w:rsid w:val="00E40D7A"/>
    <w:rsid w:val="00E41F75"/>
    <w:rsid w:val="00E426D8"/>
    <w:rsid w:val="00E42B7E"/>
    <w:rsid w:val="00E43294"/>
    <w:rsid w:val="00E433C6"/>
    <w:rsid w:val="00E43D16"/>
    <w:rsid w:val="00E43FC1"/>
    <w:rsid w:val="00E4406D"/>
    <w:rsid w:val="00E441C7"/>
    <w:rsid w:val="00E443B7"/>
    <w:rsid w:val="00E44DB6"/>
    <w:rsid w:val="00E44DC8"/>
    <w:rsid w:val="00E45828"/>
    <w:rsid w:val="00E45AC5"/>
    <w:rsid w:val="00E47275"/>
    <w:rsid w:val="00E47A20"/>
    <w:rsid w:val="00E47BAB"/>
    <w:rsid w:val="00E47E14"/>
    <w:rsid w:val="00E5035F"/>
    <w:rsid w:val="00E50EBB"/>
    <w:rsid w:val="00E50F5C"/>
    <w:rsid w:val="00E5165E"/>
    <w:rsid w:val="00E516D1"/>
    <w:rsid w:val="00E5180A"/>
    <w:rsid w:val="00E51D8F"/>
    <w:rsid w:val="00E51EEE"/>
    <w:rsid w:val="00E53345"/>
    <w:rsid w:val="00E53EDE"/>
    <w:rsid w:val="00E5446F"/>
    <w:rsid w:val="00E54623"/>
    <w:rsid w:val="00E546F7"/>
    <w:rsid w:val="00E54964"/>
    <w:rsid w:val="00E54BB1"/>
    <w:rsid w:val="00E55000"/>
    <w:rsid w:val="00E5541E"/>
    <w:rsid w:val="00E55D09"/>
    <w:rsid w:val="00E569BE"/>
    <w:rsid w:val="00E57508"/>
    <w:rsid w:val="00E57D3F"/>
    <w:rsid w:val="00E600EE"/>
    <w:rsid w:val="00E606D2"/>
    <w:rsid w:val="00E6085E"/>
    <w:rsid w:val="00E610DD"/>
    <w:rsid w:val="00E6120A"/>
    <w:rsid w:val="00E61FA1"/>
    <w:rsid w:val="00E621AC"/>
    <w:rsid w:val="00E62938"/>
    <w:rsid w:val="00E629B5"/>
    <w:rsid w:val="00E62B1E"/>
    <w:rsid w:val="00E62CFE"/>
    <w:rsid w:val="00E63A0E"/>
    <w:rsid w:val="00E64186"/>
    <w:rsid w:val="00E64958"/>
    <w:rsid w:val="00E6498A"/>
    <w:rsid w:val="00E64DA4"/>
    <w:rsid w:val="00E65837"/>
    <w:rsid w:val="00E65B69"/>
    <w:rsid w:val="00E66BBB"/>
    <w:rsid w:val="00E67B89"/>
    <w:rsid w:val="00E67D12"/>
    <w:rsid w:val="00E67DB4"/>
    <w:rsid w:val="00E708FD"/>
    <w:rsid w:val="00E70B51"/>
    <w:rsid w:val="00E70EB4"/>
    <w:rsid w:val="00E71578"/>
    <w:rsid w:val="00E71664"/>
    <w:rsid w:val="00E7169E"/>
    <w:rsid w:val="00E72858"/>
    <w:rsid w:val="00E7395F"/>
    <w:rsid w:val="00E73AE7"/>
    <w:rsid w:val="00E7454E"/>
    <w:rsid w:val="00E74610"/>
    <w:rsid w:val="00E74850"/>
    <w:rsid w:val="00E753CB"/>
    <w:rsid w:val="00E755F7"/>
    <w:rsid w:val="00E7598D"/>
    <w:rsid w:val="00E75A7F"/>
    <w:rsid w:val="00E75D27"/>
    <w:rsid w:val="00E766AB"/>
    <w:rsid w:val="00E76723"/>
    <w:rsid w:val="00E7672A"/>
    <w:rsid w:val="00E76790"/>
    <w:rsid w:val="00E77056"/>
    <w:rsid w:val="00E770FD"/>
    <w:rsid w:val="00E77632"/>
    <w:rsid w:val="00E77A59"/>
    <w:rsid w:val="00E801FB"/>
    <w:rsid w:val="00E802FB"/>
    <w:rsid w:val="00E8033B"/>
    <w:rsid w:val="00E8162B"/>
    <w:rsid w:val="00E817D9"/>
    <w:rsid w:val="00E81C56"/>
    <w:rsid w:val="00E82058"/>
    <w:rsid w:val="00E8224B"/>
    <w:rsid w:val="00E826EE"/>
    <w:rsid w:val="00E82724"/>
    <w:rsid w:val="00E82BB6"/>
    <w:rsid w:val="00E82EDA"/>
    <w:rsid w:val="00E832B2"/>
    <w:rsid w:val="00E833E9"/>
    <w:rsid w:val="00E83629"/>
    <w:rsid w:val="00E83839"/>
    <w:rsid w:val="00E83BC5"/>
    <w:rsid w:val="00E83C9F"/>
    <w:rsid w:val="00E83D8D"/>
    <w:rsid w:val="00E86CC3"/>
    <w:rsid w:val="00E8755D"/>
    <w:rsid w:val="00E87889"/>
    <w:rsid w:val="00E87A15"/>
    <w:rsid w:val="00E90030"/>
    <w:rsid w:val="00E90C8B"/>
    <w:rsid w:val="00E91098"/>
    <w:rsid w:val="00E91CF6"/>
    <w:rsid w:val="00E92FEB"/>
    <w:rsid w:val="00E9347A"/>
    <w:rsid w:val="00E943BC"/>
    <w:rsid w:val="00E94AE1"/>
    <w:rsid w:val="00E94F33"/>
    <w:rsid w:val="00E94FFD"/>
    <w:rsid w:val="00E952DA"/>
    <w:rsid w:val="00E957A0"/>
    <w:rsid w:val="00E95E2C"/>
    <w:rsid w:val="00E96073"/>
    <w:rsid w:val="00E961D7"/>
    <w:rsid w:val="00E96BC6"/>
    <w:rsid w:val="00E96D03"/>
    <w:rsid w:val="00E96F35"/>
    <w:rsid w:val="00E97A04"/>
    <w:rsid w:val="00E97AA6"/>
    <w:rsid w:val="00E97D59"/>
    <w:rsid w:val="00E97DDE"/>
    <w:rsid w:val="00E97FFD"/>
    <w:rsid w:val="00EA0678"/>
    <w:rsid w:val="00EA079D"/>
    <w:rsid w:val="00EA0ADE"/>
    <w:rsid w:val="00EA0B0C"/>
    <w:rsid w:val="00EA0EAE"/>
    <w:rsid w:val="00EA0F0B"/>
    <w:rsid w:val="00EA2DA1"/>
    <w:rsid w:val="00EA3043"/>
    <w:rsid w:val="00EA3290"/>
    <w:rsid w:val="00EA33DB"/>
    <w:rsid w:val="00EA3593"/>
    <w:rsid w:val="00EA3C2F"/>
    <w:rsid w:val="00EA3C86"/>
    <w:rsid w:val="00EA4283"/>
    <w:rsid w:val="00EA43DA"/>
    <w:rsid w:val="00EA4579"/>
    <w:rsid w:val="00EA46CF"/>
    <w:rsid w:val="00EA4D8C"/>
    <w:rsid w:val="00EA530B"/>
    <w:rsid w:val="00EA53EE"/>
    <w:rsid w:val="00EA54DC"/>
    <w:rsid w:val="00EA55AA"/>
    <w:rsid w:val="00EA609A"/>
    <w:rsid w:val="00EA6128"/>
    <w:rsid w:val="00EA67F1"/>
    <w:rsid w:val="00EA74D1"/>
    <w:rsid w:val="00EA78C6"/>
    <w:rsid w:val="00EB0B29"/>
    <w:rsid w:val="00EB13B0"/>
    <w:rsid w:val="00EB174B"/>
    <w:rsid w:val="00EB2B3B"/>
    <w:rsid w:val="00EB2E67"/>
    <w:rsid w:val="00EB2FF5"/>
    <w:rsid w:val="00EB3090"/>
    <w:rsid w:val="00EB35C0"/>
    <w:rsid w:val="00EB362F"/>
    <w:rsid w:val="00EB4373"/>
    <w:rsid w:val="00EB45C3"/>
    <w:rsid w:val="00EB4602"/>
    <w:rsid w:val="00EB4776"/>
    <w:rsid w:val="00EB49FD"/>
    <w:rsid w:val="00EB62CA"/>
    <w:rsid w:val="00EB637B"/>
    <w:rsid w:val="00EB67A4"/>
    <w:rsid w:val="00EB697A"/>
    <w:rsid w:val="00EB70E0"/>
    <w:rsid w:val="00EB7BAB"/>
    <w:rsid w:val="00EC0EC2"/>
    <w:rsid w:val="00EC13CF"/>
    <w:rsid w:val="00EC188E"/>
    <w:rsid w:val="00EC1C12"/>
    <w:rsid w:val="00EC27D5"/>
    <w:rsid w:val="00EC2D83"/>
    <w:rsid w:val="00EC31C9"/>
    <w:rsid w:val="00EC32B3"/>
    <w:rsid w:val="00EC3BFA"/>
    <w:rsid w:val="00EC3E16"/>
    <w:rsid w:val="00EC4921"/>
    <w:rsid w:val="00EC5208"/>
    <w:rsid w:val="00EC54AE"/>
    <w:rsid w:val="00EC64CB"/>
    <w:rsid w:val="00EC66BE"/>
    <w:rsid w:val="00EC671B"/>
    <w:rsid w:val="00EC6CB8"/>
    <w:rsid w:val="00EC74B4"/>
    <w:rsid w:val="00EC798E"/>
    <w:rsid w:val="00EC7DFB"/>
    <w:rsid w:val="00EC7E3C"/>
    <w:rsid w:val="00ED029F"/>
    <w:rsid w:val="00ED0389"/>
    <w:rsid w:val="00ED07F0"/>
    <w:rsid w:val="00ED0C37"/>
    <w:rsid w:val="00ED0C44"/>
    <w:rsid w:val="00ED0E3F"/>
    <w:rsid w:val="00ED0F49"/>
    <w:rsid w:val="00ED0F93"/>
    <w:rsid w:val="00ED14A5"/>
    <w:rsid w:val="00ED178F"/>
    <w:rsid w:val="00ED1C63"/>
    <w:rsid w:val="00ED1C64"/>
    <w:rsid w:val="00ED2143"/>
    <w:rsid w:val="00ED2399"/>
    <w:rsid w:val="00ED350D"/>
    <w:rsid w:val="00ED3562"/>
    <w:rsid w:val="00ED41E8"/>
    <w:rsid w:val="00ED5674"/>
    <w:rsid w:val="00ED5B44"/>
    <w:rsid w:val="00ED6402"/>
    <w:rsid w:val="00ED7006"/>
    <w:rsid w:val="00ED7F64"/>
    <w:rsid w:val="00ED7F83"/>
    <w:rsid w:val="00EE0585"/>
    <w:rsid w:val="00EE0692"/>
    <w:rsid w:val="00EE09DE"/>
    <w:rsid w:val="00EE0F34"/>
    <w:rsid w:val="00EE2ABB"/>
    <w:rsid w:val="00EE2BC9"/>
    <w:rsid w:val="00EE2CEF"/>
    <w:rsid w:val="00EE2DAE"/>
    <w:rsid w:val="00EE3AEE"/>
    <w:rsid w:val="00EE3BEB"/>
    <w:rsid w:val="00EE4772"/>
    <w:rsid w:val="00EE4ECD"/>
    <w:rsid w:val="00EE511A"/>
    <w:rsid w:val="00EE5659"/>
    <w:rsid w:val="00EE5B1A"/>
    <w:rsid w:val="00EE5BB5"/>
    <w:rsid w:val="00EE5D77"/>
    <w:rsid w:val="00EE6140"/>
    <w:rsid w:val="00EE7147"/>
    <w:rsid w:val="00EE72DB"/>
    <w:rsid w:val="00EE7C9F"/>
    <w:rsid w:val="00EF0480"/>
    <w:rsid w:val="00EF09C1"/>
    <w:rsid w:val="00EF0D67"/>
    <w:rsid w:val="00EF0F8C"/>
    <w:rsid w:val="00EF1188"/>
    <w:rsid w:val="00EF12A4"/>
    <w:rsid w:val="00EF13C0"/>
    <w:rsid w:val="00EF1902"/>
    <w:rsid w:val="00EF1B05"/>
    <w:rsid w:val="00EF22EB"/>
    <w:rsid w:val="00EF271C"/>
    <w:rsid w:val="00EF288B"/>
    <w:rsid w:val="00EF2958"/>
    <w:rsid w:val="00EF3487"/>
    <w:rsid w:val="00EF3F02"/>
    <w:rsid w:val="00EF44AE"/>
    <w:rsid w:val="00EF44B6"/>
    <w:rsid w:val="00EF453B"/>
    <w:rsid w:val="00EF4D31"/>
    <w:rsid w:val="00EF5862"/>
    <w:rsid w:val="00EF592D"/>
    <w:rsid w:val="00EF5CBC"/>
    <w:rsid w:val="00EF6315"/>
    <w:rsid w:val="00EF680B"/>
    <w:rsid w:val="00EF7854"/>
    <w:rsid w:val="00EF7DAB"/>
    <w:rsid w:val="00F00A43"/>
    <w:rsid w:val="00F00AEE"/>
    <w:rsid w:val="00F010E8"/>
    <w:rsid w:val="00F01868"/>
    <w:rsid w:val="00F01D6B"/>
    <w:rsid w:val="00F01F3E"/>
    <w:rsid w:val="00F024F7"/>
    <w:rsid w:val="00F0298C"/>
    <w:rsid w:val="00F035F7"/>
    <w:rsid w:val="00F036E3"/>
    <w:rsid w:val="00F03978"/>
    <w:rsid w:val="00F03D03"/>
    <w:rsid w:val="00F04473"/>
    <w:rsid w:val="00F05146"/>
    <w:rsid w:val="00F05D6D"/>
    <w:rsid w:val="00F05DB7"/>
    <w:rsid w:val="00F06114"/>
    <w:rsid w:val="00F07410"/>
    <w:rsid w:val="00F07633"/>
    <w:rsid w:val="00F07896"/>
    <w:rsid w:val="00F07979"/>
    <w:rsid w:val="00F07DC4"/>
    <w:rsid w:val="00F07E77"/>
    <w:rsid w:val="00F10038"/>
    <w:rsid w:val="00F1019A"/>
    <w:rsid w:val="00F103CB"/>
    <w:rsid w:val="00F105BE"/>
    <w:rsid w:val="00F106B6"/>
    <w:rsid w:val="00F10B63"/>
    <w:rsid w:val="00F1103E"/>
    <w:rsid w:val="00F11DF6"/>
    <w:rsid w:val="00F122C1"/>
    <w:rsid w:val="00F12AF3"/>
    <w:rsid w:val="00F12C79"/>
    <w:rsid w:val="00F1310C"/>
    <w:rsid w:val="00F13F43"/>
    <w:rsid w:val="00F14771"/>
    <w:rsid w:val="00F14CA4"/>
    <w:rsid w:val="00F150D6"/>
    <w:rsid w:val="00F15443"/>
    <w:rsid w:val="00F157CB"/>
    <w:rsid w:val="00F15F90"/>
    <w:rsid w:val="00F16F38"/>
    <w:rsid w:val="00F1711A"/>
    <w:rsid w:val="00F17348"/>
    <w:rsid w:val="00F1757E"/>
    <w:rsid w:val="00F17B0D"/>
    <w:rsid w:val="00F17CE0"/>
    <w:rsid w:val="00F20706"/>
    <w:rsid w:val="00F213E2"/>
    <w:rsid w:val="00F214B3"/>
    <w:rsid w:val="00F21FB9"/>
    <w:rsid w:val="00F22424"/>
    <w:rsid w:val="00F22B0E"/>
    <w:rsid w:val="00F231D7"/>
    <w:rsid w:val="00F233F8"/>
    <w:rsid w:val="00F23895"/>
    <w:rsid w:val="00F23AEC"/>
    <w:rsid w:val="00F23EF5"/>
    <w:rsid w:val="00F24F45"/>
    <w:rsid w:val="00F25143"/>
    <w:rsid w:val="00F25253"/>
    <w:rsid w:val="00F2530E"/>
    <w:rsid w:val="00F2531F"/>
    <w:rsid w:val="00F25977"/>
    <w:rsid w:val="00F25E1D"/>
    <w:rsid w:val="00F26378"/>
    <w:rsid w:val="00F26469"/>
    <w:rsid w:val="00F2701A"/>
    <w:rsid w:val="00F27BE2"/>
    <w:rsid w:val="00F300EE"/>
    <w:rsid w:val="00F30B49"/>
    <w:rsid w:val="00F30FDA"/>
    <w:rsid w:val="00F31329"/>
    <w:rsid w:val="00F31853"/>
    <w:rsid w:val="00F319C4"/>
    <w:rsid w:val="00F31A81"/>
    <w:rsid w:val="00F31ED2"/>
    <w:rsid w:val="00F3226A"/>
    <w:rsid w:val="00F3241A"/>
    <w:rsid w:val="00F32A36"/>
    <w:rsid w:val="00F330E7"/>
    <w:rsid w:val="00F333D0"/>
    <w:rsid w:val="00F33AC6"/>
    <w:rsid w:val="00F33D81"/>
    <w:rsid w:val="00F34078"/>
    <w:rsid w:val="00F342EB"/>
    <w:rsid w:val="00F34670"/>
    <w:rsid w:val="00F34CD3"/>
    <w:rsid w:val="00F34EC5"/>
    <w:rsid w:val="00F35AA4"/>
    <w:rsid w:val="00F36983"/>
    <w:rsid w:val="00F3701B"/>
    <w:rsid w:val="00F374E4"/>
    <w:rsid w:val="00F379DC"/>
    <w:rsid w:val="00F37B15"/>
    <w:rsid w:val="00F401AD"/>
    <w:rsid w:val="00F402E1"/>
    <w:rsid w:val="00F4052A"/>
    <w:rsid w:val="00F40AFD"/>
    <w:rsid w:val="00F40F6D"/>
    <w:rsid w:val="00F414D5"/>
    <w:rsid w:val="00F42B61"/>
    <w:rsid w:val="00F42C20"/>
    <w:rsid w:val="00F42E65"/>
    <w:rsid w:val="00F42FD0"/>
    <w:rsid w:val="00F43040"/>
    <w:rsid w:val="00F4314A"/>
    <w:rsid w:val="00F43248"/>
    <w:rsid w:val="00F434B6"/>
    <w:rsid w:val="00F435A5"/>
    <w:rsid w:val="00F44122"/>
    <w:rsid w:val="00F44386"/>
    <w:rsid w:val="00F44FE9"/>
    <w:rsid w:val="00F45782"/>
    <w:rsid w:val="00F45BD8"/>
    <w:rsid w:val="00F4620A"/>
    <w:rsid w:val="00F4685F"/>
    <w:rsid w:val="00F46909"/>
    <w:rsid w:val="00F46D7A"/>
    <w:rsid w:val="00F4783E"/>
    <w:rsid w:val="00F47BA8"/>
    <w:rsid w:val="00F50383"/>
    <w:rsid w:val="00F50527"/>
    <w:rsid w:val="00F5081F"/>
    <w:rsid w:val="00F51468"/>
    <w:rsid w:val="00F52414"/>
    <w:rsid w:val="00F525DA"/>
    <w:rsid w:val="00F529AE"/>
    <w:rsid w:val="00F52B6F"/>
    <w:rsid w:val="00F53355"/>
    <w:rsid w:val="00F5358D"/>
    <w:rsid w:val="00F53F2D"/>
    <w:rsid w:val="00F54007"/>
    <w:rsid w:val="00F54787"/>
    <w:rsid w:val="00F559CE"/>
    <w:rsid w:val="00F56759"/>
    <w:rsid w:val="00F5677A"/>
    <w:rsid w:val="00F57AD5"/>
    <w:rsid w:val="00F57F8F"/>
    <w:rsid w:val="00F60FFA"/>
    <w:rsid w:val="00F610F0"/>
    <w:rsid w:val="00F6132E"/>
    <w:rsid w:val="00F61D39"/>
    <w:rsid w:val="00F624D0"/>
    <w:rsid w:val="00F62A6F"/>
    <w:rsid w:val="00F62B40"/>
    <w:rsid w:val="00F62C4F"/>
    <w:rsid w:val="00F62CC6"/>
    <w:rsid w:val="00F634E7"/>
    <w:rsid w:val="00F63553"/>
    <w:rsid w:val="00F639B5"/>
    <w:rsid w:val="00F63E4B"/>
    <w:rsid w:val="00F641D1"/>
    <w:rsid w:val="00F642F5"/>
    <w:rsid w:val="00F64318"/>
    <w:rsid w:val="00F64AAD"/>
    <w:rsid w:val="00F64BA0"/>
    <w:rsid w:val="00F6542E"/>
    <w:rsid w:val="00F655A0"/>
    <w:rsid w:val="00F65EA7"/>
    <w:rsid w:val="00F66123"/>
    <w:rsid w:val="00F676E6"/>
    <w:rsid w:val="00F67CA3"/>
    <w:rsid w:val="00F70DD8"/>
    <w:rsid w:val="00F70F3D"/>
    <w:rsid w:val="00F7106A"/>
    <w:rsid w:val="00F7151F"/>
    <w:rsid w:val="00F71626"/>
    <w:rsid w:val="00F71749"/>
    <w:rsid w:val="00F71F38"/>
    <w:rsid w:val="00F72566"/>
    <w:rsid w:val="00F72B03"/>
    <w:rsid w:val="00F72CEB"/>
    <w:rsid w:val="00F734EF"/>
    <w:rsid w:val="00F7393A"/>
    <w:rsid w:val="00F741C2"/>
    <w:rsid w:val="00F742E3"/>
    <w:rsid w:val="00F747A3"/>
    <w:rsid w:val="00F74EC8"/>
    <w:rsid w:val="00F7545D"/>
    <w:rsid w:val="00F75A82"/>
    <w:rsid w:val="00F75C8A"/>
    <w:rsid w:val="00F76092"/>
    <w:rsid w:val="00F7621D"/>
    <w:rsid w:val="00F76910"/>
    <w:rsid w:val="00F76AF1"/>
    <w:rsid w:val="00F76BEB"/>
    <w:rsid w:val="00F76DD0"/>
    <w:rsid w:val="00F76EAC"/>
    <w:rsid w:val="00F772E4"/>
    <w:rsid w:val="00F77775"/>
    <w:rsid w:val="00F77C3C"/>
    <w:rsid w:val="00F80154"/>
    <w:rsid w:val="00F806AF"/>
    <w:rsid w:val="00F81072"/>
    <w:rsid w:val="00F81AD9"/>
    <w:rsid w:val="00F81C67"/>
    <w:rsid w:val="00F82A04"/>
    <w:rsid w:val="00F831AB"/>
    <w:rsid w:val="00F83236"/>
    <w:rsid w:val="00F8347E"/>
    <w:rsid w:val="00F83696"/>
    <w:rsid w:val="00F8372E"/>
    <w:rsid w:val="00F84C53"/>
    <w:rsid w:val="00F84DB9"/>
    <w:rsid w:val="00F84DE3"/>
    <w:rsid w:val="00F85323"/>
    <w:rsid w:val="00F85823"/>
    <w:rsid w:val="00F85993"/>
    <w:rsid w:val="00F864D6"/>
    <w:rsid w:val="00F86C3F"/>
    <w:rsid w:val="00F873B9"/>
    <w:rsid w:val="00F87F8B"/>
    <w:rsid w:val="00F902D7"/>
    <w:rsid w:val="00F90332"/>
    <w:rsid w:val="00F904B1"/>
    <w:rsid w:val="00F9053F"/>
    <w:rsid w:val="00F906BF"/>
    <w:rsid w:val="00F90913"/>
    <w:rsid w:val="00F91165"/>
    <w:rsid w:val="00F93923"/>
    <w:rsid w:val="00F951DF"/>
    <w:rsid w:val="00F9658A"/>
    <w:rsid w:val="00F96BB0"/>
    <w:rsid w:val="00F96E79"/>
    <w:rsid w:val="00F971D6"/>
    <w:rsid w:val="00F971EB"/>
    <w:rsid w:val="00F97A53"/>
    <w:rsid w:val="00F97C0B"/>
    <w:rsid w:val="00FA0087"/>
    <w:rsid w:val="00FA0C65"/>
    <w:rsid w:val="00FA2BF9"/>
    <w:rsid w:val="00FA36B9"/>
    <w:rsid w:val="00FA44D6"/>
    <w:rsid w:val="00FA4926"/>
    <w:rsid w:val="00FA4932"/>
    <w:rsid w:val="00FA50BF"/>
    <w:rsid w:val="00FA52A7"/>
    <w:rsid w:val="00FA5D6D"/>
    <w:rsid w:val="00FA5DCE"/>
    <w:rsid w:val="00FA757B"/>
    <w:rsid w:val="00FA781D"/>
    <w:rsid w:val="00FA7EC2"/>
    <w:rsid w:val="00FB093D"/>
    <w:rsid w:val="00FB1423"/>
    <w:rsid w:val="00FB1477"/>
    <w:rsid w:val="00FB14F3"/>
    <w:rsid w:val="00FB15AE"/>
    <w:rsid w:val="00FB1A3B"/>
    <w:rsid w:val="00FB1EAC"/>
    <w:rsid w:val="00FB23C1"/>
    <w:rsid w:val="00FB2400"/>
    <w:rsid w:val="00FB28F2"/>
    <w:rsid w:val="00FB2A2E"/>
    <w:rsid w:val="00FB2E38"/>
    <w:rsid w:val="00FB388E"/>
    <w:rsid w:val="00FB4414"/>
    <w:rsid w:val="00FB4774"/>
    <w:rsid w:val="00FB49D8"/>
    <w:rsid w:val="00FB534F"/>
    <w:rsid w:val="00FB5DF0"/>
    <w:rsid w:val="00FB64F2"/>
    <w:rsid w:val="00FB7061"/>
    <w:rsid w:val="00FB71BB"/>
    <w:rsid w:val="00FB7398"/>
    <w:rsid w:val="00FB750D"/>
    <w:rsid w:val="00FB75D7"/>
    <w:rsid w:val="00FB7B8A"/>
    <w:rsid w:val="00FB7F07"/>
    <w:rsid w:val="00FB7FD3"/>
    <w:rsid w:val="00FB7FE1"/>
    <w:rsid w:val="00FC07AF"/>
    <w:rsid w:val="00FC28B0"/>
    <w:rsid w:val="00FC3473"/>
    <w:rsid w:val="00FC3FFD"/>
    <w:rsid w:val="00FC4397"/>
    <w:rsid w:val="00FC4833"/>
    <w:rsid w:val="00FC4A77"/>
    <w:rsid w:val="00FC4AD0"/>
    <w:rsid w:val="00FC4EB5"/>
    <w:rsid w:val="00FC50F2"/>
    <w:rsid w:val="00FC5EE7"/>
    <w:rsid w:val="00FC5F1B"/>
    <w:rsid w:val="00FC65FB"/>
    <w:rsid w:val="00FC676A"/>
    <w:rsid w:val="00FC6FA3"/>
    <w:rsid w:val="00FC7519"/>
    <w:rsid w:val="00FC78F2"/>
    <w:rsid w:val="00FC7A91"/>
    <w:rsid w:val="00FC7BE3"/>
    <w:rsid w:val="00FD024B"/>
    <w:rsid w:val="00FD067C"/>
    <w:rsid w:val="00FD0A1A"/>
    <w:rsid w:val="00FD0D2B"/>
    <w:rsid w:val="00FD0ED3"/>
    <w:rsid w:val="00FD1291"/>
    <w:rsid w:val="00FD1448"/>
    <w:rsid w:val="00FD14F2"/>
    <w:rsid w:val="00FD1552"/>
    <w:rsid w:val="00FD201D"/>
    <w:rsid w:val="00FD22F5"/>
    <w:rsid w:val="00FD2333"/>
    <w:rsid w:val="00FD2586"/>
    <w:rsid w:val="00FD283B"/>
    <w:rsid w:val="00FD2F01"/>
    <w:rsid w:val="00FD332F"/>
    <w:rsid w:val="00FD3669"/>
    <w:rsid w:val="00FD3852"/>
    <w:rsid w:val="00FD3869"/>
    <w:rsid w:val="00FD3DE9"/>
    <w:rsid w:val="00FD3FD4"/>
    <w:rsid w:val="00FD42B4"/>
    <w:rsid w:val="00FD5005"/>
    <w:rsid w:val="00FD57E5"/>
    <w:rsid w:val="00FD58DF"/>
    <w:rsid w:val="00FD59F3"/>
    <w:rsid w:val="00FD5B6B"/>
    <w:rsid w:val="00FD6147"/>
    <w:rsid w:val="00FD67F9"/>
    <w:rsid w:val="00FD78A8"/>
    <w:rsid w:val="00FE034E"/>
    <w:rsid w:val="00FE04D5"/>
    <w:rsid w:val="00FE08E7"/>
    <w:rsid w:val="00FE099E"/>
    <w:rsid w:val="00FE1112"/>
    <w:rsid w:val="00FE1233"/>
    <w:rsid w:val="00FE1B58"/>
    <w:rsid w:val="00FE1F67"/>
    <w:rsid w:val="00FE21F8"/>
    <w:rsid w:val="00FE2C3D"/>
    <w:rsid w:val="00FE2E86"/>
    <w:rsid w:val="00FE2EB8"/>
    <w:rsid w:val="00FE3C5C"/>
    <w:rsid w:val="00FE423E"/>
    <w:rsid w:val="00FE427E"/>
    <w:rsid w:val="00FE4539"/>
    <w:rsid w:val="00FE467F"/>
    <w:rsid w:val="00FE4DA3"/>
    <w:rsid w:val="00FE4E6C"/>
    <w:rsid w:val="00FE5391"/>
    <w:rsid w:val="00FE6D6A"/>
    <w:rsid w:val="00FE70B9"/>
    <w:rsid w:val="00FE7FD5"/>
    <w:rsid w:val="00FF0AA0"/>
    <w:rsid w:val="00FF0E16"/>
    <w:rsid w:val="00FF1517"/>
    <w:rsid w:val="00FF16DB"/>
    <w:rsid w:val="00FF1738"/>
    <w:rsid w:val="00FF1DDD"/>
    <w:rsid w:val="00FF2128"/>
    <w:rsid w:val="00FF26B3"/>
    <w:rsid w:val="00FF2E27"/>
    <w:rsid w:val="00FF32A5"/>
    <w:rsid w:val="00FF3317"/>
    <w:rsid w:val="00FF3392"/>
    <w:rsid w:val="00FF3D99"/>
    <w:rsid w:val="00FF4B49"/>
    <w:rsid w:val="00FF4D6F"/>
    <w:rsid w:val="00FF509C"/>
    <w:rsid w:val="00FF5803"/>
    <w:rsid w:val="00FF5D9A"/>
    <w:rsid w:val="00FF602E"/>
    <w:rsid w:val="00FF60AE"/>
    <w:rsid w:val="00FF68BF"/>
    <w:rsid w:val="00FF6AD5"/>
    <w:rsid w:val="00FF7F4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FBEAF4"/>
  <w15:docId w15:val="{B8C681AD-A622-4E2A-87DC-4AC471EA3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C798D"/>
    <w:pPr>
      <w:suppressAutoHyphens/>
      <w:ind w:firstLine="709"/>
      <w:jc w:val="both"/>
    </w:pPr>
    <w:rPr>
      <w:rFonts w:ascii="Arial Narrow" w:hAnsi="Arial Narrow"/>
      <w:sz w:val="22"/>
      <w:szCs w:val="24"/>
      <w:lang w:eastAsia="ar-SA"/>
    </w:rPr>
  </w:style>
  <w:style w:type="paragraph" w:styleId="Nadpis1">
    <w:name w:val="heading 1"/>
    <w:basedOn w:val="Normln"/>
    <w:next w:val="Normln"/>
    <w:autoRedefine/>
    <w:qFormat/>
    <w:rsid w:val="005153FA"/>
    <w:pPr>
      <w:keepNext/>
      <w:spacing w:before="800" w:after="200"/>
      <w:ind w:left="432" w:hanging="432"/>
      <w:jc w:val="center"/>
      <w:outlineLvl w:val="0"/>
    </w:pPr>
    <w:rPr>
      <w:b/>
      <w:caps/>
      <w:kern w:val="24"/>
      <w:sz w:val="24"/>
      <w:szCs w:val="20"/>
      <w:lang w:val="de-DE"/>
    </w:rPr>
  </w:style>
  <w:style w:type="paragraph" w:styleId="Nadpis2">
    <w:name w:val="heading 2"/>
    <w:basedOn w:val="Normln"/>
    <w:next w:val="Normln"/>
    <w:autoRedefine/>
    <w:qFormat/>
    <w:rsid w:val="008D6825"/>
    <w:pPr>
      <w:keepNext/>
      <w:numPr>
        <w:ilvl w:val="1"/>
        <w:numId w:val="23"/>
      </w:numPr>
      <w:spacing w:before="400" w:after="200"/>
      <w:outlineLvl w:val="1"/>
    </w:pPr>
    <w:rPr>
      <w:b/>
      <w:caps/>
      <w:color w:val="000000" w:themeColor="text1"/>
      <w:szCs w:val="28"/>
    </w:rPr>
  </w:style>
  <w:style w:type="paragraph" w:styleId="Nadpis3">
    <w:name w:val="heading 3"/>
    <w:basedOn w:val="Normln"/>
    <w:next w:val="Normln"/>
    <w:autoRedefine/>
    <w:qFormat/>
    <w:rsid w:val="001D2770"/>
    <w:pPr>
      <w:keepNext/>
      <w:numPr>
        <w:ilvl w:val="2"/>
        <w:numId w:val="23"/>
      </w:numPr>
      <w:spacing w:before="200" w:after="140"/>
      <w:outlineLvl w:val="2"/>
    </w:pPr>
    <w:rPr>
      <w:rFonts w:cs="Arial"/>
      <w:b/>
      <w:color w:val="000000" w:themeColor="text1"/>
      <w:szCs w:val="22"/>
    </w:rPr>
  </w:style>
  <w:style w:type="paragraph" w:styleId="Nadpis4">
    <w:name w:val="heading 4"/>
    <w:basedOn w:val="Normln"/>
    <w:next w:val="Normln"/>
    <w:autoRedefine/>
    <w:qFormat/>
    <w:rsid w:val="00912C0E"/>
    <w:pPr>
      <w:keepNext/>
      <w:ind w:firstLine="0"/>
      <w:jc w:val="left"/>
      <w:outlineLvl w:val="3"/>
    </w:pPr>
    <w:rPr>
      <w:rFonts w:cs="Arial"/>
      <w:b/>
      <w:color w:val="000000" w:themeColor="text1"/>
    </w:rPr>
  </w:style>
  <w:style w:type="paragraph" w:styleId="Nadpis5">
    <w:name w:val="heading 5"/>
    <w:basedOn w:val="Normln"/>
    <w:next w:val="Normln"/>
    <w:link w:val="Nadpis5Char"/>
    <w:autoRedefine/>
    <w:qFormat/>
    <w:rsid w:val="00074939"/>
    <w:pPr>
      <w:keepNext/>
      <w:numPr>
        <w:ilvl w:val="4"/>
        <w:numId w:val="23"/>
      </w:numPr>
      <w:jc w:val="left"/>
      <w:outlineLvl w:val="4"/>
    </w:pPr>
    <w:rPr>
      <w:b/>
      <w:bCs/>
    </w:rPr>
  </w:style>
  <w:style w:type="paragraph" w:styleId="Nadpis6">
    <w:name w:val="heading 6"/>
    <w:basedOn w:val="Normln"/>
    <w:next w:val="Normln"/>
    <w:autoRedefine/>
    <w:qFormat/>
    <w:rsid w:val="00B82DE8"/>
    <w:pPr>
      <w:keepNext/>
      <w:numPr>
        <w:ilvl w:val="5"/>
        <w:numId w:val="23"/>
      </w:numPr>
      <w:outlineLvl w:val="5"/>
    </w:pPr>
    <w:rPr>
      <w:b/>
      <w:iCs/>
    </w:rPr>
  </w:style>
  <w:style w:type="paragraph" w:styleId="Nadpis7">
    <w:name w:val="heading 7"/>
    <w:basedOn w:val="Normln"/>
    <w:next w:val="Normln"/>
    <w:qFormat/>
    <w:rsid w:val="0044341B"/>
    <w:pPr>
      <w:keepNext/>
      <w:numPr>
        <w:ilvl w:val="6"/>
        <w:numId w:val="23"/>
      </w:numPr>
      <w:jc w:val="center"/>
      <w:outlineLvl w:val="6"/>
    </w:pPr>
    <w:rPr>
      <w:i/>
    </w:rPr>
  </w:style>
  <w:style w:type="paragraph" w:styleId="Nadpis8">
    <w:name w:val="heading 8"/>
    <w:basedOn w:val="Normln"/>
    <w:next w:val="Normln"/>
    <w:qFormat/>
    <w:rsid w:val="0044341B"/>
    <w:pPr>
      <w:keepNext/>
      <w:numPr>
        <w:ilvl w:val="7"/>
        <w:numId w:val="23"/>
      </w:numPr>
      <w:outlineLvl w:val="7"/>
    </w:pPr>
    <w:rPr>
      <w:b/>
      <w:iCs/>
    </w:rPr>
  </w:style>
  <w:style w:type="paragraph" w:styleId="Nadpis9">
    <w:name w:val="heading 9"/>
    <w:basedOn w:val="Normln"/>
    <w:next w:val="Normln"/>
    <w:qFormat/>
    <w:rsid w:val="0044341B"/>
    <w:pPr>
      <w:keepNext/>
      <w:numPr>
        <w:ilvl w:val="8"/>
        <w:numId w:val="23"/>
      </w:numPr>
      <w:jc w:val="center"/>
      <w:outlineLvl w:val="8"/>
    </w:pPr>
    <w:rPr>
      <w:b/>
      <w:iCs/>
      <w:sz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1z0">
    <w:name w:val="WW8Num1z0"/>
    <w:rsid w:val="0044341B"/>
    <w:rPr>
      <w:rFonts w:ascii="Wingdings" w:hAnsi="Wingdings"/>
    </w:rPr>
  </w:style>
  <w:style w:type="character" w:customStyle="1" w:styleId="WW8Num2z0">
    <w:name w:val="WW8Num2z0"/>
    <w:rsid w:val="0044341B"/>
    <w:rPr>
      <w:rFonts w:ascii="Wingdings" w:hAnsi="Wingdings"/>
    </w:rPr>
  </w:style>
  <w:style w:type="character" w:customStyle="1" w:styleId="WW8Num3z0">
    <w:name w:val="WW8Num3z0"/>
    <w:rsid w:val="0044341B"/>
    <w:rPr>
      <w:rFonts w:ascii="Times New Roman" w:eastAsia="Times New Roman" w:hAnsi="Times New Roman" w:cs="Times New Roman"/>
    </w:rPr>
  </w:style>
  <w:style w:type="character" w:customStyle="1" w:styleId="WW8Num4z0">
    <w:name w:val="WW8Num4z0"/>
    <w:rsid w:val="0044341B"/>
    <w:rPr>
      <w:rFonts w:ascii="Times New Roman" w:hAnsi="Times New Roman"/>
      <w:b/>
      <w:i w:val="0"/>
      <w:sz w:val="32"/>
    </w:rPr>
  </w:style>
  <w:style w:type="character" w:customStyle="1" w:styleId="WW8Num5z0">
    <w:name w:val="WW8Num5z0"/>
    <w:rsid w:val="0044341B"/>
    <w:rPr>
      <w:rFonts w:ascii="Wingdings" w:hAnsi="Wingdings"/>
    </w:rPr>
  </w:style>
  <w:style w:type="character" w:customStyle="1" w:styleId="WW8Num6z0">
    <w:name w:val="WW8Num6z0"/>
    <w:rsid w:val="0044341B"/>
    <w:rPr>
      <w:rFonts w:ascii="Times New Roman" w:hAnsi="Times New Roman"/>
      <w:b/>
      <w:i w:val="0"/>
      <w:sz w:val="32"/>
    </w:rPr>
  </w:style>
  <w:style w:type="character" w:customStyle="1" w:styleId="WW8Num7z0">
    <w:name w:val="WW8Num7z0"/>
    <w:rsid w:val="0044341B"/>
    <w:rPr>
      <w:b w:val="0"/>
    </w:rPr>
  </w:style>
  <w:style w:type="character" w:customStyle="1" w:styleId="WW8Num9z0">
    <w:name w:val="WW8Num9z0"/>
    <w:rsid w:val="0044341B"/>
    <w:rPr>
      <w:rFonts w:ascii="Times New Roman" w:hAnsi="Times New Roman" w:cs="Times New Roman"/>
    </w:rPr>
  </w:style>
  <w:style w:type="character" w:customStyle="1" w:styleId="WW8Num10z0">
    <w:name w:val="WW8Num10z0"/>
    <w:rsid w:val="0044341B"/>
    <w:rPr>
      <w:rFonts w:ascii="Times New Roman" w:eastAsia="Times New Roman" w:hAnsi="Times New Roman" w:cs="Times New Roman"/>
    </w:rPr>
  </w:style>
  <w:style w:type="character" w:customStyle="1" w:styleId="Absatz-Standardschriftart">
    <w:name w:val="Absatz-Standardschriftart"/>
    <w:rsid w:val="0044341B"/>
  </w:style>
  <w:style w:type="character" w:customStyle="1" w:styleId="WW-Absatz-Standardschriftart">
    <w:name w:val="WW-Absatz-Standardschriftart"/>
    <w:rsid w:val="0044341B"/>
  </w:style>
  <w:style w:type="character" w:customStyle="1" w:styleId="WW-Absatz-Standardschriftart1">
    <w:name w:val="WW-Absatz-Standardschriftart1"/>
    <w:rsid w:val="0044341B"/>
  </w:style>
  <w:style w:type="character" w:customStyle="1" w:styleId="WW8Num8z0">
    <w:name w:val="WW8Num8z0"/>
    <w:rsid w:val="0044341B"/>
    <w:rPr>
      <w:rFonts w:ascii="Courier New" w:hAnsi="Courier New"/>
      <w:color w:val="auto"/>
    </w:rPr>
  </w:style>
  <w:style w:type="character" w:customStyle="1" w:styleId="WW-Absatz-Standardschriftart11">
    <w:name w:val="WW-Absatz-Standardschriftart11"/>
    <w:rsid w:val="0044341B"/>
  </w:style>
  <w:style w:type="character" w:customStyle="1" w:styleId="WW-Absatz-Standardschriftart111">
    <w:name w:val="WW-Absatz-Standardschriftart111"/>
    <w:rsid w:val="0044341B"/>
  </w:style>
  <w:style w:type="character" w:customStyle="1" w:styleId="WW-Absatz-Standardschriftart1111">
    <w:name w:val="WW-Absatz-Standardschriftart1111"/>
    <w:rsid w:val="0044341B"/>
  </w:style>
  <w:style w:type="character" w:customStyle="1" w:styleId="WW-Absatz-Standardschriftart11111">
    <w:name w:val="WW-Absatz-Standardschriftart11111"/>
    <w:rsid w:val="0044341B"/>
  </w:style>
  <w:style w:type="character" w:customStyle="1" w:styleId="WW-Absatz-Standardschriftart111111">
    <w:name w:val="WW-Absatz-Standardschriftart111111"/>
    <w:rsid w:val="0044341B"/>
  </w:style>
  <w:style w:type="character" w:customStyle="1" w:styleId="WW-Absatz-Standardschriftart1111111">
    <w:name w:val="WW-Absatz-Standardschriftart1111111"/>
    <w:rsid w:val="0044341B"/>
  </w:style>
  <w:style w:type="character" w:customStyle="1" w:styleId="WW-Absatz-Standardschriftart11111111">
    <w:name w:val="WW-Absatz-Standardschriftart11111111"/>
    <w:rsid w:val="0044341B"/>
  </w:style>
  <w:style w:type="character" w:customStyle="1" w:styleId="WW8Num1z1">
    <w:name w:val="WW8Num1z1"/>
    <w:rsid w:val="0044341B"/>
    <w:rPr>
      <w:rFonts w:ascii="Courier New" w:hAnsi="Courier New" w:cs="Courier New"/>
    </w:rPr>
  </w:style>
  <w:style w:type="character" w:customStyle="1" w:styleId="WW8Num1z3">
    <w:name w:val="WW8Num1z3"/>
    <w:rsid w:val="0044341B"/>
    <w:rPr>
      <w:rFonts w:ascii="Symbol" w:hAnsi="Symbol"/>
    </w:rPr>
  </w:style>
  <w:style w:type="character" w:customStyle="1" w:styleId="WW8Num2z1">
    <w:name w:val="WW8Num2z1"/>
    <w:rsid w:val="0044341B"/>
    <w:rPr>
      <w:rFonts w:ascii="Courier New" w:hAnsi="Courier New" w:cs="Courier New"/>
    </w:rPr>
  </w:style>
  <w:style w:type="character" w:customStyle="1" w:styleId="WW8Num2z3">
    <w:name w:val="WW8Num2z3"/>
    <w:rsid w:val="0044341B"/>
    <w:rPr>
      <w:rFonts w:ascii="Symbol" w:hAnsi="Symbol"/>
    </w:rPr>
  </w:style>
  <w:style w:type="character" w:customStyle="1" w:styleId="WW8Num3z1">
    <w:name w:val="WW8Num3z1"/>
    <w:rsid w:val="0044341B"/>
    <w:rPr>
      <w:rFonts w:ascii="Courier New" w:hAnsi="Courier New"/>
    </w:rPr>
  </w:style>
  <w:style w:type="character" w:customStyle="1" w:styleId="WW8Num3z2">
    <w:name w:val="WW8Num3z2"/>
    <w:rsid w:val="0044341B"/>
    <w:rPr>
      <w:rFonts w:ascii="Wingdings" w:hAnsi="Wingdings"/>
    </w:rPr>
  </w:style>
  <w:style w:type="character" w:customStyle="1" w:styleId="WW8Num3z3">
    <w:name w:val="WW8Num3z3"/>
    <w:rsid w:val="0044341B"/>
    <w:rPr>
      <w:rFonts w:ascii="Symbol" w:hAnsi="Symbol"/>
    </w:rPr>
  </w:style>
  <w:style w:type="character" w:customStyle="1" w:styleId="WW8Num5z1">
    <w:name w:val="WW8Num5z1"/>
    <w:rsid w:val="0044341B"/>
    <w:rPr>
      <w:rFonts w:ascii="Courier New" w:hAnsi="Courier New" w:cs="Courier New"/>
    </w:rPr>
  </w:style>
  <w:style w:type="character" w:customStyle="1" w:styleId="WW8Num5z3">
    <w:name w:val="WW8Num5z3"/>
    <w:rsid w:val="0044341B"/>
    <w:rPr>
      <w:rFonts w:ascii="Symbol" w:hAnsi="Symbol"/>
    </w:rPr>
  </w:style>
  <w:style w:type="character" w:customStyle="1" w:styleId="WW8Num8z1">
    <w:name w:val="WW8Num8z1"/>
    <w:rsid w:val="0044341B"/>
    <w:rPr>
      <w:rFonts w:ascii="Courier New" w:hAnsi="Courier New" w:cs="Courier New"/>
    </w:rPr>
  </w:style>
  <w:style w:type="character" w:customStyle="1" w:styleId="WW8Num8z2">
    <w:name w:val="WW8Num8z2"/>
    <w:rsid w:val="0044341B"/>
    <w:rPr>
      <w:rFonts w:ascii="Wingdings" w:hAnsi="Wingdings"/>
    </w:rPr>
  </w:style>
  <w:style w:type="character" w:customStyle="1" w:styleId="WW8Num8z3">
    <w:name w:val="WW8Num8z3"/>
    <w:rsid w:val="0044341B"/>
    <w:rPr>
      <w:rFonts w:ascii="Symbol" w:hAnsi="Symbol"/>
    </w:rPr>
  </w:style>
  <w:style w:type="character" w:customStyle="1" w:styleId="WW8Num10z1">
    <w:name w:val="WW8Num10z1"/>
    <w:rsid w:val="0044341B"/>
    <w:rPr>
      <w:rFonts w:ascii="Courier New" w:hAnsi="Courier New"/>
    </w:rPr>
  </w:style>
  <w:style w:type="character" w:customStyle="1" w:styleId="WW8Num10z2">
    <w:name w:val="WW8Num10z2"/>
    <w:rsid w:val="0044341B"/>
    <w:rPr>
      <w:rFonts w:ascii="Wingdings" w:hAnsi="Wingdings"/>
    </w:rPr>
  </w:style>
  <w:style w:type="character" w:customStyle="1" w:styleId="WW8Num10z3">
    <w:name w:val="WW8Num10z3"/>
    <w:rsid w:val="0044341B"/>
    <w:rPr>
      <w:rFonts w:ascii="Symbol" w:hAnsi="Symbol"/>
    </w:rPr>
  </w:style>
  <w:style w:type="character" w:customStyle="1" w:styleId="Standardnpsmoodstavce1">
    <w:name w:val="Standardní písmo odstavce1"/>
    <w:rsid w:val="0044341B"/>
  </w:style>
  <w:style w:type="character" w:styleId="Hypertextovodkaz">
    <w:name w:val="Hyperlink"/>
    <w:uiPriority w:val="99"/>
    <w:rsid w:val="0044341B"/>
    <w:rPr>
      <w:color w:val="0000FF"/>
      <w:u w:val="single"/>
    </w:rPr>
  </w:style>
  <w:style w:type="character" w:styleId="slostrnky">
    <w:name w:val="page number"/>
    <w:basedOn w:val="Standardnpsmoodstavce1"/>
    <w:semiHidden/>
    <w:rsid w:val="0044341B"/>
  </w:style>
  <w:style w:type="character" w:styleId="Sledovanodkaz">
    <w:name w:val="FollowedHyperlink"/>
    <w:rsid w:val="0044341B"/>
    <w:rPr>
      <w:color w:val="800080"/>
      <w:u w:val="single"/>
    </w:rPr>
  </w:style>
  <w:style w:type="character" w:styleId="Siln">
    <w:name w:val="Strong"/>
    <w:uiPriority w:val="22"/>
    <w:qFormat/>
    <w:rsid w:val="0044341B"/>
    <w:rPr>
      <w:b/>
      <w:bCs/>
    </w:rPr>
  </w:style>
  <w:style w:type="character" w:customStyle="1" w:styleId="Znakypropoznmkupodarou">
    <w:name w:val="Znaky pro poznámku pod čarou"/>
    <w:rsid w:val="0044341B"/>
    <w:rPr>
      <w:vertAlign w:val="superscript"/>
    </w:rPr>
  </w:style>
  <w:style w:type="character" w:customStyle="1" w:styleId="Odkaznapoznpodarou">
    <w:name w:val="Odkaz na pozn. pod čarou"/>
    <w:rsid w:val="0044341B"/>
    <w:rPr>
      <w:vertAlign w:val="superscript"/>
    </w:rPr>
  </w:style>
  <w:style w:type="character" w:customStyle="1" w:styleId="WW8NumSt3z0">
    <w:name w:val="WW8NumSt3z0"/>
    <w:rsid w:val="0044341B"/>
    <w:rPr>
      <w:rFonts w:ascii="Times New Roman" w:hAnsi="Times New Roman"/>
    </w:rPr>
  </w:style>
  <w:style w:type="character" w:styleId="Znakapoznpodarou">
    <w:name w:val="footnote reference"/>
    <w:semiHidden/>
    <w:rsid w:val="0044341B"/>
    <w:rPr>
      <w:vertAlign w:val="superscript"/>
    </w:rPr>
  </w:style>
  <w:style w:type="character" w:customStyle="1" w:styleId="Znakyprovysvtlivky">
    <w:name w:val="Znaky pro vysvětlivky"/>
    <w:rsid w:val="0044341B"/>
    <w:rPr>
      <w:vertAlign w:val="superscript"/>
    </w:rPr>
  </w:style>
  <w:style w:type="character" w:customStyle="1" w:styleId="WW-Znakyprovysvtlivky">
    <w:name w:val="WW-Znaky pro vysvětlivky"/>
    <w:rsid w:val="0044341B"/>
  </w:style>
  <w:style w:type="character" w:styleId="Odkaznavysvtlivky">
    <w:name w:val="endnote reference"/>
    <w:semiHidden/>
    <w:rsid w:val="0044341B"/>
    <w:rPr>
      <w:vertAlign w:val="superscript"/>
    </w:rPr>
  </w:style>
  <w:style w:type="character" w:customStyle="1" w:styleId="Odrky">
    <w:name w:val="Odrážky"/>
    <w:rsid w:val="0044341B"/>
    <w:rPr>
      <w:rFonts w:ascii="OpenSymbol" w:eastAsia="OpenSymbol" w:hAnsi="OpenSymbol" w:cs="OpenSymbol"/>
    </w:rPr>
  </w:style>
  <w:style w:type="paragraph" w:customStyle="1" w:styleId="Nadpis">
    <w:name w:val="Nadpis"/>
    <w:basedOn w:val="Normln"/>
    <w:next w:val="Zkladntext"/>
    <w:rsid w:val="0044341B"/>
    <w:pPr>
      <w:keepNext/>
      <w:spacing w:before="240" w:after="120"/>
    </w:pPr>
    <w:rPr>
      <w:rFonts w:ascii="Arial" w:eastAsia="MS Mincho" w:hAnsi="Arial" w:cs="Tahoma"/>
      <w:sz w:val="28"/>
      <w:szCs w:val="28"/>
    </w:rPr>
  </w:style>
  <w:style w:type="paragraph" w:styleId="Zkladntext">
    <w:name w:val="Body Text"/>
    <w:basedOn w:val="Normln"/>
    <w:link w:val="ZkladntextChar"/>
    <w:rsid w:val="0044341B"/>
    <w:pPr>
      <w:ind w:firstLine="567"/>
    </w:pPr>
    <w:rPr>
      <w:i/>
      <w:szCs w:val="20"/>
    </w:rPr>
  </w:style>
  <w:style w:type="paragraph" w:styleId="Seznam">
    <w:name w:val="List"/>
    <w:basedOn w:val="Zkladntext"/>
    <w:semiHidden/>
    <w:rsid w:val="0044341B"/>
    <w:rPr>
      <w:rFonts w:cs="Tahoma"/>
    </w:rPr>
  </w:style>
  <w:style w:type="paragraph" w:customStyle="1" w:styleId="Popisek">
    <w:name w:val="Popisek"/>
    <w:basedOn w:val="Normln"/>
    <w:rsid w:val="0044341B"/>
    <w:pPr>
      <w:suppressLineNumbers/>
      <w:spacing w:before="120" w:after="120"/>
    </w:pPr>
    <w:rPr>
      <w:rFonts w:cs="Tahoma"/>
      <w:i/>
      <w:iCs/>
      <w:sz w:val="24"/>
    </w:rPr>
  </w:style>
  <w:style w:type="paragraph" w:customStyle="1" w:styleId="Rejstk">
    <w:name w:val="Rejstřík"/>
    <w:basedOn w:val="Normln"/>
    <w:rsid w:val="0044341B"/>
    <w:pPr>
      <w:suppressLineNumbers/>
    </w:pPr>
    <w:rPr>
      <w:rFonts w:cs="Tahoma"/>
    </w:rPr>
  </w:style>
  <w:style w:type="paragraph" w:styleId="Nzev">
    <w:name w:val="Title"/>
    <w:basedOn w:val="Normln"/>
    <w:next w:val="Podnadpis"/>
    <w:link w:val="NzevChar"/>
    <w:qFormat/>
    <w:rsid w:val="0044341B"/>
    <w:pPr>
      <w:ind w:firstLine="567"/>
      <w:jc w:val="center"/>
    </w:pPr>
    <w:rPr>
      <w:sz w:val="52"/>
      <w:szCs w:val="20"/>
    </w:rPr>
  </w:style>
  <w:style w:type="paragraph" w:styleId="Podnadpis">
    <w:name w:val="Subtitle"/>
    <w:basedOn w:val="Normln"/>
    <w:next w:val="Zkladntext"/>
    <w:link w:val="PodnadpisChar"/>
    <w:qFormat/>
    <w:rsid w:val="0044341B"/>
    <w:pPr>
      <w:spacing w:after="60"/>
      <w:ind w:firstLine="567"/>
      <w:jc w:val="center"/>
    </w:pPr>
    <w:rPr>
      <w:rFonts w:ascii="Arial" w:hAnsi="Arial" w:cs="Arial"/>
      <w:sz w:val="24"/>
    </w:rPr>
  </w:style>
  <w:style w:type="paragraph" w:customStyle="1" w:styleId="Neodsazen">
    <w:name w:val="Neodsazený"/>
    <w:basedOn w:val="Normln"/>
    <w:rsid w:val="0044341B"/>
    <w:pPr>
      <w:tabs>
        <w:tab w:val="left" w:pos="0"/>
      </w:tabs>
      <w:ind w:firstLine="0"/>
    </w:pPr>
    <w:rPr>
      <w:szCs w:val="20"/>
    </w:rPr>
  </w:style>
  <w:style w:type="paragraph" w:styleId="Zhlav">
    <w:name w:val="header"/>
    <w:basedOn w:val="Normln"/>
    <w:link w:val="ZhlavChar"/>
    <w:rsid w:val="0044341B"/>
    <w:pPr>
      <w:tabs>
        <w:tab w:val="center" w:pos="4536"/>
        <w:tab w:val="right" w:pos="9072"/>
      </w:tabs>
      <w:ind w:firstLine="567"/>
    </w:pPr>
    <w:rPr>
      <w:szCs w:val="20"/>
    </w:rPr>
  </w:style>
  <w:style w:type="paragraph" w:styleId="Obsah1">
    <w:name w:val="toc 1"/>
    <w:basedOn w:val="Normln"/>
    <w:next w:val="Normln"/>
    <w:uiPriority w:val="39"/>
    <w:qFormat/>
    <w:rsid w:val="0044341B"/>
    <w:pPr>
      <w:spacing w:before="360"/>
      <w:jc w:val="left"/>
    </w:pPr>
    <w:rPr>
      <w:rFonts w:ascii="Cambria" w:hAnsi="Cambria"/>
      <w:b/>
      <w:bCs/>
      <w:caps/>
      <w:sz w:val="24"/>
    </w:rPr>
  </w:style>
  <w:style w:type="paragraph" w:styleId="Obsah2">
    <w:name w:val="toc 2"/>
    <w:basedOn w:val="Normln"/>
    <w:next w:val="Normln"/>
    <w:uiPriority w:val="39"/>
    <w:qFormat/>
    <w:rsid w:val="0044341B"/>
    <w:pPr>
      <w:spacing w:before="240"/>
      <w:jc w:val="left"/>
    </w:pPr>
    <w:rPr>
      <w:rFonts w:ascii="Calibri" w:hAnsi="Calibri" w:cs="Calibri"/>
      <w:b/>
      <w:bCs/>
      <w:sz w:val="20"/>
      <w:szCs w:val="20"/>
    </w:rPr>
  </w:style>
  <w:style w:type="paragraph" w:styleId="Obsah3">
    <w:name w:val="toc 3"/>
    <w:basedOn w:val="Normln"/>
    <w:next w:val="Normln"/>
    <w:uiPriority w:val="39"/>
    <w:qFormat/>
    <w:rsid w:val="0044341B"/>
    <w:pPr>
      <w:ind w:left="220"/>
      <w:jc w:val="left"/>
    </w:pPr>
    <w:rPr>
      <w:rFonts w:ascii="Calibri" w:hAnsi="Calibri" w:cs="Calibri"/>
      <w:sz w:val="20"/>
      <w:szCs w:val="20"/>
    </w:rPr>
  </w:style>
  <w:style w:type="paragraph" w:customStyle="1" w:styleId="Odrkov">
    <w:name w:val="Odrážkový"/>
    <w:basedOn w:val="Normln"/>
    <w:rsid w:val="0044341B"/>
    <w:pPr>
      <w:spacing w:before="120"/>
      <w:ind w:firstLine="567"/>
    </w:pPr>
    <w:rPr>
      <w:szCs w:val="20"/>
    </w:rPr>
  </w:style>
  <w:style w:type="paragraph" w:customStyle="1" w:styleId="Zkladntextodsazen31">
    <w:name w:val="Základní text odsazený 31"/>
    <w:basedOn w:val="Normln"/>
    <w:rsid w:val="0044341B"/>
    <w:pPr>
      <w:ind w:firstLine="567"/>
    </w:pPr>
    <w:rPr>
      <w:i/>
      <w:szCs w:val="20"/>
    </w:rPr>
  </w:style>
  <w:style w:type="paragraph" w:customStyle="1" w:styleId="Zkladntext31">
    <w:name w:val="Základní text 31"/>
    <w:basedOn w:val="Normln"/>
    <w:rsid w:val="0044341B"/>
    <w:rPr>
      <w:szCs w:val="20"/>
    </w:rPr>
  </w:style>
  <w:style w:type="paragraph" w:styleId="Zkladntextodsazen">
    <w:name w:val="Body Text Indent"/>
    <w:basedOn w:val="Normln"/>
    <w:link w:val="ZkladntextodsazenChar"/>
    <w:rsid w:val="0044341B"/>
    <w:rPr>
      <w:szCs w:val="20"/>
    </w:rPr>
  </w:style>
  <w:style w:type="paragraph" w:customStyle="1" w:styleId="Zkladntextodsazen21">
    <w:name w:val="Základní text odsazený 21"/>
    <w:basedOn w:val="Normln"/>
    <w:rsid w:val="0044341B"/>
    <w:pPr>
      <w:ind w:left="851" w:hanging="142"/>
    </w:pPr>
    <w:rPr>
      <w:i/>
      <w:szCs w:val="20"/>
    </w:rPr>
  </w:style>
  <w:style w:type="paragraph" w:customStyle="1" w:styleId="Zkladntext21">
    <w:name w:val="Základní text 21"/>
    <w:basedOn w:val="Normln"/>
    <w:rsid w:val="0044341B"/>
    <w:pPr>
      <w:ind w:firstLine="567"/>
    </w:pPr>
    <w:rPr>
      <w:color w:val="0000FF"/>
      <w:szCs w:val="20"/>
    </w:rPr>
  </w:style>
  <w:style w:type="paragraph" w:customStyle="1" w:styleId="Odsazen">
    <w:name w:val="Odsazený"/>
    <w:basedOn w:val="Neodsazen"/>
    <w:next w:val="Normln"/>
    <w:rsid w:val="0044341B"/>
    <w:pPr>
      <w:ind w:left="360"/>
    </w:pPr>
  </w:style>
  <w:style w:type="paragraph" w:styleId="Zpat">
    <w:name w:val="footer"/>
    <w:basedOn w:val="Normln"/>
    <w:link w:val="ZpatChar"/>
    <w:uiPriority w:val="99"/>
    <w:rsid w:val="0044341B"/>
    <w:pPr>
      <w:tabs>
        <w:tab w:val="center" w:pos="4536"/>
        <w:tab w:val="right" w:pos="9072"/>
      </w:tabs>
      <w:ind w:firstLine="567"/>
    </w:pPr>
    <w:rPr>
      <w:szCs w:val="20"/>
    </w:rPr>
  </w:style>
  <w:style w:type="paragraph" w:customStyle="1" w:styleId="Rozvrendokumentu1">
    <w:name w:val="Rozvržení dokumentu1"/>
    <w:basedOn w:val="Normln"/>
    <w:rsid w:val="0044341B"/>
    <w:pPr>
      <w:shd w:val="clear" w:color="auto" w:fill="000080"/>
    </w:pPr>
    <w:rPr>
      <w:rFonts w:ascii="Tahoma" w:hAnsi="Tahoma" w:cs="Tahoma"/>
    </w:rPr>
  </w:style>
  <w:style w:type="paragraph" w:customStyle="1" w:styleId="Odrkov0">
    <w:name w:val="Odrákový"/>
    <w:basedOn w:val="Normln"/>
    <w:rsid w:val="0044341B"/>
    <w:pPr>
      <w:tabs>
        <w:tab w:val="left" w:pos="8640"/>
      </w:tabs>
      <w:spacing w:before="40"/>
      <w:ind w:left="720" w:hanging="360"/>
    </w:pPr>
    <w:rPr>
      <w:szCs w:val="20"/>
    </w:rPr>
  </w:style>
  <w:style w:type="paragraph" w:customStyle="1" w:styleId="Grafyatabulky">
    <w:name w:val="Grafy a tabulky"/>
    <w:basedOn w:val="Normln"/>
    <w:rsid w:val="0044341B"/>
    <w:pPr>
      <w:spacing w:before="120"/>
      <w:ind w:firstLine="567"/>
    </w:pPr>
  </w:style>
  <w:style w:type="paragraph" w:customStyle="1" w:styleId="Odr">
    <w:name w:val="Odrá"/>
    <w:basedOn w:val="Normln"/>
    <w:rsid w:val="0044341B"/>
    <w:pPr>
      <w:spacing w:before="120" w:after="60"/>
      <w:ind w:firstLine="340"/>
    </w:pPr>
  </w:style>
  <w:style w:type="paragraph" w:customStyle="1" w:styleId="Odrzkov">
    <w:name w:val="Odrázkový"/>
    <w:basedOn w:val="Normln"/>
    <w:rsid w:val="0044341B"/>
    <w:pPr>
      <w:spacing w:before="120"/>
      <w:ind w:firstLine="567"/>
    </w:pPr>
    <w:rPr>
      <w:szCs w:val="20"/>
    </w:rPr>
  </w:style>
  <w:style w:type="paragraph" w:customStyle="1" w:styleId="Odr1">
    <w:name w:val="Odrá1"/>
    <w:basedOn w:val="Normln"/>
    <w:rsid w:val="0044341B"/>
    <w:pPr>
      <w:autoSpaceDE w:val="0"/>
      <w:spacing w:before="120"/>
      <w:ind w:firstLine="0"/>
    </w:pPr>
    <w:rPr>
      <w:sz w:val="24"/>
    </w:rPr>
  </w:style>
  <w:style w:type="paragraph" w:customStyle="1" w:styleId="Osov">
    <w:name w:val="Osový"/>
    <w:basedOn w:val="Zkladntext"/>
    <w:rsid w:val="0044341B"/>
    <w:pPr>
      <w:autoSpaceDE w:val="0"/>
      <w:ind w:firstLine="0"/>
      <w:jc w:val="center"/>
    </w:pPr>
    <w:rPr>
      <w:i w:val="0"/>
      <w:sz w:val="20"/>
    </w:rPr>
  </w:style>
  <w:style w:type="paragraph" w:styleId="Textbubliny">
    <w:name w:val="Balloon Text"/>
    <w:basedOn w:val="Normln"/>
    <w:link w:val="TextbublinyChar"/>
    <w:uiPriority w:val="99"/>
    <w:rsid w:val="0044341B"/>
    <w:rPr>
      <w:rFonts w:ascii="Tahoma" w:hAnsi="Tahoma" w:cs="Tahoma"/>
      <w:sz w:val="16"/>
      <w:szCs w:val="16"/>
    </w:rPr>
  </w:style>
  <w:style w:type="paragraph" w:customStyle="1" w:styleId="StylNadpis1nenVechnavelk">
    <w:name w:val="Styl Nadpis 1 + není Všechna velká"/>
    <w:basedOn w:val="Nadpis1"/>
    <w:rsid w:val="0044341B"/>
    <w:pPr>
      <w:pageBreakBefore/>
      <w:ind w:left="0" w:firstLine="709"/>
    </w:pPr>
    <w:rPr>
      <w:bCs/>
      <w:caps w:val="0"/>
    </w:rPr>
  </w:style>
  <w:style w:type="paragraph" w:styleId="Normlnweb">
    <w:name w:val="Normal (Web)"/>
    <w:basedOn w:val="Normln"/>
    <w:uiPriority w:val="99"/>
    <w:rsid w:val="0044341B"/>
    <w:pPr>
      <w:spacing w:before="100" w:after="100"/>
      <w:ind w:firstLine="0"/>
      <w:jc w:val="left"/>
    </w:pPr>
    <w:rPr>
      <w:sz w:val="24"/>
    </w:rPr>
  </w:style>
  <w:style w:type="paragraph" w:styleId="Obsah4">
    <w:name w:val="toc 4"/>
    <w:basedOn w:val="Normln"/>
    <w:next w:val="Normln"/>
    <w:uiPriority w:val="39"/>
    <w:rsid w:val="0044341B"/>
    <w:pPr>
      <w:ind w:left="440"/>
      <w:jc w:val="left"/>
    </w:pPr>
    <w:rPr>
      <w:rFonts w:ascii="Calibri" w:hAnsi="Calibri" w:cs="Calibri"/>
      <w:sz w:val="20"/>
      <w:szCs w:val="20"/>
    </w:rPr>
  </w:style>
  <w:style w:type="paragraph" w:styleId="Obsah5">
    <w:name w:val="toc 5"/>
    <w:basedOn w:val="Normln"/>
    <w:next w:val="Normln"/>
    <w:uiPriority w:val="39"/>
    <w:rsid w:val="0044341B"/>
    <w:pPr>
      <w:ind w:left="660"/>
      <w:jc w:val="left"/>
    </w:pPr>
    <w:rPr>
      <w:rFonts w:ascii="Calibri" w:hAnsi="Calibri" w:cs="Calibri"/>
      <w:sz w:val="20"/>
      <w:szCs w:val="20"/>
    </w:rPr>
  </w:style>
  <w:style w:type="paragraph" w:styleId="Obsah6">
    <w:name w:val="toc 6"/>
    <w:basedOn w:val="Normln"/>
    <w:next w:val="Normln"/>
    <w:rsid w:val="0044341B"/>
    <w:pPr>
      <w:ind w:left="880"/>
      <w:jc w:val="left"/>
    </w:pPr>
    <w:rPr>
      <w:rFonts w:ascii="Calibri" w:hAnsi="Calibri" w:cs="Calibri"/>
      <w:sz w:val="20"/>
      <w:szCs w:val="20"/>
    </w:rPr>
  </w:style>
  <w:style w:type="paragraph" w:styleId="Obsah7">
    <w:name w:val="toc 7"/>
    <w:basedOn w:val="Normln"/>
    <w:next w:val="Normln"/>
    <w:rsid w:val="0044341B"/>
    <w:pPr>
      <w:ind w:left="1100"/>
      <w:jc w:val="left"/>
    </w:pPr>
    <w:rPr>
      <w:rFonts w:ascii="Calibri" w:hAnsi="Calibri" w:cs="Calibri"/>
      <w:sz w:val="20"/>
      <w:szCs w:val="20"/>
    </w:rPr>
  </w:style>
  <w:style w:type="paragraph" w:styleId="Obsah8">
    <w:name w:val="toc 8"/>
    <w:basedOn w:val="Normln"/>
    <w:next w:val="Normln"/>
    <w:rsid w:val="0044341B"/>
    <w:pPr>
      <w:ind w:left="1320"/>
      <w:jc w:val="left"/>
    </w:pPr>
    <w:rPr>
      <w:rFonts w:ascii="Calibri" w:hAnsi="Calibri" w:cs="Calibri"/>
      <w:sz w:val="20"/>
      <w:szCs w:val="20"/>
    </w:rPr>
  </w:style>
  <w:style w:type="paragraph" w:styleId="Obsah9">
    <w:name w:val="toc 9"/>
    <w:basedOn w:val="Normln"/>
    <w:next w:val="Normln"/>
    <w:rsid w:val="0044341B"/>
    <w:pPr>
      <w:ind w:left="1540"/>
      <w:jc w:val="left"/>
    </w:pPr>
    <w:rPr>
      <w:rFonts w:ascii="Calibri" w:hAnsi="Calibri" w:cs="Calibri"/>
      <w:sz w:val="20"/>
      <w:szCs w:val="20"/>
    </w:rPr>
  </w:style>
  <w:style w:type="paragraph" w:customStyle="1" w:styleId="Zkladntext32">
    <w:name w:val="Základní text 32"/>
    <w:basedOn w:val="Normln"/>
    <w:rsid w:val="0044341B"/>
    <w:pPr>
      <w:overflowPunct w:val="0"/>
      <w:autoSpaceDE w:val="0"/>
      <w:ind w:firstLine="0"/>
      <w:textAlignment w:val="baseline"/>
    </w:pPr>
    <w:rPr>
      <w:b/>
      <w:sz w:val="24"/>
      <w:szCs w:val="20"/>
      <w:u w:val="single"/>
    </w:rPr>
  </w:style>
  <w:style w:type="paragraph" w:customStyle="1" w:styleId="Zkladntext22">
    <w:name w:val="Základní text 22"/>
    <w:basedOn w:val="Normln"/>
    <w:rsid w:val="0044341B"/>
    <w:pPr>
      <w:overflowPunct w:val="0"/>
      <w:autoSpaceDE w:val="0"/>
      <w:ind w:firstLine="0"/>
      <w:textAlignment w:val="baseline"/>
    </w:pPr>
    <w:rPr>
      <w:sz w:val="24"/>
      <w:szCs w:val="20"/>
    </w:rPr>
  </w:style>
  <w:style w:type="paragraph" w:customStyle="1" w:styleId="Zkladntextodsazen32">
    <w:name w:val="Základní text odsazený 32"/>
    <w:basedOn w:val="Normln"/>
    <w:rsid w:val="0044341B"/>
    <w:pPr>
      <w:overflowPunct w:val="0"/>
      <w:autoSpaceDE w:val="0"/>
      <w:ind w:firstLine="567"/>
      <w:textAlignment w:val="baseline"/>
    </w:pPr>
    <w:rPr>
      <w:i/>
      <w:szCs w:val="20"/>
    </w:rPr>
  </w:style>
  <w:style w:type="paragraph" w:customStyle="1" w:styleId="Zkladntextodsazen22">
    <w:name w:val="Základní text odsazený 22"/>
    <w:basedOn w:val="Normln"/>
    <w:rsid w:val="0044341B"/>
    <w:pPr>
      <w:overflowPunct w:val="0"/>
      <w:autoSpaceDE w:val="0"/>
      <w:ind w:firstLine="720"/>
      <w:textAlignment w:val="baseline"/>
    </w:pPr>
    <w:rPr>
      <w:sz w:val="24"/>
      <w:szCs w:val="20"/>
    </w:rPr>
  </w:style>
  <w:style w:type="paragraph" w:customStyle="1" w:styleId="StylNadpis4Zarovnatdobloku">
    <w:name w:val="Styl Nadpis 4 + Zarovnat do bloku"/>
    <w:basedOn w:val="Nadpis4"/>
    <w:rsid w:val="0044341B"/>
    <w:rPr>
      <w:b w:val="0"/>
      <w:szCs w:val="20"/>
    </w:rPr>
  </w:style>
  <w:style w:type="paragraph" w:customStyle="1" w:styleId="Styl1">
    <w:name w:val="Styl1"/>
    <w:basedOn w:val="Normln"/>
    <w:rsid w:val="0044341B"/>
    <w:pPr>
      <w:numPr>
        <w:numId w:val="3"/>
      </w:numPr>
    </w:pPr>
  </w:style>
  <w:style w:type="paragraph" w:styleId="Textpoznpodarou">
    <w:name w:val="footnote text"/>
    <w:basedOn w:val="Normln"/>
    <w:semiHidden/>
    <w:rsid w:val="0044341B"/>
    <w:pPr>
      <w:tabs>
        <w:tab w:val="left" w:pos="5100"/>
      </w:tabs>
      <w:ind w:left="425" w:hanging="425"/>
    </w:pPr>
    <w:rPr>
      <w:sz w:val="20"/>
      <w:szCs w:val="20"/>
    </w:rPr>
  </w:style>
  <w:style w:type="paragraph" w:customStyle="1" w:styleId="Textbodu">
    <w:name w:val="Text bodu"/>
    <w:basedOn w:val="Normln"/>
    <w:rsid w:val="0044341B"/>
    <w:pPr>
      <w:numPr>
        <w:numId w:val="4"/>
      </w:numPr>
    </w:pPr>
    <w:rPr>
      <w:sz w:val="24"/>
      <w:szCs w:val="20"/>
    </w:rPr>
  </w:style>
  <w:style w:type="paragraph" w:customStyle="1" w:styleId="Textpsmene">
    <w:name w:val="Text písmene"/>
    <w:basedOn w:val="Normln"/>
    <w:rsid w:val="0044341B"/>
    <w:pPr>
      <w:tabs>
        <w:tab w:val="num" w:pos="785"/>
      </w:tabs>
      <w:ind w:firstLine="425"/>
    </w:pPr>
    <w:rPr>
      <w:sz w:val="24"/>
      <w:szCs w:val="20"/>
    </w:rPr>
  </w:style>
  <w:style w:type="paragraph" w:customStyle="1" w:styleId="Textodstavce">
    <w:name w:val="Text odstavce"/>
    <w:basedOn w:val="Normln"/>
    <w:rsid w:val="0044341B"/>
    <w:pPr>
      <w:tabs>
        <w:tab w:val="num" w:pos="785"/>
        <w:tab w:val="left" w:pos="851"/>
      </w:tabs>
      <w:spacing w:before="120" w:after="120"/>
      <w:ind w:firstLine="425"/>
    </w:pPr>
    <w:rPr>
      <w:sz w:val="24"/>
      <w:szCs w:val="20"/>
    </w:rPr>
  </w:style>
  <w:style w:type="paragraph" w:customStyle="1" w:styleId="Textparagrafu">
    <w:name w:val="Text paragrafu"/>
    <w:basedOn w:val="Normln"/>
    <w:rsid w:val="0044341B"/>
    <w:pPr>
      <w:spacing w:before="240"/>
      <w:ind w:firstLine="425"/>
    </w:pPr>
    <w:rPr>
      <w:sz w:val="24"/>
      <w:szCs w:val="20"/>
    </w:rPr>
  </w:style>
  <w:style w:type="paragraph" w:customStyle="1" w:styleId="IINadpis4">
    <w:name w:val="II. Nadpis 4"/>
    <w:basedOn w:val="Nadpis4"/>
    <w:rsid w:val="0044341B"/>
    <w:pPr>
      <w:ind w:firstLine="709"/>
    </w:pPr>
    <w:rPr>
      <w:bCs/>
      <w:u w:val="single"/>
    </w:rPr>
  </w:style>
  <w:style w:type="paragraph" w:customStyle="1" w:styleId="Prosttext1">
    <w:name w:val="Prostý text1"/>
    <w:basedOn w:val="Normln"/>
    <w:rsid w:val="0044341B"/>
    <w:pPr>
      <w:ind w:firstLine="0"/>
      <w:jc w:val="left"/>
    </w:pPr>
    <w:rPr>
      <w:rFonts w:ascii="Courier New" w:hAnsi="Courier New" w:cs="Courier New"/>
      <w:sz w:val="20"/>
      <w:szCs w:val="20"/>
    </w:rPr>
  </w:style>
  <w:style w:type="paragraph" w:customStyle="1" w:styleId="Bntext">
    <w:name w:val="Běžný text"/>
    <w:basedOn w:val="Normln"/>
    <w:rsid w:val="0044341B"/>
    <w:pPr>
      <w:spacing w:before="60" w:line="360" w:lineRule="auto"/>
    </w:pPr>
    <w:rPr>
      <w:rFonts w:ascii="Arial" w:hAnsi="Arial"/>
    </w:rPr>
  </w:style>
  <w:style w:type="paragraph" w:customStyle="1" w:styleId="Podtitul1">
    <w:name w:val="Podtitul1"/>
    <w:basedOn w:val="Normln"/>
    <w:rsid w:val="0044341B"/>
    <w:pPr>
      <w:ind w:left="2124" w:firstLine="708"/>
      <w:jc w:val="left"/>
    </w:pPr>
    <w:rPr>
      <w:sz w:val="40"/>
    </w:rPr>
  </w:style>
  <w:style w:type="paragraph" w:customStyle="1" w:styleId="TextodstavceChar">
    <w:name w:val="Text odstavce Char"/>
    <w:basedOn w:val="Normln"/>
    <w:rsid w:val="0044341B"/>
    <w:pPr>
      <w:tabs>
        <w:tab w:val="left" w:pos="12731"/>
        <w:tab w:val="left" w:pos="13320"/>
      </w:tabs>
      <w:spacing w:before="120" w:after="120"/>
      <w:ind w:left="1080" w:firstLine="0"/>
    </w:pPr>
    <w:rPr>
      <w:sz w:val="24"/>
    </w:rPr>
  </w:style>
  <w:style w:type="paragraph" w:customStyle="1" w:styleId="Obsahtabulky">
    <w:name w:val="Obsah tabulky"/>
    <w:basedOn w:val="Normln"/>
    <w:rsid w:val="0044341B"/>
    <w:pPr>
      <w:suppressLineNumbers/>
    </w:pPr>
  </w:style>
  <w:style w:type="paragraph" w:customStyle="1" w:styleId="Nadpistabulky">
    <w:name w:val="Nadpis tabulky"/>
    <w:basedOn w:val="Obsahtabulky"/>
    <w:rsid w:val="0044341B"/>
    <w:pPr>
      <w:jc w:val="center"/>
    </w:pPr>
    <w:rPr>
      <w:b/>
      <w:bCs/>
    </w:rPr>
  </w:style>
  <w:style w:type="paragraph" w:customStyle="1" w:styleId="Obsah10">
    <w:name w:val="Obsah 10"/>
    <w:basedOn w:val="Rejstk"/>
    <w:rsid w:val="0044341B"/>
    <w:pPr>
      <w:tabs>
        <w:tab w:val="right" w:leader="dot" w:pos="-30429"/>
      </w:tabs>
      <w:ind w:left="2547" w:firstLine="0"/>
    </w:pPr>
  </w:style>
  <w:style w:type="paragraph" w:styleId="Nadpisobsahu">
    <w:name w:val="TOC Heading"/>
    <w:basedOn w:val="Nadpis1"/>
    <w:next w:val="Normln"/>
    <w:uiPriority w:val="39"/>
    <w:unhideWhenUsed/>
    <w:qFormat/>
    <w:rsid w:val="003B62B5"/>
    <w:pPr>
      <w:keepLines/>
      <w:suppressAutoHyphens w:val="0"/>
      <w:spacing w:before="480" w:after="0" w:line="276" w:lineRule="auto"/>
      <w:ind w:left="0" w:firstLine="0"/>
      <w:outlineLvl w:val="9"/>
    </w:pPr>
    <w:rPr>
      <w:rFonts w:ascii="Cambria" w:hAnsi="Cambria"/>
      <w:bCs/>
      <w:caps w:val="0"/>
      <w:color w:val="365F91"/>
      <w:kern w:val="0"/>
      <w:sz w:val="28"/>
      <w:szCs w:val="28"/>
      <w:lang w:val="cs-CZ" w:eastAsia="cs-CZ"/>
    </w:rPr>
  </w:style>
  <w:style w:type="character" w:customStyle="1" w:styleId="ZpatChar">
    <w:name w:val="Zápatí Char"/>
    <w:link w:val="Zpat"/>
    <w:uiPriority w:val="99"/>
    <w:rsid w:val="00D45941"/>
    <w:rPr>
      <w:sz w:val="22"/>
      <w:lang w:eastAsia="ar-SA"/>
    </w:rPr>
  </w:style>
  <w:style w:type="character" w:customStyle="1" w:styleId="WW8Num12z1">
    <w:name w:val="WW8Num12z1"/>
    <w:rsid w:val="002C416A"/>
    <w:rPr>
      <w:rFonts w:ascii="Courier New" w:hAnsi="Courier New" w:cs="Courier New"/>
    </w:rPr>
  </w:style>
  <w:style w:type="paragraph" w:styleId="Odstavecseseznamem">
    <w:name w:val="List Paragraph"/>
    <w:aliases w:val="Odstavec_muj"/>
    <w:basedOn w:val="Normln"/>
    <w:link w:val="OdstavecseseznamemChar"/>
    <w:uiPriority w:val="34"/>
    <w:qFormat/>
    <w:rsid w:val="000D1860"/>
    <w:pPr>
      <w:ind w:left="708"/>
    </w:pPr>
  </w:style>
  <w:style w:type="character" w:customStyle="1" w:styleId="WW8Num9z1">
    <w:name w:val="WW8Num9z1"/>
    <w:rsid w:val="00D6586B"/>
    <w:rPr>
      <w:rFonts w:ascii="Courier New" w:hAnsi="Courier New" w:cs="Courier New"/>
    </w:rPr>
  </w:style>
  <w:style w:type="character" w:customStyle="1" w:styleId="ZkladntextChar">
    <w:name w:val="Základní text Char"/>
    <w:link w:val="Zkladntext"/>
    <w:uiPriority w:val="99"/>
    <w:rsid w:val="00274A15"/>
    <w:rPr>
      <w:i/>
      <w:sz w:val="22"/>
      <w:lang w:eastAsia="ar-SA"/>
    </w:rPr>
  </w:style>
  <w:style w:type="character" w:customStyle="1" w:styleId="ZhlavChar">
    <w:name w:val="Záhlaví Char"/>
    <w:link w:val="Zhlav"/>
    <w:rsid w:val="00572633"/>
    <w:rPr>
      <w:sz w:val="22"/>
      <w:lang w:eastAsia="ar-SA"/>
    </w:rPr>
  </w:style>
  <w:style w:type="paragraph" w:customStyle="1" w:styleId="Nadpis10">
    <w:name w:val="Nadpis 10"/>
    <w:basedOn w:val="Nadpis"/>
    <w:next w:val="Zkladntext"/>
    <w:rsid w:val="005D3EBF"/>
    <w:pPr>
      <w:widowControl w:val="0"/>
      <w:tabs>
        <w:tab w:val="num" w:pos="2700"/>
      </w:tabs>
      <w:spacing w:line="360" w:lineRule="atLeast"/>
      <w:ind w:firstLine="0"/>
      <w:textAlignment w:val="baseline"/>
      <w:outlineLvl w:val="8"/>
    </w:pPr>
    <w:rPr>
      <w:b/>
      <w:bCs/>
      <w:sz w:val="21"/>
      <w:szCs w:val="21"/>
    </w:rPr>
  </w:style>
  <w:style w:type="paragraph" w:styleId="Prosttext">
    <w:name w:val="Plain Text"/>
    <w:basedOn w:val="Normln"/>
    <w:link w:val="ProsttextChar"/>
    <w:uiPriority w:val="99"/>
    <w:unhideWhenUsed/>
    <w:rsid w:val="00CF3993"/>
    <w:pPr>
      <w:suppressAutoHyphens w:val="0"/>
      <w:ind w:firstLine="0"/>
      <w:jc w:val="left"/>
    </w:pPr>
    <w:rPr>
      <w:rFonts w:ascii="Consolas" w:eastAsia="Calibri" w:hAnsi="Consolas"/>
      <w:sz w:val="21"/>
      <w:szCs w:val="21"/>
      <w:lang w:eastAsia="en-US"/>
    </w:rPr>
  </w:style>
  <w:style w:type="character" w:customStyle="1" w:styleId="ProsttextChar">
    <w:name w:val="Prostý text Char"/>
    <w:basedOn w:val="Standardnpsmoodstavce"/>
    <w:link w:val="Prosttext"/>
    <w:uiPriority w:val="99"/>
    <w:rsid w:val="00CF3993"/>
    <w:rPr>
      <w:rFonts w:ascii="Consolas" w:eastAsia="Calibri" w:hAnsi="Consolas"/>
      <w:sz w:val="21"/>
      <w:szCs w:val="21"/>
      <w:lang w:eastAsia="en-US"/>
    </w:rPr>
  </w:style>
  <w:style w:type="paragraph" w:customStyle="1" w:styleId="Default">
    <w:name w:val="Default"/>
    <w:rsid w:val="007A1196"/>
    <w:pPr>
      <w:autoSpaceDE w:val="0"/>
      <w:autoSpaceDN w:val="0"/>
      <w:adjustRightInd w:val="0"/>
    </w:pPr>
    <w:rPr>
      <w:rFonts w:ascii="Calibri" w:hAnsi="Calibri" w:cs="Calibri"/>
      <w:color w:val="000000"/>
      <w:sz w:val="24"/>
      <w:szCs w:val="24"/>
    </w:rPr>
  </w:style>
  <w:style w:type="character" w:customStyle="1" w:styleId="WW8Num11z0">
    <w:name w:val="WW8Num11z0"/>
    <w:rsid w:val="00836B26"/>
    <w:rPr>
      <w:rFonts w:ascii="Symbol" w:hAnsi="Symbol"/>
    </w:rPr>
  </w:style>
  <w:style w:type="character" w:customStyle="1" w:styleId="WW8Num12z0">
    <w:name w:val="WW8Num12z0"/>
    <w:rsid w:val="00836B26"/>
    <w:rPr>
      <w:rFonts w:ascii="Wingdings" w:hAnsi="Wingdings"/>
    </w:rPr>
  </w:style>
  <w:style w:type="character" w:customStyle="1" w:styleId="WW8Num14z0">
    <w:name w:val="WW8Num14z0"/>
    <w:rsid w:val="00836B26"/>
    <w:rPr>
      <w:rFonts w:ascii="Courier New" w:hAnsi="Courier New"/>
      <w:color w:val="auto"/>
    </w:rPr>
  </w:style>
  <w:style w:type="character" w:customStyle="1" w:styleId="WW8Num14z1">
    <w:name w:val="WW8Num14z1"/>
    <w:rsid w:val="00836B26"/>
    <w:rPr>
      <w:rFonts w:ascii="Courier New" w:hAnsi="Courier New"/>
    </w:rPr>
  </w:style>
  <w:style w:type="character" w:customStyle="1" w:styleId="WW8Num14z2">
    <w:name w:val="WW8Num14z2"/>
    <w:rsid w:val="00836B26"/>
    <w:rPr>
      <w:rFonts w:ascii="Wingdings" w:hAnsi="Wingdings"/>
    </w:rPr>
  </w:style>
  <w:style w:type="character" w:customStyle="1" w:styleId="WW8Num15z0">
    <w:name w:val="WW8Num15z0"/>
    <w:rsid w:val="00836B26"/>
    <w:rPr>
      <w:rFonts w:ascii="OpenSymbol" w:hAnsi="OpenSymbol"/>
    </w:rPr>
  </w:style>
  <w:style w:type="character" w:customStyle="1" w:styleId="WW8Num16z0">
    <w:name w:val="WW8Num16z0"/>
    <w:rsid w:val="00836B26"/>
    <w:rPr>
      <w:rFonts w:ascii="Times New Roman" w:hAnsi="Times New Roman" w:cs="Times New Roman"/>
    </w:rPr>
  </w:style>
  <w:style w:type="character" w:customStyle="1" w:styleId="WW8Num17z0">
    <w:name w:val="WW8Num17z0"/>
    <w:rsid w:val="00836B26"/>
    <w:rPr>
      <w:rFonts w:ascii="Symbol" w:hAnsi="Symbol"/>
    </w:rPr>
  </w:style>
  <w:style w:type="character" w:customStyle="1" w:styleId="WW8Num18z0">
    <w:name w:val="WW8Num18z0"/>
    <w:rsid w:val="00836B26"/>
    <w:rPr>
      <w:rFonts w:ascii="Times New Roman" w:eastAsia="Times New Roman" w:hAnsi="Times New Roman" w:cs="Times New Roman"/>
    </w:rPr>
  </w:style>
  <w:style w:type="character" w:customStyle="1" w:styleId="WW8Num19z0">
    <w:name w:val="WW8Num19z0"/>
    <w:rsid w:val="00836B26"/>
    <w:rPr>
      <w:rFonts w:ascii="Symbol" w:hAnsi="Symbol"/>
    </w:rPr>
  </w:style>
  <w:style w:type="character" w:customStyle="1" w:styleId="WW8Num20z0">
    <w:name w:val="WW8Num20z0"/>
    <w:rsid w:val="00836B26"/>
    <w:rPr>
      <w:rFonts w:ascii="Symbol" w:hAnsi="Symbol" w:cs="OpenSymbol"/>
    </w:rPr>
  </w:style>
  <w:style w:type="character" w:customStyle="1" w:styleId="WW8Num21z0">
    <w:name w:val="WW8Num21z0"/>
    <w:rsid w:val="00836B26"/>
    <w:rPr>
      <w:rFonts w:ascii="Symbol" w:hAnsi="Symbol" w:cs="OpenSymbol"/>
    </w:rPr>
  </w:style>
  <w:style w:type="character" w:customStyle="1" w:styleId="WW8Num22z0">
    <w:name w:val="WW8Num22z0"/>
    <w:rsid w:val="00836B26"/>
    <w:rPr>
      <w:rFonts w:ascii="Symbol" w:hAnsi="Symbol" w:cs="OpenSymbol"/>
    </w:rPr>
  </w:style>
  <w:style w:type="character" w:customStyle="1" w:styleId="WW8Num23z0">
    <w:name w:val="WW8Num23z0"/>
    <w:rsid w:val="00836B26"/>
    <w:rPr>
      <w:rFonts w:ascii="Symbol" w:hAnsi="Symbol" w:cs="OpenSymbol"/>
    </w:rPr>
  </w:style>
  <w:style w:type="character" w:customStyle="1" w:styleId="WW8Num24z0">
    <w:name w:val="WW8Num24z0"/>
    <w:rsid w:val="00836B26"/>
    <w:rPr>
      <w:rFonts w:ascii="Symbol" w:hAnsi="Symbol" w:cs="OpenSymbol"/>
    </w:rPr>
  </w:style>
  <w:style w:type="character" w:customStyle="1" w:styleId="WW8Num25z0">
    <w:name w:val="WW8Num25z0"/>
    <w:rsid w:val="00836B26"/>
    <w:rPr>
      <w:rFonts w:ascii="Symbol" w:hAnsi="Symbol" w:cs="OpenSymbol"/>
    </w:rPr>
  </w:style>
  <w:style w:type="character" w:customStyle="1" w:styleId="WW-Absatz-Standardschriftart111111111">
    <w:name w:val="WW-Absatz-Standardschriftart111111111"/>
    <w:rsid w:val="00836B26"/>
  </w:style>
  <w:style w:type="character" w:customStyle="1" w:styleId="WW-Absatz-Standardschriftart1111111111">
    <w:name w:val="WW-Absatz-Standardschriftart1111111111"/>
    <w:rsid w:val="00836B26"/>
  </w:style>
  <w:style w:type="character" w:customStyle="1" w:styleId="WW8Num13z0">
    <w:name w:val="WW8Num13z0"/>
    <w:rsid w:val="00836B26"/>
    <w:rPr>
      <w:rFonts w:ascii="Wingdings" w:hAnsi="Wingdings"/>
      <w:sz w:val="16"/>
    </w:rPr>
  </w:style>
  <w:style w:type="character" w:customStyle="1" w:styleId="WW8Num15z1">
    <w:name w:val="WW8Num15z1"/>
    <w:rsid w:val="00836B26"/>
    <w:rPr>
      <w:rFonts w:ascii="Courier New" w:hAnsi="Courier New"/>
    </w:rPr>
  </w:style>
  <w:style w:type="character" w:customStyle="1" w:styleId="WW8Num15z2">
    <w:name w:val="WW8Num15z2"/>
    <w:rsid w:val="00836B26"/>
    <w:rPr>
      <w:rFonts w:ascii="Wingdings" w:hAnsi="Wingdings"/>
    </w:rPr>
  </w:style>
  <w:style w:type="character" w:customStyle="1" w:styleId="WW8Num26z0">
    <w:name w:val="WW8Num26z0"/>
    <w:rsid w:val="00836B26"/>
    <w:rPr>
      <w:rFonts w:ascii="Symbol" w:hAnsi="Symbol" w:cs="OpenSymbol"/>
    </w:rPr>
  </w:style>
  <w:style w:type="character" w:customStyle="1" w:styleId="WW-Absatz-Standardschriftart11111111111">
    <w:name w:val="WW-Absatz-Standardschriftart11111111111"/>
    <w:rsid w:val="00836B26"/>
  </w:style>
  <w:style w:type="character" w:customStyle="1" w:styleId="WW-Absatz-Standardschriftart111111111111">
    <w:name w:val="WW-Absatz-Standardschriftart111111111111"/>
    <w:rsid w:val="00836B26"/>
  </w:style>
  <w:style w:type="character" w:customStyle="1" w:styleId="WW-Absatz-Standardschriftart1111111111111">
    <w:name w:val="WW-Absatz-Standardschriftart1111111111111"/>
    <w:rsid w:val="00836B26"/>
  </w:style>
  <w:style w:type="character" w:customStyle="1" w:styleId="WW8Num17z1">
    <w:name w:val="WW8Num17z1"/>
    <w:rsid w:val="00836B26"/>
    <w:rPr>
      <w:rFonts w:ascii="Courier New" w:hAnsi="Courier New"/>
    </w:rPr>
  </w:style>
  <w:style w:type="character" w:customStyle="1" w:styleId="WW8Num17z2">
    <w:name w:val="WW8Num17z2"/>
    <w:rsid w:val="00836B26"/>
    <w:rPr>
      <w:rFonts w:ascii="Wingdings" w:hAnsi="Wingdings"/>
    </w:rPr>
  </w:style>
  <w:style w:type="character" w:customStyle="1" w:styleId="WW-Absatz-Standardschriftart11111111111111">
    <w:name w:val="WW-Absatz-Standardschriftart11111111111111"/>
    <w:rsid w:val="00836B26"/>
  </w:style>
  <w:style w:type="character" w:customStyle="1" w:styleId="WW-Absatz-Standardschriftart111111111111111">
    <w:name w:val="WW-Absatz-Standardschriftart111111111111111"/>
    <w:rsid w:val="00836B26"/>
  </w:style>
  <w:style w:type="character" w:customStyle="1" w:styleId="WW-Absatz-Standardschriftart1111111111111111">
    <w:name w:val="WW-Absatz-Standardschriftart1111111111111111"/>
    <w:rsid w:val="00836B26"/>
  </w:style>
  <w:style w:type="character" w:customStyle="1" w:styleId="WW-Absatz-Standardschriftart11111111111111111">
    <w:name w:val="WW-Absatz-Standardschriftart11111111111111111"/>
    <w:rsid w:val="00836B26"/>
  </w:style>
  <w:style w:type="character" w:customStyle="1" w:styleId="WW-Absatz-Standardschriftart111111111111111111">
    <w:name w:val="WW-Absatz-Standardschriftart111111111111111111"/>
    <w:rsid w:val="00836B26"/>
  </w:style>
  <w:style w:type="character" w:customStyle="1" w:styleId="WW8Num1z2">
    <w:name w:val="WW8Num1z2"/>
    <w:rsid w:val="00836B26"/>
    <w:rPr>
      <w:rFonts w:ascii="Times New Roman" w:eastAsia="Times New Roman" w:hAnsi="Times New Roman" w:cs="Times New Roman"/>
    </w:rPr>
  </w:style>
  <w:style w:type="character" w:customStyle="1" w:styleId="WW8Num1z4">
    <w:name w:val="WW8Num1z4"/>
    <w:rsid w:val="00836B26"/>
    <w:rPr>
      <w:rFonts w:ascii="Courier New" w:hAnsi="Courier New"/>
    </w:rPr>
  </w:style>
  <w:style w:type="character" w:customStyle="1" w:styleId="WW8Num1z5">
    <w:name w:val="WW8Num1z5"/>
    <w:rsid w:val="00836B26"/>
    <w:rPr>
      <w:rFonts w:ascii="Wingdings" w:hAnsi="Wingdings"/>
    </w:rPr>
  </w:style>
  <w:style w:type="character" w:customStyle="1" w:styleId="WW8Num7z1">
    <w:name w:val="WW8Num7z1"/>
    <w:rsid w:val="00836B26"/>
    <w:rPr>
      <w:rFonts w:ascii="Courier New" w:hAnsi="Courier New"/>
    </w:rPr>
  </w:style>
  <w:style w:type="character" w:customStyle="1" w:styleId="WW8Num7z2">
    <w:name w:val="WW8Num7z2"/>
    <w:rsid w:val="00836B26"/>
    <w:rPr>
      <w:rFonts w:ascii="Wingdings" w:hAnsi="Wingdings"/>
    </w:rPr>
  </w:style>
  <w:style w:type="character" w:customStyle="1" w:styleId="WW8Num7z3">
    <w:name w:val="WW8Num7z3"/>
    <w:rsid w:val="00836B26"/>
    <w:rPr>
      <w:rFonts w:ascii="Symbol" w:hAnsi="Symbol"/>
    </w:rPr>
  </w:style>
  <w:style w:type="character" w:customStyle="1" w:styleId="WW8Num9z2">
    <w:name w:val="WW8Num9z2"/>
    <w:rsid w:val="00836B26"/>
    <w:rPr>
      <w:rFonts w:ascii="Wingdings" w:hAnsi="Wingdings"/>
    </w:rPr>
  </w:style>
  <w:style w:type="character" w:customStyle="1" w:styleId="WW8Num11z1">
    <w:name w:val="WW8Num11z1"/>
    <w:rsid w:val="00836B26"/>
    <w:rPr>
      <w:rFonts w:ascii="Courier New" w:hAnsi="Courier New"/>
    </w:rPr>
  </w:style>
  <w:style w:type="character" w:customStyle="1" w:styleId="WW8Num11z2">
    <w:name w:val="WW8Num11z2"/>
    <w:rsid w:val="00836B26"/>
    <w:rPr>
      <w:rFonts w:ascii="Wingdings" w:hAnsi="Wingdings"/>
    </w:rPr>
  </w:style>
  <w:style w:type="character" w:customStyle="1" w:styleId="WW8Num12z3">
    <w:name w:val="WW8Num12z3"/>
    <w:rsid w:val="00836B26"/>
    <w:rPr>
      <w:rFonts w:ascii="Symbol" w:hAnsi="Symbol"/>
    </w:rPr>
  </w:style>
  <w:style w:type="character" w:customStyle="1" w:styleId="WW8Num14z3">
    <w:name w:val="WW8Num14z3"/>
    <w:rsid w:val="00836B26"/>
    <w:rPr>
      <w:rFonts w:ascii="Symbol" w:hAnsi="Symbol"/>
    </w:rPr>
  </w:style>
  <w:style w:type="character" w:customStyle="1" w:styleId="WW8Num18z1">
    <w:name w:val="WW8Num18z1"/>
    <w:rsid w:val="00836B26"/>
    <w:rPr>
      <w:rFonts w:ascii="Courier New" w:hAnsi="Courier New"/>
    </w:rPr>
  </w:style>
  <w:style w:type="character" w:customStyle="1" w:styleId="WW8Num18z2">
    <w:name w:val="WW8Num18z2"/>
    <w:rsid w:val="00836B26"/>
    <w:rPr>
      <w:rFonts w:ascii="Wingdings" w:hAnsi="Wingdings"/>
    </w:rPr>
  </w:style>
  <w:style w:type="character" w:customStyle="1" w:styleId="WW8Num18z3">
    <w:name w:val="WW8Num18z3"/>
    <w:rsid w:val="00836B26"/>
    <w:rPr>
      <w:rFonts w:ascii="Symbol" w:hAnsi="Symbol"/>
    </w:rPr>
  </w:style>
  <w:style w:type="character" w:customStyle="1" w:styleId="WW8Num19z1">
    <w:name w:val="WW8Num19z1"/>
    <w:rsid w:val="00836B26"/>
    <w:rPr>
      <w:rFonts w:ascii="Courier New" w:hAnsi="Courier New"/>
    </w:rPr>
  </w:style>
  <w:style w:type="character" w:customStyle="1" w:styleId="WW8Num19z2">
    <w:name w:val="WW8Num19z2"/>
    <w:rsid w:val="00836B26"/>
    <w:rPr>
      <w:rFonts w:ascii="Wingdings" w:hAnsi="Wingdings"/>
    </w:rPr>
  </w:style>
  <w:style w:type="character" w:customStyle="1" w:styleId="YourUserName">
    <w:name w:val="Your User Name"/>
    <w:rsid w:val="00836B26"/>
    <w:rPr>
      <w:rFonts w:ascii="Arial" w:hAnsi="Arial" w:cs="Arial"/>
      <w:color w:val="000080"/>
      <w:sz w:val="20"/>
      <w:szCs w:val="20"/>
    </w:rPr>
  </w:style>
  <w:style w:type="character" w:customStyle="1" w:styleId="apple-style-span">
    <w:name w:val="apple-style-span"/>
    <w:basedOn w:val="Standardnpsmoodstavce1"/>
    <w:rsid w:val="00836B26"/>
  </w:style>
  <w:style w:type="character" w:customStyle="1" w:styleId="apple-converted-space">
    <w:name w:val="apple-converted-space"/>
    <w:basedOn w:val="Standardnpsmoodstavce1"/>
    <w:rsid w:val="00836B26"/>
  </w:style>
  <w:style w:type="character" w:customStyle="1" w:styleId="Symbolyproslovn">
    <w:name w:val="Symboly pro číslování"/>
    <w:rsid w:val="00836B26"/>
  </w:style>
  <w:style w:type="paragraph" w:customStyle="1" w:styleId="Plave">
    <w:name w:val="Plaveč"/>
    <w:basedOn w:val="Normln"/>
    <w:rsid w:val="00836B26"/>
    <w:pPr>
      <w:widowControl w:val="0"/>
      <w:spacing w:before="120" w:line="360" w:lineRule="atLeast"/>
      <w:ind w:firstLine="340"/>
      <w:textAlignment w:val="baseline"/>
    </w:pPr>
    <w:rPr>
      <w:szCs w:val="20"/>
    </w:rPr>
  </w:style>
  <w:style w:type="paragraph" w:customStyle="1" w:styleId="nadpisvyhlky">
    <w:name w:val="nadpis vyhlášky"/>
    <w:basedOn w:val="Normln"/>
    <w:next w:val="Normln"/>
    <w:rsid w:val="00836B26"/>
    <w:pPr>
      <w:keepNext/>
      <w:keepLines/>
      <w:spacing w:before="120"/>
      <w:ind w:firstLine="0"/>
      <w:jc w:val="center"/>
    </w:pPr>
    <w:rPr>
      <w:b/>
      <w:sz w:val="24"/>
      <w:szCs w:val="20"/>
    </w:rPr>
  </w:style>
  <w:style w:type="paragraph" w:customStyle="1" w:styleId="standard">
    <w:name w:val="standard"/>
    <w:basedOn w:val="Normln"/>
    <w:rsid w:val="00836B26"/>
    <w:pPr>
      <w:snapToGrid w:val="0"/>
      <w:ind w:firstLine="0"/>
      <w:jc w:val="left"/>
    </w:pPr>
    <w:rPr>
      <w:sz w:val="24"/>
    </w:rPr>
  </w:style>
  <w:style w:type="paragraph" w:customStyle="1" w:styleId="Citace1">
    <w:name w:val="Citace1"/>
    <w:basedOn w:val="Normln"/>
    <w:rsid w:val="00836B26"/>
    <w:pPr>
      <w:widowControl w:val="0"/>
      <w:spacing w:after="283" w:line="360" w:lineRule="atLeast"/>
      <w:ind w:left="567" w:right="567" w:firstLine="0"/>
      <w:textAlignment w:val="baseline"/>
    </w:pPr>
  </w:style>
  <w:style w:type="paragraph" w:styleId="Rejstk1">
    <w:name w:val="index 1"/>
    <w:basedOn w:val="Normln"/>
    <w:next w:val="Normln"/>
    <w:autoRedefine/>
    <w:uiPriority w:val="99"/>
    <w:semiHidden/>
    <w:unhideWhenUsed/>
    <w:rsid w:val="00836B26"/>
    <w:pPr>
      <w:widowControl w:val="0"/>
      <w:spacing w:line="360" w:lineRule="atLeast"/>
      <w:ind w:left="220" w:hanging="220"/>
      <w:textAlignment w:val="baseline"/>
    </w:pPr>
  </w:style>
  <w:style w:type="paragraph" w:styleId="Zkladntext2">
    <w:name w:val="Body Text 2"/>
    <w:basedOn w:val="Normln"/>
    <w:link w:val="Zkladntext2Char"/>
    <w:uiPriority w:val="99"/>
    <w:unhideWhenUsed/>
    <w:rsid w:val="00836B26"/>
    <w:pPr>
      <w:widowControl w:val="0"/>
      <w:spacing w:after="120" w:line="480" w:lineRule="auto"/>
      <w:textAlignment w:val="baseline"/>
    </w:pPr>
  </w:style>
  <w:style w:type="character" w:customStyle="1" w:styleId="Zkladntext2Char">
    <w:name w:val="Základní text 2 Char"/>
    <w:basedOn w:val="Standardnpsmoodstavce"/>
    <w:link w:val="Zkladntext2"/>
    <w:uiPriority w:val="99"/>
    <w:rsid w:val="00836B26"/>
    <w:rPr>
      <w:sz w:val="22"/>
      <w:szCs w:val="24"/>
      <w:lang w:eastAsia="ar-SA"/>
    </w:rPr>
  </w:style>
  <w:style w:type="table" w:styleId="Mkatabulky">
    <w:name w:val="Table Grid"/>
    <w:basedOn w:val="Normlntabulka"/>
    <w:rsid w:val="00836B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odsazen3">
    <w:name w:val="Body Text Indent 3"/>
    <w:basedOn w:val="Normln"/>
    <w:link w:val="Zkladntextodsazen3Char"/>
    <w:uiPriority w:val="99"/>
    <w:unhideWhenUsed/>
    <w:rsid w:val="00836B26"/>
    <w:pPr>
      <w:widowControl w:val="0"/>
      <w:spacing w:after="120" w:line="360" w:lineRule="atLeast"/>
      <w:ind w:left="283"/>
      <w:textAlignment w:val="baseline"/>
    </w:pPr>
    <w:rPr>
      <w:sz w:val="16"/>
      <w:szCs w:val="16"/>
    </w:rPr>
  </w:style>
  <w:style w:type="character" w:customStyle="1" w:styleId="Zkladntextodsazen3Char">
    <w:name w:val="Základní text odsazený 3 Char"/>
    <w:basedOn w:val="Standardnpsmoodstavce"/>
    <w:link w:val="Zkladntextodsazen3"/>
    <w:uiPriority w:val="99"/>
    <w:rsid w:val="00836B26"/>
    <w:rPr>
      <w:sz w:val="16"/>
      <w:szCs w:val="16"/>
      <w:lang w:eastAsia="ar-SA"/>
    </w:rPr>
  </w:style>
  <w:style w:type="paragraph" w:customStyle="1" w:styleId="NeodsazenChar">
    <w:name w:val="Neodsazený Char"/>
    <w:basedOn w:val="Normln"/>
    <w:link w:val="NeodsazenCharChar"/>
    <w:rsid w:val="00836B26"/>
    <w:pPr>
      <w:widowControl w:val="0"/>
      <w:tabs>
        <w:tab w:val="left" w:pos="0"/>
      </w:tabs>
      <w:suppressAutoHyphens w:val="0"/>
      <w:adjustRightInd w:val="0"/>
      <w:spacing w:line="360" w:lineRule="atLeast"/>
      <w:ind w:firstLine="0"/>
      <w:textAlignment w:val="baseline"/>
    </w:pPr>
    <w:rPr>
      <w:szCs w:val="20"/>
      <w:lang w:eastAsia="cs-CZ"/>
    </w:rPr>
  </w:style>
  <w:style w:type="character" w:customStyle="1" w:styleId="NeodsazenCharChar">
    <w:name w:val="Neodsazený Char Char"/>
    <w:link w:val="NeodsazenChar"/>
    <w:rsid w:val="00836B26"/>
    <w:rPr>
      <w:sz w:val="22"/>
    </w:rPr>
  </w:style>
  <w:style w:type="paragraph" w:customStyle="1" w:styleId="Import2">
    <w:name w:val="Import 2"/>
    <w:basedOn w:val="Normln"/>
    <w:rsid w:val="00836B26"/>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30" w:lineRule="auto"/>
      <w:ind w:left="1296" w:firstLine="0"/>
      <w:jc w:val="left"/>
    </w:pPr>
    <w:rPr>
      <w:rFonts w:ascii="Courier New" w:hAnsi="Courier New"/>
      <w:sz w:val="24"/>
      <w:szCs w:val="20"/>
      <w:lang w:eastAsia="cs-CZ"/>
    </w:rPr>
  </w:style>
  <w:style w:type="paragraph" w:customStyle="1" w:styleId="xl65">
    <w:name w:val="xl65"/>
    <w:basedOn w:val="Normln"/>
    <w:rsid w:val="00836B26"/>
    <w:pPr>
      <w:suppressAutoHyphens w:val="0"/>
      <w:spacing w:before="100" w:beforeAutospacing="1" w:after="100" w:afterAutospacing="1"/>
      <w:ind w:firstLine="0"/>
      <w:jc w:val="center"/>
    </w:pPr>
    <w:rPr>
      <w:sz w:val="24"/>
      <w:lang w:eastAsia="cs-CZ"/>
    </w:rPr>
  </w:style>
  <w:style w:type="paragraph" w:customStyle="1" w:styleId="xl66">
    <w:name w:val="xl66"/>
    <w:basedOn w:val="Normln"/>
    <w:rsid w:val="00836B26"/>
    <w:pPr>
      <w:pBdr>
        <w:top w:val="single" w:sz="4" w:space="0" w:color="auto"/>
        <w:left w:val="single" w:sz="4" w:space="0" w:color="auto"/>
        <w:bottom w:val="single" w:sz="4" w:space="0" w:color="auto"/>
        <w:right w:val="single" w:sz="4"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67">
    <w:name w:val="xl67"/>
    <w:basedOn w:val="Normln"/>
    <w:rsid w:val="00836B26"/>
    <w:pPr>
      <w:pBdr>
        <w:top w:val="single" w:sz="4" w:space="0" w:color="auto"/>
        <w:bottom w:val="single" w:sz="4" w:space="0" w:color="auto"/>
      </w:pBdr>
      <w:shd w:val="clear" w:color="CCCCFF" w:fill="C0C0C0"/>
      <w:suppressAutoHyphens w:val="0"/>
      <w:spacing w:before="100" w:beforeAutospacing="1" w:after="100" w:afterAutospacing="1"/>
      <w:ind w:firstLine="0"/>
      <w:jc w:val="center"/>
    </w:pPr>
    <w:rPr>
      <w:sz w:val="24"/>
      <w:lang w:eastAsia="cs-CZ"/>
    </w:rPr>
  </w:style>
  <w:style w:type="paragraph" w:customStyle="1" w:styleId="xl68">
    <w:name w:val="xl68"/>
    <w:basedOn w:val="Normln"/>
    <w:rsid w:val="00836B26"/>
    <w:pPr>
      <w:pBdr>
        <w:top w:val="single" w:sz="4" w:space="0" w:color="auto"/>
      </w:pBdr>
      <w:suppressAutoHyphens w:val="0"/>
      <w:spacing w:before="100" w:beforeAutospacing="1" w:after="100" w:afterAutospacing="1"/>
      <w:ind w:firstLine="0"/>
      <w:jc w:val="center"/>
    </w:pPr>
    <w:rPr>
      <w:sz w:val="24"/>
      <w:lang w:eastAsia="cs-CZ"/>
    </w:rPr>
  </w:style>
  <w:style w:type="paragraph" w:customStyle="1" w:styleId="xl69">
    <w:name w:val="xl69"/>
    <w:basedOn w:val="Normln"/>
    <w:rsid w:val="00836B26"/>
    <w:pPr>
      <w:pBdr>
        <w:bottom w:val="single" w:sz="4" w:space="0" w:color="auto"/>
      </w:pBdr>
      <w:suppressAutoHyphens w:val="0"/>
      <w:spacing w:before="100" w:beforeAutospacing="1" w:after="100" w:afterAutospacing="1"/>
      <w:ind w:firstLine="0"/>
      <w:jc w:val="left"/>
    </w:pPr>
    <w:rPr>
      <w:sz w:val="24"/>
      <w:lang w:eastAsia="cs-CZ"/>
    </w:rPr>
  </w:style>
  <w:style w:type="paragraph" w:customStyle="1" w:styleId="xl70">
    <w:name w:val="xl70"/>
    <w:basedOn w:val="Normln"/>
    <w:rsid w:val="00836B26"/>
    <w:pPr>
      <w:pBdr>
        <w:bottom w:val="single" w:sz="4" w:space="0" w:color="auto"/>
      </w:pBdr>
      <w:suppressAutoHyphens w:val="0"/>
      <w:spacing w:before="100" w:beforeAutospacing="1" w:after="100" w:afterAutospacing="1"/>
      <w:ind w:firstLine="0"/>
      <w:jc w:val="center"/>
    </w:pPr>
    <w:rPr>
      <w:sz w:val="24"/>
      <w:lang w:eastAsia="cs-CZ"/>
    </w:rPr>
  </w:style>
  <w:style w:type="paragraph" w:customStyle="1" w:styleId="xl71">
    <w:name w:val="xl71"/>
    <w:basedOn w:val="Normln"/>
    <w:rsid w:val="00836B26"/>
    <w:pPr>
      <w:pBdr>
        <w:left w:val="single" w:sz="8" w:space="0" w:color="000000"/>
        <w:bottom w:val="single" w:sz="8"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72">
    <w:name w:val="xl72"/>
    <w:basedOn w:val="Normln"/>
    <w:rsid w:val="00836B26"/>
    <w:pPr>
      <w:pBdr>
        <w:bottom w:val="single" w:sz="8"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73">
    <w:name w:val="xl73"/>
    <w:basedOn w:val="Normln"/>
    <w:rsid w:val="00836B26"/>
    <w:pPr>
      <w:pBdr>
        <w:bottom w:val="single" w:sz="8" w:space="0" w:color="000000"/>
      </w:pBdr>
      <w:shd w:val="clear" w:color="CCCCFF" w:fill="C0C0C0"/>
      <w:suppressAutoHyphens w:val="0"/>
      <w:spacing w:before="100" w:beforeAutospacing="1" w:after="100" w:afterAutospacing="1"/>
      <w:ind w:firstLine="0"/>
      <w:jc w:val="center"/>
    </w:pPr>
    <w:rPr>
      <w:sz w:val="24"/>
      <w:lang w:eastAsia="cs-CZ"/>
    </w:rPr>
  </w:style>
  <w:style w:type="paragraph" w:customStyle="1" w:styleId="xl74">
    <w:name w:val="xl74"/>
    <w:basedOn w:val="Normln"/>
    <w:rsid w:val="00836B26"/>
    <w:pPr>
      <w:pBdr>
        <w:left w:val="single" w:sz="4" w:space="0" w:color="auto"/>
        <w:bottom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75">
    <w:name w:val="xl75"/>
    <w:basedOn w:val="Normln"/>
    <w:rsid w:val="00836B26"/>
    <w:pPr>
      <w:pBdr>
        <w:top w:val="single" w:sz="4" w:space="0" w:color="auto"/>
        <w:bottom w:val="single" w:sz="4" w:space="0" w:color="auto"/>
      </w:pBdr>
      <w:shd w:val="clear" w:color="CCCCFF" w:fill="C0C0C0"/>
      <w:suppressAutoHyphens w:val="0"/>
      <w:spacing w:before="100" w:beforeAutospacing="1" w:after="100" w:afterAutospacing="1"/>
      <w:ind w:firstLine="0"/>
      <w:jc w:val="center"/>
    </w:pPr>
    <w:rPr>
      <w:sz w:val="24"/>
      <w:lang w:eastAsia="cs-CZ"/>
    </w:rPr>
  </w:style>
  <w:style w:type="paragraph" w:customStyle="1" w:styleId="xl76">
    <w:name w:val="xl76"/>
    <w:basedOn w:val="Normln"/>
    <w:rsid w:val="00836B26"/>
    <w:pPr>
      <w:pBdr>
        <w:top w:val="single" w:sz="4" w:space="0" w:color="auto"/>
      </w:pBdr>
      <w:suppressAutoHyphens w:val="0"/>
      <w:spacing w:before="100" w:beforeAutospacing="1" w:after="100" w:afterAutospacing="1"/>
      <w:ind w:firstLine="0"/>
      <w:jc w:val="left"/>
    </w:pPr>
    <w:rPr>
      <w:sz w:val="24"/>
      <w:lang w:eastAsia="cs-CZ"/>
    </w:rPr>
  </w:style>
  <w:style w:type="paragraph" w:customStyle="1" w:styleId="xl78">
    <w:name w:val="xl78"/>
    <w:basedOn w:val="Normln"/>
    <w:rsid w:val="00836B26"/>
    <w:pPr>
      <w:pBdr>
        <w:bottom w:val="single" w:sz="4" w:space="0" w:color="auto"/>
      </w:pBdr>
      <w:suppressAutoHyphens w:val="0"/>
      <w:spacing w:before="100" w:beforeAutospacing="1" w:after="100" w:afterAutospacing="1"/>
      <w:ind w:firstLine="0"/>
      <w:jc w:val="left"/>
    </w:pPr>
    <w:rPr>
      <w:sz w:val="24"/>
      <w:lang w:eastAsia="cs-CZ"/>
    </w:rPr>
  </w:style>
  <w:style w:type="paragraph" w:customStyle="1" w:styleId="xl79">
    <w:name w:val="xl79"/>
    <w:basedOn w:val="Normln"/>
    <w:rsid w:val="00836B26"/>
    <w:pPr>
      <w:pBdr>
        <w:bottom w:val="single" w:sz="8"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80">
    <w:name w:val="xl80"/>
    <w:basedOn w:val="Normln"/>
    <w:rsid w:val="00836B26"/>
    <w:pPr>
      <w:pBdr>
        <w:top w:val="single" w:sz="4" w:space="0" w:color="auto"/>
        <w:left w:val="single" w:sz="4" w:space="0" w:color="auto"/>
        <w:right w:val="single" w:sz="4" w:space="0" w:color="auto"/>
      </w:pBdr>
      <w:suppressAutoHyphens w:val="0"/>
      <w:spacing w:before="100" w:beforeAutospacing="1" w:after="100" w:afterAutospacing="1"/>
      <w:ind w:firstLine="0"/>
      <w:jc w:val="left"/>
    </w:pPr>
    <w:rPr>
      <w:b/>
      <w:bCs/>
      <w:sz w:val="24"/>
      <w:lang w:eastAsia="cs-CZ"/>
    </w:rPr>
  </w:style>
  <w:style w:type="paragraph" w:customStyle="1" w:styleId="xl81">
    <w:name w:val="xl81"/>
    <w:basedOn w:val="Normln"/>
    <w:rsid w:val="00836B26"/>
    <w:pPr>
      <w:pBdr>
        <w:left w:val="single" w:sz="4" w:space="0" w:color="auto"/>
        <w:right w:val="single" w:sz="4" w:space="0" w:color="auto"/>
      </w:pBdr>
      <w:suppressAutoHyphens w:val="0"/>
      <w:spacing w:before="100" w:beforeAutospacing="1" w:after="100" w:afterAutospacing="1"/>
      <w:ind w:firstLine="0"/>
      <w:jc w:val="left"/>
    </w:pPr>
    <w:rPr>
      <w:b/>
      <w:bCs/>
      <w:sz w:val="24"/>
      <w:lang w:eastAsia="cs-CZ"/>
    </w:rPr>
  </w:style>
  <w:style w:type="paragraph" w:customStyle="1" w:styleId="xl82">
    <w:name w:val="xl82"/>
    <w:basedOn w:val="Normln"/>
    <w:rsid w:val="00836B26"/>
    <w:pPr>
      <w:pBdr>
        <w:left w:val="single" w:sz="4" w:space="0" w:color="auto"/>
        <w:bottom w:val="single" w:sz="4" w:space="0" w:color="auto"/>
        <w:right w:val="single" w:sz="4" w:space="0" w:color="auto"/>
      </w:pBdr>
      <w:suppressAutoHyphens w:val="0"/>
      <w:spacing w:before="100" w:beforeAutospacing="1" w:after="100" w:afterAutospacing="1"/>
      <w:ind w:firstLine="0"/>
      <w:jc w:val="left"/>
    </w:pPr>
    <w:rPr>
      <w:b/>
      <w:bCs/>
      <w:sz w:val="24"/>
      <w:lang w:eastAsia="cs-CZ"/>
    </w:rPr>
  </w:style>
  <w:style w:type="paragraph" w:customStyle="1" w:styleId="xl83">
    <w:name w:val="xl83"/>
    <w:basedOn w:val="Normln"/>
    <w:rsid w:val="00836B26"/>
    <w:pPr>
      <w:pBdr>
        <w:left w:val="single" w:sz="4" w:space="0" w:color="auto"/>
        <w:bottom w:val="single" w:sz="4" w:space="0" w:color="auto"/>
      </w:pBdr>
      <w:suppressAutoHyphens w:val="0"/>
      <w:spacing w:before="100" w:beforeAutospacing="1" w:after="100" w:afterAutospacing="1"/>
      <w:ind w:firstLine="0"/>
      <w:jc w:val="left"/>
    </w:pPr>
    <w:rPr>
      <w:sz w:val="24"/>
      <w:lang w:eastAsia="cs-CZ"/>
    </w:rPr>
  </w:style>
  <w:style w:type="paragraph" w:customStyle="1" w:styleId="xl84">
    <w:name w:val="xl84"/>
    <w:basedOn w:val="Normln"/>
    <w:rsid w:val="00836B26"/>
    <w:pPr>
      <w:pBdr>
        <w:bottom w:val="single" w:sz="4" w:space="0" w:color="auto"/>
        <w:right w:val="single" w:sz="4" w:space="0" w:color="auto"/>
      </w:pBdr>
      <w:suppressAutoHyphens w:val="0"/>
      <w:spacing w:before="100" w:beforeAutospacing="1" w:after="100" w:afterAutospacing="1"/>
      <w:ind w:firstLine="0"/>
      <w:jc w:val="center"/>
    </w:pPr>
    <w:rPr>
      <w:sz w:val="24"/>
      <w:lang w:eastAsia="cs-CZ"/>
    </w:rPr>
  </w:style>
  <w:style w:type="paragraph" w:customStyle="1" w:styleId="xl85">
    <w:name w:val="xl85"/>
    <w:basedOn w:val="Normln"/>
    <w:rsid w:val="00836B26"/>
    <w:pPr>
      <w:pBdr>
        <w:top w:val="single" w:sz="4" w:space="0" w:color="auto"/>
        <w:left w:val="single" w:sz="4" w:space="0" w:color="auto"/>
      </w:pBdr>
      <w:suppressAutoHyphens w:val="0"/>
      <w:spacing w:before="100" w:beforeAutospacing="1" w:after="100" w:afterAutospacing="1"/>
      <w:ind w:firstLine="0"/>
      <w:jc w:val="center"/>
    </w:pPr>
    <w:rPr>
      <w:sz w:val="24"/>
      <w:lang w:eastAsia="cs-CZ"/>
    </w:rPr>
  </w:style>
  <w:style w:type="paragraph" w:customStyle="1" w:styleId="xl86">
    <w:name w:val="xl86"/>
    <w:basedOn w:val="Normln"/>
    <w:rsid w:val="00836B26"/>
    <w:pPr>
      <w:pBdr>
        <w:top w:val="single" w:sz="4" w:space="0" w:color="auto"/>
        <w:right w:val="single" w:sz="4" w:space="0" w:color="auto"/>
      </w:pBdr>
      <w:suppressAutoHyphens w:val="0"/>
      <w:spacing w:before="100" w:beforeAutospacing="1" w:after="100" w:afterAutospacing="1"/>
      <w:ind w:firstLine="0"/>
      <w:jc w:val="center"/>
    </w:pPr>
    <w:rPr>
      <w:sz w:val="24"/>
      <w:lang w:eastAsia="cs-CZ"/>
    </w:rPr>
  </w:style>
  <w:style w:type="paragraph" w:customStyle="1" w:styleId="xl87">
    <w:name w:val="xl87"/>
    <w:basedOn w:val="Normln"/>
    <w:rsid w:val="00836B26"/>
    <w:pPr>
      <w:pBdr>
        <w:top w:val="single" w:sz="4" w:space="0" w:color="auto"/>
        <w:left w:val="single" w:sz="4" w:space="0" w:color="auto"/>
      </w:pBdr>
      <w:suppressAutoHyphens w:val="0"/>
      <w:spacing w:before="100" w:beforeAutospacing="1" w:after="100" w:afterAutospacing="1"/>
      <w:ind w:firstLine="0"/>
      <w:jc w:val="left"/>
    </w:pPr>
    <w:rPr>
      <w:b/>
      <w:bCs/>
      <w:sz w:val="24"/>
      <w:lang w:eastAsia="cs-CZ"/>
    </w:rPr>
  </w:style>
  <w:style w:type="paragraph" w:customStyle="1" w:styleId="xl88">
    <w:name w:val="xl88"/>
    <w:basedOn w:val="Normln"/>
    <w:rsid w:val="00836B26"/>
    <w:pPr>
      <w:pBdr>
        <w:top w:val="single" w:sz="4" w:space="0" w:color="auto"/>
        <w:bottom w:val="single" w:sz="4" w:space="0" w:color="auto"/>
        <w:right w:val="single" w:sz="4" w:space="0" w:color="auto"/>
      </w:pBdr>
      <w:shd w:val="clear" w:color="CCCCFF" w:fill="C0C0C0"/>
      <w:suppressAutoHyphens w:val="0"/>
      <w:spacing w:before="100" w:beforeAutospacing="1" w:after="100" w:afterAutospacing="1"/>
      <w:ind w:firstLine="0"/>
      <w:jc w:val="left"/>
    </w:pPr>
    <w:rPr>
      <w:sz w:val="24"/>
      <w:lang w:eastAsia="cs-CZ"/>
    </w:rPr>
  </w:style>
  <w:style w:type="paragraph" w:customStyle="1" w:styleId="xl89">
    <w:name w:val="xl89"/>
    <w:basedOn w:val="Normln"/>
    <w:rsid w:val="00836B26"/>
    <w:pPr>
      <w:pBdr>
        <w:top w:val="single" w:sz="4" w:space="0" w:color="auto"/>
        <w:left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0">
    <w:name w:val="xl90"/>
    <w:basedOn w:val="Normln"/>
    <w:rsid w:val="00836B26"/>
    <w:pPr>
      <w:pBdr>
        <w:left w:val="single" w:sz="4" w:space="0" w:color="auto"/>
        <w:bottom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1">
    <w:name w:val="xl91"/>
    <w:basedOn w:val="Normln"/>
    <w:rsid w:val="00836B26"/>
    <w:pPr>
      <w:pBdr>
        <w:left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2">
    <w:name w:val="xl92"/>
    <w:basedOn w:val="Normln"/>
    <w:rsid w:val="00836B26"/>
    <w:pPr>
      <w:pBdr>
        <w:top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3">
    <w:name w:val="xl93"/>
    <w:basedOn w:val="Normln"/>
    <w:rsid w:val="00836B26"/>
    <w:pPr>
      <w:pBdr>
        <w:bottom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4">
    <w:name w:val="xl94"/>
    <w:basedOn w:val="Normln"/>
    <w:rsid w:val="00836B26"/>
    <w:pPr>
      <w:pBdr>
        <w:bottom w:val="single" w:sz="8" w:space="0" w:color="000000"/>
        <w:right w:val="single" w:sz="8"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95">
    <w:name w:val="xl95"/>
    <w:basedOn w:val="Normln"/>
    <w:rsid w:val="00836B26"/>
    <w:pPr>
      <w:suppressAutoHyphens w:val="0"/>
      <w:spacing w:before="100" w:beforeAutospacing="1" w:after="100" w:afterAutospacing="1"/>
      <w:ind w:firstLine="0"/>
      <w:jc w:val="left"/>
    </w:pPr>
    <w:rPr>
      <w:sz w:val="24"/>
      <w:lang w:eastAsia="cs-CZ"/>
    </w:rPr>
  </w:style>
  <w:style w:type="paragraph" w:customStyle="1" w:styleId="xl96">
    <w:name w:val="xl96"/>
    <w:basedOn w:val="Normln"/>
    <w:rsid w:val="00836B26"/>
    <w:pPr>
      <w:pBdr>
        <w:left w:val="single" w:sz="4" w:space="0" w:color="auto"/>
      </w:pBdr>
      <w:suppressAutoHyphens w:val="0"/>
      <w:spacing w:before="100" w:beforeAutospacing="1" w:after="100" w:afterAutospacing="1"/>
      <w:ind w:firstLine="0"/>
      <w:jc w:val="center"/>
    </w:pPr>
    <w:rPr>
      <w:sz w:val="24"/>
      <w:lang w:eastAsia="cs-CZ"/>
    </w:rPr>
  </w:style>
  <w:style w:type="paragraph" w:customStyle="1" w:styleId="xl97">
    <w:name w:val="xl97"/>
    <w:basedOn w:val="Normln"/>
    <w:rsid w:val="00836B26"/>
    <w:pPr>
      <w:pBdr>
        <w:right w:val="single" w:sz="4" w:space="0" w:color="auto"/>
      </w:pBdr>
      <w:suppressAutoHyphens w:val="0"/>
      <w:spacing w:before="100" w:beforeAutospacing="1" w:after="100" w:afterAutospacing="1"/>
      <w:ind w:firstLine="0"/>
      <w:jc w:val="center"/>
    </w:pPr>
    <w:rPr>
      <w:sz w:val="24"/>
      <w:lang w:eastAsia="cs-CZ"/>
    </w:rPr>
  </w:style>
  <w:style w:type="paragraph" w:customStyle="1" w:styleId="xl98">
    <w:name w:val="xl98"/>
    <w:basedOn w:val="Normln"/>
    <w:rsid w:val="00836B26"/>
    <w:pPr>
      <w:pBdr>
        <w:left w:val="single" w:sz="4" w:space="0" w:color="auto"/>
      </w:pBdr>
      <w:suppressAutoHyphens w:val="0"/>
      <w:spacing w:before="100" w:beforeAutospacing="1" w:after="100" w:afterAutospacing="1"/>
      <w:ind w:firstLine="0"/>
      <w:jc w:val="left"/>
    </w:pPr>
    <w:rPr>
      <w:b/>
      <w:bCs/>
      <w:sz w:val="24"/>
      <w:lang w:eastAsia="cs-CZ"/>
    </w:rPr>
  </w:style>
  <w:style w:type="paragraph" w:customStyle="1" w:styleId="xl99">
    <w:name w:val="xl99"/>
    <w:basedOn w:val="Normln"/>
    <w:rsid w:val="00836B26"/>
    <w:pPr>
      <w:pBdr>
        <w:top w:val="single" w:sz="8" w:space="0" w:color="000000"/>
        <w:left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0">
    <w:name w:val="xl100"/>
    <w:basedOn w:val="Normln"/>
    <w:rsid w:val="00836B26"/>
    <w:pPr>
      <w:pBdr>
        <w:left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1">
    <w:name w:val="xl101"/>
    <w:basedOn w:val="Normln"/>
    <w:rsid w:val="00836B26"/>
    <w:pPr>
      <w:pBdr>
        <w:left w:val="single" w:sz="8" w:space="0" w:color="000000"/>
        <w:bottom w:val="single" w:sz="4" w:space="0" w:color="auto"/>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2">
    <w:name w:val="xl102"/>
    <w:basedOn w:val="Normln"/>
    <w:rsid w:val="00836B26"/>
    <w:pPr>
      <w:pBdr>
        <w:top w:val="single" w:sz="8" w:space="0" w:color="000000"/>
        <w:left w:val="single" w:sz="8" w:space="0" w:color="000000"/>
        <w:bottom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b/>
      <w:bCs/>
      <w:sz w:val="24"/>
      <w:lang w:eastAsia="cs-CZ"/>
    </w:rPr>
  </w:style>
  <w:style w:type="paragraph" w:customStyle="1" w:styleId="xl103">
    <w:name w:val="xl103"/>
    <w:basedOn w:val="Normln"/>
    <w:rsid w:val="00836B26"/>
    <w:pPr>
      <w:pBdr>
        <w:top w:val="single" w:sz="8" w:space="0" w:color="000000"/>
        <w:left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b/>
      <w:bCs/>
      <w:sz w:val="24"/>
      <w:lang w:eastAsia="cs-CZ"/>
    </w:rPr>
  </w:style>
  <w:style w:type="paragraph" w:customStyle="1" w:styleId="xl104">
    <w:name w:val="xl104"/>
    <w:basedOn w:val="Normln"/>
    <w:rsid w:val="00836B26"/>
    <w:pPr>
      <w:pBdr>
        <w:top w:val="single" w:sz="8" w:space="0" w:color="000000"/>
        <w:left w:val="single" w:sz="8" w:space="0" w:color="000000"/>
        <w:bottom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5">
    <w:name w:val="xl105"/>
    <w:basedOn w:val="Normln"/>
    <w:rsid w:val="00836B26"/>
    <w:pPr>
      <w:pBdr>
        <w:top w:val="single" w:sz="8" w:space="0" w:color="000000"/>
        <w:left w:val="single" w:sz="8" w:space="0" w:color="000000"/>
        <w:bottom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6">
    <w:name w:val="xl106"/>
    <w:basedOn w:val="Normln"/>
    <w:rsid w:val="00836B26"/>
    <w:pPr>
      <w:pBdr>
        <w:top w:val="single" w:sz="8" w:space="0" w:color="000000"/>
        <w:left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character" w:customStyle="1" w:styleId="ZkladntextodsazenChar">
    <w:name w:val="Základní text odsazený Char"/>
    <w:basedOn w:val="Standardnpsmoodstavce"/>
    <w:link w:val="Zkladntextodsazen"/>
    <w:rsid w:val="00836B26"/>
    <w:rPr>
      <w:sz w:val="22"/>
      <w:lang w:eastAsia="ar-SA"/>
    </w:rPr>
  </w:style>
  <w:style w:type="paragraph" w:styleId="Zkladntext3">
    <w:name w:val="Body Text 3"/>
    <w:basedOn w:val="Normln"/>
    <w:link w:val="Zkladntext3Char"/>
    <w:uiPriority w:val="99"/>
    <w:semiHidden/>
    <w:unhideWhenUsed/>
    <w:rsid w:val="00C055F0"/>
    <w:pPr>
      <w:spacing w:after="120"/>
    </w:pPr>
    <w:rPr>
      <w:sz w:val="16"/>
      <w:szCs w:val="16"/>
    </w:rPr>
  </w:style>
  <w:style w:type="character" w:customStyle="1" w:styleId="Zkladntext3Char">
    <w:name w:val="Základní text 3 Char"/>
    <w:basedOn w:val="Standardnpsmoodstavce"/>
    <w:link w:val="Zkladntext3"/>
    <w:uiPriority w:val="99"/>
    <w:semiHidden/>
    <w:rsid w:val="00C055F0"/>
    <w:rPr>
      <w:sz w:val="16"/>
      <w:szCs w:val="16"/>
      <w:lang w:eastAsia="ar-SA"/>
    </w:rPr>
  </w:style>
  <w:style w:type="character" w:customStyle="1" w:styleId="Zkladntext2Char1">
    <w:name w:val="Základní text 2 Char1"/>
    <w:basedOn w:val="Standardnpsmoodstavce"/>
    <w:uiPriority w:val="99"/>
    <w:semiHidden/>
    <w:rsid w:val="00042133"/>
    <w:rPr>
      <w:sz w:val="22"/>
      <w:szCs w:val="24"/>
      <w:lang w:eastAsia="ar-SA"/>
    </w:rPr>
  </w:style>
  <w:style w:type="character" w:customStyle="1" w:styleId="NzevChar">
    <w:name w:val="Název Char"/>
    <w:basedOn w:val="Standardnpsmoodstavce"/>
    <w:link w:val="Nzev"/>
    <w:rsid w:val="00E96D03"/>
    <w:rPr>
      <w:sz w:val="52"/>
      <w:lang w:eastAsia="ar-SA"/>
    </w:rPr>
  </w:style>
  <w:style w:type="character" w:customStyle="1" w:styleId="PodnadpisChar">
    <w:name w:val="Podnadpis Char"/>
    <w:basedOn w:val="Standardnpsmoodstavce"/>
    <w:link w:val="Podnadpis"/>
    <w:uiPriority w:val="11"/>
    <w:rsid w:val="00E96D03"/>
    <w:rPr>
      <w:rFonts w:ascii="Arial" w:hAnsi="Arial" w:cs="Arial"/>
      <w:sz w:val="24"/>
      <w:szCs w:val="24"/>
      <w:lang w:eastAsia="ar-SA"/>
    </w:rPr>
  </w:style>
  <w:style w:type="paragraph" w:customStyle="1" w:styleId="Import1">
    <w:name w:val="Import 1"/>
    <w:basedOn w:val="Normln"/>
    <w:rsid w:val="000718BA"/>
    <w:pPr>
      <w:widowControl w:val="0"/>
      <w:tabs>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 w:val="left" w:pos="19728"/>
        <w:tab w:val="left" w:pos="20592"/>
        <w:tab w:val="left" w:pos="21456"/>
        <w:tab w:val="left" w:pos="22320"/>
        <w:tab w:val="left" w:pos="23184"/>
      </w:tabs>
      <w:spacing w:line="288" w:lineRule="auto"/>
      <w:ind w:left="720" w:firstLine="0"/>
      <w:jc w:val="left"/>
    </w:pPr>
    <w:rPr>
      <w:rFonts w:ascii="Arial" w:eastAsia="Arial" w:hAnsi="Arial" w:cs="Arial"/>
      <w:sz w:val="24"/>
      <w:szCs w:val="20"/>
    </w:rPr>
  </w:style>
  <w:style w:type="paragraph" w:customStyle="1" w:styleId="Textk">
    <w:name w:val="Textík"/>
    <w:qFormat/>
    <w:rsid w:val="000B644D"/>
    <w:pPr>
      <w:suppressAutoHyphens/>
      <w:spacing w:after="200"/>
    </w:pPr>
    <w:rPr>
      <w:rFonts w:ascii="Arial" w:eastAsia="Arial" w:hAnsi="Arial" w:cs="Cambria"/>
      <w:sz w:val="22"/>
      <w:szCs w:val="22"/>
      <w:lang w:eastAsia="en-US" w:bidi="en-US"/>
    </w:rPr>
  </w:style>
  <w:style w:type="paragraph" w:customStyle="1" w:styleId="bodk">
    <w:name w:val="bodík"/>
    <w:basedOn w:val="Textk"/>
    <w:qFormat/>
    <w:rsid w:val="000B644D"/>
    <w:pPr>
      <w:suppressAutoHyphens w:val="0"/>
    </w:pPr>
    <w:rPr>
      <w:rFonts w:eastAsia="Times New Roman" w:cs="Times New Roman"/>
      <w:lang w:eastAsia="cs-CZ" w:bidi="cs-CZ"/>
    </w:rPr>
  </w:style>
  <w:style w:type="paragraph" w:customStyle="1" w:styleId="UPTextk">
    <w:name w:val="UP_Textík"/>
    <w:rsid w:val="000B644D"/>
    <w:pPr>
      <w:suppressAutoHyphens/>
      <w:spacing w:after="200"/>
    </w:pPr>
    <w:rPr>
      <w:rFonts w:ascii="Arial" w:hAnsi="Arial" w:cs="Cambria"/>
      <w:sz w:val="22"/>
      <w:szCs w:val="22"/>
      <w:lang w:eastAsia="en-US" w:bidi="en-US"/>
    </w:rPr>
  </w:style>
  <w:style w:type="paragraph" w:styleId="Bezmezer">
    <w:name w:val="No Spacing"/>
    <w:link w:val="BezmezerChar"/>
    <w:uiPriority w:val="1"/>
    <w:qFormat/>
    <w:rsid w:val="000B644D"/>
    <w:pPr>
      <w:suppressAutoHyphens/>
    </w:pPr>
    <w:rPr>
      <w:rFonts w:ascii="Calibri" w:eastAsia="Calibri" w:hAnsi="Calibri" w:cs="Calibri"/>
      <w:sz w:val="22"/>
      <w:szCs w:val="22"/>
      <w:lang w:eastAsia="ar-SA"/>
    </w:rPr>
  </w:style>
  <w:style w:type="paragraph" w:customStyle="1" w:styleId="Odstavec">
    <w:name w:val="Odstavec"/>
    <w:basedOn w:val="Zkladntext"/>
    <w:rsid w:val="002F1EF6"/>
    <w:pPr>
      <w:widowControl w:val="0"/>
      <w:spacing w:after="115" w:line="288" w:lineRule="auto"/>
      <w:ind w:firstLine="480"/>
    </w:pPr>
    <w:rPr>
      <w:rFonts w:ascii="Arial" w:eastAsia="Arial" w:hAnsi="Arial" w:cs="Arial"/>
      <w:i w:val="0"/>
      <w:sz w:val="24"/>
    </w:rPr>
  </w:style>
  <w:style w:type="paragraph" w:customStyle="1" w:styleId="Rozvrendokumentu2">
    <w:name w:val="Rozvržení dokumentu2"/>
    <w:basedOn w:val="Normln"/>
    <w:rsid w:val="00DF4CE3"/>
    <w:pPr>
      <w:widowControl w:val="0"/>
      <w:shd w:val="clear" w:color="auto" w:fill="000080"/>
      <w:spacing w:line="360" w:lineRule="atLeast"/>
      <w:textAlignment w:val="baseline"/>
    </w:pPr>
    <w:rPr>
      <w:rFonts w:ascii="Tahoma" w:hAnsi="Tahoma" w:cs="Tahoma"/>
    </w:rPr>
  </w:style>
  <w:style w:type="paragraph" w:customStyle="1" w:styleId="Citace2">
    <w:name w:val="Citace2"/>
    <w:basedOn w:val="Normln"/>
    <w:rsid w:val="00DF4CE3"/>
    <w:pPr>
      <w:widowControl w:val="0"/>
      <w:spacing w:after="283" w:line="360" w:lineRule="atLeast"/>
      <w:ind w:left="567" w:right="567" w:firstLine="0"/>
      <w:textAlignment w:val="baseline"/>
    </w:pPr>
  </w:style>
  <w:style w:type="paragraph" w:customStyle="1" w:styleId="2slaSEZ">
    <w:name w:val="(2) čísla SEZ"/>
    <w:basedOn w:val="4slovanChar"/>
    <w:rsid w:val="00DF4CE3"/>
    <w:pPr>
      <w:spacing w:before="140"/>
    </w:pPr>
    <w:rPr>
      <w:szCs w:val="22"/>
    </w:rPr>
  </w:style>
  <w:style w:type="paragraph" w:customStyle="1" w:styleId="4slovanChar">
    <w:name w:val="(4) číslované Char"/>
    <w:basedOn w:val="Normln"/>
    <w:rsid w:val="00DF4CE3"/>
    <w:pPr>
      <w:numPr>
        <w:ilvl w:val="3"/>
        <w:numId w:val="11"/>
      </w:numPr>
      <w:suppressAutoHyphens w:val="0"/>
      <w:spacing w:before="120"/>
    </w:pPr>
    <w:rPr>
      <w:lang w:eastAsia="cs-CZ"/>
    </w:rPr>
  </w:style>
  <w:style w:type="paragraph" w:customStyle="1" w:styleId="3slovanChar">
    <w:name w:val="(3) číslované Char"/>
    <w:basedOn w:val="Normln"/>
    <w:rsid w:val="00DF4CE3"/>
    <w:pPr>
      <w:numPr>
        <w:ilvl w:val="2"/>
        <w:numId w:val="11"/>
      </w:numPr>
      <w:suppressAutoHyphens w:val="0"/>
      <w:spacing w:before="120"/>
    </w:pPr>
    <w:rPr>
      <w:lang w:eastAsia="cs-CZ"/>
    </w:rPr>
  </w:style>
  <w:style w:type="paragraph" w:customStyle="1" w:styleId="SMLnadpis1">
    <w:name w:val="(SML) nadpis 1"/>
    <w:rsid w:val="00DF4CE3"/>
    <w:pPr>
      <w:numPr>
        <w:numId w:val="11"/>
      </w:numPr>
      <w:spacing w:before="400" w:after="40"/>
      <w:jc w:val="center"/>
    </w:pPr>
    <w:rPr>
      <w:b/>
      <w:sz w:val="22"/>
      <w:szCs w:val="22"/>
    </w:rPr>
  </w:style>
  <w:style w:type="paragraph" w:customStyle="1" w:styleId="SMLnadpis2">
    <w:name w:val="(SML) nadpis 2"/>
    <w:rsid w:val="00DF4CE3"/>
    <w:pPr>
      <w:numPr>
        <w:ilvl w:val="1"/>
        <w:numId w:val="11"/>
      </w:numPr>
      <w:spacing w:before="40" w:after="120"/>
      <w:jc w:val="center"/>
    </w:pPr>
    <w:rPr>
      <w:b/>
      <w:sz w:val="22"/>
      <w:szCs w:val="22"/>
    </w:rPr>
  </w:style>
  <w:style w:type="paragraph" w:customStyle="1" w:styleId="3odrky">
    <w:name w:val="(3) odrážky"/>
    <w:basedOn w:val="Normln"/>
    <w:rsid w:val="00DF4CE3"/>
    <w:pPr>
      <w:numPr>
        <w:numId w:val="12"/>
      </w:numPr>
      <w:tabs>
        <w:tab w:val="clear" w:pos="720"/>
        <w:tab w:val="num" w:pos="1080"/>
      </w:tabs>
      <w:suppressAutoHyphens w:val="0"/>
      <w:spacing w:before="60"/>
      <w:ind w:left="1080" w:hanging="360"/>
    </w:pPr>
    <w:rPr>
      <w:lang w:eastAsia="cs-CZ"/>
    </w:rPr>
  </w:style>
  <w:style w:type="paragraph" w:customStyle="1" w:styleId="4slovan">
    <w:name w:val="(4) číslované"/>
    <w:basedOn w:val="Normln"/>
    <w:rsid w:val="00DF4CE3"/>
    <w:pPr>
      <w:numPr>
        <w:ilvl w:val="1"/>
        <w:numId w:val="12"/>
      </w:numPr>
      <w:tabs>
        <w:tab w:val="clear" w:pos="2160"/>
        <w:tab w:val="num" w:pos="1440"/>
      </w:tabs>
      <w:suppressAutoHyphens w:val="0"/>
      <w:spacing w:before="60"/>
      <w:ind w:left="1434" w:hanging="357"/>
    </w:pPr>
    <w:rPr>
      <w:szCs w:val="22"/>
      <w:lang w:eastAsia="cs-CZ"/>
    </w:rPr>
  </w:style>
  <w:style w:type="character" w:customStyle="1" w:styleId="TextbublinyChar">
    <w:name w:val="Text bubliny Char"/>
    <w:basedOn w:val="Standardnpsmoodstavce"/>
    <w:link w:val="Textbubliny"/>
    <w:uiPriority w:val="99"/>
    <w:rsid w:val="00DF4CE3"/>
    <w:rPr>
      <w:rFonts w:ascii="Tahoma" w:hAnsi="Tahoma" w:cs="Tahoma"/>
      <w:sz w:val="16"/>
      <w:szCs w:val="16"/>
      <w:lang w:eastAsia="ar-SA"/>
    </w:rPr>
  </w:style>
  <w:style w:type="paragraph" w:customStyle="1" w:styleId="KAPITOLY">
    <w:name w:val="KAPITOLY"/>
    <w:basedOn w:val="Zkladntext"/>
    <w:rsid w:val="00DF4CE3"/>
    <w:pPr>
      <w:suppressAutoHyphens w:val="0"/>
      <w:spacing w:line="360" w:lineRule="auto"/>
      <w:ind w:firstLine="0"/>
      <w:jc w:val="left"/>
    </w:pPr>
    <w:rPr>
      <w:rFonts w:ascii="Arial" w:hAnsi="Arial" w:cs="Arial"/>
      <w:b/>
      <w:i w:val="0"/>
      <w:sz w:val="28"/>
      <w:szCs w:val="28"/>
      <w:lang w:eastAsia="cs-CZ"/>
    </w:rPr>
  </w:style>
  <w:style w:type="paragraph" w:customStyle="1" w:styleId="Podnadpis1">
    <w:name w:val="Podnadpis1"/>
    <w:basedOn w:val="Normln"/>
    <w:rsid w:val="00DF4CE3"/>
    <w:pPr>
      <w:widowControl w:val="0"/>
      <w:spacing w:line="100" w:lineRule="atLeast"/>
      <w:ind w:firstLine="0"/>
      <w:jc w:val="left"/>
    </w:pPr>
    <w:rPr>
      <w:rFonts w:eastAsia="Arial" w:cs="Arial"/>
      <w:b/>
      <w:bCs/>
      <w:sz w:val="20"/>
      <w:szCs w:val="20"/>
    </w:rPr>
  </w:style>
  <w:style w:type="character" w:customStyle="1" w:styleId="BezmezerChar">
    <w:name w:val="Bez mezer Char"/>
    <w:link w:val="Bezmezer"/>
    <w:uiPriority w:val="1"/>
    <w:locked/>
    <w:rsid w:val="00DF4CE3"/>
    <w:rPr>
      <w:rFonts w:ascii="Calibri" w:eastAsia="Calibri" w:hAnsi="Calibri" w:cs="Calibri"/>
      <w:sz w:val="22"/>
      <w:szCs w:val="22"/>
      <w:lang w:eastAsia="ar-SA"/>
    </w:rPr>
  </w:style>
  <w:style w:type="paragraph" w:customStyle="1" w:styleId="a-Styl">
    <w:name w:val="a-Styl"/>
    <w:basedOn w:val="Zkladntext"/>
    <w:link w:val="a-StylChar1"/>
    <w:rsid w:val="00DF4CE3"/>
    <w:pPr>
      <w:widowControl w:val="0"/>
      <w:suppressAutoHyphens w:val="0"/>
      <w:spacing w:after="120"/>
      <w:ind w:firstLine="284"/>
    </w:pPr>
    <w:rPr>
      <w:i w:val="0"/>
      <w:snapToGrid w:val="0"/>
      <w:lang w:eastAsia="cs-CZ"/>
    </w:rPr>
  </w:style>
  <w:style w:type="character" w:customStyle="1" w:styleId="a-StylChar1">
    <w:name w:val="a-Styl Char1"/>
    <w:link w:val="a-Styl"/>
    <w:rsid w:val="00DF4CE3"/>
    <w:rPr>
      <w:snapToGrid w:val="0"/>
      <w:sz w:val="22"/>
    </w:rPr>
  </w:style>
  <w:style w:type="paragraph" w:customStyle="1" w:styleId="b-Styl">
    <w:name w:val="b-Styl"/>
    <w:basedOn w:val="Seznamsodrkami"/>
    <w:link w:val="b-StylChar1"/>
    <w:qFormat/>
    <w:rsid w:val="00DF4CE3"/>
    <w:pPr>
      <w:widowControl/>
      <w:tabs>
        <w:tab w:val="left" w:pos="284"/>
      </w:tabs>
      <w:suppressAutoHyphens w:val="0"/>
      <w:spacing w:line="240" w:lineRule="auto"/>
      <w:jc w:val="both"/>
    </w:pPr>
    <w:rPr>
      <w:rFonts w:eastAsia="Times New Roman" w:cs="Times New Roman"/>
      <w:sz w:val="22"/>
    </w:rPr>
  </w:style>
  <w:style w:type="paragraph" w:styleId="Seznamsodrkami">
    <w:name w:val="List Bullet"/>
    <w:basedOn w:val="Normln"/>
    <w:rsid w:val="00DF4CE3"/>
    <w:pPr>
      <w:widowControl w:val="0"/>
      <w:numPr>
        <w:numId w:val="13"/>
      </w:numPr>
      <w:spacing w:line="100" w:lineRule="atLeast"/>
      <w:jc w:val="left"/>
    </w:pPr>
    <w:rPr>
      <w:rFonts w:eastAsia="Arial" w:cs="Arial"/>
      <w:sz w:val="20"/>
      <w:szCs w:val="20"/>
    </w:rPr>
  </w:style>
  <w:style w:type="character" w:customStyle="1" w:styleId="b-StylChar1">
    <w:name w:val="b-Styl Char1"/>
    <w:link w:val="b-Styl"/>
    <w:rsid w:val="00DF4CE3"/>
    <w:rPr>
      <w:rFonts w:ascii="Arial Narrow" w:hAnsi="Arial Narrow"/>
      <w:sz w:val="22"/>
      <w:lang w:eastAsia="ar-SA"/>
    </w:rPr>
  </w:style>
  <w:style w:type="paragraph" w:customStyle="1" w:styleId="Import6">
    <w:name w:val="Import 6"/>
    <w:basedOn w:val="Normln"/>
    <w:rsid w:val="00DF4CE3"/>
    <w:pPr>
      <w:widowControl w:val="0"/>
      <w:tabs>
        <w:tab w:val="left" w:pos="864"/>
        <w:tab w:val="left" w:pos="1728"/>
        <w:tab w:val="left" w:pos="2592"/>
        <w:tab w:val="left" w:pos="3456"/>
        <w:tab w:val="left" w:pos="4320"/>
        <w:tab w:val="left" w:pos="5184"/>
        <w:tab w:val="left" w:pos="6048"/>
        <w:tab w:val="left" w:pos="6912"/>
        <w:tab w:val="left" w:pos="7776"/>
        <w:tab w:val="left" w:pos="8640"/>
        <w:tab w:val="left" w:pos="9504"/>
        <w:tab w:val="left" w:pos="10368"/>
        <w:tab w:val="left" w:pos="11232"/>
        <w:tab w:val="left" w:pos="12096"/>
        <w:tab w:val="left" w:pos="12960"/>
        <w:tab w:val="left" w:pos="13824"/>
        <w:tab w:val="left" w:pos="14688"/>
        <w:tab w:val="left" w:pos="15552"/>
        <w:tab w:val="left" w:pos="16416"/>
        <w:tab w:val="left" w:pos="17280"/>
        <w:tab w:val="left" w:pos="18144"/>
        <w:tab w:val="left" w:pos="19008"/>
      </w:tabs>
      <w:spacing w:line="432" w:lineRule="auto"/>
      <w:ind w:left="144" w:firstLine="0"/>
      <w:jc w:val="left"/>
    </w:pPr>
    <w:rPr>
      <w:rFonts w:ascii="Arial" w:eastAsia="Arial" w:hAnsi="Arial" w:cs="Arial"/>
      <w:sz w:val="24"/>
      <w:szCs w:val="20"/>
    </w:rPr>
  </w:style>
  <w:style w:type="paragraph" w:customStyle="1" w:styleId="Text">
    <w:name w:val="Text"/>
    <w:basedOn w:val="Normln"/>
    <w:rsid w:val="00995C3A"/>
    <w:pPr>
      <w:suppressAutoHyphens w:val="0"/>
      <w:spacing w:before="120"/>
      <w:ind w:firstLine="0"/>
    </w:pPr>
    <w:rPr>
      <w:sz w:val="24"/>
      <w:szCs w:val="20"/>
      <w:lang w:eastAsia="cs-CZ"/>
    </w:rPr>
  </w:style>
  <w:style w:type="paragraph" w:styleId="Titulek">
    <w:name w:val="caption"/>
    <w:basedOn w:val="Normln"/>
    <w:next w:val="Normln"/>
    <w:uiPriority w:val="35"/>
    <w:unhideWhenUsed/>
    <w:qFormat/>
    <w:rsid w:val="000F7DCF"/>
    <w:pPr>
      <w:suppressAutoHyphens w:val="0"/>
      <w:spacing w:after="200"/>
      <w:ind w:firstLine="0"/>
      <w:jc w:val="left"/>
    </w:pPr>
    <w:rPr>
      <w:rFonts w:ascii="Arial" w:hAnsi="Arial"/>
      <w:i/>
      <w:iCs/>
      <w:color w:val="1F497D" w:themeColor="text2"/>
      <w:sz w:val="18"/>
      <w:szCs w:val="18"/>
      <w:lang w:eastAsia="cs-CZ"/>
    </w:rPr>
  </w:style>
  <w:style w:type="character" w:customStyle="1" w:styleId="h3rok">
    <w:name w:val="h3_rok"/>
    <w:basedOn w:val="Standardnpsmoodstavce"/>
    <w:rsid w:val="000D4EF6"/>
  </w:style>
  <w:style w:type="paragraph" w:customStyle="1" w:styleId="Normln0">
    <w:name w:val="Norm‡ln’"/>
    <w:link w:val="NormlnChar"/>
    <w:rsid w:val="0001597E"/>
  </w:style>
  <w:style w:type="character" w:customStyle="1" w:styleId="NormlnChar">
    <w:name w:val="Norm‡ln’ Char"/>
    <w:basedOn w:val="Standardnpsmoodstavce"/>
    <w:link w:val="Normln0"/>
    <w:rsid w:val="0001597E"/>
  </w:style>
  <w:style w:type="paragraph" w:customStyle="1" w:styleId="text0">
    <w:name w:val="text"/>
    <w:basedOn w:val="Normln"/>
    <w:qFormat/>
    <w:rsid w:val="004D5AEF"/>
    <w:pPr>
      <w:suppressAutoHyphens w:val="0"/>
      <w:spacing w:before="120" w:after="60"/>
    </w:pPr>
    <w:rPr>
      <w:sz w:val="20"/>
      <w:szCs w:val="20"/>
      <w:lang w:eastAsia="cs-CZ"/>
    </w:rPr>
  </w:style>
  <w:style w:type="paragraph" w:customStyle="1" w:styleId="Style41">
    <w:name w:val="Style 41"/>
    <w:basedOn w:val="Normln"/>
    <w:rsid w:val="00187313"/>
    <w:pPr>
      <w:widowControl w:val="0"/>
      <w:autoSpaceDE w:val="0"/>
      <w:spacing w:before="108" w:line="204" w:lineRule="exact"/>
      <w:ind w:firstLine="360"/>
    </w:pPr>
    <w:rPr>
      <w:rFonts w:cs="Arial"/>
      <w:sz w:val="24"/>
    </w:rPr>
  </w:style>
  <w:style w:type="paragraph" w:styleId="Seznamsodrkami2">
    <w:name w:val="List Bullet 2"/>
    <w:basedOn w:val="Normln"/>
    <w:semiHidden/>
    <w:unhideWhenUsed/>
    <w:rsid w:val="00CF5CAB"/>
    <w:pPr>
      <w:numPr>
        <w:numId w:val="17"/>
      </w:numPr>
      <w:suppressAutoHyphens w:val="0"/>
      <w:spacing w:after="200" w:line="276" w:lineRule="auto"/>
      <w:ind w:right="57"/>
      <w:contextualSpacing/>
    </w:pPr>
    <w:rPr>
      <w:rFonts w:ascii="Calibri" w:eastAsia="Calibri" w:hAnsi="Calibri"/>
      <w:szCs w:val="22"/>
      <w:lang w:eastAsia="en-US"/>
    </w:rPr>
  </w:style>
  <w:style w:type="character" w:styleId="Zdraznn">
    <w:name w:val="Emphasis"/>
    <w:basedOn w:val="Standardnpsmoodstavce"/>
    <w:uiPriority w:val="20"/>
    <w:qFormat/>
    <w:rsid w:val="00FF3317"/>
    <w:rPr>
      <w:i/>
      <w:iCs/>
    </w:rPr>
  </w:style>
  <w:style w:type="paragraph" w:customStyle="1" w:styleId="z2">
    <w:name w:val="z2"/>
    <w:rsid w:val="000C62E7"/>
    <w:pPr>
      <w:widowControl w:val="0"/>
      <w:spacing w:after="141"/>
    </w:pPr>
    <w:rPr>
      <w:b/>
      <w:color w:val="000000"/>
      <w:sz w:val="24"/>
    </w:rPr>
  </w:style>
  <w:style w:type="paragraph" w:customStyle="1" w:styleId="Normln12b">
    <w:name w:val="Normální + 12 b."/>
    <w:aliases w:val="Před:  0 b.,Řádkování:  Násobky 1,15 ř."/>
    <w:basedOn w:val="Normlnweb"/>
    <w:rsid w:val="00830B31"/>
    <w:pPr>
      <w:numPr>
        <w:numId w:val="18"/>
      </w:numPr>
      <w:suppressAutoHyphens w:val="0"/>
      <w:spacing w:beforeAutospacing="1" w:afterAutospacing="1" w:line="276" w:lineRule="auto"/>
      <w:ind w:left="0" w:firstLine="0"/>
      <w:jc w:val="both"/>
    </w:pPr>
    <w:rPr>
      <w:lang w:eastAsia="cs-CZ"/>
    </w:rPr>
  </w:style>
  <w:style w:type="paragraph" w:customStyle="1" w:styleId="NadpisPDChar">
    <w:name w:val="Nadpis ÚPD Char"/>
    <w:basedOn w:val="Normln"/>
    <w:link w:val="NadpisPDCharChar"/>
    <w:autoRedefine/>
    <w:rsid w:val="00830B31"/>
    <w:pPr>
      <w:suppressAutoHyphens w:val="0"/>
      <w:ind w:left="170" w:hanging="170"/>
    </w:pPr>
    <w:rPr>
      <w:b/>
      <w:sz w:val="16"/>
      <w:szCs w:val="16"/>
      <w:vertAlign w:val="superscript"/>
      <w:lang w:eastAsia="cs-CZ"/>
    </w:rPr>
  </w:style>
  <w:style w:type="character" w:customStyle="1" w:styleId="NadpisPDCharChar">
    <w:name w:val="Nadpis ÚPD Char Char"/>
    <w:basedOn w:val="Standardnpsmoodstavce"/>
    <w:link w:val="NadpisPDChar"/>
    <w:rsid w:val="00830B31"/>
    <w:rPr>
      <w:b/>
      <w:sz w:val="16"/>
      <w:szCs w:val="16"/>
      <w:vertAlign w:val="superscript"/>
    </w:rPr>
  </w:style>
  <w:style w:type="paragraph" w:customStyle="1" w:styleId="NadpisPD">
    <w:name w:val="Nadpis ÚPD"/>
    <w:basedOn w:val="Normln"/>
    <w:autoRedefine/>
    <w:rsid w:val="00830B31"/>
    <w:pPr>
      <w:tabs>
        <w:tab w:val="left" w:pos="8080"/>
      </w:tabs>
      <w:suppressAutoHyphens w:val="0"/>
      <w:ind w:firstLine="0"/>
    </w:pPr>
    <w:rPr>
      <w:rFonts w:eastAsia="Calibri"/>
      <w:color w:val="FF0000"/>
      <w:szCs w:val="22"/>
      <w:lang w:eastAsia="en-US"/>
    </w:rPr>
  </w:style>
  <w:style w:type="paragraph" w:customStyle="1" w:styleId="tab-podm">
    <w:name w:val="tab-podm"/>
    <w:basedOn w:val="Normln"/>
    <w:qFormat/>
    <w:rsid w:val="00276847"/>
    <w:pPr>
      <w:keepNext/>
      <w:numPr>
        <w:ilvl w:val="1"/>
        <w:numId w:val="19"/>
      </w:numPr>
      <w:suppressAutoHyphens w:val="0"/>
      <w:jc w:val="left"/>
    </w:pPr>
    <w:rPr>
      <w:sz w:val="20"/>
      <w:szCs w:val="22"/>
      <w:lang w:eastAsia="cs-CZ"/>
    </w:rPr>
  </w:style>
  <w:style w:type="paragraph" w:customStyle="1" w:styleId="TXT-viceurovcis">
    <w:name w:val="TXT-viceurovcis"/>
    <w:basedOn w:val="Normln"/>
    <w:link w:val="TXT-viceurovcisChar"/>
    <w:qFormat/>
    <w:rsid w:val="00423523"/>
    <w:pPr>
      <w:keepNext/>
      <w:numPr>
        <w:numId w:val="20"/>
      </w:numPr>
      <w:suppressAutoHyphens w:val="0"/>
      <w:adjustRightInd w:val="0"/>
      <w:spacing w:line="300" w:lineRule="atLeast"/>
      <w:textAlignment w:val="baseline"/>
    </w:pPr>
    <w:rPr>
      <w:rFonts w:ascii="Arial" w:hAnsi="Arial"/>
      <w:lang w:eastAsia="cs-CZ"/>
    </w:rPr>
  </w:style>
  <w:style w:type="character" w:customStyle="1" w:styleId="TXT-viceurovcisChar">
    <w:name w:val="TXT-viceurovcis Char"/>
    <w:link w:val="TXT-viceurovcis"/>
    <w:rsid w:val="00423523"/>
    <w:rPr>
      <w:rFonts w:ascii="Arial" w:hAnsi="Arial"/>
      <w:sz w:val="22"/>
      <w:szCs w:val="24"/>
    </w:rPr>
  </w:style>
  <w:style w:type="paragraph" w:customStyle="1" w:styleId="TXT-blok">
    <w:name w:val="TXT-blok"/>
    <w:basedOn w:val="Normln"/>
    <w:link w:val="TXT-blokChar"/>
    <w:qFormat/>
    <w:rsid w:val="00B4524E"/>
    <w:pPr>
      <w:keepNext/>
      <w:suppressAutoHyphens w:val="0"/>
      <w:ind w:firstLine="0"/>
    </w:pPr>
    <w:rPr>
      <w:rFonts w:ascii="Arial" w:hAnsi="Arial" w:cs="Arial"/>
      <w:lang w:eastAsia="cs-CZ"/>
    </w:rPr>
  </w:style>
  <w:style w:type="character" w:customStyle="1" w:styleId="TXT-blokChar">
    <w:name w:val="TXT-blok Char"/>
    <w:basedOn w:val="Standardnpsmoodstavce"/>
    <w:link w:val="TXT-blok"/>
    <w:rsid w:val="00B4524E"/>
    <w:rPr>
      <w:rFonts w:ascii="Arial" w:hAnsi="Arial" w:cs="Arial"/>
      <w:sz w:val="22"/>
      <w:szCs w:val="24"/>
    </w:rPr>
  </w:style>
  <w:style w:type="paragraph" w:customStyle="1" w:styleId="TXT-tabNarow10">
    <w:name w:val="TXT-tab Narow 10"/>
    <w:basedOn w:val="Normln"/>
    <w:uiPriority w:val="2"/>
    <w:qFormat/>
    <w:rsid w:val="00391024"/>
    <w:pPr>
      <w:suppressAutoHyphens w:val="0"/>
      <w:ind w:firstLine="0"/>
      <w:jc w:val="left"/>
    </w:pPr>
    <w:rPr>
      <w:rFonts w:eastAsia="Calibri" w:cs="Arial"/>
      <w:sz w:val="20"/>
      <w:szCs w:val="20"/>
      <w:lang w:eastAsia="en-US"/>
    </w:rPr>
  </w:style>
  <w:style w:type="paragraph" w:customStyle="1" w:styleId="TXT-tabNarow9vlevo">
    <w:name w:val="TXT-tab Narow 9 vlevo"/>
    <w:basedOn w:val="TXT-tabNarow9"/>
    <w:uiPriority w:val="2"/>
    <w:qFormat/>
    <w:rsid w:val="00391024"/>
    <w:pPr>
      <w:spacing w:before="0" w:after="0"/>
      <w:jc w:val="left"/>
    </w:pPr>
  </w:style>
  <w:style w:type="paragraph" w:customStyle="1" w:styleId="TXT-tabNarow9">
    <w:name w:val="TXT-tab Narow 9"/>
    <w:basedOn w:val="Normln"/>
    <w:uiPriority w:val="2"/>
    <w:rsid w:val="00391024"/>
    <w:pPr>
      <w:numPr>
        <w:ilvl w:val="12"/>
      </w:numPr>
      <w:suppressAutoHyphens w:val="0"/>
      <w:spacing w:before="20" w:after="20"/>
      <w:ind w:firstLine="709"/>
      <w:jc w:val="center"/>
    </w:pPr>
    <w:rPr>
      <w:rFonts w:eastAsia="Calibri" w:cs="Arial"/>
      <w:sz w:val="18"/>
      <w:lang w:eastAsia="en-US"/>
    </w:rPr>
  </w:style>
  <w:style w:type="paragraph" w:customStyle="1" w:styleId="TXT-tabNarow100">
    <w:name w:val="TXT-tab Narow10"/>
    <w:basedOn w:val="Normln"/>
    <w:next w:val="Normln"/>
    <w:uiPriority w:val="2"/>
    <w:qFormat/>
    <w:rsid w:val="00391024"/>
    <w:pPr>
      <w:suppressAutoHyphens w:val="0"/>
      <w:ind w:firstLine="0"/>
      <w:jc w:val="left"/>
    </w:pPr>
    <w:rPr>
      <w:rFonts w:cs="Arial"/>
      <w:sz w:val="20"/>
      <w:szCs w:val="22"/>
      <w:lang w:eastAsia="cs-CZ"/>
    </w:rPr>
  </w:style>
  <w:style w:type="paragraph" w:customStyle="1" w:styleId="obrazek">
    <w:name w:val="obrazek"/>
    <w:basedOn w:val="Normln"/>
    <w:link w:val="obrazekChar"/>
    <w:autoRedefine/>
    <w:qFormat/>
    <w:rsid w:val="0021500B"/>
    <w:pPr>
      <w:suppressAutoHyphens w:val="0"/>
      <w:spacing w:line="276" w:lineRule="auto"/>
      <w:ind w:left="851" w:hanging="851"/>
    </w:pPr>
    <w:rPr>
      <w:szCs w:val="22"/>
      <w:lang w:val="x-none" w:eastAsia="en-US"/>
    </w:rPr>
  </w:style>
  <w:style w:type="character" w:customStyle="1" w:styleId="obrazekChar">
    <w:name w:val="obrazek Char"/>
    <w:link w:val="obrazek"/>
    <w:rsid w:val="0021500B"/>
    <w:rPr>
      <w:rFonts w:ascii="Arial Narrow" w:hAnsi="Arial Narrow"/>
      <w:sz w:val="22"/>
      <w:szCs w:val="22"/>
      <w:lang w:val="x-none" w:eastAsia="en-US"/>
    </w:rPr>
  </w:style>
  <w:style w:type="paragraph" w:customStyle="1" w:styleId="Podnadpis2">
    <w:name w:val="Podnadpis2"/>
    <w:basedOn w:val="Normln"/>
    <w:rsid w:val="004F7DE9"/>
    <w:pPr>
      <w:widowControl w:val="0"/>
      <w:spacing w:line="100" w:lineRule="atLeast"/>
      <w:ind w:firstLine="0"/>
      <w:jc w:val="left"/>
    </w:pPr>
    <w:rPr>
      <w:rFonts w:eastAsia="Arial" w:cs="Arial"/>
      <w:b/>
      <w:bCs/>
      <w:sz w:val="20"/>
      <w:szCs w:val="20"/>
    </w:rPr>
  </w:style>
  <w:style w:type="character" w:customStyle="1" w:styleId="NadpisPDCharCharChar">
    <w:name w:val="Nadpis ÚPD Char Char Char"/>
    <w:basedOn w:val="Standardnpsmoodstavce"/>
    <w:rsid w:val="004F7DE9"/>
    <w:rPr>
      <w:rFonts w:ascii="Arial Narrow" w:hAnsi="Arial Narrow" w:cs="Arial"/>
    </w:rPr>
  </w:style>
  <w:style w:type="character" w:customStyle="1" w:styleId="OdstavecseseznamemChar">
    <w:name w:val="Odstavec se seznamem Char"/>
    <w:aliases w:val="Odstavec_muj Char"/>
    <w:link w:val="Odstavecseseznamem"/>
    <w:uiPriority w:val="34"/>
    <w:rsid w:val="00CE139C"/>
    <w:rPr>
      <w:sz w:val="22"/>
      <w:szCs w:val="24"/>
      <w:lang w:eastAsia="ar-SA"/>
    </w:rPr>
  </w:style>
  <w:style w:type="character" w:customStyle="1" w:styleId="Nevyeenzmnka1">
    <w:name w:val="Nevyřešená zmínka1"/>
    <w:basedOn w:val="Standardnpsmoodstavce"/>
    <w:uiPriority w:val="99"/>
    <w:semiHidden/>
    <w:unhideWhenUsed/>
    <w:rsid w:val="008F4465"/>
    <w:rPr>
      <w:color w:val="605E5C"/>
      <w:shd w:val="clear" w:color="auto" w:fill="E1DFDD"/>
    </w:rPr>
  </w:style>
  <w:style w:type="character" w:customStyle="1" w:styleId="Nadpis5Char">
    <w:name w:val="Nadpis 5 Char"/>
    <w:basedOn w:val="Standardnpsmoodstavce"/>
    <w:link w:val="Nadpis5"/>
    <w:rsid w:val="00074939"/>
    <w:rPr>
      <w:rFonts w:ascii="Arial Narrow" w:hAnsi="Arial Narrow"/>
      <w:b/>
      <w:bCs/>
      <w:sz w:val="22"/>
      <w:szCs w:val="24"/>
      <w:lang w:eastAsia="ar-SA"/>
    </w:rPr>
  </w:style>
  <w:style w:type="paragraph" w:customStyle="1" w:styleId="Odrazky">
    <w:name w:val="Odrazky"/>
    <w:basedOn w:val="Text"/>
    <w:uiPriority w:val="99"/>
    <w:rsid w:val="007041EB"/>
    <w:pPr>
      <w:tabs>
        <w:tab w:val="left" w:pos="227"/>
      </w:tabs>
      <w:autoSpaceDE w:val="0"/>
      <w:autoSpaceDN w:val="0"/>
      <w:adjustRightInd w:val="0"/>
      <w:spacing w:before="0" w:line="260" w:lineRule="atLeast"/>
      <w:ind w:left="227" w:hanging="227"/>
      <w:jc w:val="left"/>
      <w:textAlignment w:val="center"/>
    </w:pPr>
    <w:rPr>
      <w:rFonts w:ascii="Ronnia Rg" w:hAnsi="Ronnia Rg" w:cs="Ronnia Rg"/>
      <w:color w:val="000000"/>
      <w:sz w:val="20"/>
    </w:rPr>
  </w:style>
  <w:style w:type="paragraph" w:customStyle="1" w:styleId="paragraph">
    <w:name w:val="paragraph"/>
    <w:basedOn w:val="Normln"/>
    <w:rsid w:val="00040FB3"/>
    <w:pPr>
      <w:suppressAutoHyphens w:val="0"/>
      <w:spacing w:before="100" w:beforeAutospacing="1" w:after="100" w:afterAutospacing="1"/>
      <w:ind w:firstLine="0"/>
      <w:jc w:val="left"/>
    </w:pPr>
    <w:rPr>
      <w:sz w:val="24"/>
      <w:lang w:eastAsia="cs-CZ"/>
    </w:rPr>
  </w:style>
  <w:style w:type="character" w:customStyle="1" w:styleId="normaltextrun">
    <w:name w:val="normaltextrun"/>
    <w:basedOn w:val="Standardnpsmoodstavce"/>
    <w:rsid w:val="00040FB3"/>
  </w:style>
  <w:style w:type="character" w:customStyle="1" w:styleId="spellingerror">
    <w:name w:val="spellingerror"/>
    <w:basedOn w:val="Standardnpsmoodstavce"/>
    <w:rsid w:val="00040FB3"/>
  </w:style>
  <w:style w:type="character" w:customStyle="1" w:styleId="eop">
    <w:name w:val="eop"/>
    <w:basedOn w:val="Standardnpsmoodstavce"/>
    <w:rsid w:val="00040FB3"/>
  </w:style>
  <w:style w:type="character" w:customStyle="1" w:styleId="contextualspellingandgrammarerror">
    <w:name w:val="contextualspellingandgrammarerror"/>
    <w:basedOn w:val="Standardnpsmoodstavce"/>
    <w:rsid w:val="00040FB3"/>
  </w:style>
  <w:style w:type="character" w:customStyle="1" w:styleId="Nzev1">
    <w:name w:val="Název1"/>
    <w:basedOn w:val="Standardnpsmoodstavce"/>
    <w:rsid w:val="009D751D"/>
  </w:style>
  <w:style w:type="character" w:customStyle="1" w:styleId="Nevyeenzmnka2">
    <w:name w:val="Nevyřešená zmínka2"/>
    <w:basedOn w:val="Standardnpsmoodstavce"/>
    <w:uiPriority w:val="99"/>
    <w:semiHidden/>
    <w:unhideWhenUsed/>
    <w:rsid w:val="00274255"/>
    <w:rPr>
      <w:color w:val="605E5C"/>
      <w:shd w:val="clear" w:color="auto" w:fill="E1DFDD"/>
    </w:rPr>
  </w:style>
  <w:style w:type="character" w:styleId="Nevyeenzmnka">
    <w:name w:val="Unresolved Mention"/>
    <w:basedOn w:val="Standardnpsmoodstavce"/>
    <w:uiPriority w:val="99"/>
    <w:semiHidden/>
    <w:unhideWhenUsed/>
    <w:rsid w:val="008F12FE"/>
    <w:rPr>
      <w:color w:val="605E5C"/>
      <w:shd w:val="clear" w:color="auto" w:fill="E1DFDD"/>
    </w:rPr>
  </w:style>
  <w:style w:type="character" w:styleId="PromnnHTML">
    <w:name w:val="HTML Variable"/>
    <w:basedOn w:val="Standardnpsmoodstavce"/>
    <w:uiPriority w:val="99"/>
    <w:semiHidden/>
    <w:unhideWhenUsed/>
    <w:rsid w:val="00564E6A"/>
    <w:rPr>
      <w:i/>
      <w:iCs/>
    </w:rPr>
  </w:style>
  <w:style w:type="character" w:customStyle="1" w:styleId="mw-headline">
    <w:name w:val="mw-headline"/>
    <w:basedOn w:val="Standardnpsmoodstavce"/>
    <w:rsid w:val="00D50716"/>
  </w:style>
  <w:style w:type="character" w:customStyle="1" w:styleId="mw-editsection">
    <w:name w:val="mw-editsection"/>
    <w:basedOn w:val="Standardnpsmoodstavce"/>
    <w:rsid w:val="00D50716"/>
  </w:style>
  <w:style w:type="character" w:customStyle="1" w:styleId="mw-editsection-bracket">
    <w:name w:val="mw-editsection-bracket"/>
    <w:basedOn w:val="Standardnpsmoodstavce"/>
    <w:rsid w:val="00D50716"/>
  </w:style>
  <w:style w:type="character" w:customStyle="1" w:styleId="mw-editsection-divider">
    <w:name w:val="mw-editsection-divider"/>
    <w:basedOn w:val="Standardnpsmoodstavce"/>
    <w:rsid w:val="00D50716"/>
  </w:style>
  <w:style w:type="paragraph" w:customStyle="1" w:styleId="Citace">
    <w:name w:val="Citace"/>
    <w:basedOn w:val="Normln"/>
    <w:rsid w:val="007D6427"/>
    <w:pPr>
      <w:widowControl w:val="0"/>
      <w:spacing w:after="283" w:line="360" w:lineRule="atLeast"/>
      <w:ind w:left="567" w:right="567" w:firstLine="0"/>
      <w:textAlignment w:val="baseline"/>
    </w:pPr>
  </w:style>
  <w:style w:type="paragraph" w:customStyle="1" w:styleId="odvodnen">
    <w:name w:val="odůvodnení"/>
    <w:basedOn w:val="Nadpis3"/>
    <w:link w:val="odvodnenChar"/>
    <w:qFormat/>
    <w:rsid w:val="00E231EE"/>
    <w:pPr>
      <w:numPr>
        <w:ilvl w:val="0"/>
        <w:numId w:val="0"/>
      </w:numPr>
    </w:pPr>
    <w:rPr>
      <w:strike/>
      <w:color w:val="0070C0"/>
    </w:rPr>
  </w:style>
  <w:style w:type="character" w:customStyle="1" w:styleId="odvodnenChar">
    <w:name w:val="odůvodnení Char"/>
    <w:basedOn w:val="Standardnpsmoodstavce"/>
    <w:link w:val="odvodnen"/>
    <w:rsid w:val="00E231EE"/>
    <w:rPr>
      <w:rFonts w:ascii="Arial Narrow" w:hAnsi="Arial Narrow" w:cs="Arial"/>
      <w:b/>
      <w:color w:val="0070C0"/>
      <w:sz w:val="22"/>
      <w:szCs w:val="22"/>
      <w:lang w:eastAsia="ar-SA"/>
    </w:rPr>
  </w:style>
  <w:style w:type="table" w:customStyle="1" w:styleId="Svtlmkatabulky1">
    <w:name w:val="Světlá mřížka tabulky1"/>
    <w:basedOn w:val="Normlntabulka"/>
    <w:next w:val="Svtlmkatabulky"/>
    <w:uiPriority w:val="40"/>
    <w:rsid w:val="0043770C"/>
    <w:rPr>
      <w:rFonts w:ascii="Montserrat" w:hAnsi="Montserrat"/>
      <w:kern w:val="2"/>
      <w:sz w:val="18"/>
      <w:szCs w:val="22"/>
      <w:lang w:eastAsia="en-US"/>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style>
  <w:style w:type="table" w:styleId="Svtlmkatabulky">
    <w:name w:val="Grid Table Light"/>
    <w:basedOn w:val="Normlntabulka"/>
    <w:uiPriority w:val="40"/>
    <w:rsid w:val="0043770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8038">
      <w:bodyDiv w:val="1"/>
      <w:marLeft w:val="0"/>
      <w:marRight w:val="0"/>
      <w:marTop w:val="0"/>
      <w:marBottom w:val="0"/>
      <w:divBdr>
        <w:top w:val="none" w:sz="0" w:space="0" w:color="auto"/>
        <w:left w:val="none" w:sz="0" w:space="0" w:color="auto"/>
        <w:bottom w:val="none" w:sz="0" w:space="0" w:color="auto"/>
        <w:right w:val="none" w:sz="0" w:space="0" w:color="auto"/>
      </w:divBdr>
    </w:div>
    <w:div w:id="10380599">
      <w:bodyDiv w:val="1"/>
      <w:marLeft w:val="0"/>
      <w:marRight w:val="0"/>
      <w:marTop w:val="0"/>
      <w:marBottom w:val="0"/>
      <w:divBdr>
        <w:top w:val="none" w:sz="0" w:space="0" w:color="auto"/>
        <w:left w:val="none" w:sz="0" w:space="0" w:color="auto"/>
        <w:bottom w:val="none" w:sz="0" w:space="0" w:color="auto"/>
        <w:right w:val="none" w:sz="0" w:space="0" w:color="auto"/>
      </w:divBdr>
    </w:div>
    <w:div w:id="10493090">
      <w:bodyDiv w:val="1"/>
      <w:marLeft w:val="0"/>
      <w:marRight w:val="0"/>
      <w:marTop w:val="0"/>
      <w:marBottom w:val="0"/>
      <w:divBdr>
        <w:top w:val="none" w:sz="0" w:space="0" w:color="auto"/>
        <w:left w:val="none" w:sz="0" w:space="0" w:color="auto"/>
        <w:bottom w:val="none" w:sz="0" w:space="0" w:color="auto"/>
        <w:right w:val="none" w:sz="0" w:space="0" w:color="auto"/>
      </w:divBdr>
      <w:divsChild>
        <w:div w:id="1533180726">
          <w:marLeft w:val="0"/>
          <w:marRight w:val="0"/>
          <w:marTop w:val="0"/>
          <w:marBottom w:val="0"/>
          <w:divBdr>
            <w:top w:val="none" w:sz="0" w:space="0" w:color="auto"/>
            <w:left w:val="none" w:sz="0" w:space="0" w:color="auto"/>
            <w:bottom w:val="none" w:sz="0" w:space="0" w:color="auto"/>
            <w:right w:val="none" w:sz="0" w:space="0" w:color="auto"/>
          </w:divBdr>
        </w:div>
        <w:div w:id="1958901277">
          <w:marLeft w:val="0"/>
          <w:marRight w:val="0"/>
          <w:marTop w:val="0"/>
          <w:marBottom w:val="0"/>
          <w:divBdr>
            <w:top w:val="none" w:sz="0" w:space="0" w:color="auto"/>
            <w:left w:val="none" w:sz="0" w:space="0" w:color="auto"/>
            <w:bottom w:val="none" w:sz="0" w:space="0" w:color="auto"/>
            <w:right w:val="none" w:sz="0" w:space="0" w:color="auto"/>
          </w:divBdr>
        </w:div>
      </w:divsChild>
    </w:div>
    <w:div w:id="21785680">
      <w:bodyDiv w:val="1"/>
      <w:marLeft w:val="0"/>
      <w:marRight w:val="0"/>
      <w:marTop w:val="0"/>
      <w:marBottom w:val="0"/>
      <w:divBdr>
        <w:top w:val="none" w:sz="0" w:space="0" w:color="auto"/>
        <w:left w:val="none" w:sz="0" w:space="0" w:color="auto"/>
        <w:bottom w:val="none" w:sz="0" w:space="0" w:color="auto"/>
        <w:right w:val="none" w:sz="0" w:space="0" w:color="auto"/>
      </w:divBdr>
    </w:div>
    <w:div w:id="27687111">
      <w:bodyDiv w:val="1"/>
      <w:marLeft w:val="0"/>
      <w:marRight w:val="0"/>
      <w:marTop w:val="0"/>
      <w:marBottom w:val="0"/>
      <w:divBdr>
        <w:top w:val="none" w:sz="0" w:space="0" w:color="auto"/>
        <w:left w:val="none" w:sz="0" w:space="0" w:color="auto"/>
        <w:bottom w:val="none" w:sz="0" w:space="0" w:color="auto"/>
        <w:right w:val="none" w:sz="0" w:space="0" w:color="auto"/>
      </w:divBdr>
    </w:div>
    <w:div w:id="34237403">
      <w:bodyDiv w:val="1"/>
      <w:marLeft w:val="0"/>
      <w:marRight w:val="0"/>
      <w:marTop w:val="0"/>
      <w:marBottom w:val="0"/>
      <w:divBdr>
        <w:top w:val="none" w:sz="0" w:space="0" w:color="auto"/>
        <w:left w:val="none" w:sz="0" w:space="0" w:color="auto"/>
        <w:bottom w:val="none" w:sz="0" w:space="0" w:color="auto"/>
        <w:right w:val="none" w:sz="0" w:space="0" w:color="auto"/>
      </w:divBdr>
    </w:div>
    <w:div w:id="47655139">
      <w:bodyDiv w:val="1"/>
      <w:marLeft w:val="0"/>
      <w:marRight w:val="0"/>
      <w:marTop w:val="0"/>
      <w:marBottom w:val="0"/>
      <w:divBdr>
        <w:top w:val="none" w:sz="0" w:space="0" w:color="auto"/>
        <w:left w:val="none" w:sz="0" w:space="0" w:color="auto"/>
        <w:bottom w:val="none" w:sz="0" w:space="0" w:color="auto"/>
        <w:right w:val="none" w:sz="0" w:space="0" w:color="auto"/>
      </w:divBdr>
      <w:divsChild>
        <w:div w:id="183175104">
          <w:marLeft w:val="0"/>
          <w:marRight w:val="0"/>
          <w:marTop w:val="0"/>
          <w:marBottom w:val="0"/>
          <w:divBdr>
            <w:top w:val="none" w:sz="0" w:space="0" w:color="auto"/>
            <w:left w:val="none" w:sz="0" w:space="0" w:color="auto"/>
            <w:bottom w:val="none" w:sz="0" w:space="0" w:color="auto"/>
            <w:right w:val="none" w:sz="0" w:space="0" w:color="auto"/>
          </w:divBdr>
          <w:divsChild>
            <w:div w:id="601306146">
              <w:marLeft w:val="0"/>
              <w:marRight w:val="0"/>
              <w:marTop w:val="0"/>
              <w:marBottom w:val="0"/>
              <w:divBdr>
                <w:top w:val="none" w:sz="0" w:space="0" w:color="auto"/>
                <w:left w:val="none" w:sz="0" w:space="0" w:color="auto"/>
                <w:bottom w:val="none" w:sz="0" w:space="0" w:color="auto"/>
                <w:right w:val="none" w:sz="0" w:space="0" w:color="auto"/>
              </w:divBdr>
            </w:div>
          </w:divsChild>
        </w:div>
        <w:div w:id="1022589009">
          <w:marLeft w:val="0"/>
          <w:marRight w:val="0"/>
          <w:marTop w:val="0"/>
          <w:marBottom w:val="0"/>
          <w:divBdr>
            <w:top w:val="none" w:sz="0" w:space="0" w:color="auto"/>
            <w:left w:val="none" w:sz="0" w:space="0" w:color="auto"/>
            <w:bottom w:val="none" w:sz="0" w:space="0" w:color="auto"/>
            <w:right w:val="none" w:sz="0" w:space="0" w:color="auto"/>
          </w:divBdr>
          <w:divsChild>
            <w:div w:id="303392810">
              <w:marLeft w:val="0"/>
              <w:marRight w:val="0"/>
              <w:marTop w:val="0"/>
              <w:marBottom w:val="0"/>
              <w:divBdr>
                <w:top w:val="none" w:sz="0" w:space="0" w:color="auto"/>
                <w:left w:val="none" w:sz="0" w:space="0" w:color="auto"/>
                <w:bottom w:val="none" w:sz="0" w:space="0" w:color="auto"/>
                <w:right w:val="none" w:sz="0" w:space="0" w:color="auto"/>
              </w:divBdr>
            </w:div>
            <w:div w:id="1487282511">
              <w:marLeft w:val="0"/>
              <w:marRight w:val="0"/>
              <w:marTop w:val="0"/>
              <w:marBottom w:val="0"/>
              <w:divBdr>
                <w:top w:val="none" w:sz="0" w:space="0" w:color="auto"/>
                <w:left w:val="none" w:sz="0" w:space="0" w:color="auto"/>
                <w:bottom w:val="none" w:sz="0" w:space="0" w:color="auto"/>
                <w:right w:val="none" w:sz="0" w:space="0" w:color="auto"/>
              </w:divBdr>
            </w:div>
            <w:div w:id="1695492803">
              <w:marLeft w:val="0"/>
              <w:marRight w:val="0"/>
              <w:marTop w:val="0"/>
              <w:marBottom w:val="0"/>
              <w:divBdr>
                <w:top w:val="none" w:sz="0" w:space="0" w:color="auto"/>
                <w:left w:val="none" w:sz="0" w:space="0" w:color="auto"/>
                <w:bottom w:val="none" w:sz="0" w:space="0" w:color="auto"/>
                <w:right w:val="none" w:sz="0" w:space="0" w:color="auto"/>
              </w:divBdr>
            </w:div>
          </w:divsChild>
        </w:div>
        <w:div w:id="1969120699">
          <w:marLeft w:val="0"/>
          <w:marRight w:val="0"/>
          <w:marTop w:val="0"/>
          <w:marBottom w:val="0"/>
          <w:divBdr>
            <w:top w:val="none" w:sz="0" w:space="0" w:color="auto"/>
            <w:left w:val="none" w:sz="0" w:space="0" w:color="auto"/>
            <w:bottom w:val="none" w:sz="0" w:space="0" w:color="auto"/>
            <w:right w:val="none" w:sz="0" w:space="0" w:color="auto"/>
          </w:divBdr>
          <w:divsChild>
            <w:div w:id="182419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02792">
      <w:bodyDiv w:val="1"/>
      <w:marLeft w:val="0"/>
      <w:marRight w:val="0"/>
      <w:marTop w:val="0"/>
      <w:marBottom w:val="0"/>
      <w:divBdr>
        <w:top w:val="none" w:sz="0" w:space="0" w:color="auto"/>
        <w:left w:val="none" w:sz="0" w:space="0" w:color="auto"/>
        <w:bottom w:val="none" w:sz="0" w:space="0" w:color="auto"/>
        <w:right w:val="none" w:sz="0" w:space="0" w:color="auto"/>
      </w:divBdr>
      <w:divsChild>
        <w:div w:id="466702185">
          <w:marLeft w:val="0"/>
          <w:marRight w:val="0"/>
          <w:marTop w:val="0"/>
          <w:marBottom w:val="0"/>
          <w:divBdr>
            <w:top w:val="none" w:sz="0" w:space="0" w:color="auto"/>
            <w:left w:val="none" w:sz="0" w:space="0" w:color="auto"/>
            <w:bottom w:val="none" w:sz="0" w:space="0" w:color="auto"/>
            <w:right w:val="none" w:sz="0" w:space="0" w:color="auto"/>
          </w:divBdr>
        </w:div>
        <w:div w:id="569005566">
          <w:marLeft w:val="0"/>
          <w:marRight w:val="0"/>
          <w:marTop w:val="0"/>
          <w:marBottom w:val="0"/>
          <w:divBdr>
            <w:top w:val="none" w:sz="0" w:space="0" w:color="auto"/>
            <w:left w:val="none" w:sz="0" w:space="0" w:color="auto"/>
            <w:bottom w:val="none" w:sz="0" w:space="0" w:color="auto"/>
            <w:right w:val="none" w:sz="0" w:space="0" w:color="auto"/>
          </w:divBdr>
        </w:div>
        <w:div w:id="974215831">
          <w:marLeft w:val="0"/>
          <w:marRight w:val="0"/>
          <w:marTop w:val="0"/>
          <w:marBottom w:val="0"/>
          <w:divBdr>
            <w:top w:val="none" w:sz="0" w:space="0" w:color="auto"/>
            <w:left w:val="none" w:sz="0" w:space="0" w:color="auto"/>
            <w:bottom w:val="none" w:sz="0" w:space="0" w:color="auto"/>
            <w:right w:val="none" w:sz="0" w:space="0" w:color="auto"/>
          </w:divBdr>
        </w:div>
        <w:div w:id="1016469665">
          <w:marLeft w:val="0"/>
          <w:marRight w:val="0"/>
          <w:marTop w:val="0"/>
          <w:marBottom w:val="0"/>
          <w:divBdr>
            <w:top w:val="none" w:sz="0" w:space="0" w:color="auto"/>
            <w:left w:val="none" w:sz="0" w:space="0" w:color="auto"/>
            <w:bottom w:val="none" w:sz="0" w:space="0" w:color="auto"/>
            <w:right w:val="none" w:sz="0" w:space="0" w:color="auto"/>
          </w:divBdr>
        </w:div>
        <w:div w:id="1342656416">
          <w:marLeft w:val="0"/>
          <w:marRight w:val="0"/>
          <w:marTop w:val="0"/>
          <w:marBottom w:val="0"/>
          <w:divBdr>
            <w:top w:val="none" w:sz="0" w:space="0" w:color="auto"/>
            <w:left w:val="none" w:sz="0" w:space="0" w:color="auto"/>
            <w:bottom w:val="none" w:sz="0" w:space="0" w:color="auto"/>
            <w:right w:val="none" w:sz="0" w:space="0" w:color="auto"/>
          </w:divBdr>
        </w:div>
        <w:div w:id="1829202156">
          <w:marLeft w:val="0"/>
          <w:marRight w:val="0"/>
          <w:marTop w:val="0"/>
          <w:marBottom w:val="0"/>
          <w:divBdr>
            <w:top w:val="none" w:sz="0" w:space="0" w:color="auto"/>
            <w:left w:val="none" w:sz="0" w:space="0" w:color="auto"/>
            <w:bottom w:val="none" w:sz="0" w:space="0" w:color="auto"/>
            <w:right w:val="none" w:sz="0" w:space="0" w:color="auto"/>
          </w:divBdr>
        </w:div>
        <w:div w:id="1882128985">
          <w:marLeft w:val="0"/>
          <w:marRight w:val="0"/>
          <w:marTop w:val="0"/>
          <w:marBottom w:val="0"/>
          <w:divBdr>
            <w:top w:val="none" w:sz="0" w:space="0" w:color="auto"/>
            <w:left w:val="none" w:sz="0" w:space="0" w:color="auto"/>
            <w:bottom w:val="none" w:sz="0" w:space="0" w:color="auto"/>
            <w:right w:val="none" w:sz="0" w:space="0" w:color="auto"/>
          </w:divBdr>
        </w:div>
      </w:divsChild>
    </w:div>
    <w:div w:id="73598540">
      <w:bodyDiv w:val="1"/>
      <w:marLeft w:val="0"/>
      <w:marRight w:val="0"/>
      <w:marTop w:val="0"/>
      <w:marBottom w:val="0"/>
      <w:divBdr>
        <w:top w:val="none" w:sz="0" w:space="0" w:color="auto"/>
        <w:left w:val="none" w:sz="0" w:space="0" w:color="auto"/>
        <w:bottom w:val="none" w:sz="0" w:space="0" w:color="auto"/>
        <w:right w:val="none" w:sz="0" w:space="0" w:color="auto"/>
      </w:divBdr>
      <w:divsChild>
        <w:div w:id="491719600">
          <w:marLeft w:val="0"/>
          <w:marRight w:val="0"/>
          <w:marTop w:val="0"/>
          <w:marBottom w:val="0"/>
          <w:divBdr>
            <w:top w:val="none" w:sz="0" w:space="0" w:color="auto"/>
            <w:left w:val="none" w:sz="0" w:space="0" w:color="auto"/>
            <w:bottom w:val="none" w:sz="0" w:space="0" w:color="auto"/>
            <w:right w:val="none" w:sz="0" w:space="0" w:color="auto"/>
          </w:divBdr>
        </w:div>
        <w:div w:id="1518347233">
          <w:marLeft w:val="0"/>
          <w:marRight w:val="0"/>
          <w:marTop w:val="0"/>
          <w:marBottom w:val="0"/>
          <w:divBdr>
            <w:top w:val="none" w:sz="0" w:space="0" w:color="auto"/>
            <w:left w:val="none" w:sz="0" w:space="0" w:color="auto"/>
            <w:bottom w:val="none" w:sz="0" w:space="0" w:color="auto"/>
            <w:right w:val="none" w:sz="0" w:space="0" w:color="auto"/>
          </w:divBdr>
        </w:div>
      </w:divsChild>
    </w:div>
    <w:div w:id="115760248">
      <w:bodyDiv w:val="1"/>
      <w:marLeft w:val="0"/>
      <w:marRight w:val="0"/>
      <w:marTop w:val="0"/>
      <w:marBottom w:val="0"/>
      <w:divBdr>
        <w:top w:val="none" w:sz="0" w:space="0" w:color="auto"/>
        <w:left w:val="none" w:sz="0" w:space="0" w:color="auto"/>
        <w:bottom w:val="none" w:sz="0" w:space="0" w:color="auto"/>
        <w:right w:val="none" w:sz="0" w:space="0" w:color="auto"/>
      </w:divBdr>
    </w:div>
    <w:div w:id="127281023">
      <w:bodyDiv w:val="1"/>
      <w:marLeft w:val="0"/>
      <w:marRight w:val="0"/>
      <w:marTop w:val="0"/>
      <w:marBottom w:val="0"/>
      <w:divBdr>
        <w:top w:val="none" w:sz="0" w:space="0" w:color="auto"/>
        <w:left w:val="none" w:sz="0" w:space="0" w:color="auto"/>
        <w:bottom w:val="none" w:sz="0" w:space="0" w:color="auto"/>
        <w:right w:val="none" w:sz="0" w:space="0" w:color="auto"/>
      </w:divBdr>
    </w:div>
    <w:div w:id="144399964">
      <w:bodyDiv w:val="1"/>
      <w:marLeft w:val="0"/>
      <w:marRight w:val="0"/>
      <w:marTop w:val="0"/>
      <w:marBottom w:val="0"/>
      <w:divBdr>
        <w:top w:val="none" w:sz="0" w:space="0" w:color="auto"/>
        <w:left w:val="none" w:sz="0" w:space="0" w:color="auto"/>
        <w:bottom w:val="none" w:sz="0" w:space="0" w:color="auto"/>
        <w:right w:val="none" w:sz="0" w:space="0" w:color="auto"/>
      </w:divBdr>
      <w:divsChild>
        <w:div w:id="212889104">
          <w:marLeft w:val="0"/>
          <w:marRight w:val="0"/>
          <w:marTop w:val="0"/>
          <w:marBottom w:val="0"/>
          <w:divBdr>
            <w:top w:val="none" w:sz="0" w:space="0" w:color="auto"/>
            <w:left w:val="none" w:sz="0" w:space="0" w:color="auto"/>
            <w:bottom w:val="none" w:sz="0" w:space="0" w:color="auto"/>
            <w:right w:val="none" w:sz="0" w:space="0" w:color="auto"/>
          </w:divBdr>
        </w:div>
        <w:div w:id="676343738">
          <w:marLeft w:val="0"/>
          <w:marRight w:val="0"/>
          <w:marTop w:val="0"/>
          <w:marBottom w:val="0"/>
          <w:divBdr>
            <w:top w:val="none" w:sz="0" w:space="0" w:color="auto"/>
            <w:left w:val="none" w:sz="0" w:space="0" w:color="auto"/>
            <w:bottom w:val="none" w:sz="0" w:space="0" w:color="auto"/>
            <w:right w:val="none" w:sz="0" w:space="0" w:color="auto"/>
          </w:divBdr>
        </w:div>
      </w:divsChild>
    </w:div>
    <w:div w:id="204026020">
      <w:bodyDiv w:val="1"/>
      <w:marLeft w:val="0"/>
      <w:marRight w:val="0"/>
      <w:marTop w:val="0"/>
      <w:marBottom w:val="0"/>
      <w:divBdr>
        <w:top w:val="none" w:sz="0" w:space="0" w:color="auto"/>
        <w:left w:val="none" w:sz="0" w:space="0" w:color="auto"/>
        <w:bottom w:val="none" w:sz="0" w:space="0" w:color="auto"/>
        <w:right w:val="none" w:sz="0" w:space="0" w:color="auto"/>
      </w:divBdr>
    </w:div>
    <w:div w:id="223684184">
      <w:bodyDiv w:val="1"/>
      <w:marLeft w:val="0"/>
      <w:marRight w:val="0"/>
      <w:marTop w:val="0"/>
      <w:marBottom w:val="0"/>
      <w:divBdr>
        <w:top w:val="none" w:sz="0" w:space="0" w:color="auto"/>
        <w:left w:val="none" w:sz="0" w:space="0" w:color="auto"/>
        <w:bottom w:val="none" w:sz="0" w:space="0" w:color="auto"/>
        <w:right w:val="none" w:sz="0" w:space="0" w:color="auto"/>
      </w:divBdr>
    </w:div>
    <w:div w:id="257179753">
      <w:bodyDiv w:val="1"/>
      <w:marLeft w:val="0"/>
      <w:marRight w:val="0"/>
      <w:marTop w:val="0"/>
      <w:marBottom w:val="0"/>
      <w:divBdr>
        <w:top w:val="none" w:sz="0" w:space="0" w:color="auto"/>
        <w:left w:val="none" w:sz="0" w:space="0" w:color="auto"/>
        <w:bottom w:val="none" w:sz="0" w:space="0" w:color="auto"/>
        <w:right w:val="none" w:sz="0" w:space="0" w:color="auto"/>
      </w:divBdr>
    </w:div>
    <w:div w:id="278071528">
      <w:bodyDiv w:val="1"/>
      <w:marLeft w:val="0"/>
      <w:marRight w:val="0"/>
      <w:marTop w:val="0"/>
      <w:marBottom w:val="0"/>
      <w:divBdr>
        <w:top w:val="none" w:sz="0" w:space="0" w:color="auto"/>
        <w:left w:val="none" w:sz="0" w:space="0" w:color="auto"/>
        <w:bottom w:val="none" w:sz="0" w:space="0" w:color="auto"/>
        <w:right w:val="none" w:sz="0" w:space="0" w:color="auto"/>
      </w:divBdr>
    </w:div>
    <w:div w:id="278099858">
      <w:bodyDiv w:val="1"/>
      <w:marLeft w:val="0"/>
      <w:marRight w:val="0"/>
      <w:marTop w:val="0"/>
      <w:marBottom w:val="0"/>
      <w:divBdr>
        <w:top w:val="none" w:sz="0" w:space="0" w:color="auto"/>
        <w:left w:val="none" w:sz="0" w:space="0" w:color="auto"/>
        <w:bottom w:val="none" w:sz="0" w:space="0" w:color="auto"/>
        <w:right w:val="none" w:sz="0" w:space="0" w:color="auto"/>
      </w:divBdr>
    </w:div>
    <w:div w:id="278921219">
      <w:bodyDiv w:val="1"/>
      <w:marLeft w:val="0"/>
      <w:marRight w:val="0"/>
      <w:marTop w:val="0"/>
      <w:marBottom w:val="0"/>
      <w:divBdr>
        <w:top w:val="none" w:sz="0" w:space="0" w:color="auto"/>
        <w:left w:val="none" w:sz="0" w:space="0" w:color="auto"/>
        <w:bottom w:val="none" w:sz="0" w:space="0" w:color="auto"/>
        <w:right w:val="none" w:sz="0" w:space="0" w:color="auto"/>
      </w:divBdr>
      <w:divsChild>
        <w:div w:id="262152939">
          <w:marLeft w:val="0"/>
          <w:marRight w:val="0"/>
          <w:marTop w:val="0"/>
          <w:marBottom w:val="0"/>
          <w:divBdr>
            <w:top w:val="none" w:sz="0" w:space="0" w:color="auto"/>
            <w:left w:val="none" w:sz="0" w:space="0" w:color="auto"/>
            <w:bottom w:val="none" w:sz="0" w:space="0" w:color="auto"/>
            <w:right w:val="none" w:sz="0" w:space="0" w:color="auto"/>
          </w:divBdr>
        </w:div>
        <w:div w:id="1776822452">
          <w:marLeft w:val="0"/>
          <w:marRight w:val="0"/>
          <w:marTop w:val="0"/>
          <w:marBottom w:val="0"/>
          <w:divBdr>
            <w:top w:val="none" w:sz="0" w:space="0" w:color="auto"/>
            <w:left w:val="none" w:sz="0" w:space="0" w:color="auto"/>
            <w:bottom w:val="none" w:sz="0" w:space="0" w:color="auto"/>
            <w:right w:val="none" w:sz="0" w:space="0" w:color="auto"/>
          </w:divBdr>
        </w:div>
      </w:divsChild>
    </w:div>
    <w:div w:id="298846709">
      <w:bodyDiv w:val="1"/>
      <w:marLeft w:val="0"/>
      <w:marRight w:val="0"/>
      <w:marTop w:val="0"/>
      <w:marBottom w:val="0"/>
      <w:divBdr>
        <w:top w:val="none" w:sz="0" w:space="0" w:color="auto"/>
        <w:left w:val="none" w:sz="0" w:space="0" w:color="auto"/>
        <w:bottom w:val="none" w:sz="0" w:space="0" w:color="auto"/>
        <w:right w:val="none" w:sz="0" w:space="0" w:color="auto"/>
      </w:divBdr>
    </w:div>
    <w:div w:id="317223665">
      <w:bodyDiv w:val="1"/>
      <w:marLeft w:val="0"/>
      <w:marRight w:val="0"/>
      <w:marTop w:val="0"/>
      <w:marBottom w:val="0"/>
      <w:divBdr>
        <w:top w:val="none" w:sz="0" w:space="0" w:color="auto"/>
        <w:left w:val="none" w:sz="0" w:space="0" w:color="auto"/>
        <w:bottom w:val="none" w:sz="0" w:space="0" w:color="auto"/>
        <w:right w:val="none" w:sz="0" w:space="0" w:color="auto"/>
      </w:divBdr>
      <w:divsChild>
        <w:div w:id="1055857266">
          <w:marLeft w:val="0"/>
          <w:marRight w:val="0"/>
          <w:marTop w:val="0"/>
          <w:marBottom w:val="0"/>
          <w:divBdr>
            <w:top w:val="none" w:sz="0" w:space="0" w:color="auto"/>
            <w:left w:val="none" w:sz="0" w:space="0" w:color="auto"/>
            <w:bottom w:val="none" w:sz="0" w:space="0" w:color="auto"/>
            <w:right w:val="none" w:sz="0" w:space="0" w:color="auto"/>
          </w:divBdr>
        </w:div>
        <w:div w:id="1999654585">
          <w:marLeft w:val="0"/>
          <w:marRight w:val="0"/>
          <w:marTop w:val="0"/>
          <w:marBottom w:val="0"/>
          <w:divBdr>
            <w:top w:val="none" w:sz="0" w:space="0" w:color="auto"/>
            <w:left w:val="none" w:sz="0" w:space="0" w:color="auto"/>
            <w:bottom w:val="none" w:sz="0" w:space="0" w:color="auto"/>
            <w:right w:val="none" w:sz="0" w:space="0" w:color="auto"/>
          </w:divBdr>
        </w:div>
      </w:divsChild>
    </w:div>
    <w:div w:id="325789586">
      <w:bodyDiv w:val="1"/>
      <w:marLeft w:val="0"/>
      <w:marRight w:val="0"/>
      <w:marTop w:val="0"/>
      <w:marBottom w:val="0"/>
      <w:divBdr>
        <w:top w:val="none" w:sz="0" w:space="0" w:color="auto"/>
        <w:left w:val="none" w:sz="0" w:space="0" w:color="auto"/>
        <w:bottom w:val="none" w:sz="0" w:space="0" w:color="auto"/>
        <w:right w:val="none" w:sz="0" w:space="0" w:color="auto"/>
      </w:divBdr>
    </w:div>
    <w:div w:id="372193956">
      <w:bodyDiv w:val="1"/>
      <w:marLeft w:val="0"/>
      <w:marRight w:val="0"/>
      <w:marTop w:val="0"/>
      <w:marBottom w:val="0"/>
      <w:divBdr>
        <w:top w:val="none" w:sz="0" w:space="0" w:color="auto"/>
        <w:left w:val="none" w:sz="0" w:space="0" w:color="auto"/>
        <w:bottom w:val="none" w:sz="0" w:space="0" w:color="auto"/>
        <w:right w:val="none" w:sz="0" w:space="0" w:color="auto"/>
      </w:divBdr>
    </w:div>
    <w:div w:id="376317345">
      <w:bodyDiv w:val="1"/>
      <w:marLeft w:val="0"/>
      <w:marRight w:val="0"/>
      <w:marTop w:val="0"/>
      <w:marBottom w:val="0"/>
      <w:divBdr>
        <w:top w:val="none" w:sz="0" w:space="0" w:color="auto"/>
        <w:left w:val="none" w:sz="0" w:space="0" w:color="auto"/>
        <w:bottom w:val="none" w:sz="0" w:space="0" w:color="auto"/>
        <w:right w:val="none" w:sz="0" w:space="0" w:color="auto"/>
      </w:divBdr>
      <w:divsChild>
        <w:div w:id="74473933">
          <w:marLeft w:val="0"/>
          <w:marRight w:val="0"/>
          <w:marTop w:val="0"/>
          <w:marBottom w:val="0"/>
          <w:divBdr>
            <w:top w:val="none" w:sz="0" w:space="0" w:color="auto"/>
            <w:left w:val="none" w:sz="0" w:space="0" w:color="auto"/>
            <w:bottom w:val="none" w:sz="0" w:space="0" w:color="auto"/>
            <w:right w:val="none" w:sz="0" w:space="0" w:color="auto"/>
          </w:divBdr>
        </w:div>
        <w:div w:id="973171389">
          <w:marLeft w:val="0"/>
          <w:marRight w:val="0"/>
          <w:marTop w:val="0"/>
          <w:marBottom w:val="0"/>
          <w:divBdr>
            <w:top w:val="none" w:sz="0" w:space="0" w:color="auto"/>
            <w:left w:val="none" w:sz="0" w:space="0" w:color="auto"/>
            <w:bottom w:val="none" w:sz="0" w:space="0" w:color="auto"/>
            <w:right w:val="none" w:sz="0" w:space="0" w:color="auto"/>
          </w:divBdr>
        </w:div>
      </w:divsChild>
    </w:div>
    <w:div w:id="382143506">
      <w:bodyDiv w:val="1"/>
      <w:marLeft w:val="0"/>
      <w:marRight w:val="0"/>
      <w:marTop w:val="0"/>
      <w:marBottom w:val="0"/>
      <w:divBdr>
        <w:top w:val="none" w:sz="0" w:space="0" w:color="auto"/>
        <w:left w:val="none" w:sz="0" w:space="0" w:color="auto"/>
        <w:bottom w:val="none" w:sz="0" w:space="0" w:color="auto"/>
        <w:right w:val="none" w:sz="0" w:space="0" w:color="auto"/>
      </w:divBdr>
    </w:div>
    <w:div w:id="448665963">
      <w:bodyDiv w:val="1"/>
      <w:marLeft w:val="0"/>
      <w:marRight w:val="0"/>
      <w:marTop w:val="0"/>
      <w:marBottom w:val="0"/>
      <w:divBdr>
        <w:top w:val="none" w:sz="0" w:space="0" w:color="auto"/>
        <w:left w:val="none" w:sz="0" w:space="0" w:color="auto"/>
        <w:bottom w:val="none" w:sz="0" w:space="0" w:color="auto"/>
        <w:right w:val="none" w:sz="0" w:space="0" w:color="auto"/>
      </w:divBdr>
      <w:divsChild>
        <w:div w:id="1450273904">
          <w:marLeft w:val="0"/>
          <w:marRight w:val="0"/>
          <w:marTop w:val="0"/>
          <w:marBottom w:val="0"/>
          <w:divBdr>
            <w:top w:val="none" w:sz="0" w:space="0" w:color="auto"/>
            <w:left w:val="none" w:sz="0" w:space="0" w:color="auto"/>
            <w:bottom w:val="none" w:sz="0" w:space="0" w:color="auto"/>
            <w:right w:val="none" w:sz="0" w:space="0" w:color="auto"/>
          </w:divBdr>
        </w:div>
        <w:div w:id="1542207154">
          <w:marLeft w:val="0"/>
          <w:marRight w:val="0"/>
          <w:marTop w:val="0"/>
          <w:marBottom w:val="0"/>
          <w:divBdr>
            <w:top w:val="none" w:sz="0" w:space="0" w:color="auto"/>
            <w:left w:val="none" w:sz="0" w:space="0" w:color="auto"/>
            <w:bottom w:val="none" w:sz="0" w:space="0" w:color="auto"/>
            <w:right w:val="none" w:sz="0" w:space="0" w:color="auto"/>
          </w:divBdr>
        </w:div>
      </w:divsChild>
    </w:div>
    <w:div w:id="459155793">
      <w:bodyDiv w:val="1"/>
      <w:marLeft w:val="0"/>
      <w:marRight w:val="0"/>
      <w:marTop w:val="0"/>
      <w:marBottom w:val="0"/>
      <w:divBdr>
        <w:top w:val="none" w:sz="0" w:space="0" w:color="auto"/>
        <w:left w:val="none" w:sz="0" w:space="0" w:color="auto"/>
        <w:bottom w:val="none" w:sz="0" w:space="0" w:color="auto"/>
        <w:right w:val="none" w:sz="0" w:space="0" w:color="auto"/>
      </w:divBdr>
    </w:div>
    <w:div w:id="466434840">
      <w:bodyDiv w:val="1"/>
      <w:marLeft w:val="0"/>
      <w:marRight w:val="0"/>
      <w:marTop w:val="0"/>
      <w:marBottom w:val="0"/>
      <w:divBdr>
        <w:top w:val="none" w:sz="0" w:space="0" w:color="auto"/>
        <w:left w:val="none" w:sz="0" w:space="0" w:color="auto"/>
        <w:bottom w:val="none" w:sz="0" w:space="0" w:color="auto"/>
        <w:right w:val="none" w:sz="0" w:space="0" w:color="auto"/>
      </w:divBdr>
    </w:div>
    <w:div w:id="497237302">
      <w:bodyDiv w:val="1"/>
      <w:marLeft w:val="0"/>
      <w:marRight w:val="0"/>
      <w:marTop w:val="0"/>
      <w:marBottom w:val="0"/>
      <w:divBdr>
        <w:top w:val="none" w:sz="0" w:space="0" w:color="auto"/>
        <w:left w:val="none" w:sz="0" w:space="0" w:color="auto"/>
        <w:bottom w:val="none" w:sz="0" w:space="0" w:color="auto"/>
        <w:right w:val="none" w:sz="0" w:space="0" w:color="auto"/>
      </w:divBdr>
    </w:div>
    <w:div w:id="504516416">
      <w:bodyDiv w:val="1"/>
      <w:marLeft w:val="0"/>
      <w:marRight w:val="0"/>
      <w:marTop w:val="0"/>
      <w:marBottom w:val="0"/>
      <w:divBdr>
        <w:top w:val="none" w:sz="0" w:space="0" w:color="auto"/>
        <w:left w:val="none" w:sz="0" w:space="0" w:color="auto"/>
        <w:bottom w:val="none" w:sz="0" w:space="0" w:color="auto"/>
        <w:right w:val="none" w:sz="0" w:space="0" w:color="auto"/>
      </w:divBdr>
    </w:div>
    <w:div w:id="512495843">
      <w:bodyDiv w:val="1"/>
      <w:marLeft w:val="0"/>
      <w:marRight w:val="0"/>
      <w:marTop w:val="0"/>
      <w:marBottom w:val="0"/>
      <w:divBdr>
        <w:top w:val="none" w:sz="0" w:space="0" w:color="auto"/>
        <w:left w:val="none" w:sz="0" w:space="0" w:color="auto"/>
        <w:bottom w:val="none" w:sz="0" w:space="0" w:color="auto"/>
        <w:right w:val="none" w:sz="0" w:space="0" w:color="auto"/>
      </w:divBdr>
    </w:div>
    <w:div w:id="533660897">
      <w:bodyDiv w:val="1"/>
      <w:marLeft w:val="0"/>
      <w:marRight w:val="0"/>
      <w:marTop w:val="0"/>
      <w:marBottom w:val="0"/>
      <w:divBdr>
        <w:top w:val="none" w:sz="0" w:space="0" w:color="auto"/>
        <w:left w:val="none" w:sz="0" w:space="0" w:color="auto"/>
        <w:bottom w:val="none" w:sz="0" w:space="0" w:color="auto"/>
        <w:right w:val="none" w:sz="0" w:space="0" w:color="auto"/>
      </w:divBdr>
    </w:div>
    <w:div w:id="541091244">
      <w:bodyDiv w:val="1"/>
      <w:marLeft w:val="0"/>
      <w:marRight w:val="0"/>
      <w:marTop w:val="0"/>
      <w:marBottom w:val="0"/>
      <w:divBdr>
        <w:top w:val="none" w:sz="0" w:space="0" w:color="auto"/>
        <w:left w:val="none" w:sz="0" w:space="0" w:color="auto"/>
        <w:bottom w:val="none" w:sz="0" w:space="0" w:color="auto"/>
        <w:right w:val="none" w:sz="0" w:space="0" w:color="auto"/>
      </w:divBdr>
    </w:div>
    <w:div w:id="582372368">
      <w:bodyDiv w:val="1"/>
      <w:marLeft w:val="0"/>
      <w:marRight w:val="0"/>
      <w:marTop w:val="0"/>
      <w:marBottom w:val="0"/>
      <w:divBdr>
        <w:top w:val="none" w:sz="0" w:space="0" w:color="auto"/>
        <w:left w:val="none" w:sz="0" w:space="0" w:color="auto"/>
        <w:bottom w:val="none" w:sz="0" w:space="0" w:color="auto"/>
        <w:right w:val="none" w:sz="0" w:space="0" w:color="auto"/>
      </w:divBdr>
      <w:divsChild>
        <w:div w:id="1402487033">
          <w:marLeft w:val="0"/>
          <w:marRight w:val="0"/>
          <w:marTop w:val="0"/>
          <w:marBottom w:val="0"/>
          <w:divBdr>
            <w:top w:val="none" w:sz="0" w:space="0" w:color="auto"/>
            <w:left w:val="none" w:sz="0" w:space="0" w:color="auto"/>
            <w:bottom w:val="none" w:sz="0" w:space="0" w:color="auto"/>
            <w:right w:val="none" w:sz="0" w:space="0" w:color="auto"/>
          </w:divBdr>
        </w:div>
        <w:div w:id="2045859248">
          <w:marLeft w:val="0"/>
          <w:marRight w:val="0"/>
          <w:marTop w:val="0"/>
          <w:marBottom w:val="0"/>
          <w:divBdr>
            <w:top w:val="none" w:sz="0" w:space="0" w:color="auto"/>
            <w:left w:val="none" w:sz="0" w:space="0" w:color="auto"/>
            <w:bottom w:val="none" w:sz="0" w:space="0" w:color="auto"/>
            <w:right w:val="none" w:sz="0" w:space="0" w:color="auto"/>
          </w:divBdr>
        </w:div>
      </w:divsChild>
    </w:div>
    <w:div w:id="634411070">
      <w:bodyDiv w:val="1"/>
      <w:marLeft w:val="0"/>
      <w:marRight w:val="0"/>
      <w:marTop w:val="0"/>
      <w:marBottom w:val="0"/>
      <w:divBdr>
        <w:top w:val="none" w:sz="0" w:space="0" w:color="auto"/>
        <w:left w:val="none" w:sz="0" w:space="0" w:color="auto"/>
        <w:bottom w:val="none" w:sz="0" w:space="0" w:color="auto"/>
        <w:right w:val="none" w:sz="0" w:space="0" w:color="auto"/>
      </w:divBdr>
    </w:div>
    <w:div w:id="645476799">
      <w:bodyDiv w:val="1"/>
      <w:marLeft w:val="0"/>
      <w:marRight w:val="0"/>
      <w:marTop w:val="0"/>
      <w:marBottom w:val="0"/>
      <w:divBdr>
        <w:top w:val="none" w:sz="0" w:space="0" w:color="auto"/>
        <w:left w:val="none" w:sz="0" w:space="0" w:color="auto"/>
        <w:bottom w:val="none" w:sz="0" w:space="0" w:color="auto"/>
        <w:right w:val="none" w:sz="0" w:space="0" w:color="auto"/>
      </w:divBdr>
    </w:div>
    <w:div w:id="720862944">
      <w:bodyDiv w:val="1"/>
      <w:marLeft w:val="0"/>
      <w:marRight w:val="0"/>
      <w:marTop w:val="0"/>
      <w:marBottom w:val="0"/>
      <w:divBdr>
        <w:top w:val="none" w:sz="0" w:space="0" w:color="auto"/>
        <w:left w:val="none" w:sz="0" w:space="0" w:color="auto"/>
        <w:bottom w:val="none" w:sz="0" w:space="0" w:color="auto"/>
        <w:right w:val="none" w:sz="0" w:space="0" w:color="auto"/>
      </w:divBdr>
    </w:div>
    <w:div w:id="771558244">
      <w:bodyDiv w:val="1"/>
      <w:marLeft w:val="0"/>
      <w:marRight w:val="0"/>
      <w:marTop w:val="0"/>
      <w:marBottom w:val="0"/>
      <w:divBdr>
        <w:top w:val="none" w:sz="0" w:space="0" w:color="auto"/>
        <w:left w:val="none" w:sz="0" w:space="0" w:color="auto"/>
        <w:bottom w:val="none" w:sz="0" w:space="0" w:color="auto"/>
        <w:right w:val="none" w:sz="0" w:space="0" w:color="auto"/>
      </w:divBdr>
    </w:div>
    <w:div w:id="824202986">
      <w:bodyDiv w:val="1"/>
      <w:marLeft w:val="0"/>
      <w:marRight w:val="0"/>
      <w:marTop w:val="0"/>
      <w:marBottom w:val="0"/>
      <w:divBdr>
        <w:top w:val="none" w:sz="0" w:space="0" w:color="auto"/>
        <w:left w:val="none" w:sz="0" w:space="0" w:color="auto"/>
        <w:bottom w:val="none" w:sz="0" w:space="0" w:color="auto"/>
        <w:right w:val="none" w:sz="0" w:space="0" w:color="auto"/>
      </w:divBdr>
    </w:div>
    <w:div w:id="943459892">
      <w:bodyDiv w:val="1"/>
      <w:marLeft w:val="0"/>
      <w:marRight w:val="0"/>
      <w:marTop w:val="0"/>
      <w:marBottom w:val="0"/>
      <w:divBdr>
        <w:top w:val="none" w:sz="0" w:space="0" w:color="auto"/>
        <w:left w:val="none" w:sz="0" w:space="0" w:color="auto"/>
        <w:bottom w:val="none" w:sz="0" w:space="0" w:color="auto"/>
        <w:right w:val="none" w:sz="0" w:space="0" w:color="auto"/>
      </w:divBdr>
    </w:div>
    <w:div w:id="985401128">
      <w:bodyDiv w:val="1"/>
      <w:marLeft w:val="0"/>
      <w:marRight w:val="0"/>
      <w:marTop w:val="0"/>
      <w:marBottom w:val="0"/>
      <w:divBdr>
        <w:top w:val="none" w:sz="0" w:space="0" w:color="auto"/>
        <w:left w:val="none" w:sz="0" w:space="0" w:color="auto"/>
        <w:bottom w:val="none" w:sz="0" w:space="0" w:color="auto"/>
        <w:right w:val="none" w:sz="0" w:space="0" w:color="auto"/>
      </w:divBdr>
    </w:div>
    <w:div w:id="1041054451">
      <w:bodyDiv w:val="1"/>
      <w:marLeft w:val="0"/>
      <w:marRight w:val="0"/>
      <w:marTop w:val="0"/>
      <w:marBottom w:val="0"/>
      <w:divBdr>
        <w:top w:val="none" w:sz="0" w:space="0" w:color="auto"/>
        <w:left w:val="none" w:sz="0" w:space="0" w:color="auto"/>
        <w:bottom w:val="none" w:sz="0" w:space="0" w:color="auto"/>
        <w:right w:val="none" w:sz="0" w:space="0" w:color="auto"/>
      </w:divBdr>
    </w:div>
    <w:div w:id="1061366531">
      <w:bodyDiv w:val="1"/>
      <w:marLeft w:val="0"/>
      <w:marRight w:val="0"/>
      <w:marTop w:val="0"/>
      <w:marBottom w:val="0"/>
      <w:divBdr>
        <w:top w:val="none" w:sz="0" w:space="0" w:color="auto"/>
        <w:left w:val="none" w:sz="0" w:space="0" w:color="auto"/>
        <w:bottom w:val="none" w:sz="0" w:space="0" w:color="auto"/>
        <w:right w:val="none" w:sz="0" w:space="0" w:color="auto"/>
      </w:divBdr>
      <w:divsChild>
        <w:div w:id="1024599338">
          <w:marLeft w:val="0"/>
          <w:marRight w:val="0"/>
          <w:marTop w:val="0"/>
          <w:marBottom w:val="0"/>
          <w:divBdr>
            <w:top w:val="none" w:sz="0" w:space="0" w:color="auto"/>
            <w:left w:val="none" w:sz="0" w:space="0" w:color="auto"/>
            <w:bottom w:val="none" w:sz="0" w:space="0" w:color="auto"/>
            <w:right w:val="none" w:sz="0" w:space="0" w:color="auto"/>
          </w:divBdr>
        </w:div>
        <w:div w:id="1731415801">
          <w:marLeft w:val="0"/>
          <w:marRight w:val="0"/>
          <w:marTop w:val="0"/>
          <w:marBottom w:val="0"/>
          <w:divBdr>
            <w:top w:val="none" w:sz="0" w:space="0" w:color="auto"/>
            <w:left w:val="none" w:sz="0" w:space="0" w:color="auto"/>
            <w:bottom w:val="none" w:sz="0" w:space="0" w:color="auto"/>
            <w:right w:val="none" w:sz="0" w:space="0" w:color="auto"/>
          </w:divBdr>
        </w:div>
        <w:div w:id="1978299556">
          <w:marLeft w:val="0"/>
          <w:marRight w:val="0"/>
          <w:marTop w:val="0"/>
          <w:marBottom w:val="0"/>
          <w:divBdr>
            <w:top w:val="none" w:sz="0" w:space="0" w:color="auto"/>
            <w:left w:val="none" w:sz="0" w:space="0" w:color="auto"/>
            <w:bottom w:val="none" w:sz="0" w:space="0" w:color="auto"/>
            <w:right w:val="none" w:sz="0" w:space="0" w:color="auto"/>
          </w:divBdr>
        </w:div>
      </w:divsChild>
    </w:div>
    <w:div w:id="1066731062">
      <w:bodyDiv w:val="1"/>
      <w:marLeft w:val="0"/>
      <w:marRight w:val="0"/>
      <w:marTop w:val="0"/>
      <w:marBottom w:val="0"/>
      <w:divBdr>
        <w:top w:val="none" w:sz="0" w:space="0" w:color="auto"/>
        <w:left w:val="none" w:sz="0" w:space="0" w:color="auto"/>
        <w:bottom w:val="none" w:sz="0" w:space="0" w:color="auto"/>
        <w:right w:val="none" w:sz="0" w:space="0" w:color="auto"/>
      </w:divBdr>
      <w:divsChild>
        <w:div w:id="1119957292">
          <w:marLeft w:val="0"/>
          <w:marRight w:val="0"/>
          <w:marTop w:val="0"/>
          <w:marBottom w:val="0"/>
          <w:divBdr>
            <w:top w:val="none" w:sz="0" w:space="0" w:color="auto"/>
            <w:left w:val="none" w:sz="0" w:space="0" w:color="auto"/>
            <w:bottom w:val="none" w:sz="0" w:space="0" w:color="auto"/>
            <w:right w:val="none" w:sz="0" w:space="0" w:color="auto"/>
          </w:divBdr>
        </w:div>
        <w:div w:id="1859465805">
          <w:marLeft w:val="0"/>
          <w:marRight w:val="0"/>
          <w:marTop w:val="0"/>
          <w:marBottom w:val="0"/>
          <w:divBdr>
            <w:top w:val="none" w:sz="0" w:space="0" w:color="auto"/>
            <w:left w:val="none" w:sz="0" w:space="0" w:color="auto"/>
            <w:bottom w:val="none" w:sz="0" w:space="0" w:color="auto"/>
            <w:right w:val="none" w:sz="0" w:space="0" w:color="auto"/>
          </w:divBdr>
        </w:div>
      </w:divsChild>
    </w:div>
    <w:div w:id="1104693828">
      <w:bodyDiv w:val="1"/>
      <w:marLeft w:val="0"/>
      <w:marRight w:val="0"/>
      <w:marTop w:val="0"/>
      <w:marBottom w:val="0"/>
      <w:divBdr>
        <w:top w:val="none" w:sz="0" w:space="0" w:color="auto"/>
        <w:left w:val="none" w:sz="0" w:space="0" w:color="auto"/>
        <w:bottom w:val="none" w:sz="0" w:space="0" w:color="auto"/>
        <w:right w:val="none" w:sz="0" w:space="0" w:color="auto"/>
      </w:divBdr>
      <w:divsChild>
        <w:div w:id="297760548">
          <w:marLeft w:val="0"/>
          <w:marRight w:val="0"/>
          <w:marTop w:val="0"/>
          <w:marBottom w:val="0"/>
          <w:divBdr>
            <w:top w:val="none" w:sz="0" w:space="0" w:color="auto"/>
            <w:left w:val="none" w:sz="0" w:space="0" w:color="auto"/>
            <w:bottom w:val="none" w:sz="0" w:space="0" w:color="auto"/>
            <w:right w:val="none" w:sz="0" w:space="0" w:color="auto"/>
          </w:divBdr>
        </w:div>
        <w:div w:id="347415696">
          <w:marLeft w:val="0"/>
          <w:marRight w:val="0"/>
          <w:marTop w:val="0"/>
          <w:marBottom w:val="0"/>
          <w:divBdr>
            <w:top w:val="none" w:sz="0" w:space="0" w:color="auto"/>
            <w:left w:val="none" w:sz="0" w:space="0" w:color="auto"/>
            <w:bottom w:val="none" w:sz="0" w:space="0" w:color="auto"/>
            <w:right w:val="none" w:sz="0" w:space="0" w:color="auto"/>
          </w:divBdr>
        </w:div>
        <w:div w:id="929974483">
          <w:marLeft w:val="0"/>
          <w:marRight w:val="0"/>
          <w:marTop w:val="0"/>
          <w:marBottom w:val="0"/>
          <w:divBdr>
            <w:top w:val="none" w:sz="0" w:space="0" w:color="auto"/>
            <w:left w:val="none" w:sz="0" w:space="0" w:color="auto"/>
            <w:bottom w:val="none" w:sz="0" w:space="0" w:color="auto"/>
            <w:right w:val="none" w:sz="0" w:space="0" w:color="auto"/>
          </w:divBdr>
        </w:div>
        <w:div w:id="1245795531">
          <w:marLeft w:val="0"/>
          <w:marRight w:val="0"/>
          <w:marTop w:val="0"/>
          <w:marBottom w:val="0"/>
          <w:divBdr>
            <w:top w:val="none" w:sz="0" w:space="0" w:color="auto"/>
            <w:left w:val="none" w:sz="0" w:space="0" w:color="auto"/>
            <w:bottom w:val="none" w:sz="0" w:space="0" w:color="auto"/>
            <w:right w:val="none" w:sz="0" w:space="0" w:color="auto"/>
          </w:divBdr>
        </w:div>
        <w:div w:id="1920672115">
          <w:marLeft w:val="0"/>
          <w:marRight w:val="0"/>
          <w:marTop w:val="0"/>
          <w:marBottom w:val="0"/>
          <w:divBdr>
            <w:top w:val="none" w:sz="0" w:space="0" w:color="auto"/>
            <w:left w:val="none" w:sz="0" w:space="0" w:color="auto"/>
            <w:bottom w:val="none" w:sz="0" w:space="0" w:color="auto"/>
            <w:right w:val="none" w:sz="0" w:space="0" w:color="auto"/>
          </w:divBdr>
        </w:div>
      </w:divsChild>
    </w:div>
    <w:div w:id="1135414112">
      <w:bodyDiv w:val="1"/>
      <w:marLeft w:val="0"/>
      <w:marRight w:val="0"/>
      <w:marTop w:val="0"/>
      <w:marBottom w:val="0"/>
      <w:divBdr>
        <w:top w:val="none" w:sz="0" w:space="0" w:color="auto"/>
        <w:left w:val="none" w:sz="0" w:space="0" w:color="auto"/>
        <w:bottom w:val="none" w:sz="0" w:space="0" w:color="auto"/>
        <w:right w:val="none" w:sz="0" w:space="0" w:color="auto"/>
      </w:divBdr>
    </w:div>
    <w:div w:id="1158575657">
      <w:bodyDiv w:val="1"/>
      <w:marLeft w:val="0"/>
      <w:marRight w:val="0"/>
      <w:marTop w:val="0"/>
      <w:marBottom w:val="0"/>
      <w:divBdr>
        <w:top w:val="none" w:sz="0" w:space="0" w:color="auto"/>
        <w:left w:val="none" w:sz="0" w:space="0" w:color="auto"/>
        <w:bottom w:val="none" w:sz="0" w:space="0" w:color="auto"/>
        <w:right w:val="none" w:sz="0" w:space="0" w:color="auto"/>
      </w:divBdr>
    </w:div>
    <w:div w:id="1229416423">
      <w:bodyDiv w:val="1"/>
      <w:marLeft w:val="0"/>
      <w:marRight w:val="0"/>
      <w:marTop w:val="0"/>
      <w:marBottom w:val="0"/>
      <w:divBdr>
        <w:top w:val="none" w:sz="0" w:space="0" w:color="auto"/>
        <w:left w:val="none" w:sz="0" w:space="0" w:color="auto"/>
        <w:bottom w:val="none" w:sz="0" w:space="0" w:color="auto"/>
        <w:right w:val="none" w:sz="0" w:space="0" w:color="auto"/>
      </w:divBdr>
    </w:div>
    <w:div w:id="1299844970">
      <w:bodyDiv w:val="1"/>
      <w:marLeft w:val="0"/>
      <w:marRight w:val="0"/>
      <w:marTop w:val="0"/>
      <w:marBottom w:val="0"/>
      <w:divBdr>
        <w:top w:val="none" w:sz="0" w:space="0" w:color="auto"/>
        <w:left w:val="none" w:sz="0" w:space="0" w:color="auto"/>
        <w:bottom w:val="none" w:sz="0" w:space="0" w:color="auto"/>
        <w:right w:val="none" w:sz="0" w:space="0" w:color="auto"/>
      </w:divBdr>
    </w:div>
    <w:div w:id="1360426826">
      <w:bodyDiv w:val="1"/>
      <w:marLeft w:val="0"/>
      <w:marRight w:val="0"/>
      <w:marTop w:val="0"/>
      <w:marBottom w:val="0"/>
      <w:divBdr>
        <w:top w:val="none" w:sz="0" w:space="0" w:color="auto"/>
        <w:left w:val="none" w:sz="0" w:space="0" w:color="auto"/>
        <w:bottom w:val="none" w:sz="0" w:space="0" w:color="auto"/>
        <w:right w:val="none" w:sz="0" w:space="0" w:color="auto"/>
      </w:divBdr>
    </w:div>
    <w:div w:id="1387413972">
      <w:bodyDiv w:val="1"/>
      <w:marLeft w:val="0"/>
      <w:marRight w:val="0"/>
      <w:marTop w:val="0"/>
      <w:marBottom w:val="0"/>
      <w:divBdr>
        <w:top w:val="none" w:sz="0" w:space="0" w:color="auto"/>
        <w:left w:val="none" w:sz="0" w:space="0" w:color="auto"/>
        <w:bottom w:val="none" w:sz="0" w:space="0" w:color="auto"/>
        <w:right w:val="none" w:sz="0" w:space="0" w:color="auto"/>
      </w:divBdr>
    </w:div>
    <w:div w:id="1411463023">
      <w:bodyDiv w:val="1"/>
      <w:marLeft w:val="0"/>
      <w:marRight w:val="0"/>
      <w:marTop w:val="0"/>
      <w:marBottom w:val="0"/>
      <w:divBdr>
        <w:top w:val="none" w:sz="0" w:space="0" w:color="auto"/>
        <w:left w:val="none" w:sz="0" w:space="0" w:color="auto"/>
        <w:bottom w:val="none" w:sz="0" w:space="0" w:color="auto"/>
        <w:right w:val="none" w:sz="0" w:space="0" w:color="auto"/>
      </w:divBdr>
      <w:divsChild>
        <w:div w:id="1659730718">
          <w:marLeft w:val="0"/>
          <w:marRight w:val="0"/>
          <w:marTop w:val="0"/>
          <w:marBottom w:val="0"/>
          <w:divBdr>
            <w:top w:val="none" w:sz="0" w:space="0" w:color="auto"/>
            <w:left w:val="none" w:sz="0" w:space="0" w:color="auto"/>
            <w:bottom w:val="none" w:sz="0" w:space="0" w:color="auto"/>
            <w:right w:val="none" w:sz="0" w:space="0" w:color="auto"/>
          </w:divBdr>
          <w:divsChild>
            <w:div w:id="348147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046762">
      <w:bodyDiv w:val="1"/>
      <w:marLeft w:val="0"/>
      <w:marRight w:val="0"/>
      <w:marTop w:val="0"/>
      <w:marBottom w:val="0"/>
      <w:divBdr>
        <w:top w:val="none" w:sz="0" w:space="0" w:color="auto"/>
        <w:left w:val="none" w:sz="0" w:space="0" w:color="auto"/>
        <w:bottom w:val="none" w:sz="0" w:space="0" w:color="auto"/>
        <w:right w:val="none" w:sz="0" w:space="0" w:color="auto"/>
      </w:divBdr>
    </w:div>
    <w:div w:id="1435979284">
      <w:bodyDiv w:val="1"/>
      <w:marLeft w:val="0"/>
      <w:marRight w:val="0"/>
      <w:marTop w:val="0"/>
      <w:marBottom w:val="0"/>
      <w:divBdr>
        <w:top w:val="none" w:sz="0" w:space="0" w:color="auto"/>
        <w:left w:val="none" w:sz="0" w:space="0" w:color="auto"/>
        <w:bottom w:val="none" w:sz="0" w:space="0" w:color="auto"/>
        <w:right w:val="none" w:sz="0" w:space="0" w:color="auto"/>
      </w:divBdr>
    </w:div>
    <w:div w:id="1466970955">
      <w:bodyDiv w:val="1"/>
      <w:marLeft w:val="0"/>
      <w:marRight w:val="0"/>
      <w:marTop w:val="0"/>
      <w:marBottom w:val="0"/>
      <w:divBdr>
        <w:top w:val="none" w:sz="0" w:space="0" w:color="auto"/>
        <w:left w:val="none" w:sz="0" w:space="0" w:color="auto"/>
        <w:bottom w:val="none" w:sz="0" w:space="0" w:color="auto"/>
        <w:right w:val="none" w:sz="0" w:space="0" w:color="auto"/>
      </w:divBdr>
    </w:div>
    <w:div w:id="1518301475">
      <w:bodyDiv w:val="1"/>
      <w:marLeft w:val="0"/>
      <w:marRight w:val="0"/>
      <w:marTop w:val="0"/>
      <w:marBottom w:val="0"/>
      <w:divBdr>
        <w:top w:val="none" w:sz="0" w:space="0" w:color="auto"/>
        <w:left w:val="none" w:sz="0" w:space="0" w:color="auto"/>
        <w:bottom w:val="none" w:sz="0" w:space="0" w:color="auto"/>
        <w:right w:val="none" w:sz="0" w:space="0" w:color="auto"/>
      </w:divBdr>
    </w:div>
    <w:div w:id="1552425924">
      <w:bodyDiv w:val="1"/>
      <w:marLeft w:val="0"/>
      <w:marRight w:val="0"/>
      <w:marTop w:val="0"/>
      <w:marBottom w:val="0"/>
      <w:divBdr>
        <w:top w:val="none" w:sz="0" w:space="0" w:color="auto"/>
        <w:left w:val="none" w:sz="0" w:space="0" w:color="auto"/>
        <w:bottom w:val="none" w:sz="0" w:space="0" w:color="auto"/>
        <w:right w:val="none" w:sz="0" w:space="0" w:color="auto"/>
      </w:divBdr>
    </w:div>
    <w:div w:id="1561286659">
      <w:bodyDiv w:val="1"/>
      <w:marLeft w:val="0"/>
      <w:marRight w:val="0"/>
      <w:marTop w:val="0"/>
      <w:marBottom w:val="0"/>
      <w:divBdr>
        <w:top w:val="none" w:sz="0" w:space="0" w:color="auto"/>
        <w:left w:val="none" w:sz="0" w:space="0" w:color="auto"/>
        <w:bottom w:val="none" w:sz="0" w:space="0" w:color="auto"/>
        <w:right w:val="none" w:sz="0" w:space="0" w:color="auto"/>
      </w:divBdr>
    </w:div>
    <w:div w:id="1601333853">
      <w:bodyDiv w:val="1"/>
      <w:marLeft w:val="0"/>
      <w:marRight w:val="0"/>
      <w:marTop w:val="0"/>
      <w:marBottom w:val="0"/>
      <w:divBdr>
        <w:top w:val="none" w:sz="0" w:space="0" w:color="auto"/>
        <w:left w:val="none" w:sz="0" w:space="0" w:color="auto"/>
        <w:bottom w:val="none" w:sz="0" w:space="0" w:color="auto"/>
        <w:right w:val="none" w:sz="0" w:space="0" w:color="auto"/>
      </w:divBdr>
      <w:divsChild>
        <w:div w:id="571548180">
          <w:marLeft w:val="0"/>
          <w:marRight w:val="0"/>
          <w:marTop w:val="0"/>
          <w:marBottom w:val="0"/>
          <w:divBdr>
            <w:top w:val="none" w:sz="0" w:space="0" w:color="auto"/>
            <w:left w:val="none" w:sz="0" w:space="0" w:color="auto"/>
            <w:bottom w:val="none" w:sz="0" w:space="0" w:color="auto"/>
            <w:right w:val="none" w:sz="0" w:space="0" w:color="auto"/>
          </w:divBdr>
        </w:div>
        <w:div w:id="1133057733">
          <w:marLeft w:val="0"/>
          <w:marRight w:val="0"/>
          <w:marTop w:val="0"/>
          <w:marBottom w:val="0"/>
          <w:divBdr>
            <w:top w:val="none" w:sz="0" w:space="0" w:color="auto"/>
            <w:left w:val="none" w:sz="0" w:space="0" w:color="auto"/>
            <w:bottom w:val="none" w:sz="0" w:space="0" w:color="auto"/>
            <w:right w:val="none" w:sz="0" w:space="0" w:color="auto"/>
          </w:divBdr>
        </w:div>
      </w:divsChild>
    </w:div>
    <w:div w:id="1603028104">
      <w:bodyDiv w:val="1"/>
      <w:marLeft w:val="0"/>
      <w:marRight w:val="0"/>
      <w:marTop w:val="0"/>
      <w:marBottom w:val="0"/>
      <w:divBdr>
        <w:top w:val="none" w:sz="0" w:space="0" w:color="auto"/>
        <w:left w:val="none" w:sz="0" w:space="0" w:color="auto"/>
        <w:bottom w:val="none" w:sz="0" w:space="0" w:color="auto"/>
        <w:right w:val="none" w:sz="0" w:space="0" w:color="auto"/>
      </w:divBdr>
    </w:div>
    <w:div w:id="1656837102">
      <w:bodyDiv w:val="1"/>
      <w:marLeft w:val="0"/>
      <w:marRight w:val="0"/>
      <w:marTop w:val="0"/>
      <w:marBottom w:val="0"/>
      <w:divBdr>
        <w:top w:val="none" w:sz="0" w:space="0" w:color="auto"/>
        <w:left w:val="none" w:sz="0" w:space="0" w:color="auto"/>
        <w:bottom w:val="none" w:sz="0" w:space="0" w:color="auto"/>
        <w:right w:val="none" w:sz="0" w:space="0" w:color="auto"/>
      </w:divBdr>
    </w:div>
    <w:div w:id="1707870437">
      <w:bodyDiv w:val="1"/>
      <w:marLeft w:val="0"/>
      <w:marRight w:val="0"/>
      <w:marTop w:val="0"/>
      <w:marBottom w:val="0"/>
      <w:divBdr>
        <w:top w:val="none" w:sz="0" w:space="0" w:color="auto"/>
        <w:left w:val="none" w:sz="0" w:space="0" w:color="auto"/>
        <w:bottom w:val="none" w:sz="0" w:space="0" w:color="auto"/>
        <w:right w:val="none" w:sz="0" w:space="0" w:color="auto"/>
      </w:divBdr>
    </w:div>
    <w:div w:id="1737975273">
      <w:bodyDiv w:val="1"/>
      <w:marLeft w:val="0"/>
      <w:marRight w:val="0"/>
      <w:marTop w:val="0"/>
      <w:marBottom w:val="0"/>
      <w:divBdr>
        <w:top w:val="none" w:sz="0" w:space="0" w:color="auto"/>
        <w:left w:val="none" w:sz="0" w:space="0" w:color="auto"/>
        <w:bottom w:val="none" w:sz="0" w:space="0" w:color="auto"/>
        <w:right w:val="none" w:sz="0" w:space="0" w:color="auto"/>
      </w:divBdr>
    </w:div>
    <w:div w:id="1740907798">
      <w:bodyDiv w:val="1"/>
      <w:marLeft w:val="0"/>
      <w:marRight w:val="0"/>
      <w:marTop w:val="0"/>
      <w:marBottom w:val="0"/>
      <w:divBdr>
        <w:top w:val="none" w:sz="0" w:space="0" w:color="auto"/>
        <w:left w:val="none" w:sz="0" w:space="0" w:color="auto"/>
        <w:bottom w:val="none" w:sz="0" w:space="0" w:color="auto"/>
        <w:right w:val="none" w:sz="0" w:space="0" w:color="auto"/>
      </w:divBdr>
    </w:div>
    <w:div w:id="1758819153">
      <w:bodyDiv w:val="1"/>
      <w:marLeft w:val="0"/>
      <w:marRight w:val="0"/>
      <w:marTop w:val="0"/>
      <w:marBottom w:val="0"/>
      <w:divBdr>
        <w:top w:val="none" w:sz="0" w:space="0" w:color="auto"/>
        <w:left w:val="none" w:sz="0" w:space="0" w:color="auto"/>
        <w:bottom w:val="none" w:sz="0" w:space="0" w:color="auto"/>
        <w:right w:val="none" w:sz="0" w:space="0" w:color="auto"/>
      </w:divBdr>
    </w:div>
    <w:div w:id="1769425084">
      <w:bodyDiv w:val="1"/>
      <w:marLeft w:val="0"/>
      <w:marRight w:val="0"/>
      <w:marTop w:val="0"/>
      <w:marBottom w:val="0"/>
      <w:divBdr>
        <w:top w:val="none" w:sz="0" w:space="0" w:color="auto"/>
        <w:left w:val="none" w:sz="0" w:space="0" w:color="auto"/>
        <w:bottom w:val="none" w:sz="0" w:space="0" w:color="auto"/>
        <w:right w:val="none" w:sz="0" w:space="0" w:color="auto"/>
      </w:divBdr>
      <w:divsChild>
        <w:div w:id="894505050">
          <w:marLeft w:val="360"/>
          <w:marRight w:val="0"/>
          <w:marTop w:val="200"/>
          <w:marBottom w:val="160"/>
          <w:divBdr>
            <w:top w:val="none" w:sz="0" w:space="0" w:color="auto"/>
            <w:left w:val="none" w:sz="0" w:space="0" w:color="auto"/>
            <w:bottom w:val="none" w:sz="0" w:space="0" w:color="auto"/>
            <w:right w:val="none" w:sz="0" w:space="0" w:color="auto"/>
          </w:divBdr>
        </w:div>
        <w:div w:id="1558206493">
          <w:marLeft w:val="360"/>
          <w:marRight w:val="0"/>
          <w:marTop w:val="200"/>
          <w:marBottom w:val="160"/>
          <w:divBdr>
            <w:top w:val="none" w:sz="0" w:space="0" w:color="auto"/>
            <w:left w:val="none" w:sz="0" w:space="0" w:color="auto"/>
            <w:bottom w:val="none" w:sz="0" w:space="0" w:color="auto"/>
            <w:right w:val="none" w:sz="0" w:space="0" w:color="auto"/>
          </w:divBdr>
        </w:div>
        <w:div w:id="1610160276">
          <w:marLeft w:val="360"/>
          <w:marRight w:val="0"/>
          <w:marTop w:val="200"/>
          <w:marBottom w:val="160"/>
          <w:divBdr>
            <w:top w:val="none" w:sz="0" w:space="0" w:color="auto"/>
            <w:left w:val="none" w:sz="0" w:space="0" w:color="auto"/>
            <w:bottom w:val="none" w:sz="0" w:space="0" w:color="auto"/>
            <w:right w:val="none" w:sz="0" w:space="0" w:color="auto"/>
          </w:divBdr>
        </w:div>
        <w:div w:id="1687171812">
          <w:marLeft w:val="360"/>
          <w:marRight w:val="0"/>
          <w:marTop w:val="200"/>
          <w:marBottom w:val="160"/>
          <w:divBdr>
            <w:top w:val="none" w:sz="0" w:space="0" w:color="auto"/>
            <w:left w:val="none" w:sz="0" w:space="0" w:color="auto"/>
            <w:bottom w:val="none" w:sz="0" w:space="0" w:color="auto"/>
            <w:right w:val="none" w:sz="0" w:space="0" w:color="auto"/>
          </w:divBdr>
        </w:div>
        <w:div w:id="2093312078">
          <w:marLeft w:val="360"/>
          <w:marRight w:val="0"/>
          <w:marTop w:val="200"/>
          <w:marBottom w:val="160"/>
          <w:divBdr>
            <w:top w:val="none" w:sz="0" w:space="0" w:color="auto"/>
            <w:left w:val="none" w:sz="0" w:space="0" w:color="auto"/>
            <w:bottom w:val="none" w:sz="0" w:space="0" w:color="auto"/>
            <w:right w:val="none" w:sz="0" w:space="0" w:color="auto"/>
          </w:divBdr>
        </w:div>
      </w:divsChild>
    </w:div>
    <w:div w:id="1789620654">
      <w:bodyDiv w:val="1"/>
      <w:marLeft w:val="0"/>
      <w:marRight w:val="0"/>
      <w:marTop w:val="0"/>
      <w:marBottom w:val="0"/>
      <w:divBdr>
        <w:top w:val="none" w:sz="0" w:space="0" w:color="auto"/>
        <w:left w:val="none" w:sz="0" w:space="0" w:color="auto"/>
        <w:bottom w:val="none" w:sz="0" w:space="0" w:color="auto"/>
        <w:right w:val="none" w:sz="0" w:space="0" w:color="auto"/>
      </w:divBdr>
      <w:divsChild>
        <w:div w:id="458644582">
          <w:marLeft w:val="360"/>
          <w:marRight w:val="0"/>
          <w:marTop w:val="200"/>
          <w:marBottom w:val="160"/>
          <w:divBdr>
            <w:top w:val="none" w:sz="0" w:space="0" w:color="auto"/>
            <w:left w:val="none" w:sz="0" w:space="0" w:color="auto"/>
            <w:bottom w:val="none" w:sz="0" w:space="0" w:color="auto"/>
            <w:right w:val="none" w:sz="0" w:space="0" w:color="auto"/>
          </w:divBdr>
        </w:div>
      </w:divsChild>
    </w:div>
    <w:div w:id="1814447728">
      <w:bodyDiv w:val="1"/>
      <w:marLeft w:val="0"/>
      <w:marRight w:val="0"/>
      <w:marTop w:val="0"/>
      <w:marBottom w:val="0"/>
      <w:divBdr>
        <w:top w:val="none" w:sz="0" w:space="0" w:color="auto"/>
        <w:left w:val="none" w:sz="0" w:space="0" w:color="auto"/>
        <w:bottom w:val="none" w:sz="0" w:space="0" w:color="auto"/>
        <w:right w:val="none" w:sz="0" w:space="0" w:color="auto"/>
      </w:divBdr>
    </w:div>
    <w:div w:id="1826697266">
      <w:bodyDiv w:val="1"/>
      <w:marLeft w:val="0"/>
      <w:marRight w:val="0"/>
      <w:marTop w:val="0"/>
      <w:marBottom w:val="0"/>
      <w:divBdr>
        <w:top w:val="none" w:sz="0" w:space="0" w:color="auto"/>
        <w:left w:val="none" w:sz="0" w:space="0" w:color="auto"/>
        <w:bottom w:val="none" w:sz="0" w:space="0" w:color="auto"/>
        <w:right w:val="none" w:sz="0" w:space="0" w:color="auto"/>
      </w:divBdr>
    </w:div>
    <w:div w:id="1847672126">
      <w:bodyDiv w:val="1"/>
      <w:marLeft w:val="0"/>
      <w:marRight w:val="0"/>
      <w:marTop w:val="0"/>
      <w:marBottom w:val="0"/>
      <w:divBdr>
        <w:top w:val="none" w:sz="0" w:space="0" w:color="auto"/>
        <w:left w:val="none" w:sz="0" w:space="0" w:color="auto"/>
        <w:bottom w:val="none" w:sz="0" w:space="0" w:color="auto"/>
        <w:right w:val="none" w:sz="0" w:space="0" w:color="auto"/>
      </w:divBdr>
      <w:divsChild>
        <w:div w:id="1105661696">
          <w:marLeft w:val="360"/>
          <w:marRight w:val="0"/>
          <w:marTop w:val="200"/>
          <w:marBottom w:val="160"/>
          <w:divBdr>
            <w:top w:val="none" w:sz="0" w:space="0" w:color="auto"/>
            <w:left w:val="none" w:sz="0" w:space="0" w:color="auto"/>
            <w:bottom w:val="none" w:sz="0" w:space="0" w:color="auto"/>
            <w:right w:val="none" w:sz="0" w:space="0" w:color="auto"/>
          </w:divBdr>
        </w:div>
      </w:divsChild>
    </w:div>
    <w:div w:id="1923441389">
      <w:bodyDiv w:val="1"/>
      <w:marLeft w:val="0"/>
      <w:marRight w:val="0"/>
      <w:marTop w:val="0"/>
      <w:marBottom w:val="0"/>
      <w:divBdr>
        <w:top w:val="none" w:sz="0" w:space="0" w:color="auto"/>
        <w:left w:val="none" w:sz="0" w:space="0" w:color="auto"/>
        <w:bottom w:val="none" w:sz="0" w:space="0" w:color="auto"/>
        <w:right w:val="none" w:sz="0" w:space="0" w:color="auto"/>
      </w:divBdr>
    </w:div>
    <w:div w:id="1932276129">
      <w:bodyDiv w:val="1"/>
      <w:marLeft w:val="0"/>
      <w:marRight w:val="0"/>
      <w:marTop w:val="0"/>
      <w:marBottom w:val="0"/>
      <w:divBdr>
        <w:top w:val="none" w:sz="0" w:space="0" w:color="auto"/>
        <w:left w:val="none" w:sz="0" w:space="0" w:color="auto"/>
        <w:bottom w:val="none" w:sz="0" w:space="0" w:color="auto"/>
        <w:right w:val="none" w:sz="0" w:space="0" w:color="auto"/>
      </w:divBdr>
    </w:div>
    <w:div w:id="1949120331">
      <w:bodyDiv w:val="1"/>
      <w:marLeft w:val="0"/>
      <w:marRight w:val="0"/>
      <w:marTop w:val="0"/>
      <w:marBottom w:val="0"/>
      <w:divBdr>
        <w:top w:val="none" w:sz="0" w:space="0" w:color="auto"/>
        <w:left w:val="none" w:sz="0" w:space="0" w:color="auto"/>
        <w:bottom w:val="none" w:sz="0" w:space="0" w:color="auto"/>
        <w:right w:val="none" w:sz="0" w:space="0" w:color="auto"/>
      </w:divBdr>
    </w:div>
    <w:div w:id="1959750374">
      <w:bodyDiv w:val="1"/>
      <w:marLeft w:val="0"/>
      <w:marRight w:val="0"/>
      <w:marTop w:val="0"/>
      <w:marBottom w:val="0"/>
      <w:divBdr>
        <w:top w:val="none" w:sz="0" w:space="0" w:color="auto"/>
        <w:left w:val="none" w:sz="0" w:space="0" w:color="auto"/>
        <w:bottom w:val="none" w:sz="0" w:space="0" w:color="auto"/>
        <w:right w:val="none" w:sz="0" w:space="0" w:color="auto"/>
      </w:divBdr>
    </w:div>
    <w:div w:id="1961760380">
      <w:bodyDiv w:val="1"/>
      <w:marLeft w:val="0"/>
      <w:marRight w:val="0"/>
      <w:marTop w:val="0"/>
      <w:marBottom w:val="0"/>
      <w:divBdr>
        <w:top w:val="none" w:sz="0" w:space="0" w:color="auto"/>
        <w:left w:val="none" w:sz="0" w:space="0" w:color="auto"/>
        <w:bottom w:val="none" w:sz="0" w:space="0" w:color="auto"/>
        <w:right w:val="none" w:sz="0" w:space="0" w:color="auto"/>
      </w:divBdr>
    </w:div>
    <w:div w:id="2016572578">
      <w:bodyDiv w:val="1"/>
      <w:marLeft w:val="0"/>
      <w:marRight w:val="0"/>
      <w:marTop w:val="0"/>
      <w:marBottom w:val="0"/>
      <w:divBdr>
        <w:top w:val="none" w:sz="0" w:space="0" w:color="auto"/>
        <w:left w:val="none" w:sz="0" w:space="0" w:color="auto"/>
        <w:bottom w:val="none" w:sz="0" w:space="0" w:color="auto"/>
        <w:right w:val="none" w:sz="0" w:space="0" w:color="auto"/>
      </w:divBdr>
    </w:div>
    <w:div w:id="2062709410">
      <w:bodyDiv w:val="1"/>
      <w:marLeft w:val="0"/>
      <w:marRight w:val="0"/>
      <w:marTop w:val="0"/>
      <w:marBottom w:val="0"/>
      <w:divBdr>
        <w:top w:val="none" w:sz="0" w:space="0" w:color="auto"/>
        <w:left w:val="none" w:sz="0" w:space="0" w:color="auto"/>
        <w:bottom w:val="none" w:sz="0" w:space="0" w:color="auto"/>
        <w:right w:val="none" w:sz="0" w:space="0" w:color="auto"/>
      </w:divBdr>
    </w:div>
    <w:div w:id="2066250854">
      <w:bodyDiv w:val="1"/>
      <w:marLeft w:val="0"/>
      <w:marRight w:val="0"/>
      <w:marTop w:val="0"/>
      <w:marBottom w:val="0"/>
      <w:divBdr>
        <w:top w:val="none" w:sz="0" w:space="0" w:color="auto"/>
        <w:left w:val="none" w:sz="0" w:space="0" w:color="auto"/>
        <w:bottom w:val="none" w:sz="0" w:space="0" w:color="auto"/>
        <w:right w:val="none" w:sz="0" w:space="0" w:color="auto"/>
      </w:divBdr>
    </w:div>
    <w:div w:id="2067148012">
      <w:bodyDiv w:val="1"/>
      <w:marLeft w:val="0"/>
      <w:marRight w:val="0"/>
      <w:marTop w:val="0"/>
      <w:marBottom w:val="0"/>
      <w:divBdr>
        <w:top w:val="none" w:sz="0" w:space="0" w:color="auto"/>
        <w:left w:val="none" w:sz="0" w:space="0" w:color="auto"/>
        <w:bottom w:val="none" w:sz="0" w:space="0" w:color="auto"/>
        <w:right w:val="none" w:sz="0" w:space="0" w:color="auto"/>
      </w:divBdr>
    </w:div>
    <w:div w:id="2069955895">
      <w:bodyDiv w:val="1"/>
      <w:marLeft w:val="0"/>
      <w:marRight w:val="0"/>
      <w:marTop w:val="0"/>
      <w:marBottom w:val="0"/>
      <w:divBdr>
        <w:top w:val="none" w:sz="0" w:space="0" w:color="auto"/>
        <w:left w:val="none" w:sz="0" w:space="0" w:color="auto"/>
        <w:bottom w:val="none" w:sz="0" w:space="0" w:color="auto"/>
        <w:right w:val="none" w:sz="0" w:space="0" w:color="auto"/>
      </w:divBdr>
    </w:div>
    <w:div w:id="2081058740">
      <w:bodyDiv w:val="1"/>
      <w:marLeft w:val="0"/>
      <w:marRight w:val="0"/>
      <w:marTop w:val="0"/>
      <w:marBottom w:val="0"/>
      <w:divBdr>
        <w:top w:val="none" w:sz="0" w:space="0" w:color="auto"/>
        <w:left w:val="none" w:sz="0" w:space="0" w:color="auto"/>
        <w:bottom w:val="none" w:sz="0" w:space="0" w:color="auto"/>
        <w:right w:val="none" w:sz="0" w:space="0" w:color="auto"/>
      </w:divBdr>
    </w:div>
    <w:div w:id="2085106909">
      <w:bodyDiv w:val="1"/>
      <w:marLeft w:val="0"/>
      <w:marRight w:val="0"/>
      <w:marTop w:val="0"/>
      <w:marBottom w:val="0"/>
      <w:divBdr>
        <w:top w:val="none" w:sz="0" w:space="0" w:color="auto"/>
        <w:left w:val="none" w:sz="0" w:space="0" w:color="auto"/>
        <w:bottom w:val="none" w:sz="0" w:space="0" w:color="auto"/>
        <w:right w:val="none" w:sz="0" w:space="0" w:color="auto"/>
      </w:divBdr>
    </w:div>
    <w:div w:id="2092655101">
      <w:bodyDiv w:val="1"/>
      <w:marLeft w:val="0"/>
      <w:marRight w:val="0"/>
      <w:marTop w:val="0"/>
      <w:marBottom w:val="0"/>
      <w:divBdr>
        <w:top w:val="none" w:sz="0" w:space="0" w:color="auto"/>
        <w:left w:val="none" w:sz="0" w:space="0" w:color="auto"/>
        <w:bottom w:val="none" w:sz="0" w:space="0" w:color="auto"/>
        <w:right w:val="none" w:sz="0" w:space="0" w:color="auto"/>
      </w:divBdr>
    </w:div>
    <w:div w:id="2097437312">
      <w:bodyDiv w:val="1"/>
      <w:marLeft w:val="0"/>
      <w:marRight w:val="0"/>
      <w:marTop w:val="0"/>
      <w:marBottom w:val="0"/>
      <w:divBdr>
        <w:top w:val="none" w:sz="0" w:space="0" w:color="auto"/>
        <w:left w:val="none" w:sz="0" w:space="0" w:color="auto"/>
        <w:bottom w:val="none" w:sz="0" w:space="0" w:color="auto"/>
        <w:right w:val="none" w:sz="0" w:space="0" w:color="auto"/>
      </w:divBdr>
    </w:div>
    <w:div w:id="2099055632">
      <w:bodyDiv w:val="1"/>
      <w:marLeft w:val="0"/>
      <w:marRight w:val="0"/>
      <w:marTop w:val="0"/>
      <w:marBottom w:val="0"/>
      <w:divBdr>
        <w:top w:val="none" w:sz="0" w:space="0" w:color="auto"/>
        <w:left w:val="none" w:sz="0" w:space="0" w:color="auto"/>
        <w:bottom w:val="none" w:sz="0" w:space="0" w:color="auto"/>
        <w:right w:val="none" w:sz="0" w:space="0" w:color="auto"/>
      </w:divBdr>
    </w:div>
    <w:div w:id="2111393924">
      <w:bodyDiv w:val="1"/>
      <w:marLeft w:val="0"/>
      <w:marRight w:val="0"/>
      <w:marTop w:val="0"/>
      <w:marBottom w:val="0"/>
      <w:divBdr>
        <w:top w:val="none" w:sz="0" w:space="0" w:color="auto"/>
        <w:left w:val="none" w:sz="0" w:space="0" w:color="auto"/>
        <w:bottom w:val="none" w:sz="0" w:space="0" w:color="auto"/>
        <w:right w:val="none" w:sz="0" w:space="0" w:color="auto"/>
      </w:divBdr>
    </w:div>
    <w:div w:id="2116057286">
      <w:bodyDiv w:val="1"/>
      <w:marLeft w:val="0"/>
      <w:marRight w:val="0"/>
      <w:marTop w:val="0"/>
      <w:marBottom w:val="0"/>
      <w:divBdr>
        <w:top w:val="none" w:sz="0" w:space="0" w:color="auto"/>
        <w:left w:val="none" w:sz="0" w:space="0" w:color="auto"/>
        <w:bottom w:val="none" w:sz="0" w:space="0" w:color="auto"/>
        <w:right w:val="none" w:sz="0" w:space="0" w:color="auto"/>
      </w:divBdr>
    </w:div>
    <w:div w:id="2137134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cs.wikipedia.org/wiki/Vladyka" TargetMode="External"/><Relationship Id="rId42" Type="http://schemas.openxmlformats.org/officeDocument/2006/relationships/image" Target="media/image13.jpeg"/><Relationship Id="rId47" Type="http://schemas.openxmlformats.org/officeDocument/2006/relationships/image" Target="media/image18.jpeg"/><Relationship Id="rId63" Type="http://schemas.openxmlformats.org/officeDocument/2006/relationships/image" Target="media/image33.png"/><Relationship Id="rId68" Type="http://schemas.openxmlformats.org/officeDocument/2006/relationships/image" Target="media/image37.png"/><Relationship Id="rId16" Type="http://schemas.openxmlformats.org/officeDocument/2006/relationships/hyperlink" Target="https://cs.wikipedia.org/wiki/Jihomoravsk%C3%BD_kraj" TargetMode="External"/><Relationship Id="rId11" Type="http://schemas.openxmlformats.org/officeDocument/2006/relationships/image" Target="media/image3.png"/><Relationship Id="rId32" Type="http://schemas.openxmlformats.org/officeDocument/2006/relationships/hyperlink" Target="https://cs.wikipedia.org/wiki/R%C3%A9va_vinn%C3%A1" TargetMode="External"/><Relationship Id="rId37" Type="http://schemas.openxmlformats.org/officeDocument/2006/relationships/image" Target="media/image8.jpeg"/><Relationship Id="rId53" Type="http://schemas.openxmlformats.org/officeDocument/2006/relationships/image" Target="media/image24.png"/><Relationship Id="rId58" Type="http://schemas.openxmlformats.org/officeDocument/2006/relationships/image" Target="media/image28.jpeg"/><Relationship Id="rId74" Type="http://schemas.openxmlformats.org/officeDocument/2006/relationships/image" Target="media/image41.png"/><Relationship Id="rId79"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image" Target="media/image31.png"/><Relationship Id="rId82" Type="http://schemas.openxmlformats.org/officeDocument/2006/relationships/theme" Target="theme/theme1.xml"/><Relationship Id="rId19" Type="http://schemas.openxmlformats.org/officeDocument/2006/relationships/hyperlink" Target="https://cs.wikipedia.org/wiki/Hustope%C4%8De" TargetMode="External"/><Relationship Id="rId14" Type="http://schemas.openxmlformats.org/officeDocument/2006/relationships/hyperlink" Target="https://cs.wikipedia.org/wiki/Obec_(%C4%8Cesko)" TargetMode="External"/><Relationship Id="rId22" Type="http://schemas.openxmlformats.org/officeDocument/2006/relationships/hyperlink" Target="https://cs.wikipedia.org/wiki/Pern%C5%A1tejnov%C3%A9" TargetMode="External"/><Relationship Id="rId27" Type="http://schemas.openxmlformats.org/officeDocument/2006/relationships/hyperlink" Target="https://cs.wikipedia.org/wiki/Prvn%C3%AD_p%C3%ADsemn%C3%A1_zm%C3%ADnka" TargetMode="External"/><Relationship Id="rId30" Type="http://schemas.openxmlformats.org/officeDocument/2006/relationships/hyperlink" Target="https://cs.wikipedia.org/wiki/Velkopavlovick%C3%A1_vina%C5%99sk%C3%A1_podoblast" TargetMode="External"/><Relationship Id="rId35" Type="http://schemas.openxmlformats.org/officeDocument/2006/relationships/image" Target="media/image6.png"/><Relationship Id="rId43" Type="http://schemas.openxmlformats.org/officeDocument/2006/relationships/image" Target="media/image14.jpeg"/><Relationship Id="rId48" Type="http://schemas.openxmlformats.org/officeDocument/2006/relationships/image" Target="media/image19.jpeg"/><Relationship Id="rId56" Type="http://schemas.openxmlformats.org/officeDocument/2006/relationships/image" Target="media/image27.png"/><Relationship Id="rId64" Type="http://schemas.openxmlformats.org/officeDocument/2006/relationships/image" Target="media/image34.png"/><Relationship Id="rId69" Type="http://schemas.openxmlformats.org/officeDocument/2006/relationships/hyperlink" Target="https://www.kr-jihomoravsky.cz/Default.aspx?PubID=408741&amp;TypeID=2" TargetMode="External"/><Relationship Id="rId77" Type="http://schemas.openxmlformats.org/officeDocument/2006/relationships/image" Target="media/image44.png"/><Relationship Id="rId8" Type="http://schemas.openxmlformats.org/officeDocument/2006/relationships/hyperlink" Target="https://cs.wikipedia.org/wiki/Budova" TargetMode="External"/><Relationship Id="rId51" Type="http://schemas.openxmlformats.org/officeDocument/2006/relationships/image" Target="media/image22.jpeg"/><Relationship Id="rId72" Type="http://schemas.openxmlformats.org/officeDocument/2006/relationships/image" Target="media/image40.png"/><Relationship Id="rId80" Type="http://schemas.openxmlformats.org/officeDocument/2006/relationships/image" Target="media/image4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cs.wikipedia.org/wiki/Brno" TargetMode="External"/><Relationship Id="rId25" Type="http://schemas.openxmlformats.org/officeDocument/2006/relationships/hyperlink" Target="https://cs.wikipedia.org/wiki/Velkopavlovick%C3%A1_vina%C5%99sk%C3%A1_cyklostezka?action=edit&amp;redlink=1" TargetMode="External"/><Relationship Id="rId33" Type="http://schemas.openxmlformats.org/officeDocument/2006/relationships/hyperlink" Target="https://cs.wikipedia.org/wiki/T%C5%99icetilet%C3%A1_v%C3%A1lka" TargetMode="External"/><Relationship Id="rId38" Type="http://schemas.openxmlformats.org/officeDocument/2006/relationships/image" Target="media/image9.jpeg"/><Relationship Id="rId46" Type="http://schemas.openxmlformats.org/officeDocument/2006/relationships/image" Target="media/image17.jpeg"/><Relationship Id="rId59" Type="http://schemas.openxmlformats.org/officeDocument/2006/relationships/image" Target="media/image29.jpeg"/><Relationship Id="rId67" Type="http://schemas.openxmlformats.org/officeDocument/2006/relationships/hyperlink" Target="https://mapy.vumop.cz/" TargetMode="External"/><Relationship Id="rId20" Type="http://schemas.openxmlformats.org/officeDocument/2006/relationships/hyperlink" Target="https://cs.wikipedia.org/wiki/%C5%BDd%C3%A1nick%C3%BD_les" TargetMode="External"/><Relationship Id="rId41" Type="http://schemas.openxmlformats.org/officeDocument/2006/relationships/image" Target="media/image12.jpeg"/><Relationship Id="rId54" Type="http://schemas.openxmlformats.org/officeDocument/2006/relationships/image" Target="media/image25.png"/><Relationship Id="rId62" Type="http://schemas.openxmlformats.org/officeDocument/2006/relationships/image" Target="media/image32.png"/><Relationship Id="rId70" Type="http://schemas.openxmlformats.org/officeDocument/2006/relationships/image" Target="media/image38.png"/><Relationship Id="rId75"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s.wikipedia.org/wiki/Okres_B%C5%99eclav" TargetMode="External"/><Relationship Id="rId23" Type="http://schemas.openxmlformats.org/officeDocument/2006/relationships/hyperlink" Target="https://cs.wikipedia.org/wiki/Franti%C5%A1ek_z_Ditrich%C5%A1tejna" TargetMode="External"/><Relationship Id="rId28" Type="http://schemas.openxmlformats.org/officeDocument/2006/relationships/hyperlink" Target="https://cs.wikipedia.org/wiki/1298" TargetMode="External"/><Relationship Id="rId36" Type="http://schemas.openxmlformats.org/officeDocument/2006/relationships/image" Target="media/image7.jpeg"/><Relationship Id="rId49" Type="http://schemas.openxmlformats.org/officeDocument/2006/relationships/image" Target="media/image20.jpeg"/><Relationship Id="rId57" Type="http://schemas.openxmlformats.org/officeDocument/2006/relationships/hyperlink" Target="http://www.csu.cz/" TargetMode="External"/><Relationship Id="rId10" Type="http://schemas.openxmlformats.org/officeDocument/2006/relationships/image" Target="media/image2.png"/><Relationship Id="rId31" Type="http://schemas.openxmlformats.org/officeDocument/2006/relationships/hyperlink" Target="https://cs.wikipedia.org/wiki/Mikroregion_Hustope%C4%8Dsko" TargetMode="External"/><Relationship Id="rId44" Type="http://schemas.openxmlformats.org/officeDocument/2006/relationships/image" Target="media/image15.png"/><Relationship Id="rId52" Type="http://schemas.openxmlformats.org/officeDocument/2006/relationships/image" Target="media/image23.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footer" Target="footer1.xml"/><Relationship Id="rId78" Type="http://schemas.openxmlformats.org/officeDocument/2006/relationships/image" Target="media/image45.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yperlink" Target="https://cs.wikipedia.org/wiki/N%C4%9Bm%C4%8Dina" TargetMode="External"/><Relationship Id="rId18" Type="http://schemas.openxmlformats.org/officeDocument/2006/relationships/hyperlink" Target="https://cs.wikipedia.org/wiki/D%C3%A1lnice_D2" TargetMode="External"/><Relationship Id="rId39" Type="http://schemas.openxmlformats.org/officeDocument/2006/relationships/image" Target="media/image10.jpeg"/><Relationship Id="rId34" Type="http://schemas.openxmlformats.org/officeDocument/2006/relationships/hyperlink" Target="https://cs.wikipedia.org/wiki/M%C5%A1i%C4%8Dka_r%C3%A9vokaz" TargetMode="External"/><Relationship Id="rId50" Type="http://schemas.openxmlformats.org/officeDocument/2006/relationships/image" Target="media/image21.jpeg"/><Relationship Id="rId55" Type="http://schemas.openxmlformats.org/officeDocument/2006/relationships/image" Target="media/image26.png"/><Relationship Id="rId76" Type="http://schemas.openxmlformats.org/officeDocument/2006/relationships/image" Target="media/image43.png"/><Relationship Id="rId7" Type="http://schemas.openxmlformats.org/officeDocument/2006/relationships/endnotes" Target="endnotes.xml"/><Relationship Id="rId71" Type="http://schemas.openxmlformats.org/officeDocument/2006/relationships/image" Target="media/image39.png"/><Relationship Id="rId2" Type="http://schemas.openxmlformats.org/officeDocument/2006/relationships/numbering" Target="numbering.xml"/><Relationship Id="rId29" Type="http://schemas.openxmlformats.org/officeDocument/2006/relationships/hyperlink" Target="https://cs.wikipedia.org/wiki/V%C3%A1clav_II." TargetMode="External"/><Relationship Id="rId24" Type="http://schemas.openxmlformats.org/officeDocument/2006/relationships/hyperlink" Target="https://cs.wikipedia.org/wiki/Svat%C3%BD_Vav%C5%99inec" TargetMode="External"/><Relationship Id="rId40" Type="http://schemas.openxmlformats.org/officeDocument/2006/relationships/image" Target="media/image11.jpeg"/><Relationship Id="rId45" Type="http://schemas.openxmlformats.org/officeDocument/2006/relationships/image" Target="media/image16.jpeg"/><Relationship Id="rId66" Type="http://schemas.openxmlformats.org/officeDocument/2006/relationships/image" Target="media/image36.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94ABC4-3DEF-46B6-94D3-E6AF2E217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22758</TotalTime>
  <Pages>141</Pages>
  <Words>53992</Words>
  <Characters>318559</Characters>
  <Application>Microsoft Office Word</Application>
  <DocSecurity>0</DocSecurity>
  <Lines>2654</Lines>
  <Paragraphs>743</Paragraphs>
  <ScaleCrop>false</ScaleCrop>
  <HeadingPairs>
    <vt:vector size="2" baseType="variant">
      <vt:variant>
        <vt:lpstr>Název</vt:lpstr>
      </vt:variant>
      <vt:variant>
        <vt:i4>1</vt:i4>
      </vt:variant>
    </vt:vector>
  </HeadingPairs>
  <TitlesOfParts>
    <vt:vector size="1" baseType="lpstr">
      <vt:lpstr>ÚZEMNÍ PLÁN</vt:lpstr>
    </vt:vector>
  </TitlesOfParts>
  <Company/>
  <LinksUpToDate>false</LinksUpToDate>
  <CharactersWithSpaces>371808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ÚZEMNÍ PLÁN</dc:title>
  <dc:subject/>
  <dc:creator>ing. arch. Pavel Klein</dc:creator>
  <cp:keywords/>
  <dc:description/>
  <cp:lastModifiedBy>Pavel Klein</cp:lastModifiedBy>
  <cp:revision>85</cp:revision>
  <cp:lastPrinted>2026-06-30T14:31:00Z</cp:lastPrinted>
  <dcterms:created xsi:type="dcterms:W3CDTF">2021-02-24T09:05:00Z</dcterms:created>
  <dcterms:modified xsi:type="dcterms:W3CDTF">2026-08-17T13:20:00Z</dcterms:modified>
</cp:coreProperties>
</file>