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E9E" w:rsidRDefault="00BE1E9E"/>
    <w:tbl>
      <w:tblPr>
        <w:tblW w:w="9720" w:type="dxa"/>
        <w:tblInd w:w="70" w:type="dxa"/>
        <w:tblLayout w:type="fixed"/>
        <w:tblCellMar>
          <w:left w:w="70" w:type="dxa"/>
          <w:right w:w="70" w:type="dxa"/>
        </w:tblCellMar>
        <w:tblLook w:val="0000" w:firstRow="0" w:lastRow="0" w:firstColumn="0" w:lastColumn="0" w:noHBand="0" w:noVBand="0"/>
      </w:tblPr>
      <w:tblGrid>
        <w:gridCol w:w="1276"/>
        <w:gridCol w:w="28"/>
        <w:gridCol w:w="2382"/>
        <w:gridCol w:w="850"/>
        <w:gridCol w:w="4253"/>
        <w:gridCol w:w="931"/>
      </w:tblGrid>
      <w:tr w:rsidR="0072470F" w:rsidTr="00666036">
        <w:trPr>
          <w:trHeight w:val="562"/>
        </w:trPr>
        <w:tc>
          <w:tcPr>
            <w:tcW w:w="1276" w:type="dxa"/>
          </w:tcPr>
          <w:p w:rsidR="0072470F" w:rsidRDefault="0072470F">
            <w:pPr>
              <w:pStyle w:val="Zhlav"/>
              <w:ind w:left="-354"/>
            </w:pPr>
            <w:r>
              <w:t xml:space="preserve">       </w:t>
            </w:r>
            <w:r w:rsidR="00DE37DE">
              <w:rPr>
                <w:noProof/>
              </w:rPr>
              <w:drawing>
                <wp:inline distT="0" distB="0" distL="0" distR="0">
                  <wp:extent cx="716280" cy="802640"/>
                  <wp:effectExtent l="0" t="0" r="7620" b="0"/>
                  <wp:docPr id="1" name="obrázek 1" descr="erb-barev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barevn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6280" cy="802640"/>
                          </a:xfrm>
                          <a:prstGeom prst="rect">
                            <a:avLst/>
                          </a:prstGeom>
                          <a:noFill/>
                          <a:ln>
                            <a:noFill/>
                          </a:ln>
                        </pic:spPr>
                      </pic:pic>
                    </a:graphicData>
                  </a:graphic>
                </wp:inline>
              </w:drawing>
            </w:r>
          </w:p>
        </w:tc>
        <w:tc>
          <w:tcPr>
            <w:tcW w:w="8444" w:type="dxa"/>
            <w:gridSpan w:val="5"/>
            <w:tcBorders>
              <w:bottom w:val="thinThickSmallGap" w:sz="12" w:space="0" w:color="auto"/>
            </w:tcBorders>
          </w:tcPr>
          <w:p w:rsidR="0072470F" w:rsidRDefault="0072470F">
            <w:pPr>
              <w:pStyle w:val="Zhlav"/>
              <w:jc w:val="center"/>
              <w:rPr>
                <w:rFonts w:ascii="Poster Bodoni CE" w:hAnsi="Poster Bodoni CE"/>
                <w:b/>
                <w:caps/>
                <w:color w:val="000000"/>
                <w:spacing w:val="34"/>
                <w:sz w:val="40"/>
              </w:rPr>
            </w:pPr>
            <w:r>
              <w:rPr>
                <w:rFonts w:ascii="Poster Bodoni CE" w:hAnsi="Poster Bodoni CE"/>
                <w:b/>
                <w:caps/>
                <w:color w:val="000000"/>
                <w:spacing w:val="34"/>
                <w:sz w:val="40"/>
              </w:rPr>
              <w:t>Město hustopeče</w:t>
            </w:r>
          </w:p>
          <w:p w:rsidR="0072470F" w:rsidRDefault="0072470F">
            <w:pPr>
              <w:pStyle w:val="Zhlav"/>
              <w:jc w:val="center"/>
              <w:rPr>
                <w:b/>
                <w:color w:val="000000"/>
                <w:position w:val="14"/>
                <w:sz w:val="24"/>
              </w:rPr>
            </w:pPr>
            <w:r>
              <w:rPr>
                <w:b/>
                <w:color w:val="000000"/>
                <w:position w:val="14"/>
                <w:sz w:val="24"/>
              </w:rPr>
              <w:t xml:space="preserve">Dukelské nám. 2/2, </w:t>
            </w:r>
            <w:proofErr w:type="gramStart"/>
            <w:r>
              <w:rPr>
                <w:b/>
                <w:color w:val="000000"/>
                <w:position w:val="14"/>
                <w:sz w:val="24"/>
              </w:rPr>
              <w:t>693 17  Hustopeče</w:t>
            </w:r>
            <w:proofErr w:type="gramEnd"/>
          </w:p>
          <w:p w:rsidR="0072470F" w:rsidRDefault="0072470F">
            <w:pPr>
              <w:pStyle w:val="Zhlav"/>
              <w:jc w:val="center"/>
              <w:rPr>
                <w:b/>
                <w:color w:val="000000"/>
                <w:position w:val="14"/>
                <w:sz w:val="24"/>
              </w:rPr>
            </w:pPr>
            <w:r>
              <w:rPr>
                <w:b/>
                <w:color w:val="000000"/>
                <w:position w:val="14"/>
                <w:sz w:val="24"/>
              </w:rPr>
              <w:t>STAROST</w:t>
            </w:r>
            <w:r w:rsidR="00AB69D3">
              <w:rPr>
                <w:b/>
                <w:color w:val="000000"/>
                <w:position w:val="14"/>
                <w:sz w:val="24"/>
              </w:rPr>
              <w:t>K</w:t>
            </w:r>
            <w:r>
              <w:rPr>
                <w:b/>
                <w:color w:val="000000"/>
                <w:position w:val="14"/>
                <w:sz w:val="24"/>
              </w:rPr>
              <w:t>A</w:t>
            </w:r>
          </w:p>
        </w:tc>
      </w:tr>
      <w:tr w:rsidR="00666036" w:rsidTr="00666036">
        <w:trPr>
          <w:cantSplit/>
          <w:trHeight w:val="425"/>
        </w:trPr>
        <w:tc>
          <w:tcPr>
            <w:tcW w:w="1304" w:type="dxa"/>
            <w:gridSpan w:val="2"/>
          </w:tcPr>
          <w:p w:rsidR="00666036" w:rsidRPr="006D5F65" w:rsidRDefault="00E31A2F" w:rsidP="008F0041">
            <w:pPr>
              <w:rPr>
                <w:caps/>
                <w:position w:val="-30"/>
                <w:sz w:val="20"/>
                <w:szCs w:val="20"/>
              </w:rPr>
            </w:pPr>
            <w:r w:rsidRPr="006D5F65">
              <w:rPr>
                <w:caps/>
                <w:position w:val="-30"/>
                <w:sz w:val="20"/>
                <w:szCs w:val="20"/>
              </w:rPr>
              <w:t>naše zn.</w:t>
            </w:r>
          </w:p>
        </w:tc>
        <w:tc>
          <w:tcPr>
            <w:tcW w:w="2382" w:type="dxa"/>
          </w:tcPr>
          <w:p w:rsidR="00666036" w:rsidRPr="006D5F65" w:rsidRDefault="006038E2" w:rsidP="00DF5522">
            <w:pPr>
              <w:rPr>
                <w:position w:val="-30"/>
                <w:sz w:val="20"/>
                <w:szCs w:val="20"/>
              </w:rPr>
            </w:pPr>
            <w:r w:rsidRPr="006D5F65">
              <w:rPr>
                <w:position w:val="-30"/>
                <w:sz w:val="20"/>
                <w:szCs w:val="20"/>
              </w:rPr>
              <w:t>MPO/</w:t>
            </w:r>
            <w:r w:rsidR="00DC4AF4">
              <w:rPr>
                <w:position w:val="-30"/>
                <w:sz w:val="20"/>
                <w:szCs w:val="20"/>
              </w:rPr>
              <w:t>25232/16</w:t>
            </w:r>
            <w:r w:rsidR="00666036" w:rsidRPr="006D5F65">
              <w:rPr>
                <w:position w:val="-30"/>
                <w:sz w:val="20"/>
                <w:szCs w:val="20"/>
              </w:rPr>
              <w:t>/361</w:t>
            </w:r>
          </w:p>
        </w:tc>
        <w:tc>
          <w:tcPr>
            <w:tcW w:w="850" w:type="dxa"/>
            <w:vMerge w:val="restart"/>
          </w:tcPr>
          <w:p w:rsidR="00666036" w:rsidRDefault="00666036" w:rsidP="00B144F4">
            <w:pPr>
              <w:rPr>
                <w:position w:val="-30"/>
              </w:rPr>
            </w:pPr>
          </w:p>
        </w:tc>
        <w:tc>
          <w:tcPr>
            <w:tcW w:w="4253" w:type="dxa"/>
            <w:vMerge w:val="restart"/>
          </w:tcPr>
          <w:p w:rsidR="00666036" w:rsidRPr="00E80B20" w:rsidRDefault="00666036" w:rsidP="00B144F4">
            <w:pPr>
              <w:tabs>
                <w:tab w:val="left" w:pos="4500"/>
              </w:tabs>
              <w:rPr>
                <w:b/>
                <w:position w:val="-30"/>
              </w:rPr>
            </w:pPr>
          </w:p>
        </w:tc>
        <w:tc>
          <w:tcPr>
            <w:tcW w:w="931" w:type="dxa"/>
          </w:tcPr>
          <w:p w:rsidR="00666036" w:rsidRDefault="00666036" w:rsidP="00B144F4">
            <w:pPr>
              <w:jc w:val="right"/>
            </w:pPr>
          </w:p>
        </w:tc>
      </w:tr>
      <w:tr w:rsidR="00666036" w:rsidTr="00666036">
        <w:trPr>
          <w:cantSplit/>
          <w:trHeight w:val="425"/>
        </w:trPr>
        <w:tc>
          <w:tcPr>
            <w:tcW w:w="1304" w:type="dxa"/>
            <w:gridSpan w:val="2"/>
          </w:tcPr>
          <w:p w:rsidR="00666036" w:rsidRPr="006D5F65" w:rsidRDefault="00E31A2F" w:rsidP="008F0041">
            <w:pPr>
              <w:rPr>
                <w:caps/>
                <w:position w:val="-30"/>
                <w:sz w:val="20"/>
                <w:szCs w:val="20"/>
              </w:rPr>
            </w:pPr>
            <w:r w:rsidRPr="006D5F65">
              <w:rPr>
                <w:caps/>
                <w:position w:val="-30"/>
                <w:sz w:val="20"/>
                <w:szCs w:val="20"/>
              </w:rPr>
              <w:t>vyřizujE</w:t>
            </w:r>
          </w:p>
        </w:tc>
        <w:tc>
          <w:tcPr>
            <w:tcW w:w="2382" w:type="dxa"/>
          </w:tcPr>
          <w:p w:rsidR="00666036" w:rsidRPr="006D5F65" w:rsidRDefault="00666036" w:rsidP="008F0041">
            <w:pPr>
              <w:rPr>
                <w:position w:val="-30"/>
                <w:sz w:val="20"/>
                <w:szCs w:val="20"/>
              </w:rPr>
            </w:pPr>
            <w:r w:rsidRPr="006D5F65">
              <w:rPr>
                <w:position w:val="-30"/>
                <w:sz w:val="20"/>
                <w:szCs w:val="20"/>
              </w:rPr>
              <w:t>JUDr. Fantová</w:t>
            </w:r>
          </w:p>
        </w:tc>
        <w:tc>
          <w:tcPr>
            <w:tcW w:w="850" w:type="dxa"/>
            <w:vMerge/>
          </w:tcPr>
          <w:p w:rsidR="00666036" w:rsidRDefault="00666036" w:rsidP="00B144F4">
            <w:pPr>
              <w:rPr>
                <w:position w:val="-30"/>
              </w:rPr>
            </w:pPr>
          </w:p>
        </w:tc>
        <w:tc>
          <w:tcPr>
            <w:tcW w:w="4253" w:type="dxa"/>
            <w:vMerge/>
          </w:tcPr>
          <w:p w:rsidR="00666036" w:rsidRDefault="00666036" w:rsidP="00B144F4">
            <w:pPr>
              <w:rPr>
                <w:position w:val="-30"/>
              </w:rPr>
            </w:pPr>
          </w:p>
        </w:tc>
        <w:tc>
          <w:tcPr>
            <w:tcW w:w="931" w:type="dxa"/>
          </w:tcPr>
          <w:p w:rsidR="00666036" w:rsidRDefault="00666036" w:rsidP="00B144F4">
            <w:pPr>
              <w:rPr>
                <w:b/>
                <w:position w:val="-38"/>
              </w:rPr>
            </w:pPr>
            <w:r>
              <w:rPr>
                <w:b/>
                <w:position w:val="-38"/>
              </w:rPr>
              <w:sym w:font="Symbol" w:char="F0FB"/>
            </w:r>
          </w:p>
        </w:tc>
      </w:tr>
      <w:tr w:rsidR="00666036" w:rsidTr="00666036">
        <w:trPr>
          <w:cantSplit/>
          <w:trHeight w:val="425"/>
        </w:trPr>
        <w:tc>
          <w:tcPr>
            <w:tcW w:w="1304" w:type="dxa"/>
            <w:gridSpan w:val="2"/>
          </w:tcPr>
          <w:p w:rsidR="00666036" w:rsidRPr="006D5F65" w:rsidRDefault="00E31A2F" w:rsidP="008F0041">
            <w:pPr>
              <w:rPr>
                <w:caps/>
                <w:position w:val="-30"/>
                <w:sz w:val="20"/>
                <w:szCs w:val="20"/>
              </w:rPr>
            </w:pPr>
            <w:r w:rsidRPr="006D5F65">
              <w:rPr>
                <w:caps/>
                <w:position w:val="-30"/>
                <w:sz w:val="20"/>
                <w:szCs w:val="20"/>
              </w:rPr>
              <w:t>tel.</w:t>
            </w:r>
          </w:p>
        </w:tc>
        <w:tc>
          <w:tcPr>
            <w:tcW w:w="2382" w:type="dxa"/>
          </w:tcPr>
          <w:p w:rsidR="00666036" w:rsidRPr="006D5F65" w:rsidRDefault="00666036" w:rsidP="008F0041">
            <w:pPr>
              <w:rPr>
                <w:position w:val="-30"/>
                <w:sz w:val="20"/>
                <w:szCs w:val="20"/>
              </w:rPr>
            </w:pPr>
            <w:r w:rsidRPr="006D5F65">
              <w:rPr>
                <w:position w:val="-30"/>
                <w:sz w:val="20"/>
                <w:szCs w:val="20"/>
              </w:rPr>
              <w:t>519441030</w:t>
            </w:r>
          </w:p>
        </w:tc>
        <w:tc>
          <w:tcPr>
            <w:tcW w:w="850" w:type="dxa"/>
            <w:vMerge/>
          </w:tcPr>
          <w:p w:rsidR="00666036" w:rsidRDefault="00666036" w:rsidP="00B144F4">
            <w:pPr>
              <w:rPr>
                <w:position w:val="-30"/>
              </w:rPr>
            </w:pPr>
          </w:p>
        </w:tc>
        <w:tc>
          <w:tcPr>
            <w:tcW w:w="4253" w:type="dxa"/>
            <w:vMerge/>
          </w:tcPr>
          <w:p w:rsidR="00666036" w:rsidRDefault="00666036" w:rsidP="00B144F4">
            <w:pPr>
              <w:rPr>
                <w:position w:val="-30"/>
              </w:rPr>
            </w:pPr>
          </w:p>
        </w:tc>
        <w:tc>
          <w:tcPr>
            <w:tcW w:w="931" w:type="dxa"/>
          </w:tcPr>
          <w:p w:rsidR="00666036" w:rsidRDefault="00666036" w:rsidP="00B144F4">
            <w:pPr>
              <w:jc w:val="right"/>
              <w:rPr>
                <w:position w:val="-30"/>
                <w:sz w:val="22"/>
              </w:rPr>
            </w:pPr>
          </w:p>
        </w:tc>
      </w:tr>
      <w:tr w:rsidR="00666036" w:rsidTr="00666036">
        <w:trPr>
          <w:cantSplit/>
          <w:trHeight w:val="364"/>
        </w:trPr>
        <w:tc>
          <w:tcPr>
            <w:tcW w:w="1304" w:type="dxa"/>
            <w:gridSpan w:val="2"/>
          </w:tcPr>
          <w:p w:rsidR="00666036" w:rsidRPr="006D5F65" w:rsidRDefault="00E31A2F" w:rsidP="008F0041">
            <w:pPr>
              <w:rPr>
                <w:caps/>
                <w:position w:val="-30"/>
                <w:sz w:val="20"/>
                <w:szCs w:val="20"/>
              </w:rPr>
            </w:pPr>
            <w:r w:rsidRPr="006D5F65">
              <w:rPr>
                <w:caps/>
                <w:position w:val="-30"/>
                <w:sz w:val="20"/>
                <w:szCs w:val="20"/>
              </w:rPr>
              <w:t>datum</w:t>
            </w:r>
          </w:p>
        </w:tc>
        <w:tc>
          <w:tcPr>
            <w:tcW w:w="2382" w:type="dxa"/>
          </w:tcPr>
          <w:p w:rsidR="00666036" w:rsidRPr="006D5F65" w:rsidRDefault="00B6621E" w:rsidP="008F0041">
            <w:pPr>
              <w:rPr>
                <w:position w:val="-30"/>
                <w:sz w:val="20"/>
                <w:szCs w:val="20"/>
              </w:rPr>
            </w:pPr>
            <w:proofErr w:type="gramStart"/>
            <w:r>
              <w:rPr>
                <w:position w:val="-30"/>
                <w:sz w:val="20"/>
                <w:szCs w:val="20"/>
              </w:rPr>
              <w:t>01.03</w:t>
            </w:r>
            <w:r w:rsidR="005E50B4">
              <w:rPr>
                <w:position w:val="-30"/>
                <w:sz w:val="20"/>
                <w:szCs w:val="20"/>
              </w:rPr>
              <w:t>.2017</w:t>
            </w:r>
            <w:proofErr w:type="gramEnd"/>
          </w:p>
        </w:tc>
        <w:tc>
          <w:tcPr>
            <w:tcW w:w="6034" w:type="dxa"/>
            <w:gridSpan w:val="3"/>
          </w:tcPr>
          <w:p w:rsidR="00666036" w:rsidRDefault="00666036" w:rsidP="00B144F4">
            <w:pPr>
              <w:jc w:val="right"/>
              <w:rPr>
                <w:position w:val="-30"/>
                <w:sz w:val="18"/>
              </w:rPr>
            </w:pPr>
          </w:p>
        </w:tc>
      </w:tr>
    </w:tbl>
    <w:p w:rsidR="00DC4AF4" w:rsidRDefault="00DC4AF4" w:rsidP="006C6E4E">
      <w:pPr>
        <w:pStyle w:val="Zhlav"/>
        <w:tabs>
          <w:tab w:val="clear" w:pos="4536"/>
          <w:tab w:val="clear" w:pos="9072"/>
        </w:tabs>
        <w:jc w:val="center"/>
        <w:rPr>
          <w:rFonts w:ascii="CKGinis" w:hAnsi="CKGinis"/>
          <w:sz w:val="96"/>
          <w:szCs w:val="96"/>
        </w:rPr>
      </w:pPr>
    </w:p>
    <w:p w:rsidR="00587CA9" w:rsidRDefault="00587CA9" w:rsidP="006C6E4E">
      <w:pPr>
        <w:pStyle w:val="Zhlav"/>
        <w:tabs>
          <w:tab w:val="clear" w:pos="4536"/>
          <w:tab w:val="clear" w:pos="9072"/>
        </w:tabs>
        <w:jc w:val="center"/>
        <w:rPr>
          <w:sz w:val="24"/>
          <w:szCs w:val="24"/>
        </w:rPr>
      </w:pPr>
    </w:p>
    <w:p w:rsidR="00587CA9" w:rsidRPr="00B6621E" w:rsidRDefault="00B6621E" w:rsidP="00B6621E">
      <w:pPr>
        <w:pStyle w:val="Zhlav"/>
        <w:tabs>
          <w:tab w:val="clear" w:pos="4536"/>
          <w:tab w:val="clear" w:pos="9072"/>
        </w:tabs>
        <w:ind w:left="4956" w:firstLine="708"/>
        <w:jc w:val="center"/>
        <w:rPr>
          <w:rFonts w:ascii="CKGinis" w:hAnsi="CKGinis"/>
          <w:sz w:val="96"/>
          <w:szCs w:val="96"/>
        </w:rPr>
      </w:pPr>
      <w:r w:rsidRPr="00B6621E">
        <w:rPr>
          <w:rFonts w:ascii="CKGinis" w:hAnsi="CKGinis"/>
          <w:sz w:val="96"/>
          <w:szCs w:val="96"/>
        </w:rPr>
        <w:t>S00NX012UE7C</w:t>
      </w:r>
    </w:p>
    <w:p w:rsidR="00B6621E" w:rsidRDefault="00B6621E" w:rsidP="006C6E4E">
      <w:pPr>
        <w:pStyle w:val="Zhlav"/>
        <w:tabs>
          <w:tab w:val="clear" w:pos="4536"/>
          <w:tab w:val="clear" w:pos="9072"/>
        </w:tabs>
        <w:jc w:val="center"/>
        <w:rPr>
          <w:sz w:val="24"/>
          <w:szCs w:val="24"/>
        </w:rPr>
      </w:pPr>
    </w:p>
    <w:p w:rsidR="009A59F9" w:rsidRPr="00F11CA2" w:rsidRDefault="005E50B4" w:rsidP="006C6E4E">
      <w:pPr>
        <w:pStyle w:val="Zhlav"/>
        <w:tabs>
          <w:tab w:val="clear" w:pos="4536"/>
          <w:tab w:val="clear" w:pos="9072"/>
        </w:tabs>
        <w:jc w:val="center"/>
        <w:rPr>
          <w:sz w:val="24"/>
          <w:szCs w:val="24"/>
        </w:rPr>
      </w:pPr>
      <w:r w:rsidRPr="00F11CA2">
        <w:rPr>
          <w:sz w:val="24"/>
          <w:szCs w:val="24"/>
        </w:rPr>
        <w:t>V</w:t>
      </w:r>
      <w:r w:rsidR="006C6E4E" w:rsidRPr="00F11CA2">
        <w:rPr>
          <w:sz w:val="24"/>
          <w:szCs w:val="24"/>
        </w:rPr>
        <w:t xml:space="preserve">eřejná zakázka </w:t>
      </w:r>
      <w:r w:rsidR="00DC4AF4" w:rsidRPr="00F11CA2">
        <w:rPr>
          <w:sz w:val="24"/>
          <w:szCs w:val="24"/>
        </w:rPr>
        <w:t>na služby</w:t>
      </w:r>
      <w:r w:rsidRPr="00F11CA2">
        <w:rPr>
          <w:sz w:val="24"/>
          <w:szCs w:val="24"/>
        </w:rPr>
        <w:t xml:space="preserve"> </w:t>
      </w:r>
    </w:p>
    <w:p w:rsidR="00F3065F" w:rsidRPr="00F11CA2" w:rsidRDefault="005E50B4" w:rsidP="006C6E4E">
      <w:pPr>
        <w:suppressAutoHyphens/>
        <w:jc w:val="center"/>
        <w:rPr>
          <w:b/>
          <w:sz w:val="28"/>
          <w:szCs w:val="28"/>
          <w:lang w:eastAsia="ar-SA"/>
        </w:rPr>
      </w:pPr>
      <w:r w:rsidRPr="00F11CA2">
        <w:rPr>
          <w:b/>
          <w:color w:val="365F91"/>
          <w:sz w:val="28"/>
          <w:szCs w:val="28"/>
          <w:lang w:eastAsia="ar-SA"/>
        </w:rPr>
        <w:t>„</w:t>
      </w:r>
      <w:r w:rsidR="00DC4AF4" w:rsidRPr="00F11CA2">
        <w:rPr>
          <w:b/>
          <w:sz w:val="28"/>
          <w:szCs w:val="28"/>
          <w:lang w:eastAsia="ar-SA"/>
        </w:rPr>
        <w:t xml:space="preserve">Školení pro pracovníky </w:t>
      </w:r>
      <w:proofErr w:type="spellStart"/>
      <w:r w:rsidR="00DC4AF4" w:rsidRPr="00F11CA2">
        <w:rPr>
          <w:b/>
          <w:sz w:val="28"/>
          <w:szCs w:val="28"/>
          <w:lang w:eastAsia="ar-SA"/>
        </w:rPr>
        <w:t>MěÚ</w:t>
      </w:r>
      <w:proofErr w:type="spellEnd"/>
      <w:r w:rsidR="00DC4AF4" w:rsidRPr="00F11CA2">
        <w:rPr>
          <w:b/>
          <w:sz w:val="28"/>
          <w:szCs w:val="28"/>
          <w:lang w:eastAsia="ar-SA"/>
        </w:rPr>
        <w:t xml:space="preserve"> a zastupitele města Hustopeče</w:t>
      </w:r>
      <w:r w:rsidRPr="00F11CA2">
        <w:rPr>
          <w:b/>
          <w:sz w:val="28"/>
          <w:szCs w:val="28"/>
          <w:lang w:eastAsia="ar-SA"/>
        </w:rPr>
        <w:t>“</w:t>
      </w:r>
    </w:p>
    <w:p w:rsidR="005E50B4" w:rsidRPr="00F11CA2" w:rsidRDefault="005E50B4" w:rsidP="006C6E4E">
      <w:pPr>
        <w:suppressAutoHyphens/>
        <w:jc w:val="center"/>
        <w:rPr>
          <w:b/>
          <w:sz w:val="28"/>
          <w:szCs w:val="28"/>
          <w:lang w:eastAsia="ar-SA"/>
        </w:rPr>
      </w:pPr>
    </w:p>
    <w:p w:rsidR="006C6E4E" w:rsidRPr="00F11CA2" w:rsidRDefault="0041641C" w:rsidP="006C6E4E">
      <w:pPr>
        <w:suppressAutoHyphens/>
        <w:jc w:val="center"/>
        <w:rPr>
          <w:b/>
          <w:sz w:val="28"/>
          <w:szCs w:val="28"/>
          <w:u w:val="single"/>
          <w:lang w:eastAsia="ar-SA"/>
        </w:rPr>
      </w:pPr>
      <w:r w:rsidRPr="00F11CA2">
        <w:rPr>
          <w:b/>
          <w:sz w:val="28"/>
          <w:szCs w:val="28"/>
          <w:u w:val="single"/>
          <w:lang w:eastAsia="ar-SA"/>
        </w:rPr>
        <w:t>Vysvětlení zadávac</w:t>
      </w:r>
      <w:r w:rsidR="00DC4AF4" w:rsidRPr="00F11CA2">
        <w:rPr>
          <w:b/>
          <w:sz w:val="28"/>
          <w:szCs w:val="28"/>
          <w:u w:val="single"/>
          <w:lang w:eastAsia="ar-SA"/>
        </w:rPr>
        <w:t>ích podmínek</w:t>
      </w:r>
      <w:r w:rsidR="00061E79">
        <w:rPr>
          <w:b/>
          <w:sz w:val="28"/>
          <w:szCs w:val="28"/>
          <w:u w:val="single"/>
          <w:lang w:eastAsia="ar-SA"/>
        </w:rPr>
        <w:t xml:space="preserve"> 3</w:t>
      </w:r>
    </w:p>
    <w:p w:rsidR="006C6E4E" w:rsidRPr="00F3065F" w:rsidRDefault="006C6E4E" w:rsidP="006C6E4E">
      <w:pPr>
        <w:suppressAutoHyphens/>
        <w:jc w:val="center"/>
        <w:rPr>
          <w:rFonts w:ascii="Cambria" w:hAnsi="Cambria" w:cs="font226"/>
          <w:b/>
          <w:color w:val="365F91"/>
          <w:sz w:val="32"/>
          <w:szCs w:val="22"/>
          <w:lang w:eastAsia="ar-SA"/>
        </w:rPr>
      </w:pPr>
    </w:p>
    <w:p w:rsidR="00F3065F" w:rsidRDefault="00DC4AF4" w:rsidP="005E50B4">
      <w:pPr>
        <w:numPr>
          <w:ilvl w:val="1"/>
          <w:numId w:val="0"/>
        </w:numPr>
        <w:autoSpaceDE w:val="0"/>
        <w:autoSpaceDN w:val="0"/>
        <w:adjustRightInd w:val="0"/>
        <w:jc w:val="both"/>
        <w:outlineLvl w:val="1"/>
      </w:pPr>
      <w:bookmarkStart w:id="0" w:name="_Toc281730013"/>
      <w:r>
        <w:t>V souladu s čl.</w:t>
      </w:r>
      <w:r w:rsidR="005E50B4">
        <w:t xml:space="preserve"> V</w:t>
      </w:r>
      <w:r w:rsidR="006C6E4E" w:rsidRPr="00C26724">
        <w:t>ysvětlení</w:t>
      </w:r>
      <w:r w:rsidR="00C26724" w:rsidRPr="00C26724">
        <w:t xml:space="preserve"> </w:t>
      </w:r>
      <w:r>
        <w:t>zadávacích podmínek</w:t>
      </w:r>
      <w:r w:rsidR="00C26724">
        <w:t xml:space="preserve"> </w:t>
      </w:r>
      <w:r>
        <w:t xml:space="preserve">výzvy k podání nabídek </w:t>
      </w:r>
      <w:r w:rsidR="005E50B4">
        <w:t>na veřejnou zakázku „</w:t>
      </w:r>
      <w:r>
        <w:t xml:space="preserve">Školení pro pracovníky </w:t>
      </w:r>
      <w:proofErr w:type="spellStart"/>
      <w:r>
        <w:t>MěÚ</w:t>
      </w:r>
      <w:proofErr w:type="spellEnd"/>
      <w:r>
        <w:t xml:space="preserve"> a zastupitele města Hustopeče</w:t>
      </w:r>
      <w:r w:rsidR="00C26724">
        <w:t xml:space="preserve">“ zadavatel </w:t>
      </w:r>
      <w:bookmarkEnd w:id="0"/>
      <w:r w:rsidR="00D7315B">
        <w:t xml:space="preserve">podává toto vysvětlení </w:t>
      </w:r>
      <w:r w:rsidR="00F312F5">
        <w:t>k dotazům</w:t>
      </w:r>
      <w:bookmarkStart w:id="1" w:name="_GoBack"/>
      <w:bookmarkEnd w:id="1"/>
      <w:r w:rsidR="0041641C">
        <w:t xml:space="preserve"> uchazeče:</w:t>
      </w:r>
    </w:p>
    <w:p w:rsidR="0041641C" w:rsidRDefault="0041641C" w:rsidP="0041641C">
      <w:pPr>
        <w:numPr>
          <w:ilvl w:val="1"/>
          <w:numId w:val="0"/>
        </w:numPr>
        <w:autoSpaceDE w:val="0"/>
        <w:autoSpaceDN w:val="0"/>
        <w:adjustRightInd w:val="0"/>
        <w:ind w:left="567" w:hanging="567"/>
        <w:jc w:val="both"/>
        <w:outlineLvl w:val="1"/>
      </w:pPr>
    </w:p>
    <w:p w:rsidR="00587CA9" w:rsidRDefault="00587CA9" w:rsidP="0041641C">
      <w:pPr>
        <w:numPr>
          <w:ilvl w:val="1"/>
          <w:numId w:val="0"/>
        </w:numPr>
        <w:autoSpaceDE w:val="0"/>
        <w:autoSpaceDN w:val="0"/>
        <w:adjustRightInd w:val="0"/>
        <w:ind w:left="567" w:hanging="567"/>
        <w:jc w:val="both"/>
        <w:outlineLvl w:val="1"/>
      </w:pPr>
    </w:p>
    <w:p w:rsidR="00D7315B" w:rsidRPr="00D7315B" w:rsidRDefault="00D7315B" w:rsidP="00D7315B">
      <w:pPr>
        <w:rPr>
          <w:b/>
          <w:sz w:val="22"/>
          <w:szCs w:val="22"/>
        </w:rPr>
      </w:pPr>
      <w:r w:rsidRPr="00D7315B">
        <w:rPr>
          <w:b/>
        </w:rPr>
        <w:t xml:space="preserve">Dotaz </w:t>
      </w:r>
    </w:p>
    <w:p w:rsidR="00061E79" w:rsidRPr="00D96EB9" w:rsidRDefault="00061E79" w:rsidP="00061E79">
      <w:pPr>
        <w:jc w:val="both"/>
        <w:rPr>
          <w:rFonts w:eastAsia="Calibri"/>
          <w:lang w:eastAsia="en-US"/>
        </w:rPr>
      </w:pPr>
      <w:r w:rsidRPr="00D96EB9">
        <w:rPr>
          <w:rFonts w:eastAsia="Calibri"/>
          <w:lang w:eastAsia="en-US"/>
        </w:rPr>
        <w:t>Pro splnění kvalifikačních předpokladů požadujete doložit před podpisem smlouvy originály nebo ověřené kopie dokladů prokazujících splnění základní způsobilosti od účastníka, se kterým má být smlouva uzavřena. Doklady prokazující splnění základní způsobilosti a profesní způsobilosti musí prokazovat splnění požadovaného kritéria způsobilosti nejpozději v době 3 měsíců přede dnem podání nabídky. Mezi požadované doklady dle § 74 odst. 1,2 a 3 ZZVZ patří výpisy z rejstříku trestů všech statutárních orgánů a potvrzení FÚ a PSSZ. Tyto doklady v současné době nemáme k dispozici v době ne starší 3 měsíců, a k jejich získání je zapotřebí delší časové období.</w:t>
      </w:r>
    </w:p>
    <w:p w:rsidR="00061E79" w:rsidRDefault="00061E79" w:rsidP="00061E79">
      <w:pPr>
        <w:pBdr>
          <w:bottom w:val="single" w:sz="6" w:space="1" w:color="auto"/>
        </w:pBdr>
        <w:jc w:val="both"/>
        <w:rPr>
          <w:rFonts w:eastAsia="Calibri"/>
          <w:lang w:eastAsia="en-US"/>
        </w:rPr>
      </w:pPr>
      <w:r w:rsidRPr="00D96EB9">
        <w:rPr>
          <w:rFonts w:eastAsia="Calibri"/>
          <w:lang w:eastAsia="en-US"/>
        </w:rPr>
        <w:t>Bude kvalifikace uznána za splněnou, pokud budou následně doložené doklady datovány po podání nabídky? Zároveň skutečnosti prokazující splnění základní způsobilosti existovaly již ve stanovené lhůtě před podáním nabídky (doloženo čestným prohlášením v nabídce). Máme za to, že vzhledem k tomu, že doklady nelze získat zpětně k určitému datu, časová podmínka porušuje zásadu rovného zacházení a nediskriminace.</w:t>
      </w:r>
    </w:p>
    <w:p w:rsidR="00061E79" w:rsidRPr="00D96EB9" w:rsidRDefault="00061E79" w:rsidP="00061E79">
      <w:pPr>
        <w:jc w:val="both"/>
        <w:rPr>
          <w:rFonts w:eastAsia="Arial"/>
          <w:color w:val="080808"/>
          <w:lang w:eastAsia="en-US"/>
        </w:rPr>
      </w:pPr>
      <w:r w:rsidRPr="0096311A">
        <w:rPr>
          <w:rFonts w:eastAsia="Calibri"/>
          <w:lang w:eastAsia="en-US"/>
        </w:rPr>
        <w:t xml:space="preserve">Jak vyplývá z výzvy k podání nabídek, </w:t>
      </w:r>
      <w:r w:rsidRPr="0096311A">
        <w:rPr>
          <w:rFonts w:eastAsia="Arial"/>
          <w:color w:val="080808"/>
          <w:lang w:eastAsia="en-US"/>
        </w:rPr>
        <w:t>d</w:t>
      </w:r>
      <w:r w:rsidRPr="00D96EB9">
        <w:rPr>
          <w:rFonts w:eastAsia="Arial"/>
          <w:color w:val="080808"/>
          <w:lang w:eastAsia="en-US"/>
        </w:rPr>
        <w:t xml:space="preserve">oklady o kvalifikaci předkládají dodavatelé v rámci nabídek v kopiích a </w:t>
      </w:r>
      <w:r w:rsidRPr="00D96EB9">
        <w:rPr>
          <w:rFonts w:eastAsia="Arial"/>
          <w:b/>
          <w:color w:val="080808"/>
          <w:u w:val="single"/>
          <w:lang w:eastAsia="en-US"/>
        </w:rPr>
        <w:t>mohou</w:t>
      </w:r>
      <w:r w:rsidRPr="00D96EB9">
        <w:rPr>
          <w:rFonts w:eastAsia="Arial"/>
          <w:b/>
          <w:color w:val="080808"/>
          <w:lang w:eastAsia="en-US"/>
        </w:rPr>
        <w:t xml:space="preserve"> je nahradit</w:t>
      </w:r>
      <w:r w:rsidRPr="00D96EB9">
        <w:rPr>
          <w:rFonts w:eastAsia="Arial"/>
          <w:color w:val="080808"/>
          <w:lang w:eastAsia="en-US"/>
        </w:rPr>
        <w:t xml:space="preserve"> čestným prohlášením, výpisem ze seznamu kvalifikovaných dodavatelů nebo jednotným evropským osvědčením pro veřejné zakázky podle </w:t>
      </w:r>
      <w:r w:rsidRPr="00D96EB9">
        <w:rPr>
          <w:rFonts w:eastAsia="Arial"/>
          <w:color w:val="080808"/>
          <w:lang w:eastAsia="en-US"/>
        </w:rPr>
        <w:lastRenderedPageBreak/>
        <w:t>§ 87 ZZVZ</w:t>
      </w:r>
      <w:r w:rsidRPr="0096311A">
        <w:rPr>
          <w:rFonts w:eastAsia="Arial"/>
          <w:color w:val="080808"/>
          <w:lang w:eastAsia="en-US"/>
        </w:rPr>
        <w:t xml:space="preserve"> – to znamená, že doklady vyjmenované v dotazu - </w:t>
      </w:r>
      <w:r w:rsidRPr="00D96EB9">
        <w:rPr>
          <w:rFonts w:eastAsia="Calibri"/>
          <w:lang w:eastAsia="en-US"/>
        </w:rPr>
        <w:t>výpisy z rejstříku trestů všech statutárních orgánů a potvrzení FÚ a PSSZ</w:t>
      </w:r>
      <w:r w:rsidRPr="0096311A">
        <w:rPr>
          <w:rFonts w:eastAsia="Calibri"/>
          <w:lang w:eastAsia="en-US"/>
        </w:rPr>
        <w:t>, nemusí předkládat ani vybraný uchazeč.</w:t>
      </w:r>
    </w:p>
    <w:p w:rsidR="00061E79" w:rsidRPr="00D96EB9" w:rsidRDefault="00061E79" w:rsidP="00061E79">
      <w:pPr>
        <w:jc w:val="both"/>
        <w:rPr>
          <w:rFonts w:eastAsia="Arial"/>
          <w:color w:val="080808"/>
          <w:lang w:eastAsia="en-US"/>
        </w:rPr>
      </w:pPr>
      <w:r w:rsidRPr="0096311A">
        <w:rPr>
          <w:rFonts w:eastAsia="Arial"/>
          <w:color w:val="080808"/>
          <w:lang w:eastAsia="en-US"/>
        </w:rPr>
        <w:t>Požadavek, aby d</w:t>
      </w:r>
      <w:r w:rsidRPr="00D96EB9">
        <w:rPr>
          <w:rFonts w:eastAsia="Arial"/>
          <w:color w:val="080808"/>
          <w:lang w:eastAsia="en-US"/>
        </w:rPr>
        <w:t xml:space="preserve">oklady prokazující splnění základní způsobilosti a profesní způsobilosti </w:t>
      </w:r>
      <w:r w:rsidRPr="0096311A">
        <w:rPr>
          <w:rFonts w:eastAsia="Arial"/>
          <w:color w:val="080808"/>
          <w:lang w:eastAsia="en-US"/>
        </w:rPr>
        <w:t>prokazovali</w:t>
      </w:r>
      <w:r w:rsidRPr="00D96EB9">
        <w:rPr>
          <w:rFonts w:eastAsia="Arial"/>
          <w:color w:val="080808"/>
          <w:lang w:eastAsia="en-US"/>
        </w:rPr>
        <w:t xml:space="preserve"> splnění požadovaného kritéria způsobilosti nejpozději v době 3 m</w:t>
      </w:r>
      <w:r w:rsidRPr="0096311A">
        <w:rPr>
          <w:rFonts w:eastAsia="Arial"/>
          <w:color w:val="080808"/>
          <w:lang w:eastAsia="en-US"/>
        </w:rPr>
        <w:t xml:space="preserve">ěsíců přede dnem podání nabídky, znamená, že tyto doklady </w:t>
      </w:r>
      <w:r w:rsidRPr="00B6621E">
        <w:rPr>
          <w:rFonts w:eastAsia="Arial"/>
          <w:b/>
          <w:color w:val="080808"/>
          <w:lang w:eastAsia="en-US"/>
        </w:rPr>
        <w:t>nesmí být starší</w:t>
      </w:r>
      <w:r w:rsidRPr="0096311A">
        <w:rPr>
          <w:rFonts w:eastAsia="Arial"/>
          <w:color w:val="080808"/>
          <w:lang w:eastAsia="en-US"/>
        </w:rPr>
        <w:t xml:space="preserve"> než tři </w:t>
      </w:r>
      <w:r w:rsidR="0096311A" w:rsidRPr="0096311A">
        <w:rPr>
          <w:rFonts w:eastAsia="Arial"/>
          <w:color w:val="080808"/>
          <w:lang w:eastAsia="en-US"/>
        </w:rPr>
        <w:t xml:space="preserve">měsíce před podáním nabídky. To znamená, že vybraný uchazeč před podpisem smlouvy splní kvalifikaci předložením dokladů v ověřené kopii či originále – </w:t>
      </w:r>
      <w:r w:rsidR="000C55E2">
        <w:rPr>
          <w:rFonts w:eastAsia="Arial"/>
          <w:color w:val="080808"/>
          <w:lang w:eastAsia="en-US"/>
        </w:rPr>
        <w:t xml:space="preserve">např. </w:t>
      </w:r>
      <w:r w:rsidR="0096311A" w:rsidRPr="0096311A">
        <w:rPr>
          <w:rFonts w:eastAsia="Arial"/>
          <w:color w:val="080808"/>
          <w:lang w:eastAsia="en-US"/>
        </w:rPr>
        <w:t xml:space="preserve">čestné prohlášení, výpis z rejstříku trestů a </w:t>
      </w:r>
      <w:r w:rsidR="000C55E2">
        <w:rPr>
          <w:rFonts w:eastAsia="Arial"/>
          <w:color w:val="080808"/>
          <w:lang w:eastAsia="en-US"/>
        </w:rPr>
        <w:t>doklad o oprávnění k podnikání.</w:t>
      </w:r>
    </w:p>
    <w:p w:rsidR="00061E79" w:rsidRPr="00D96EB9" w:rsidRDefault="00061E79" w:rsidP="00061E79">
      <w:pPr>
        <w:jc w:val="both"/>
        <w:rPr>
          <w:rFonts w:eastAsia="Calibri"/>
          <w:lang w:eastAsia="en-US"/>
        </w:rPr>
      </w:pPr>
    </w:p>
    <w:p w:rsidR="00F3065F" w:rsidRPr="00F3065F" w:rsidRDefault="00F3065F" w:rsidP="00F3065F">
      <w:pPr>
        <w:jc w:val="both"/>
      </w:pPr>
      <w:r w:rsidRPr="00F3065F">
        <w:t xml:space="preserve">V Hustopečích, dne </w:t>
      </w:r>
      <w:proofErr w:type="gramStart"/>
      <w:r w:rsidR="000C55E2">
        <w:t>01.03</w:t>
      </w:r>
      <w:r w:rsidR="005E50B4">
        <w:t>.2017</w:t>
      </w:r>
      <w:proofErr w:type="gramEnd"/>
    </w:p>
    <w:p w:rsidR="00F3065F" w:rsidRPr="00F3065F" w:rsidRDefault="00F3065F" w:rsidP="00F3065F">
      <w:pPr>
        <w:jc w:val="both"/>
      </w:pPr>
    </w:p>
    <w:p w:rsidR="00F3065F" w:rsidRPr="00F3065F" w:rsidRDefault="00F3065F" w:rsidP="00F3065F">
      <w:pPr>
        <w:jc w:val="center"/>
      </w:pPr>
    </w:p>
    <w:p w:rsidR="00F3065F" w:rsidRDefault="00F3065F" w:rsidP="00F3065F">
      <w:pPr>
        <w:jc w:val="center"/>
      </w:pPr>
    </w:p>
    <w:p w:rsidR="00BB2CC3" w:rsidRPr="00F3065F" w:rsidRDefault="00BB2CC3" w:rsidP="00F3065F">
      <w:pPr>
        <w:jc w:val="center"/>
      </w:pPr>
    </w:p>
    <w:p w:rsidR="00F3065F" w:rsidRPr="00F3065F" w:rsidRDefault="00F3065F" w:rsidP="00F3065F">
      <w:pPr>
        <w:jc w:val="center"/>
      </w:pPr>
    </w:p>
    <w:p w:rsidR="00F3065F" w:rsidRPr="00F3065F" w:rsidRDefault="00F3065F" w:rsidP="00F3065F">
      <w:pPr>
        <w:jc w:val="center"/>
      </w:pPr>
    </w:p>
    <w:p w:rsidR="00F3065F" w:rsidRPr="00F3065F" w:rsidRDefault="00F3065F" w:rsidP="00F3065F">
      <w:r w:rsidRPr="00F3065F">
        <w:t>PaedDr. Hana Potměšilová</w:t>
      </w:r>
    </w:p>
    <w:p w:rsidR="00F3065F" w:rsidRPr="00F3065F" w:rsidRDefault="00F3065F" w:rsidP="00F3065F">
      <w:r w:rsidRPr="00F3065F">
        <w:t>starostka</w:t>
      </w:r>
    </w:p>
    <w:p w:rsidR="00F3065F" w:rsidRPr="00F3065F" w:rsidRDefault="00F3065F" w:rsidP="00F3065F">
      <w:pPr>
        <w:rPr>
          <w:sz w:val="18"/>
          <w:szCs w:val="18"/>
        </w:rPr>
      </w:pPr>
    </w:p>
    <w:p w:rsidR="00D96EB9" w:rsidRPr="00C067CC" w:rsidRDefault="00D96EB9">
      <w:pPr>
        <w:rPr>
          <w:i/>
        </w:rPr>
      </w:pPr>
    </w:p>
    <w:sectPr w:rsidR="00D96EB9" w:rsidRPr="00C067CC" w:rsidSect="00AA6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oster Bodoni CE">
    <w:altName w:val="Bookman Old Style"/>
    <w:panose1 w:val="00000000000000000000"/>
    <w:charset w:val="00"/>
    <w:family w:val="roman"/>
    <w:notTrueType/>
    <w:pitch w:val="variable"/>
    <w:sig w:usb0="00000003" w:usb1="00000000" w:usb2="00000000" w:usb3="00000000" w:csb0="00000001" w:csb1="00000000"/>
  </w:font>
  <w:font w:name="CKGinis">
    <w:panose1 w:val="020B0603050302020204"/>
    <w:charset w:val="EE"/>
    <w:family w:val="swiss"/>
    <w:pitch w:val="variable"/>
    <w:sig w:usb0="00000005" w:usb1="00000000" w:usb2="00000000" w:usb3="00000000" w:csb0="00000002" w:csb1="00000000"/>
  </w:font>
  <w:font w:name="font226">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014EF"/>
    <w:multiLevelType w:val="hybridMultilevel"/>
    <w:tmpl w:val="6ED2F052"/>
    <w:lvl w:ilvl="0" w:tplc="04050001">
      <w:start w:val="1"/>
      <w:numFmt w:val="bullet"/>
      <w:lvlText w:val=""/>
      <w:lvlJc w:val="left"/>
      <w:pPr>
        <w:tabs>
          <w:tab w:val="num" w:pos="775"/>
        </w:tabs>
        <w:ind w:left="775" w:hanging="360"/>
      </w:pPr>
      <w:rPr>
        <w:rFonts w:ascii="Symbol" w:hAnsi="Symbol" w:hint="default"/>
      </w:rPr>
    </w:lvl>
    <w:lvl w:ilvl="1" w:tplc="04050003" w:tentative="1">
      <w:start w:val="1"/>
      <w:numFmt w:val="bullet"/>
      <w:lvlText w:val="o"/>
      <w:lvlJc w:val="left"/>
      <w:pPr>
        <w:tabs>
          <w:tab w:val="num" w:pos="1495"/>
        </w:tabs>
        <w:ind w:left="1495" w:hanging="360"/>
      </w:pPr>
      <w:rPr>
        <w:rFonts w:ascii="Courier New" w:hAnsi="Courier New" w:cs="Courier New" w:hint="default"/>
      </w:rPr>
    </w:lvl>
    <w:lvl w:ilvl="2" w:tplc="04050005" w:tentative="1">
      <w:start w:val="1"/>
      <w:numFmt w:val="bullet"/>
      <w:lvlText w:val=""/>
      <w:lvlJc w:val="left"/>
      <w:pPr>
        <w:tabs>
          <w:tab w:val="num" w:pos="2215"/>
        </w:tabs>
        <w:ind w:left="2215" w:hanging="360"/>
      </w:pPr>
      <w:rPr>
        <w:rFonts w:ascii="Wingdings" w:hAnsi="Wingdings" w:hint="default"/>
      </w:rPr>
    </w:lvl>
    <w:lvl w:ilvl="3" w:tplc="04050001" w:tentative="1">
      <w:start w:val="1"/>
      <w:numFmt w:val="bullet"/>
      <w:lvlText w:val=""/>
      <w:lvlJc w:val="left"/>
      <w:pPr>
        <w:tabs>
          <w:tab w:val="num" w:pos="2935"/>
        </w:tabs>
        <w:ind w:left="2935" w:hanging="360"/>
      </w:pPr>
      <w:rPr>
        <w:rFonts w:ascii="Symbol" w:hAnsi="Symbol" w:hint="default"/>
      </w:rPr>
    </w:lvl>
    <w:lvl w:ilvl="4" w:tplc="04050003" w:tentative="1">
      <w:start w:val="1"/>
      <w:numFmt w:val="bullet"/>
      <w:lvlText w:val="o"/>
      <w:lvlJc w:val="left"/>
      <w:pPr>
        <w:tabs>
          <w:tab w:val="num" w:pos="3655"/>
        </w:tabs>
        <w:ind w:left="3655" w:hanging="360"/>
      </w:pPr>
      <w:rPr>
        <w:rFonts w:ascii="Courier New" w:hAnsi="Courier New" w:cs="Courier New" w:hint="default"/>
      </w:rPr>
    </w:lvl>
    <w:lvl w:ilvl="5" w:tplc="04050005" w:tentative="1">
      <w:start w:val="1"/>
      <w:numFmt w:val="bullet"/>
      <w:lvlText w:val=""/>
      <w:lvlJc w:val="left"/>
      <w:pPr>
        <w:tabs>
          <w:tab w:val="num" w:pos="4375"/>
        </w:tabs>
        <w:ind w:left="4375" w:hanging="360"/>
      </w:pPr>
      <w:rPr>
        <w:rFonts w:ascii="Wingdings" w:hAnsi="Wingdings" w:hint="default"/>
      </w:rPr>
    </w:lvl>
    <w:lvl w:ilvl="6" w:tplc="04050001" w:tentative="1">
      <w:start w:val="1"/>
      <w:numFmt w:val="bullet"/>
      <w:lvlText w:val=""/>
      <w:lvlJc w:val="left"/>
      <w:pPr>
        <w:tabs>
          <w:tab w:val="num" w:pos="5095"/>
        </w:tabs>
        <w:ind w:left="5095" w:hanging="360"/>
      </w:pPr>
      <w:rPr>
        <w:rFonts w:ascii="Symbol" w:hAnsi="Symbol" w:hint="default"/>
      </w:rPr>
    </w:lvl>
    <w:lvl w:ilvl="7" w:tplc="04050003" w:tentative="1">
      <w:start w:val="1"/>
      <w:numFmt w:val="bullet"/>
      <w:lvlText w:val="o"/>
      <w:lvlJc w:val="left"/>
      <w:pPr>
        <w:tabs>
          <w:tab w:val="num" w:pos="5815"/>
        </w:tabs>
        <w:ind w:left="5815" w:hanging="360"/>
      </w:pPr>
      <w:rPr>
        <w:rFonts w:ascii="Courier New" w:hAnsi="Courier New" w:cs="Courier New" w:hint="default"/>
      </w:rPr>
    </w:lvl>
    <w:lvl w:ilvl="8" w:tplc="04050005" w:tentative="1">
      <w:start w:val="1"/>
      <w:numFmt w:val="bullet"/>
      <w:lvlText w:val=""/>
      <w:lvlJc w:val="left"/>
      <w:pPr>
        <w:tabs>
          <w:tab w:val="num" w:pos="6535"/>
        </w:tabs>
        <w:ind w:left="6535" w:hanging="360"/>
      </w:pPr>
      <w:rPr>
        <w:rFonts w:ascii="Wingdings" w:hAnsi="Wingdings" w:hint="default"/>
      </w:rPr>
    </w:lvl>
  </w:abstractNum>
  <w:abstractNum w:abstractNumId="1" w15:restartNumberingAfterBreak="0">
    <w:nsid w:val="107104D5"/>
    <w:multiLevelType w:val="hybridMultilevel"/>
    <w:tmpl w:val="CE5658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F405D3"/>
    <w:multiLevelType w:val="hybridMultilevel"/>
    <w:tmpl w:val="1EEE0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1D0D42"/>
    <w:multiLevelType w:val="hybridMultilevel"/>
    <w:tmpl w:val="34A0452C"/>
    <w:lvl w:ilvl="0" w:tplc="C270F6A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7B057E"/>
    <w:multiLevelType w:val="hybridMultilevel"/>
    <w:tmpl w:val="240668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1420D5"/>
    <w:multiLevelType w:val="hybridMultilevel"/>
    <w:tmpl w:val="99C256F0"/>
    <w:lvl w:ilvl="0" w:tplc="E0583196">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74C4C7E"/>
    <w:multiLevelType w:val="hybridMultilevel"/>
    <w:tmpl w:val="7C2ABC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0812C8"/>
    <w:multiLevelType w:val="hybridMultilevel"/>
    <w:tmpl w:val="D848FB1C"/>
    <w:lvl w:ilvl="0" w:tplc="04050011">
      <w:start w:val="1"/>
      <w:numFmt w:val="decimal"/>
      <w:lvlText w:val="%1)"/>
      <w:lvlJc w:val="left"/>
      <w:pPr>
        <w:ind w:left="360" w:hanging="360"/>
      </w:pPr>
      <w:rPr>
        <w:rFonts w:hint="default"/>
      </w:rPr>
    </w:lvl>
    <w:lvl w:ilvl="1" w:tplc="04050019">
      <w:start w:val="1"/>
      <w:numFmt w:val="lowerLetter"/>
      <w:lvlText w:val="%2."/>
      <w:lvlJc w:val="left"/>
      <w:pPr>
        <w:ind w:left="90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C492AA2"/>
    <w:multiLevelType w:val="hybridMultilevel"/>
    <w:tmpl w:val="F09C3F0A"/>
    <w:lvl w:ilvl="0" w:tplc="CEC020F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BB5F1E"/>
    <w:multiLevelType w:val="hybridMultilevel"/>
    <w:tmpl w:val="C0C8344C"/>
    <w:lvl w:ilvl="0" w:tplc="433A78E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B651D9"/>
    <w:multiLevelType w:val="hybridMultilevel"/>
    <w:tmpl w:val="57442B50"/>
    <w:lvl w:ilvl="0" w:tplc="04050011">
      <w:start w:val="1"/>
      <w:numFmt w:val="decimal"/>
      <w:lvlText w:val="%1)"/>
      <w:lvlJc w:val="left"/>
      <w:pPr>
        <w:ind w:left="720" w:hanging="360"/>
      </w:pPr>
      <w:rPr>
        <w:rFonts w:hint="default"/>
      </w:rPr>
    </w:lvl>
    <w:lvl w:ilvl="1" w:tplc="7388CA5E">
      <w:numFmt w:val="bullet"/>
      <w:lvlText w:val="•"/>
      <w:lvlJc w:val="left"/>
      <w:pPr>
        <w:ind w:left="1440" w:hanging="360"/>
      </w:pPr>
      <w:rPr>
        <w:rFonts w:ascii="Arial" w:eastAsia="Calibr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6C29AF"/>
    <w:multiLevelType w:val="hybridMultilevel"/>
    <w:tmpl w:val="8A4632C0"/>
    <w:lvl w:ilvl="0" w:tplc="433A78E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8463BC"/>
    <w:multiLevelType w:val="hybridMultilevel"/>
    <w:tmpl w:val="E60E46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4DB770C"/>
    <w:multiLevelType w:val="hybridMultilevel"/>
    <w:tmpl w:val="1B642396"/>
    <w:lvl w:ilvl="0" w:tplc="93EEB4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B157D9"/>
    <w:multiLevelType w:val="hybridMultilevel"/>
    <w:tmpl w:val="9E746ED4"/>
    <w:lvl w:ilvl="0" w:tplc="EAB26EEC">
      <w:start w:val="1"/>
      <w:numFmt w:val="decimal"/>
      <w:lvlText w:val="%1."/>
      <w:lvlJc w:val="left"/>
      <w:pPr>
        <w:tabs>
          <w:tab w:val="num" w:pos="360"/>
        </w:tabs>
        <w:ind w:left="357" w:hanging="357"/>
      </w:pPr>
      <w:rPr>
        <w:rFonts w:hint="default"/>
        <w:b/>
        <w:i w:val="0"/>
      </w:rPr>
    </w:lvl>
    <w:lvl w:ilvl="1" w:tplc="B1DCEBF2">
      <w:start w:val="1"/>
      <w:numFmt w:val="lowerLetter"/>
      <w:lvlText w:val="%2)"/>
      <w:lvlJc w:val="left"/>
      <w:pPr>
        <w:tabs>
          <w:tab w:val="num" w:pos="720"/>
        </w:tabs>
        <w:ind w:left="720" w:hanging="363"/>
      </w:pPr>
      <w:rPr>
        <w:rFonts w:hint="default"/>
      </w:rPr>
    </w:lvl>
    <w:lvl w:ilvl="2" w:tplc="F2D2270C">
      <w:start w:val="1"/>
      <w:numFmt w:val="bullet"/>
      <w:lvlText w:val="-"/>
      <w:lvlJc w:val="left"/>
      <w:pPr>
        <w:tabs>
          <w:tab w:val="num" w:pos="363"/>
        </w:tabs>
        <w:ind w:left="363" w:hanging="363"/>
      </w:pPr>
      <w:rPr>
        <w:rFonts w:ascii="Times New Roman" w:hAnsi="Times New Roman" w:cs="Times New Roman" w:hint="default"/>
        <w:b w:val="0"/>
        <w:i w:val="0"/>
      </w:rPr>
    </w:lvl>
    <w:lvl w:ilvl="3" w:tplc="735E73A6">
      <w:start w:val="1"/>
      <w:numFmt w:val="bullet"/>
      <w:lvlText w:val="-"/>
      <w:lvlJc w:val="left"/>
      <w:pPr>
        <w:tabs>
          <w:tab w:val="num" w:pos="720"/>
        </w:tabs>
        <w:ind w:left="717" w:hanging="357"/>
      </w:pPr>
      <w:rPr>
        <w:rFonts w:ascii="Times New Roman" w:hAnsi="Times New Roman" w:cs="Times New Roman" w:hint="default"/>
        <w:b w:val="0"/>
        <w:i w:val="0"/>
      </w:rPr>
    </w:lvl>
    <w:lvl w:ilvl="4" w:tplc="04050001">
      <w:start w:val="1"/>
      <w:numFmt w:val="bullet"/>
      <w:lvlText w:val=""/>
      <w:lvlJc w:val="left"/>
      <w:pPr>
        <w:tabs>
          <w:tab w:val="num" w:pos="3600"/>
        </w:tabs>
        <w:ind w:left="3600" w:hanging="360"/>
      </w:pPr>
      <w:rPr>
        <w:rFonts w:ascii="Symbol" w:hAnsi="Symbol"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CEC42E3"/>
    <w:multiLevelType w:val="hybridMultilevel"/>
    <w:tmpl w:val="EAF8A8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E0137A8"/>
    <w:multiLevelType w:val="hybridMultilevel"/>
    <w:tmpl w:val="80A23984"/>
    <w:lvl w:ilvl="0" w:tplc="04050001">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num w:numId="1">
    <w:abstractNumId w:val="14"/>
  </w:num>
  <w:num w:numId="2">
    <w:abstractNumId w:val="13"/>
  </w:num>
  <w:num w:numId="3">
    <w:abstractNumId w:val="4"/>
  </w:num>
  <w:num w:numId="4">
    <w:abstractNumId w:val="9"/>
  </w:num>
  <w:num w:numId="5">
    <w:abstractNumId w:val="11"/>
  </w:num>
  <w:num w:numId="6">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12"/>
  </w:num>
  <w:num w:numId="10">
    <w:abstractNumId w:val="10"/>
  </w:num>
  <w:num w:numId="11">
    <w:abstractNumId w:val="2"/>
  </w:num>
  <w:num w:numId="12">
    <w:abstractNumId w:val="0"/>
  </w:num>
  <w:num w:numId="13">
    <w:abstractNumId w:val="16"/>
  </w:num>
  <w:num w:numId="14">
    <w:abstractNumId w:val="8"/>
  </w:num>
  <w:num w:numId="15">
    <w:abstractNumId w:val="5"/>
  </w:num>
  <w:num w:numId="16">
    <w:abstractNumId w:val="3"/>
  </w:num>
  <w:num w:numId="17">
    <w:abstractNumId w:val="1"/>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E6"/>
    <w:rsid w:val="00002451"/>
    <w:rsid w:val="000179B5"/>
    <w:rsid w:val="00025394"/>
    <w:rsid w:val="00034220"/>
    <w:rsid w:val="0003556F"/>
    <w:rsid w:val="00061E79"/>
    <w:rsid w:val="00066195"/>
    <w:rsid w:val="00073E69"/>
    <w:rsid w:val="00080D4F"/>
    <w:rsid w:val="000838A5"/>
    <w:rsid w:val="0008743D"/>
    <w:rsid w:val="000A1DFF"/>
    <w:rsid w:val="000A2B21"/>
    <w:rsid w:val="000B1511"/>
    <w:rsid w:val="000B15E1"/>
    <w:rsid w:val="000B2174"/>
    <w:rsid w:val="000C55E2"/>
    <w:rsid w:val="000C5AA0"/>
    <w:rsid w:val="000C60FA"/>
    <w:rsid w:val="000D1544"/>
    <w:rsid w:val="000E21BD"/>
    <w:rsid w:val="00100740"/>
    <w:rsid w:val="00111EC1"/>
    <w:rsid w:val="0011779D"/>
    <w:rsid w:val="001251F3"/>
    <w:rsid w:val="001342FB"/>
    <w:rsid w:val="001439CC"/>
    <w:rsid w:val="001601E5"/>
    <w:rsid w:val="00177149"/>
    <w:rsid w:val="00182861"/>
    <w:rsid w:val="00182DBE"/>
    <w:rsid w:val="001B3149"/>
    <w:rsid w:val="001C7BDE"/>
    <w:rsid w:val="001D3D3A"/>
    <w:rsid w:val="001E6334"/>
    <w:rsid w:val="00210F56"/>
    <w:rsid w:val="00213E34"/>
    <w:rsid w:val="002336F7"/>
    <w:rsid w:val="00247DDA"/>
    <w:rsid w:val="00267565"/>
    <w:rsid w:val="00281F7A"/>
    <w:rsid w:val="00293325"/>
    <w:rsid w:val="002E55A7"/>
    <w:rsid w:val="002E61B4"/>
    <w:rsid w:val="00307364"/>
    <w:rsid w:val="003073C5"/>
    <w:rsid w:val="00310D02"/>
    <w:rsid w:val="003211E1"/>
    <w:rsid w:val="003214C3"/>
    <w:rsid w:val="0032772A"/>
    <w:rsid w:val="00385F24"/>
    <w:rsid w:val="00392162"/>
    <w:rsid w:val="003A2A85"/>
    <w:rsid w:val="003A4CDE"/>
    <w:rsid w:val="003A681F"/>
    <w:rsid w:val="003B2B6A"/>
    <w:rsid w:val="003C1124"/>
    <w:rsid w:val="003C40DB"/>
    <w:rsid w:val="003D637E"/>
    <w:rsid w:val="003E39FD"/>
    <w:rsid w:val="003E5B6B"/>
    <w:rsid w:val="003E5FB6"/>
    <w:rsid w:val="00402BD8"/>
    <w:rsid w:val="00406C9C"/>
    <w:rsid w:val="0041641C"/>
    <w:rsid w:val="00420AA9"/>
    <w:rsid w:val="00421B1F"/>
    <w:rsid w:val="00422321"/>
    <w:rsid w:val="00427EC8"/>
    <w:rsid w:val="00431303"/>
    <w:rsid w:val="0043328E"/>
    <w:rsid w:val="00445690"/>
    <w:rsid w:val="004475E3"/>
    <w:rsid w:val="004543DB"/>
    <w:rsid w:val="0047787B"/>
    <w:rsid w:val="0048018B"/>
    <w:rsid w:val="00486AEB"/>
    <w:rsid w:val="00490E96"/>
    <w:rsid w:val="004A0B6A"/>
    <w:rsid w:val="004A5764"/>
    <w:rsid w:val="004E5330"/>
    <w:rsid w:val="004E57A2"/>
    <w:rsid w:val="004F167A"/>
    <w:rsid w:val="004F5910"/>
    <w:rsid w:val="005046B1"/>
    <w:rsid w:val="00513F33"/>
    <w:rsid w:val="005227DF"/>
    <w:rsid w:val="00545091"/>
    <w:rsid w:val="00551C66"/>
    <w:rsid w:val="0055658D"/>
    <w:rsid w:val="00583D88"/>
    <w:rsid w:val="00587CA9"/>
    <w:rsid w:val="00596FB1"/>
    <w:rsid w:val="005A109B"/>
    <w:rsid w:val="005A6A2C"/>
    <w:rsid w:val="005B3885"/>
    <w:rsid w:val="005B4D98"/>
    <w:rsid w:val="005C117C"/>
    <w:rsid w:val="005D381C"/>
    <w:rsid w:val="005D58B7"/>
    <w:rsid w:val="005E2604"/>
    <w:rsid w:val="005E2BDE"/>
    <w:rsid w:val="005E50B4"/>
    <w:rsid w:val="005E5DE2"/>
    <w:rsid w:val="006038E2"/>
    <w:rsid w:val="00606392"/>
    <w:rsid w:val="00637703"/>
    <w:rsid w:val="006525E7"/>
    <w:rsid w:val="00654819"/>
    <w:rsid w:val="00666036"/>
    <w:rsid w:val="006800DF"/>
    <w:rsid w:val="00684F34"/>
    <w:rsid w:val="00685929"/>
    <w:rsid w:val="00697BED"/>
    <w:rsid w:val="006A1E48"/>
    <w:rsid w:val="006A5843"/>
    <w:rsid w:val="006A725E"/>
    <w:rsid w:val="006C6E4E"/>
    <w:rsid w:val="006C722B"/>
    <w:rsid w:val="006D5F65"/>
    <w:rsid w:val="006F34A7"/>
    <w:rsid w:val="0072470F"/>
    <w:rsid w:val="007552C8"/>
    <w:rsid w:val="00760A58"/>
    <w:rsid w:val="00773F56"/>
    <w:rsid w:val="00781465"/>
    <w:rsid w:val="00790D8F"/>
    <w:rsid w:val="007A5957"/>
    <w:rsid w:val="007A68D7"/>
    <w:rsid w:val="007C249E"/>
    <w:rsid w:val="007C5D4F"/>
    <w:rsid w:val="007C7436"/>
    <w:rsid w:val="007D121F"/>
    <w:rsid w:val="007E0351"/>
    <w:rsid w:val="00803343"/>
    <w:rsid w:val="008161A1"/>
    <w:rsid w:val="00832845"/>
    <w:rsid w:val="00845078"/>
    <w:rsid w:val="00846C12"/>
    <w:rsid w:val="008700FC"/>
    <w:rsid w:val="00874E81"/>
    <w:rsid w:val="00877804"/>
    <w:rsid w:val="008A3796"/>
    <w:rsid w:val="008C2F6B"/>
    <w:rsid w:val="008E51CC"/>
    <w:rsid w:val="008E7BE8"/>
    <w:rsid w:val="008F0041"/>
    <w:rsid w:val="008F34A7"/>
    <w:rsid w:val="009132EF"/>
    <w:rsid w:val="00930D7B"/>
    <w:rsid w:val="00937AF6"/>
    <w:rsid w:val="00942DF8"/>
    <w:rsid w:val="00947D64"/>
    <w:rsid w:val="009501D6"/>
    <w:rsid w:val="009577DC"/>
    <w:rsid w:val="0096311A"/>
    <w:rsid w:val="00982033"/>
    <w:rsid w:val="009A59F9"/>
    <w:rsid w:val="009C1E01"/>
    <w:rsid w:val="009D11A2"/>
    <w:rsid w:val="009E23FB"/>
    <w:rsid w:val="009E6A49"/>
    <w:rsid w:val="009F48E8"/>
    <w:rsid w:val="009F5B02"/>
    <w:rsid w:val="00A05E70"/>
    <w:rsid w:val="00A127BE"/>
    <w:rsid w:val="00A23EC1"/>
    <w:rsid w:val="00A302E8"/>
    <w:rsid w:val="00A32B44"/>
    <w:rsid w:val="00A852F3"/>
    <w:rsid w:val="00A91254"/>
    <w:rsid w:val="00AA6A4A"/>
    <w:rsid w:val="00AB1D40"/>
    <w:rsid w:val="00AB69D3"/>
    <w:rsid w:val="00AF424A"/>
    <w:rsid w:val="00B144F4"/>
    <w:rsid w:val="00B162CF"/>
    <w:rsid w:val="00B2609D"/>
    <w:rsid w:val="00B370AD"/>
    <w:rsid w:val="00B37CA4"/>
    <w:rsid w:val="00B547E6"/>
    <w:rsid w:val="00B632E1"/>
    <w:rsid w:val="00B6621E"/>
    <w:rsid w:val="00B853E9"/>
    <w:rsid w:val="00B92CF4"/>
    <w:rsid w:val="00BA3CC0"/>
    <w:rsid w:val="00BB2CC3"/>
    <w:rsid w:val="00BC3B93"/>
    <w:rsid w:val="00BE1E9E"/>
    <w:rsid w:val="00BE32E5"/>
    <w:rsid w:val="00BF7A7D"/>
    <w:rsid w:val="00C0089D"/>
    <w:rsid w:val="00C067CC"/>
    <w:rsid w:val="00C172EE"/>
    <w:rsid w:val="00C224C8"/>
    <w:rsid w:val="00C26724"/>
    <w:rsid w:val="00C4461A"/>
    <w:rsid w:val="00C77158"/>
    <w:rsid w:val="00C955B7"/>
    <w:rsid w:val="00CA61BC"/>
    <w:rsid w:val="00CC79E6"/>
    <w:rsid w:val="00CC7A21"/>
    <w:rsid w:val="00CD24DC"/>
    <w:rsid w:val="00CE1666"/>
    <w:rsid w:val="00CE66A1"/>
    <w:rsid w:val="00CF2557"/>
    <w:rsid w:val="00CF52B3"/>
    <w:rsid w:val="00D02F05"/>
    <w:rsid w:val="00D0477E"/>
    <w:rsid w:val="00D04978"/>
    <w:rsid w:val="00D105FB"/>
    <w:rsid w:val="00D2314C"/>
    <w:rsid w:val="00D26D24"/>
    <w:rsid w:val="00D503D7"/>
    <w:rsid w:val="00D52C0A"/>
    <w:rsid w:val="00D600CB"/>
    <w:rsid w:val="00D6021F"/>
    <w:rsid w:val="00D7315B"/>
    <w:rsid w:val="00D952BD"/>
    <w:rsid w:val="00D96EB9"/>
    <w:rsid w:val="00DC4AF4"/>
    <w:rsid w:val="00DE37DE"/>
    <w:rsid w:val="00DF1A0B"/>
    <w:rsid w:val="00DF5522"/>
    <w:rsid w:val="00E0636D"/>
    <w:rsid w:val="00E10F91"/>
    <w:rsid w:val="00E11868"/>
    <w:rsid w:val="00E161E5"/>
    <w:rsid w:val="00E31A2F"/>
    <w:rsid w:val="00E36B0C"/>
    <w:rsid w:val="00E44480"/>
    <w:rsid w:val="00E46F9D"/>
    <w:rsid w:val="00E557A2"/>
    <w:rsid w:val="00E619C7"/>
    <w:rsid w:val="00E62B11"/>
    <w:rsid w:val="00E80B20"/>
    <w:rsid w:val="00E81E19"/>
    <w:rsid w:val="00EB7BE2"/>
    <w:rsid w:val="00ED4AF0"/>
    <w:rsid w:val="00EE408D"/>
    <w:rsid w:val="00EE79E9"/>
    <w:rsid w:val="00EF1812"/>
    <w:rsid w:val="00F019AD"/>
    <w:rsid w:val="00F11CA2"/>
    <w:rsid w:val="00F175F6"/>
    <w:rsid w:val="00F25962"/>
    <w:rsid w:val="00F3065F"/>
    <w:rsid w:val="00F312F5"/>
    <w:rsid w:val="00F430C0"/>
    <w:rsid w:val="00F60BF8"/>
    <w:rsid w:val="00F60D5F"/>
    <w:rsid w:val="00F652B5"/>
    <w:rsid w:val="00F66E14"/>
    <w:rsid w:val="00F85D55"/>
    <w:rsid w:val="00F865CD"/>
    <w:rsid w:val="00F947F4"/>
    <w:rsid w:val="00FB1065"/>
    <w:rsid w:val="00FC48C6"/>
    <w:rsid w:val="00FD17E7"/>
    <w:rsid w:val="00FE290A"/>
    <w:rsid w:val="00FE56EB"/>
    <w:rsid w:val="00FF23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7D667A-719D-4913-B6CE-3DA2EB0D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2B6A"/>
    <w:rPr>
      <w:sz w:val="24"/>
      <w:szCs w:val="24"/>
    </w:rPr>
  </w:style>
  <w:style w:type="paragraph" w:styleId="Nadpis1">
    <w:name w:val="heading 1"/>
    <w:basedOn w:val="Normln"/>
    <w:next w:val="Normln"/>
    <w:link w:val="Nadpis1Char"/>
    <w:qFormat/>
    <w:rsid w:val="00080D4F"/>
    <w:pPr>
      <w:keepNext/>
      <w:spacing w:before="240" w:after="60"/>
      <w:outlineLvl w:val="0"/>
    </w:pPr>
    <w:rPr>
      <w:rFonts w:ascii="Arial" w:hAnsi="Arial"/>
      <w:b/>
      <w:bCs/>
      <w:kern w:val="32"/>
      <w:sz w:val="32"/>
      <w:szCs w:val="32"/>
      <w:lang w:val="x-none" w:eastAsia="x-none"/>
    </w:rPr>
  </w:style>
  <w:style w:type="paragraph" w:styleId="Nadpis2">
    <w:name w:val="heading 2"/>
    <w:basedOn w:val="Normln"/>
    <w:next w:val="Normln"/>
    <w:link w:val="Nadpis2Char"/>
    <w:qFormat/>
    <w:rsid w:val="003B2B6A"/>
    <w:pPr>
      <w:keepNext/>
      <w:ind w:left="5670" w:right="56"/>
      <w:jc w:val="both"/>
      <w:outlineLvl w:val="1"/>
    </w:pPr>
    <w:rPr>
      <w:szCs w:val="20"/>
      <w:lang w:val="x-none" w:eastAsia="x-none"/>
    </w:rPr>
  </w:style>
  <w:style w:type="paragraph" w:styleId="Nadpis3">
    <w:name w:val="heading 3"/>
    <w:basedOn w:val="Normln"/>
    <w:next w:val="Normln"/>
    <w:qFormat/>
    <w:rsid w:val="003B2B6A"/>
    <w:pPr>
      <w:keepNext/>
      <w:ind w:right="56"/>
      <w:jc w:val="both"/>
      <w:outlineLvl w:val="2"/>
    </w:pPr>
    <w:rPr>
      <w:color w:val="FF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B2B6A"/>
    <w:pPr>
      <w:tabs>
        <w:tab w:val="center" w:pos="4536"/>
        <w:tab w:val="right" w:pos="9072"/>
      </w:tabs>
    </w:pPr>
    <w:rPr>
      <w:sz w:val="20"/>
      <w:szCs w:val="20"/>
    </w:rPr>
  </w:style>
  <w:style w:type="character" w:customStyle="1" w:styleId="platne1">
    <w:name w:val="platne1"/>
    <w:basedOn w:val="Standardnpsmoodstavce"/>
    <w:rsid w:val="003B2B6A"/>
  </w:style>
  <w:style w:type="character" w:styleId="Hypertextovodkaz">
    <w:name w:val="Hyperlink"/>
    <w:rsid w:val="003B2B6A"/>
    <w:rPr>
      <w:color w:val="0000FF"/>
      <w:u w:val="single"/>
    </w:rPr>
  </w:style>
  <w:style w:type="paragraph" w:styleId="Odstavecseseznamem">
    <w:name w:val="List Paragraph"/>
    <w:basedOn w:val="Normln"/>
    <w:uiPriority w:val="34"/>
    <w:qFormat/>
    <w:rsid w:val="0017714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77149"/>
    <w:pPr>
      <w:autoSpaceDE w:val="0"/>
      <w:autoSpaceDN w:val="0"/>
      <w:adjustRightInd w:val="0"/>
    </w:pPr>
    <w:rPr>
      <w:rFonts w:ascii="Cambria" w:eastAsia="Calibri" w:hAnsi="Cambria" w:cs="Cambria"/>
      <w:color w:val="000000"/>
      <w:sz w:val="24"/>
      <w:szCs w:val="24"/>
      <w:lang w:eastAsia="en-US"/>
    </w:rPr>
  </w:style>
  <w:style w:type="paragraph" w:customStyle="1" w:styleId="ACNormlnCharCharCharChar">
    <w:name w:val="AC Normální Char Char Char Char"/>
    <w:basedOn w:val="Normln"/>
    <w:link w:val="ACNormlnCharCharCharCharChar"/>
    <w:rsid w:val="00177149"/>
    <w:pPr>
      <w:widowControl w:val="0"/>
      <w:spacing w:before="120"/>
      <w:jc w:val="both"/>
    </w:pPr>
    <w:rPr>
      <w:rFonts w:ascii="Calibri" w:eastAsia="Calibri" w:hAnsi="Calibri"/>
      <w:sz w:val="22"/>
      <w:lang w:val="x-none" w:eastAsia="x-none"/>
    </w:rPr>
  </w:style>
  <w:style w:type="character" w:customStyle="1" w:styleId="ACNormlnCharCharCharCharChar">
    <w:name w:val="AC Normální Char Char Char Char Char"/>
    <w:link w:val="ACNormlnCharCharCharChar"/>
    <w:locked/>
    <w:rsid w:val="00177149"/>
    <w:rPr>
      <w:rFonts w:ascii="Calibri" w:eastAsia="Calibri" w:hAnsi="Calibri"/>
      <w:sz w:val="22"/>
      <w:szCs w:val="24"/>
      <w:lang w:val="x-none" w:eastAsia="x-none" w:bidi="ar-SA"/>
    </w:rPr>
  </w:style>
  <w:style w:type="character" w:styleId="Odkaznakoment">
    <w:name w:val="annotation reference"/>
    <w:semiHidden/>
    <w:unhideWhenUsed/>
    <w:rsid w:val="009F5B02"/>
    <w:rPr>
      <w:sz w:val="16"/>
      <w:szCs w:val="16"/>
    </w:rPr>
  </w:style>
  <w:style w:type="paragraph" w:styleId="Textkomente">
    <w:name w:val="annotation text"/>
    <w:basedOn w:val="Normln"/>
    <w:link w:val="TextkomenteChar"/>
    <w:semiHidden/>
    <w:unhideWhenUsed/>
    <w:rsid w:val="009F5B02"/>
    <w:pPr>
      <w:spacing w:after="200" w:line="276" w:lineRule="auto"/>
    </w:pPr>
    <w:rPr>
      <w:rFonts w:ascii="Calibri" w:eastAsia="Calibri" w:hAnsi="Calibri"/>
      <w:sz w:val="20"/>
      <w:szCs w:val="20"/>
      <w:lang w:eastAsia="en-US"/>
    </w:rPr>
  </w:style>
  <w:style w:type="character" w:customStyle="1" w:styleId="TextkomenteChar">
    <w:name w:val="Text komentáře Char"/>
    <w:link w:val="Textkomente"/>
    <w:semiHidden/>
    <w:rsid w:val="009F5B02"/>
    <w:rPr>
      <w:rFonts w:ascii="Calibri" w:eastAsia="Calibri" w:hAnsi="Calibri"/>
      <w:lang w:val="cs-CZ" w:eastAsia="en-US" w:bidi="ar-SA"/>
    </w:rPr>
  </w:style>
  <w:style w:type="paragraph" w:styleId="Textbubliny">
    <w:name w:val="Balloon Text"/>
    <w:basedOn w:val="Normln"/>
    <w:semiHidden/>
    <w:rsid w:val="009F5B02"/>
    <w:rPr>
      <w:rFonts w:ascii="Tahoma" w:hAnsi="Tahoma" w:cs="Tahoma"/>
      <w:sz w:val="16"/>
      <w:szCs w:val="16"/>
    </w:rPr>
  </w:style>
  <w:style w:type="paragraph" w:styleId="Normlnweb">
    <w:name w:val="Normal (Web)"/>
    <w:basedOn w:val="Normln"/>
    <w:rsid w:val="00F430C0"/>
    <w:pPr>
      <w:spacing w:after="240"/>
    </w:pPr>
    <w:rPr>
      <w:rFonts w:ascii="Arial" w:hAnsi="Arial" w:cs="Arial"/>
    </w:rPr>
  </w:style>
  <w:style w:type="character" w:styleId="Siln">
    <w:name w:val="Strong"/>
    <w:qFormat/>
    <w:rsid w:val="00F430C0"/>
    <w:rPr>
      <w:b/>
      <w:bCs/>
    </w:rPr>
  </w:style>
  <w:style w:type="paragraph" w:customStyle="1" w:styleId="Rozvrendokumentu">
    <w:name w:val="Rozvržení dokumentu"/>
    <w:basedOn w:val="Normln"/>
    <w:semiHidden/>
    <w:rsid w:val="00A852F3"/>
    <w:pPr>
      <w:shd w:val="clear" w:color="auto" w:fill="000080"/>
    </w:pPr>
    <w:rPr>
      <w:rFonts w:ascii="Tahoma" w:hAnsi="Tahoma" w:cs="Tahoma"/>
      <w:sz w:val="20"/>
      <w:szCs w:val="20"/>
    </w:rPr>
  </w:style>
  <w:style w:type="character" w:customStyle="1" w:styleId="ZhlavChar">
    <w:name w:val="Záhlaví Char"/>
    <w:link w:val="Zhlav"/>
    <w:rsid w:val="008F0041"/>
    <w:rPr>
      <w:lang w:val="cs-CZ" w:eastAsia="cs-CZ" w:bidi="ar-SA"/>
    </w:rPr>
  </w:style>
  <w:style w:type="character" w:customStyle="1" w:styleId="Nadpis1Char">
    <w:name w:val="Nadpis 1 Char"/>
    <w:link w:val="Nadpis1"/>
    <w:rsid w:val="004475E3"/>
    <w:rPr>
      <w:rFonts w:ascii="Arial" w:hAnsi="Arial" w:cs="Arial"/>
      <w:b/>
      <w:bCs/>
      <w:kern w:val="32"/>
      <w:sz w:val="32"/>
      <w:szCs w:val="32"/>
    </w:rPr>
  </w:style>
  <w:style w:type="character" w:customStyle="1" w:styleId="Nadpis2Char">
    <w:name w:val="Nadpis 2 Char"/>
    <w:link w:val="Nadpis2"/>
    <w:rsid w:val="004475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307">
      <w:bodyDiv w:val="1"/>
      <w:marLeft w:val="0"/>
      <w:marRight w:val="0"/>
      <w:marTop w:val="0"/>
      <w:marBottom w:val="0"/>
      <w:divBdr>
        <w:top w:val="none" w:sz="0" w:space="0" w:color="auto"/>
        <w:left w:val="none" w:sz="0" w:space="0" w:color="auto"/>
        <w:bottom w:val="none" w:sz="0" w:space="0" w:color="auto"/>
        <w:right w:val="none" w:sz="0" w:space="0" w:color="auto"/>
      </w:divBdr>
    </w:div>
    <w:div w:id="403181420">
      <w:bodyDiv w:val="1"/>
      <w:marLeft w:val="0"/>
      <w:marRight w:val="0"/>
      <w:marTop w:val="0"/>
      <w:marBottom w:val="0"/>
      <w:divBdr>
        <w:top w:val="none" w:sz="0" w:space="0" w:color="auto"/>
        <w:left w:val="none" w:sz="0" w:space="0" w:color="auto"/>
        <w:bottom w:val="none" w:sz="0" w:space="0" w:color="auto"/>
        <w:right w:val="none" w:sz="0" w:space="0" w:color="auto"/>
      </w:divBdr>
    </w:div>
    <w:div w:id="527134814">
      <w:bodyDiv w:val="1"/>
      <w:marLeft w:val="0"/>
      <w:marRight w:val="0"/>
      <w:marTop w:val="0"/>
      <w:marBottom w:val="0"/>
      <w:divBdr>
        <w:top w:val="none" w:sz="0" w:space="0" w:color="auto"/>
        <w:left w:val="none" w:sz="0" w:space="0" w:color="auto"/>
        <w:bottom w:val="none" w:sz="0" w:space="0" w:color="auto"/>
        <w:right w:val="none" w:sz="0" w:space="0" w:color="auto"/>
      </w:divBdr>
    </w:div>
    <w:div w:id="529611012">
      <w:bodyDiv w:val="1"/>
      <w:marLeft w:val="0"/>
      <w:marRight w:val="0"/>
      <w:marTop w:val="0"/>
      <w:marBottom w:val="0"/>
      <w:divBdr>
        <w:top w:val="none" w:sz="0" w:space="0" w:color="auto"/>
        <w:left w:val="none" w:sz="0" w:space="0" w:color="auto"/>
        <w:bottom w:val="none" w:sz="0" w:space="0" w:color="auto"/>
        <w:right w:val="none" w:sz="0" w:space="0" w:color="auto"/>
      </w:divBdr>
    </w:div>
    <w:div w:id="613291636">
      <w:bodyDiv w:val="1"/>
      <w:marLeft w:val="0"/>
      <w:marRight w:val="0"/>
      <w:marTop w:val="0"/>
      <w:marBottom w:val="0"/>
      <w:divBdr>
        <w:top w:val="none" w:sz="0" w:space="0" w:color="auto"/>
        <w:left w:val="none" w:sz="0" w:space="0" w:color="auto"/>
        <w:bottom w:val="none" w:sz="0" w:space="0" w:color="auto"/>
        <w:right w:val="none" w:sz="0" w:space="0" w:color="auto"/>
      </w:divBdr>
    </w:div>
    <w:div w:id="1065764032">
      <w:bodyDiv w:val="1"/>
      <w:marLeft w:val="0"/>
      <w:marRight w:val="0"/>
      <w:marTop w:val="0"/>
      <w:marBottom w:val="0"/>
      <w:divBdr>
        <w:top w:val="none" w:sz="0" w:space="0" w:color="auto"/>
        <w:left w:val="none" w:sz="0" w:space="0" w:color="auto"/>
        <w:bottom w:val="none" w:sz="0" w:space="0" w:color="auto"/>
        <w:right w:val="none" w:sz="0" w:space="0" w:color="auto"/>
      </w:divBdr>
    </w:div>
    <w:div w:id="1153444563">
      <w:bodyDiv w:val="1"/>
      <w:marLeft w:val="0"/>
      <w:marRight w:val="0"/>
      <w:marTop w:val="0"/>
      <w:marBottom w:val="0"/>
      <w:divBdr>
        <w:top w:val="none" w:sz="0" w:space="0" w:color="auto"/>
        <w:left w:val="none" w:sz="0" w:space="0" w:color="auto"/>
        <w:bottom w:val="none" w:sz="0" w:space="0" w:color="auto"/>
        <w:right w:val="none" w:sz="0" w:space="0" w:color="auto"/>
      </w:divBdr>
    </w:div>
    <w:div w:id="1475220068">
      <w:bodyDiv w:val="1"/>
      <w:marLeft w:val="0"/>
      <w:marRight w:val="0"/>
      <w:marTop w:val="0"/>
      <w:marBottom w:val="0"/>
      <w:divBdr>
        <w:top w:val="none" w:sz="0" w:space="0" w:color="auto"/>
        <w:left w:val="none" w:sz="0" w:space="0" w:color="auto"/>
        <w:bottom w:val="none" w:sz="0" w:space="0" w:color="auto"/>
        <w:right w:val="none" w:sz="0" w:space="0" w:color="auto"/>
      </w:divBdr>
    </w:div>
    <w:div w:id="1833063110">
      <w:bodyDiv w:val="1"/>
      <w:marLeft w:val="0"/>
      <w:marRight w:val="0"/>
      <w:marTop w:val="0"/>
      <w:marBottom w:val="0"/>
      <w:divBdr>
        <w:top w:val="none" w:sz="0" w:space="0" w:color="auto"/>
        <w:left w:val="none" w:sz="0" w:space="0" w:color="auto"/>
        <w:bottom w:val="none" w:sz="0" w:space="0" w:color="auto"/>
        <w:right w:val="none" w:sz="0" w:space="0" w:color="auto"/>
      </w:divBdr>
    </w:div>
    <w:div w:id="1871450596">
      <w:bodyDiv w:val="1"/>
      <w:marLeft w:val="0"/>
      <w:marRight w:val="0"/>
      <w:marTop w:val="0"/>
      <w:marBottom w:val="0"/>
      <w:divBdr>
        <w:top w:val="none" w:sz="0" w:space="0" w:color="auto"/>
        <w:left w:val="none" w:sz="0" w:space="0" w:color="auto"/>
        <w:bottom w:val="none" w:sz="0" w:space="0" w:color="auto"/>
        <w:right w:val="none" w:sz="0" w:space="0" w:color="auto"/>
      </w:divBdr>
    </w:div>
    <w:div w:id="2007901331">
      <w:bodyDiv w:val="1"/>
      <w:marLeft w:val="0"/>
      <w:marRight w:val="0"/>
      <w:marTop w:val="0"/>
      <w:marBottom w:val="0"/>
      <w:divBdr>
        <w:top w:val="none" w:sz="0" w:space="0" w:color="auto"/>
        <w:left w:val="none" w:sz="0" w:space="0" w:color="auto"/>
        <w:bottom w:val="none" w:sz="0" w:space="0" w:color="auto"/>
        <w:right w:val="none" w:sz="0" w:space="0" w:color="auto"/>
      </w:divBdr>
    </w:div>
    <w:div w:id="203149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C605E-714F-47D7-8721-1935D7CF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2201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lpstr>
    </vt:vector>
  </TitlesOfParts>
  <Company>Město Hustopeče</Company>
  <LinksUpToDate>false</LinksUpToDate>
  <CharactersWithSpaces>2568</CharactersWithSpaces>
  <SharedDoc>false</SharedDoc>
  <HLinks>
    <vt:vector size="42" baseType="variant">
      <vt:variant>
        <vt:i4>983366</vt:i4>
      </vt:variant>
      <vt:variant>
        <vt:i4>18</vt:i4>
      </vt:variant>
      <vt:variant>
        <vt:i4>0</vt:i4>
      </vt:variant>
      <vt:variant>
        <vt:i4>5</vt:i4>
      </vt:variant>
      <vt:variant>
        <vt:lpwstr>mailto:investični@hustopece.cz</vt:lpwstr>
      </vt:variant>
      <vt:variant>
        <vt:lpwstr/>
      </vt:variant>
      <vt:variant>
        <vt:i4>7536725</vt:i4>
      </vt:variant>
      <vt:variant>
        <vt:i4>15</vt:i4>
      </vt:variant>
      <vt:variant>
        <vt:i4>0</vt:i4>
      </vt:variant>
      <vt:variant>
        <vt:i4>5</vt:i4>
      </vt:variant>
      <vt:variant>
        <vt:lpwstr>mailto:fantova@hustopece.cz</vt:lpwstr>
      </vt:variant>
      <vt:variant>
        <vt:lpwstr/>
      </vt:variant>
      <vt:variant>
        <vt:i4>3604573</vt:i4>
      </vt:variant>
      <vt:variant>
        <vt:i4>12</vt:i4>
      </vt:variant>
      <vt:variant>
        <vt:i4>0</vt:i4>
      </vt:variant>
      <vt:variant>
        <vt:i4>5</vt:i4>
      </vt:variant>
      <vt:variant>
        <vt:lpwstr>mailto:posta@hustopece-city.cz</vt:lpwstr>
      </vt:variant>
      <vt:variant>
        <vt:lpwstr/>
      </vt:variant>
      <vt:variant>
        <vt:i4>7536725</vt:i4>
      </vt:variant>
      <vt:variant>
        <vt:i4>9</vt:i4>
      </vt:variant>
      <vt:variant>
        <vt:i4>0</vt:i4>
      </vt:variant>
      <vt:variant>
        <vt:i4>5</vt:i4>
      </vt:variant>
      <vt:variant>
        <vt:lpwstr>mailto:fantova@hustopece.cz</vt:lpwstr>
      </vt:variant>
      <vt:variant>
        <vt:lpwstr/>
      </vt:variant>
      <vt:variant>
        <vt:i4>983080</vt:i4>
      </vt:variant>
      <vt:variant>
        <vt:i4>6</vt:i4>
      </vt:variant>
      <vt:variant>
        <vt:i4>0</vt:i4>
      </vt:variant>
      <vt:variant>
        <vt:i4>5</vt:i4>
      </vt:variant>
      <vt:variant>
        <vt:lpwstr>mailto:investicni@hustopece.cz</vt:lpwstr>
      </vt:variant>
      <vt:variant>
        <vt:lpwstr/>
      </vt:variant>
      <vt:variant>
        <vt:i4>983080</vt:i4>
      </vt:variant>
      <vt:variant>
        <vt:i4>3</vt:i4>
      </vt:variant>
      <vt:variant>
        <vt:i4>0</vt:i4>
      </vt:variant>
      <vt:variant>
        <vt:i4>5</vt:i4>
      </vt:variant>
      <vt:variant>
        <vt:lpwstr>mailto:investicni@hustopece.cz</vt:lpwstr>
      </vt:variant>
      <vt:variant>
        <vt:lpwstr/>
      </vt:variant>
      <vt:variant>
        <vt:i4>7536725</vt:i4>
      </vt:variant>
      <vt:variant>
        <vt:i4>0</vt:i4>
      </vt:variant>
      <vt:variant>
        <vt:i4>0</vt:i4>
      </vt:variant>
      <vt:variant>
        <vt:i4>5</vt:i4>
      </vt:variant>
      <vt:variant>
        <vt:lpwstr>mailto:fantova@hustopece.cz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JUDr. Fantová Alena</dc:creator>
  <cp:keywords/>
  <dc:description/>
  <cp:lastModifiedBy>Alena Fantová</cp:lastModifiedBy>
  <cp:revision>2</cp:revision>
  <cp:lastPrinted>2017-03-01T07:48:00Z</cp:lastPrinted>
  <dcterms:created xsi:type="dcterms:W3CDTF">2017-03-01T07:50:00Z</dcterms:created>
  <dcterms:modified xsi:type="dcterms:W3CDTF">2017-03-01T07:50:00Z</dcterms:modified>
</cp:coreProperties>
</file>