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1E4B" w:rsidRPr="00D71E4B" w:rsidRDefault="00D71E4B" w:rsidP="00D71E4B">
      <w:pPr>
        <w:jc w:val="both"/>
        <w:rPr>
          <w:b/>
          <w:bCs/>
          <w:color w:val="FF0000"/>
          <w:sz w:val="26"/>
          <w:szCs w:val="26"/>
        </w:rPr>
      </w:pPr>
      <w:r w:rsidRPr="00D71E4B">
        <w:rPr>
          <w:b/>
          <w:bCs/>
          <w:color w:val="FF0000"/>
          <w:sz w:val="26"/>
          <w:szCs w:val="26"/>
        </w:rPr>
        <w:t>VOZIDLO - ZÁPIS NOVÉHO (DOSUD NEPROVOZOVANÉHO A NEREGISTROVANÉHO) VOZIDLA DO REGISTRU SILNIČNÍCH VOZIDEL</w:t>
      </w:r>
    </w:p>
    <w:p w:rsidR="00D71E4B" w:rsidRPr="00D71E4B" w:rsidRDefault="00D71E4B" w:rsidP="00D71E4B">
      <w:pPr>
        <w:jc w:val="both"/>
        <w:rPr>
          <w:b/>
          <w:bCs/>
          <w:sz w:val="26"/>
          <w:szCs w:val="26"/>
        </w:rPr>
      </w:pPr>
      <w:r w:rsidRPr="00D71E4B">
        <w:rPr>
          <w:b/>
          <w:bCs/>
          <w:sz w:val="26"/>
          <w:szCs w:val="26"/>
        </w:rPr>
        <w:t>Jaké doklady je nutné mít s sebou</w:t>
      </w:r>
    </w:p>
    <w:p w:rsidR="00D71E4B" w:rsidRPr="00D71E4B" w:rsidRDefault="00D71E4B" w:rsidP="00D71E4B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vyplněnou žádost, formulář žádostí je k dispozici na webových stránkách Města Hustopeče a na odboru správních činností městského úřadu, formulář lze vyplnit i přímo na místě,</w:t>
      </w:r>
    </w:p>
    <w:p w:rsidR="00D71E4B" w:rsidRPr="00D71E4B" w:rsidRDefault="00D71E4B" w:rsidP="00D71E4B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doklad totožnosti. Fyzická osoba občanský průkaz, podnikající fyzická osoba živnostenský list, právnická osoba výpis z obchodního rejstříku nebo doklad o povolení k pobytu nebo udělení azylu na území ČR, není-li žadatel státním občanem ČR,</w:t>
      </w:r>
    </w:p>
    <w:p w:rsidR="00D71E4B" w:rsidRPr="00D71E4B" w:rsidRDefault="00D71E4B" w:rsidP="00D71E4B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 xml:space="preserve">úředně ověřenou plnou moc k provedení zápisu nového vozidla do registru silničních vozidel udělenou vlastníkem vozidla, vyřizuje-li záležitost </w:t>
      </w:r>
      <w:proofErr w:type="gramStart"/>
      <w:r w:rsidRPr="00D71E4B">
        <w:rPr>
          <w:sz w:val="26"/>
          <w:szCs w:val="26"/>
        </w:rPr>
        <w:t>zmocněnec</w:t>
      </w:r>
      <w:proofErr w:type="gramEnd"/>
      <w:r w:rsidRPr="00D71E4B">
        <w:rPr>
          <w:sz w:val="26"/>
          <w:szCs w:val="26"/>
        </w:rPr>
        <w:t xml:space="preserve"> a to v případě fyzických osob nebo úředně ověřenou plnou moc, vyřizuje-li záležitost zástupce právnické osoby nevyjmenovaný ve výpisu obchodního rejstříku, udělenou statutárním orgánem právnické osoby,</w:t>
      </w:r>
    </w:p>
    <w:p w:rsidR="00D71E4B" w:rsidRPr="00D71E4B" w:rsidRDefault="00D71E4B" w:rsidP="00D71E4B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osvědčení o registraci vozidla část II, (tzv. velký technický průkaz),</w:t>
      </w:r>
    </w:p>
    <w:p w:rsidR="00D71E4B" w:rsidRPr="00D71E4B" w:rsidRDefault="00D71E4B" w:rsidP="00D71E4B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prohlášení o shodě (COC) nebyl-li technický průkaz vydán,</w:t>
      </w:r>
    </w:p>
    <w:p w:rsidR="00D71E4B" w:rsidRPr="00D71E4B" w:rsidRDefault="00D71E4B" w:rsidP="00D71E4B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doklad o sjednání pojištění odpovědnosti z provozu vozidla (tzv. povinné ručení); předkládá se tzv. zelená karta (platná),</w:t>
      </w:r>
    </w:p>
    <w:p w:rsidR="00D71E4B" w:rsidRPr="00D71E4B" w:rsidRDefault="00D71E4B" w:rsidP="00D71E4B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 xml:space="preserve">doklad o způsobu nabytí vozidla (kupní smlouva, leasingová smlouva, </w:t>
      </w:r>
      <w:proofErr w:type="gramStart"/>
      <w:r w:rsidRPr="00D71E4B">
        <w:rPr>
          <w:sz w:val="26"/>
          <w:szCs w:val="26"/>
        </w:rPr>
        <w:t>faktura,</w:t>
      </w:r>
      <w:proofErr w:type="gramEnd"/>
      <w:r w:rsidRPr="00D71E4B">
        <w:rPr>
          <w:sz w:val="26"/>
          <w:szCs w:val="26"/>
        </w:rPr>
        <w:t xml:space="preserve"> atd.), a ověřená plná moc vystavená vlastníkem vozidla, je-li vlastník vozidla odlišný od provozovatele vozidla (v případě leasingu),</w:t>
      </w:r>
    </w:p>
    <w:p w:rsidR="00D71E4B" w:rsidRPr="00D71E4B" w:rsidRDefault="00D71E4B" w:rsidP="00D71E4B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v případě pořízení nového vozidla z jiného členského státu EU potvrzení o zaplacení daně z přidané hodnoty v ČR.</w:t>
      </w:r>
    </w:p>
    <w:p w:rsidR="00D71E4B" w:rsidRPr="00D71E4B" w:rsidRDefault="00D71E4B" w:rsidP="00D71E4B">
      <w:pPr>
        <w:jc w:val="both"/>
        <w:rPr>
          <w:b/>
          <w:bCs/>
          <w:sz w:val="26"/>
          <w:szCs w:val="26"/>
        </w:rPr>
      </w:pPr>
      <w:r w:rsidRPr="00D71E4B">
        <w:rPr>
          <w:b/>
          <w:bCs/>
          <w:sz w:val="26"/>
          <w:szCs w:val="26"/>
        </w:rPr>
        <w:t>Správní poplatek za zápis vozidla do registru silničních vozidel činí:</w:t>
      </w:r>
    </w:p>
    <w:p w:rsidR="00D71E4B" w:rsidRPr="00D71E4B" w:rsidRDefault="00D71E4B" w:rsidP="00D71E4B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u motocyklu do 50 cm3                – 300,- Kč,</w:t>
      </w:r>
    </w:p>
    <w:p w:rsidR="00D71E4B" w:rsidRPr="00D71E4B" w:rsidRDefault="00D71E4B" w:rsidP="00D71E4B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u motocyklu nad 50 cm3             – 500,- Kč,</w:t>
      </w:r>
    </w:p>
    <w:p w:rsidR="00D71E4B" w:rsidRPr="00D71E4B" w:rsidRDefault="00D71E4B" w:rsidP="00D71E4B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u jiného motorového vozidla       – 800,- Kč,</w:t>
      </w:r>
    </w:p>
    <w:p w:rsidR="00D71E4B" w:rsidRPr="00D71E4B" w:rsidRDefault="00D71E4B" w:rsidP="00D71E4B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u přípojného vozidla do 750 kg   – 500,- Kč,</w:t>
      </w:r>
    </w:p>
    <w:p w:rsidR="00D71E4B" w:rsidRPr="00D71E4B" w:rsidRDefault="00D71E4B" w:rsidP="00D71E4B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u přípojného vozidla nad 750 kg – 700,- Kč,</w:t>
      </w:r>
    </w:p>
    <w:p w:rsidR="00D71E4B" w:rsidRPr="00D71E4B" w:rsidRDefault="00D71E4B" w:rsidP="00D71E4B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v případě žadatele, který je držitelem průkazu ZTP nebo ZTP/P se správní poplatek za zápis motorového dvoustopého silničního vozidla do registru silničních vozidel po prokázání tímto průkazem neplatí.</w:t>
      </w:r>
    </w:p>
    <w:p w:rsidR="00D71E4B" w:rsidRPr="00D71E4B" w:rsidRDefault="00D71E4B" w:rsidP="00D71E4B">
      <w:pPr>
        <w:jc w:val="both"/>
        <w:rPr>
          <w:sz w:val="26"/>
          <w:szCs w:val="26"/>
        </w:rPr>
      </w:pPr>
      <w:r w:rsidRPr="00D71E4B">
        <w:rPr>
          <w:sz w:val="26"/>
          <w:szCs w:val="26"/>
        </w:rPr>
        <w:t>Platba správního poplatku se provádí na místě po vyzvání pracovníkem odboru správních činností. Poplatek je možno rovněž uhradit kreditní kartou.</w:t>
      </w:r>
    </w:p>
    <w:p w:rsidR="00461E3F" w:rsidRDefault="00461E3F"/>
    <w:sectPr w:rsidR="0046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1EEF"/>
    <w:multiLevelType w:val="hybridMultilevel"/>
    <w:tmpl w:val="FA760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67CA6"/>
    <w:multiLevelType w:val="hybridMultilevel"/>
    <w:tmpl w:val="868E9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4B"/>
    <w:rsid w:val="00461E3F"/>
    <w:rsid w:val="00D7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310D8-8241-4584-805D-FB1EE28B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E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1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SvobodaM@muh.local</dc:creator>
  <cp:keywords/>
  <dc:description/>
  <cp:lastModifiedBy>SvobodaM@muh.local</cp:lastModifiedBy>
  <cp:revision>1</cp:revision>
  <dcterms:created xsi:type="dcterms:W3CDTF">2020-08-17T06:27:00Z</dcterms:created>
  <dcterms:modified xsi:type="dcterms:W3CDTF">2020-08-17T06:28:00Z</dcterms:modified>
</cp:coreProperties>
</file>