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89"/>
        <w:gridCol w:w="4539"/>
        <w:gridCol w:w="2842"/>
        <w:gridCol w:w="2642"/>
      </w:tblGrid>
      <w:tr w:rsidR="00B77C4F" w:rsidRPr="00D44C26" w14:paraId="2FF381A9" w14:textId="77777777" w:rsidTr="006A0F53">
        <w:trPr>
          <w:trHeight w:val="432"/>
        </w:trPr>
        <w:tc>
          <w:tcPr>
            <w:tcW w:w="1985" w:type="dxa"/>
            <w:vAlign w:val="center"/>
          </w:tcPr>
          <w:p w14:paraId="77F2D396" w14:textId="77777777" w:rsidR="00B77C4F" w:rsidRPr="00D44C26" w:rsidRDefault="00B77C4F" w:rsidP="00D44C26">
            <w:pPr>
              <w:spacing w:after="0" w:line="240" w:lineRule="auto"/>
              <w:jc w:val="center"/>
              <w:rPr>
                <w:b/>
              </w:rPr>
            </w:pPr>
            <w:r w:rsidRPr="00D44C26">
              <w:rPr>
                <w:b/>
              </w:rPr>
              <w:t>Prioritní osa</w:t>
            </w:r>
          </w:p>
        </w:tc>
        <w:tc>
          <w:tcPr>
            <w:tcW w:w="2389" w:type="dxa"/>
            <w:vAlign w:val="center"/>
          </w:tcPr>
          <w:p w14:paraId="39AC1602" w14:textId="77777777" w:rsidR="00B77C4F" w:rsidRPr="00D44C26" w:rsidRDefault="00B77C4F" w:rsidP="00D44C26">
            <w:pPr>
              <w:spacing w:after="0" w:line="240" w:lineRule="auto"/>
              <w:jc w:val="center"/>
              <w:rPr>
                <w:b/>
              </w:rPr>
            </w:pPr>
            <w:r w:rsidRPr="00D44C26">
              <w:rPr>
                <w:b/>
              </w:rPr>
              <w:t>Opatření</w:t>
            </w:r>
          </w:p>
        </w:tc>
        <w:tc>
          <w:tcPr>
            <w:tcW w:w="4539" w:type="dxa"/>
            <w:vAlign w:val="center"/>
          </w:tcPr>
          <w:p w14:paraId="19D50F97" w14:textId="77777777" w:rsidR="00B77C4F" w:rsidRPr="00236352" w:rsidRDefault="00B77C4F" w:rsidP="00236352">
            <w:pPr>
              <w:spacing w:after="0" w:line="240" w:lineRule="auto"/>
            </w:pPr>
            <w:r w:rsidRPr="00236352">
              <w:t>Aktivita</w:t>
            </w:r>
          </w:p>
        </w:tc>
        <w:tc>
          <w:tcPr>
            <w:tcW w:w="2842" w:type="dxa"/>
            <w:vAlign w:val="center"/>
          </w:tcPr>
          <w:p w14:paraId="1DC3C490" w14:textId="77777777" w:rsidR="00B77C4F" w:rsidRPr="00236352" w:rsidRDefault="006A0F53" w:rsidP="00236352">
            <w:pPr>
              <w:spacing w:after="0" w:line="240" w:lineRule="auto"/>
            </w:pPr>
            <w:r w:rsidRPr="00236352">
              <w:t>Přibližný r</w:t>
            </w:r>
            <w:r w:rsidR="00B77C4F" w:rsidRPr="00236352">
              <w:t xml:space="preserve">ozpočet </w:t>
            </w:r>
            <w:r w:rsidR="00B77C4F" w:rsidRPr="00862743">
              <w:t>(v tis. Kč)</w:t>
            </w:r>
          </w:p>
        </w:tc>
        <w:tc>
          <w:tcPr>
            <w:tcW w:w="2642" w:type="dxa"/>
          </w:tcPr>
          <w:p w14:paraId="7A587E55" w14:textId="77777777" w:rsidR="00B77C4F" w:rsidRPr="00236352" w:rsidRDefault="00B77C4F" w:rsidP="00236352">
            <w:pPr>
              <w:spacing w:after="0" w:line="240" w:lineRule="auto"/>
            </w:pPr>
            <w:r w:rsidRPr="00236352">
              <w:t>Zdroje financování</w:t>
            </w:r>
          </w:p>
        </w:tc>
      </w:tr>
      <w:tr w:rsidR="00B77C4F" w14:paraId="687AA25C" w14:textId="77777777" w:rsidTr="006A0F53">
        <w:trPr>
          <w:trHeight w:val="417"/>
        </w:trPr>
        <w:tc>
          <w:tcPr>
            <w:tcW w:w="1985" w:type="dxa"/>
            <w:vMerge w:val="restart"/>
            <w:vAlign w:val="center"/>
          </w:tcPr>
          <w:p w14:paraId="2BC1F0C2" w14:textId="77777777" w:rsidR="00B77C4F" w:rsidRDefault="00B77C4F" w:rsidP="006A0F53">
            <w:pPr>
              <w:pStyle w:val="Odstavecseseznamem"/>
              <w:numPr>
                <w:ilvl w:val="0"/>
                <w:numId w:val="1"/>
              </w:numPr>
              <w:ind w:left="355"/>
            </w:pPr>
            <w:r>
              <w:t>Veřejná správa a hospodaření</w:t>
            </w:r>
          </w:p>
        </w:tc>
        <w:tc>
          <w:tcPr>
            <w:tcW w:w="2389" w:type="dxa"/>
            <w:vMerge w:val="restart"/>
            <w:vAlign w:val="center"/>
          </w:tcPr>
          <w:p w14:paraId="4A3E1D70" w14:textId="77777777" w:rsidR="00B77C4F" w:rsidRDefault="00B77C4F" w:rsidP="00E2531A">
            <w:r>
              <w:t>1.1 Elektronický úřad</w:t>
            </w:r>
          </w:p>
        </w:tc>
        <w:tc>
          <w:tcPr>
            <w:tcW w:w="4539" w:type="dxa"/>
          </w:tcPr>
          <w:p w14:paraId="4BFC3F28" w14:textId="77777777" w:rsidR="00B77C4F" w:rsidRDefault="002B4725" w:rsidP="00236352">
            <w:pPr>
              <w:spacing w:after="0" w:line="240" w:lineRule="auto"/>
            </w:pPr>
            <w:r>
              <w:t>Aktualizace</w:t>
            </w:r>
            <w:r w:rsidR="00B77C4F">
              <w:t xml:space="preserve"> počítačové sítě v rámci úřadu</w:t>
            </w:r>
          </w:p>
        </w:tc>
        <w:tc>
          <w:tcPr>
            <w:tcW w:w="2842" w:type="dxa"/>
          </w:tcPr>
          <w:p w14:paraId="270FC9D5" w14:textId="77777777" w:rsidR="00B77C4F" w:rsidRDefault="00B77C4F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23BEC43A" w14:textId="77777777" w:rsidR="00B77C4F" w:rsidRDefault="000854A5" w:rsidP="00236352">
            <w:pPr>
              <w:spacing w:after="0" w:line="240" w:lineRule="auto"/>
              <w:jc w:val="center"/>
            </w:pPr>
            <w:r>
              <w:t>v</w:t>
            </w:r>
            <w:r w:rsidR="00B77C4F">
              <w:t>lastní zdroje</w:t>
            </w:r>
          </w:p>
        </w:tc>
      </w:tr>
      <w:tr w:rsidR="00B77C4F" w14:paraId="48180227" w14:textId="77777777" w:rsidTr="006A0F53">
        <w:trPr>
          <w:trHeight w:val="509"/>
        </w:trPr>
        <w:tc>
          <w:tcPr>
            <w:tcW w:w="1985" w:type="dxa"/>
            <w:vMerge/>
            <w:vAlign w:val="center"/>
          </w:tcPr>
          <w:p w14:paraId="43B39397" w14:textId="77777777" w:rsidR="00B77C4F" w:rsidRDefault="00B77C4F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5B31DE79" w14:textId="77777777" w:rsidR="00B77C4F" w:rsidRDefault="00B77C4F" w:rsidP="00E2531A"/>
        </w:tc>
        <w:tc>
          <w:tcPr>
            <w:tcW w:w="4539" w:type="dxa"/>
          </w:tcPr>
          <w:p w14:paraId="2330A0E6" w14:textId="77777777" w:rsidR="00B77C4F" w:rsidRDefault="00B77C4F" w:rsidP="00236352">
            <w:pPr>
              <w:spacing w:after="0" w:line="240" w:lineRule="auto"/>
            </w:pPr>
            <w:r>
              <w:t xml:space="preserve">Strategické řízení a pasportizace města Hustopeče </w:t>
            </w:r>
          </w:p>
        </w:tc>
        <w:tc>
          <w:tcPr>
            <w:tcW w:w="2842" w:type="dxa"/>
          </w:tcPr>
          <w:p w14:paraId="1B996256" w14:textId="77777777" w:rsidR="00B77C4F" w:rsidRDefault="00B77C4F" w:rsidP="00236352">
            <w:pPr>
              <w:spacing w:after="0" w:line="240" w:lineRule="auto"/>
              <w:jc w:val="center"/>
            </w:pPr>
            <w:r>
              <w:t>1 659</w:t>
            </w:r>
          </w:p>
        </w:tc>
        <w:tc>
          <w:tcPr>
            <w:tcW w:w="2642" w:type="dxa"/>
          </w:tcPr>
          <w:p w14:paraId="665E3B5B" w14:textId="77777777" w:rsidR="00B77C4F" w:rsidRDefault="000854A5" w:rsidP="00236352">
            <w:pPr>
              <w:spacing w:after="0" w:line="240" w:lineRule="auto"/>
              <w:jc w:val="center"/>
            </w:pPr>
            <w:r>
              <w:t>d</w:t>
            </w:r>
            <w:r w:rsidR="00B77C4F">
              <w:t>otace 95 %</w:t>
            </w:r>
          </w:p>
        </w:tc>
      </w:tr>
      <w:tr w:rsidR="00B77C4F" w14:paraId="4764DF95" w14:textId="77777777" w:rsidTr="006A0F53">
        <w:trPr>
          <w:trHeight w:val="420"/>
        </w:trPr>
        <w:tc>
          <w:tcPr>
            <w:tcW w:w="1985" w:type="dxa"/>
            <w:vMerge/>
            <w:vAlign w:val="center"/>
          </w:tcPr>
          <w:p w14:paraId="5C1761D1" w14:textId="77777777" w:rsidR="00B77C4F" w:rsidRDefault="00B77C4F" w:rsidP="00E2531A"/>
        </w:tc>
        <w:tc>
          <w:tcPr>
            <w:tcW w:w="2389" w:type="dxa"/>
            <w:vMerge w:val="restart"/>
            <w:vAlign w:val="center"/>
          </w:tcPr>
          <w:p w14:paraId="08106BFE" w14:textId="77777777" w:rsidR="00B77C4F" w:rsidRDefault="00B77C4F" w:rsidP="00E2531A">
            <w:r>
              <w:t>1.2 Efektivní úřad</w:t>
            </w:r>
          </w:p>
        </w:tc>
        <w:tc>
          <w:tcPr>
            <w:tcW w:w="4539" w:type="dxa"/>
          </w:tcPr>
          <w:p w14:paraId="790B9350" w14:textId="77777777" w:rsidR="00B77C4F" w:rsidRDefault="00B77C4F" w:rsidP="00236352">
            <w:pPr>
              <w:spacing w:after="0" w:line="240" w:lineRule="auto"/>
            </w:pPr>
            <w:r>
              <w:t xml:space="preserve">Automatizace a inovace pro město Hustopeče </w:t>
            </w:r>
          </w:p>
        </w:tc>
        <w:tc>
          <w:tcPr>
            <w:tcW w:w="2842" w:type="dxa"/>
          </w:tcPr>
          <w:p w14:paraId="4C1F4C10" w14:textId="77777777" w:rsidR="00B77C4F" w:rsidRDefault="00B77C4F" w:rsidP="00236352">
            <w:pPr>
              <w:spacing w:after="0" w:line="240" w:lineRule="auto"/>
              <w:jc w:val="center"/>
            </w:pPr>
            <w:r>
              <w:t>4 513</w:t>
            </w:r>
          </w:p>
        </w:tc>
        <w:tc>
          <w:tcPr>
            <w:tcW w:w="2642" w:type="dxa"/>
          </w:tcPr>
          <w:p w14:paraId="67B5E025" w14:textId="77777777" w:rsidR="00B77C4F" w:rsidRDefault="000854A5" w:rsidP="00236352">
            <w:pPr>
              <w:spacing w:after="0" w:line="240" w:lineRule="auto"/>
              <w:jc w:val="center"/>
            </w:pPr>
            <w:r>
              <w:t>d</w:t>
            </w:r>
            <w:r w:rsidR="00B77C4F">
              <w:t>otace 95 %</w:t>
            </w:r>
          </w:p>
        </w:tc>
      </w:tr>
      <w:tr w:rsidR="00B77C4F" w14:paraId="24D6023C" w14:textId="77777777" w:rsidTr="006A0F53">
        <w:trPr>
          <w:trHeight w:val="278"/>
        </w:trPr>
        <w:tc>
          <w:tcPr>
            <w:tcW w:w="1985" w:type="dxa"/>
            <w:vMerge/>
            <w:vAlign w:val="center"/>
          </w:tcPr>
          <w:p w14:paraId="03E21F70" w14:textId="77777777" w:rsidR="00B77C4F" w:rsidRDefault="00B77C4F" w:rsidP="00E2531A"/>
        </w:tc>
        <w:tc>
          <w:tcPr>
            <w:tcW w:w="2389" w:type="dxa"/>
            <w:vMerge/>
            <w:vAlign w:val="center"/>
          </w:tcPr>
          <w:p w14:paraId="14DCCA08" w14:textId="77777777" w:rsidR="00B77C4F" w:rsidRDefault="00B77C4F" w:rsidP="00E2531A"/>
        </w:tc>
        <w:tc>
          <w:tcPr>
            <w:tcW w:w="4539" w:type="dxa"/>
          </w:tcPr>
          <w:p w14:paraId="753F4D2D" w14:textId="77777777" w:rsidR="00B77C4F" w:rsidRDefault="00A16EED" w:rsidP="00236352">
            <w:pPr>
              <w:spacing w:after="0" w:line="240" w:lineRule="auto"/>
            </w:pPr>
            <w:r>
              <w:t>Rozvoj lidských zdrojů v rámci MěÚ Hustopeče</w:t>
            </w:r>
          </w:p>
        </w:tc>
        <w:tc>
          <w:tcPr>
            <w:tcW w:w="2842" w:type="dxa"/>
          </w:tcPr>
          <w:p w14:paraId="1880A100" w14:textId="77777777" w:rsidR="00B77C4F" w:rsidRDefault="00B77C4F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19AD34F9" w14:textId="77777777" w:rsidR="00B77C4F" w:rsidRDefault="000854A5" w:rsidP="00236352">
            <w:pPr>
              <w:spacing w:after="0" w:line="240" w:lineRule="auto"/>
              <w:jc w:val="center"/>
            </w:pPr>
            <w:r>
              <w:t>v</w:t>
            </w:r>
            <w:r w:rsidR="00B77C4F">
              <w:t>lastní zdroje, dotace</w:t>
            </w:r>
          </w:p>
        </w:tc>
      </w:tr>
      <w:tr w:rsidR="00367B71" w14:paraId="45C754CD" w14:textId="77777777" w:rsidTr="00665BE9">
        <w:trPr>
          <w:trHeight w:val="546"/>
        </w:trPr>
        <w:tc>
          <w:tcPr>
            <w:tcW w:w="1985" w:type="dxa"/>
            <w:vMerge w:val="restart"/>
            <w:vAlign w:val="center"/>
          </w:tcPr>
          <w:p w14:paraId="4120801A" w14:textId="77777777" w:rsidR="00367B71" w:rsidRDefault="00367B71" w:rsidP="006A0F53">
            <w:pPr>
              <w:pStyle w:val="Odstavecseseznamem"/>
              <w:numPr>
                <w:ilvl w:val="0"/>
                <w:numId w:val="1"/>
              </w:numPr>
              <w:ind w:left="355"/>
            </w:pPr>
            <w:r>
              <w:t>Vybavenost města, infrastruktura, životní prostředí</w:t>
            </w:r>
          </w:p>
        </w:tc>
        <w:tc>
          <w:tcPr>
            <w:tcW w:w="2389" w:type="dxa"/>
            <w:vMerge w:val="restart"/>
            <w:vAlign w:val="center"/>
          </w:tcPr>
          <w:p w14:paraId="16DF4A27" w14:textId="77777777" w:rsidR="00367B71" w:rsidRDefault="00367B71" w:rsidP="00E2531A">
            <w:r>
              <w:t>2.1 Vybavenost města</w:t>
            </w:r>
          </w:p>
        </w:tc>
        <w:tc>
          <w:tcPr>
            <w:tcW w:w="4539" w:type="dxa"/>
          </w:tcPr>
          <w:p w14:paraId="0F2C7271" w14:textId="77777777" w:rsidR="00367B71" w:rsidRDefault="00367B71" w:rsidP="00236352">
            <w:pPr>
              <w:spacing w:after="0" w:line="240" w:lineRule="auto"/>
            </w:pPr>
            <w:r>
              <w:t>Rozšíření hřbitova, rekonstrukce hřbitovní zdi, dokončení rekonstrukce kaple</w:t>
            </w:r>
          </w:p>
        </w:tc>
        <w:tc>
          <w:tcPr>
            <w:tcW w:w="2842" w:type="dxa"/>
          </w:tcPr>
          <w:p w14:paraId="372F1C56" w14:textId="77777777" w:rsidR="00367B71" w:rsidRDefault="00367B71" w:rsidP="00236352">
            <w:pPr>
              <w:spacing w:after="0" w:line="240" w:lineRule="auto"/>
              <w:jc w:val="center"/>
            </w:pPr>
            <w:r>
              <w:t>5 000</w:t>
            </w:r>
          </w:p>
        </w:tc>
        <w:tc>
          <w:tcPr>
            <w:tcW w:w="2642" w:type="dxa"/>
          </w:tcPr>
          <w:p w14:paraId="255EED6E" w14:textId="40613877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</w:tc>
      </w:tr>
      <w:tr w:rsidR="00367B71" w14:paraId="1DB3F4AC" w14:textId="77777777" w:rsidTr="00654948">
        <w:trPr>
          <w:trHeight w:val="656"/>
        </w:trPr>
        <w:tc>
          <w:tcPr>
            <w:tcW w:w="1985" w:type="dxa"/>
            <w:vMerge/>
            <w:vAlign w:val="center"/>
          </w:tcPr>
          <w:p w14:paraId="0B0D0D06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0EB95CC6" w14:textId="77777777" w:rsidR="00367B71" w:rsidRDefault="00367B71" w:rsidP="00E2531A"/>
        </w:tc>
        <w:tc>
          <w:tcPr>
            <w:tcW w:w="4539" w:type="dxa"/>
          </w:tcPr>
          <w:p w14:paraId="7828D73E" w14:textId="77777777" w:rsidR="00367B71" w:rsidRDefault="00367B71" w:rsidP="00236352">
            <w:pPr>
              <w:spacing w:after="0" w:line="240" w:lineRule="auto"/>
            </w:pPr>
            <w:r>
              <w:t>Snižování energetické náročnosti objektů v majetku města</w:t>
            </w:r>
          </w:p>
        </w:tc>
        <w:tc>
          <w:tcPr>
            <w:tcW w:w="2842" w:type="dxa"/>
          </w:tcPr>
          <w:p w14:paraId="51D65205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26156442" w14:textId="464A44D9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</w:tc>
      </w:tr>
      <w:tr w:rsidR="00367B71" w14:paraId="27EF99A6" w14:textId="77777777" w:rsidTr="006A0F53">
        <w:trPr>
          <w:trHeight w:val="372"/>
        </w:trPr>
        <w:tc>
          <w:tcPr>
            <w:tcW w:w="1985" w:type="dxa"/>
            <w:vMerge/>
            <w:vAlign w:val="center"/>
          </w:tcPr>
          <w:p w14:paraId="1BBE22E8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684DEF80" w14:textId="77777777" w:rsidR="00367B71" w:rsidRDefault="00367B71" w:rsidP="00E2531A"/>
        </w:tc>
        <w:tc>
          <w:tcPr>
            <w:tcW w:w="4539" w:type="dxa"/>
          </w:tcPr>
          <w:p w14:paraId="10E9FDCF" w14:textId="77777777" w:rsidR="00367B71" w:rsidRDefault="00367B71" w:rsidP="00236352">
            <w:pPr>
              <w:spacing w:after="0" w:line="240" w:lineRule="auto"/>
            </w:pPr>
            <w:r>
              <w:t>Revitalizace sídliště (komunikace, chodníky, parkování)</w:t>
            </w:r>
          </w:p>
        </w:tc>
        <w:tc>
          <w:tcPr>
            <w:tcW w:w="2842" w:type="dxa"/>
          </w:tcPr>
          <w:p w14:paraId="7BBAAEC9" w14:textId="77777777" w:rsidR="00367B71" w:rsidRDefault="00367B71" w:rsidP="00236352">
            <w:pPr>
              <w:spacing w:after="0" w:line="240" w:lineRule="auto"/>
              <w:jc w:val="center"/>
            </w:pPr>
            <w:r>
              <w:t>10 000</w:t>
            </w:r>
          </w:p>
        </w:tc>
        <w:tc>
          <w:tcPr>
            <w:tcW w:w="2642" w:type="dxa"/>
          </w:tcPr>
          <w:p w14:paraId="43D044E3" w14:textId="5019EFF2" w:rsidR="00367B71" w:rsidRDefault="00367B71" w:rsidP="00236352">
            <w:pPr>
              <w:spacing w:after="0" w:line="240" w:lineRule="auto"/>
              <w:jc w:val="center"/>
            </w:pPr>
            <w:r>
              <w:t>Dotace MMR, vlastní zdroje</w:t>
            </w:r>
          </w:p>
        </w:tc>
      </w:tr>
      <w:tr w:rsidR="00367B71" w14:paraId="5E1C14C8" w14:textId="77777777" w:rsidTr="006A0F53">
        <w:trPr>
          <w:trHeight w:val="348"/>
        </w:trPr>
        <w:tc>
          <w:tcPr>
            <w:tcW w:w="1985" w:type="dxa"/>
            <w:vMerge/>
            <w:vAlign w:val="center"/>
          </w:tcPr>
          <w:p w14:paraId="2DE63F56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75188B66" w14:textId="77777777" w:rsidR="00367B71" w:rsidRDefault="00367B71" w:rsidP="00E2531A"/>
        </w:tc>
        <w:tc>
          <w:tcPr>
            <w:tcW w:w="4539" w:type="dxa"/>
          </w:tcPr>
          <w:p w14:paraId="49A8BAFF" w14:textId="77777777" w:rsidR="00367B71" w:rsidRDefault="00367B71" w:rsidP="00236352">
            <w:pPr>
              <w:spacing w:after="0" w:line="240" w:lineRule="auto"/>
            </w:pPr>
            <w:r>
              <w:t>Revitalizace veřejných prostranství</w:t>
            </w:r>
          </w:p>
        </w:tc>
        <w:tc>
          <w:tcPr>
            <w:tcW w:w="2842" w:type="dxa"/>
          </w:tcPr>
          <w:p w14:paraId="691A94B0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3BC70BCA" w14:textId="77777777" w:rsidR="00367B71" w:rsidRDefault="00367B71" w:rsidP="00236352">
            <w:pPr>
              <w:spacing w:after="0" w:line="240" w:lineRule="auto"/>
              <w:jc w:val="center"/>
            </w:pPr>
          </w:p>
        </w:tc>
      </w:tr>
      <w:tr w:rsidR="00367B71" w14:paraId="43D3088E" w14:textId="77777777" w:rsidTr="00710CE8">
        <w:trPr>
          <w:trHeight w:val="160"/>
        </w:trPr>
        <w:tc>
          <w:tcPr>
            <w:tcW w:w="1985" w:type="dxa"/>
            <w:vMerge/>
            <w:vAlign w:val="center"/>
          </w:tcPr>
          <w:p w14:paraId="765612AC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5F173E67" w14:textId="77777777" w:rsidR="00367B71" w:rsidRDefault="00367B71" w:rsidP="00E2531A"/>
        </w:tc>
        <w:tc>
          <w:tcPr>
            <w:tcW w:w="4539" w:type="dxa"/>
          </w:tcPr>
          <w:p w14:paraId="19C1E13E" w14:textId="77777777" w:rsidR="00367B71" w:rsidRDefault="00367B71" w:rsidP="00236352">
            <w:pPr>
              <w:spacing w:after="0" w:line="240" w:lineRule="auto"/>
            </w:pPr>
            <w:r>
              <w:t>Příprava PD pro budoucí projekty</w:t>
            </w:r>
          </w:p>
        </w:tc>
        <w:tc>
          <w:tcPr>
            <w:tcW w:w="2842" w:type="dxa"/>
          </w:tcPr>
          <w:p w14:paraId="3DEAC99C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73454773" w14:textId="77777777" w:rsidR="00367B71" w:rsidRDefault="00367B71" w:rsidP="00236352">
            <w:pPr>
              <w:spacing w:after="0" w:line="240" w:lineRule="auto"/>
              <w:jc w:val="center"/>
            </w:pPr>
          </w:p>
        </w:tc>
      </w:tr>
      <w:tr w:rsidR="00367B71" w14:paraId="15E671AF" w14:textId="77777777" w:rsidTr="00367B71">
        <w:trPr>
          <w:trHeight w:val="575"/>
        </w:trPr>
        <w:tc>
          <w:tcPr>
            <w:tcW w:w="1985" w:type="dxa"/>
            <w:vMerge/>
            <w:vAlign w:val="center"/>
          </w:tcPr>
          <w:p w14:paraId="024135FB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1AC08A78" w14:textId="77777777" w:rsidR="00367B71" w:rsidRDefault="00367B71" w:rsidP="00E2531A"/>
        </w:tc>
        <w:tc>
          <w:tcPr>
            <w:tcW w:w="4539" w:type="dxa"/>
          </w:tcPr>
          <w:p w14:paraId="678CDE7B" w14:textId="5417D55E" w:rsidR="00367B71" w:rsidRPr="00846931" w:rsidRDefault="00367B71" w:rsidP="00236352">
            <w:pPr>
              <w:spacing w:after="0" w:line="240" w:lineRule="auto"/>
            </w:pPr>
            <w:r w:rsidRPr="00846931">
              <w:t xml:space="preserve">Rekonstrukce zahrad a herních </w:t>
            </w:r>
            <w:proofErr w:type="gramStart"/>
            <w:r w:rsidRPr="00846931">
              <w:t>prvků  (odloučené</w:t>
            </w:r>
            <w:proofErr w:type="gramEnd"/>
            <w:r w:rsidRPr="00846931">
              <w:t xml:space="preserve"> pracoviště MŠ Na Sídlišti, MŠ Školní, CVČ Pavučina)</w:t>
            </w:r>
          </w:p>
        </w:tc>
        <w:tc>
          <w:tcPr>
            <w:tcW w:w="2842" w:type="dxa"/>
          </w:tcPr>
          <w:p w14:paraId="22401111" w14:textId="0448E8DA" w:rsidR="00367B71" w:rsidRPr="00846931" w:rsidRDefault="00367B71" w:rsidP="00236352">
            <w:pPr>
              <w:spacing w:after="0" w:line="240" w:lineRule="auto"/>
              <w:jc w:val="center"/>
            </w:pPr>
            <w:r w:rsidRPr="00846931">
              <w:t>1 000</w:t>
            </w:r>
          </w:p>
        </w:tc>
        <w:tc>
          <w:tcPr>
            <w:tcW w:w="2642" w:type="dxa"/>
          </w:tcPr>
          <w:p w14:paraId="0EDB80BC" w14:textId="7FBCF0F0" w:rsidR="00367B71" w:rsidRPr="00846931" w:rsidRDefault="00367B71" w:rsidP="00236352">
            <w:pPr>
              <w:spacing w:after="0" w:line="240" w:lineRule="auto"/>
              <w:jc w:val="center"/>
            </w:pPr>
            <w:r w:rsidRPr="00846931">
              <w:t>MMR, vlastní zdroje, SFŽP</w:t>
            </w:r>
          </w:p>
        </w:tc>
        <w:bookmarkStart w:id="0" w:name="_GoBack"/>
        <w:bookmarkEnd w:id="0"/>
      </w:tr>
      <w:tr w:rsidR="00367B71" w14:paraId="1327D9DD" w14:textId="77777777" w:rsidTr="006A0F53">
        <w:trPr>
          <w:trHeight w:val="574"/>
        </w:trPr>
        <w:tc>
          <w:tcPr>
            <w:tcW w:w="1985" w:type="dxa"/>
            <w:vMerge/>
            <w:vAlign w:val="center"/>
          </w:tcPr>
          <w:p w14:paraId="74FD26A1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2EBFEB2C" w14:textId="77777777" w:rsidR="00367B71" w:rsidRDefault="00367B71" w:rsidP="00E2531A"/>
        </w:tc>
        <w:tc>
          <w:tcPr>
            <w:tcW w:w="4539" w:type="dxa"/>
          </w:tcPr>
          <w:p w14:paraId="13ADB40E" w14:textId="14AF7D6A" w:rsidR="00367B71" w:rsidRPr="00846931" w:rsidRDefault="00DD3069" w:rsidP="00236352">
            <w:pPr>
              <w:spacing w:after="0" w:line="240" w:lineRule="auto"/>
            </w:pPr>
            <w:r w:rsidRPr="00846931">
              <w:t>Vybavení, pomůcky (ZŠ Nádražní, ZŠ Komenského, CVČ, Muzeum)</w:t>
            </w:r>
          </w:p>
        </w:tc>
        <w:tc>
          <w:tcPr>
            <w:tcW w:w="2842" w:type="dxa"/>
          </w:tcPr>
          <w:p w14:paraId="09E131FD" w14:textId="2B6B13F7" w:rsidR="00367B71" w:rsidRPr="00846931" w:rsidRDefault="00DD3069" w:rsidP="00236352">
            <w:pPr>
              <w:spacing w:after="0" w:line="240" w:lineRule="auto"/>
              <w:jc w:val="center"/>
            </w:pPr>
            <w:r w:rsidRPr="00846931">
              <w:t>1 000</w:t>
            </w:r>
          </w:p>
        </w:tc>
        <w:tc>
          <w:tcPr>
            <w:tcW w:w="2642" w:type="dxa"/>
          </w:tcPr>
          <w:p w14:paraId="1F477388" w14:textId="45E9B702" w:rsidR="00367B71" w:rsidRPr="00846931" w:rsidRDefault="00DD3069" w:rsidP="00236352">
            <w:pPr>
              <w:spacing w:after="0" w:line="240" w:lineRule="auto"/>
              <w:jc w:val="center"/>
            </w:pPr>
            <w:r w:rsidRPr="00846931">
              <w:t>MMR, vlastní zdroje, nadace</w:t>
            </w:r>
          </w:p>
        </w:tc>
      </w:tr>
      <w:tr w:rsidR="00367B71" w14:paraId="7E3569FF" w14:textId="77777777" w:rsidTr="006A0F53">
        <w:trPr>
          <w:trHeight w:val="386"/>
        </w:trPr>
        <w:tc>
          <w:tcPr>
            <w:tcW w:w="1985" w:type="dxa"/>
            <w:vMerge/>
            <w:vAlign w:val="center"/>
          </w:tcPr>
          <w:p w14:paraId="11FBFA25" w14:textId="77777777" w:rsidR="00367B71" w:rsidRDefault="00367B71" w:rsidP="00E2531A">
            <w:pPr>
              <w:pStyle w:val="Odstavecseseznamem"/>
            </w:pPr>
          </w:p>
        </w:tc>
        <w:tc>
          <w:tcPr>
            <w:tcW w:w="2389" w:type="dxa"/>
            <w:vMerge w:val="restart"/>
            <w:vAlign w:val="center"/>
          </w:tcPr>
          <w:p w14:paraId="0AB806A8" w14:textId="77777777" w:rsidR="00367B71" w:rsidRDefault="00367B71" w:rsidP="00E2531A">
            <w:r>
              <w:t>2.2 Životní prostředí</w:t>
            </w:r>
          </w:p>
        </w:tc>
        <w:tc>
          <w:tcPr>
            <w:tcW w:w="4539" w:type="dxa"/>
          </w:tcPr>
          <w:p w14:paraId="50E40AC3" w14:textId="77777777" w:rsidR="00367B71" w:rsidRDefault="00367B71" w:rsidP="00236352">
            <w:pPr>
              <w:spacing w:after="0" w:line="240" w:lineRule="auto"/>
            </w:pPr>
            <w:r>
              <w:t>Péče o vzhled obce a veřejnou zeleň</w:t>
            </w:r>
          </w:p>
        </w:tc>
        <w:tc>
          <w:tcPr>
            <w:tcW w:w="2842" w:type="dxa"/>
          </w:tcPr>
          <w:p w14:paraId="577DA95D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0AD73C6A" w14:textId="3FA0EE76" w:rsidR="00367B71" w:rsidRDefault="00367B71" w:rsidP="00236352">
            <w:pPr>
              <w:spacing w:after="0" w:line="240" w:lineRule="auto"/>
              <w:jc w:val="center"/>
            </w:pPr>
            <w:r>
              <w:t>OPŽP, NPŽP, vlastní zdroje</w:t>
            </w:r>
          </w:p>
        </w:tc>
      </w:tr>
      <w:tr w:rsidR="00367B71" w14:paraId="0EE261A0" w14:textId="77777777" w:rsidTr="006A0F53">
        <w:trPr>
          <w:trHeight w:val="396"/>
        </w:trPr>
        <w:tc>
          <w:tcPr>
            <w:tcW w:w="1985" w:type="dxa"/>
            <w:vMerge/>
            <w:vAlign w:val="center"/>
          </w:tcPr>
          <w:p w14:paraId="62306461" w14:textId="77777777" w:rsidR="00367B71" w:rsidRDefault="00367B71" w:rsidP="00E2531A">
            <w:pPr>
              <w:pStyle w:val="Odstavecseseznamem"/>
            </w:pPr>
          </w:p>
        </w:tc>
        <w:tc>
          <w:tcPr>
            <w:tcW w:w="2389" w:type="dxa"/>
            <w:vMerge/>
            <w:vAlign w:val="center"/>
          </w:tcPr>
          <w:p w14:paraId="7587CA1B" w14:textId="77777777" w:rsidR="00367B71" w:rsidRDefault="00367B71" w:rsidP="00E2531A"/>
        </w:tc>
        <w:tc>
          <w:tcPr>
            <w:tcW w:w="4539" w:type="dxa"/>
          </w:tcPr>
          <w:p w14:paraId="75616B16" w14:textId="77777777" w:rsidR="00367B71" w:rsidRDefault="00367B71" w:rsidP="00236352">
            <w:pPr>
              <w:spacing w:after="0" w:line="240" w:lineRule="auto"/>
            </w:pPr>
            <w:r>
              <w:t>Kultivace míst pro sběr a separaci</w:t>
            </w:r>
          </w:p>
        </w:tc>
        <w:tc>
          <w:tcPr>
            <w:tcW w:w="2842" w:type="dxa"/>
          </w:tcPr>
          <w:p w14:paraId="35561FCE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440F0292" w14:textId="77777777" w:rsidR="00367B71" w:rsidRDefault="00367B71" w:rsidP="00236352">
            <w:pPr>
              <w:spacing w:after="0" w:line="240" w:lineRule="auto"/>
              <w:jc w:val="center"/>
            </w:pPr>
          </w:p>
        </w:tc>
      </w:tr>
      <w:tr w:rsidR="00367B71" w14:paraId="13F75A87" w14:textId="77777777" w:rsidTr="006A0F53">
        <w:trPr>
          <w:trHeight w:val="635"/>
        </w:trPr>
        <w:tc>
          <w:tcPr>
            <w:tcW w:w="1985" w:type="dxa"/>
            <w:vMerge/>
            <w:vAlign w:val="center"/>
          </w:tcPr>
          <w:p w14:paraId="1DC7EEA6" w14:textId="77777777" w:rsidR="00367B71" w:rsidRDefault="00367B71" w:rsidP="00E2531A">
            <w:pPr>
              <w:pStyle w:val="Odstavecseseznamem"/>
            </w:pPr>
          </w:p>
        </w:tc>
        <w:tc>
          <w:tcPr>
            <w:tcW w:w="2389" w:type="dxa"/>
            <w:vMerge/>
            <w:vAlign w:val="center"/>
          </w:tcPr>
          <w:p w14:paraId="1A1B20A3" w14:textId="77777777" w:rsidR="00367B71" w:rsidRDefault="00367B71" w:rsidP="00E2531A"/>
        </w:tc>
        <w:tc>
          <w:tcPr>
            <w:tcW w:w="4539" w:type="dxa"/>
          </w:tcPr>
          <w:p w14:paraId="1DBFC7E3" w14:textId="77777777" w:rsidR="00367B71" w:rsidRDefault="00367B71" w:rsidP="00236352">
            <w:pPr>
              <w:spacing w:after="0" w:line="240" w:lineRule="auto"/>
            </w:pPr>
            <w:r>
              <w:t>Zakládání lokálních biocenter a zřizování prvků ÚSES</w:t>
            </w:r>
          </w:p>
        </w:tc>
        <w:tc>
          <w:tcPr>
            <w:tcW w:w="2842" w:type="dxa"/>
          </w:tcPr>
          <w:p w14:paraId="61640B8E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561C3A59" w14:textId="77E3E691" w:rsidR="00367B71" w:rsidRDefault="00367B71" w:rsidP="00236352">
            <w:pPr>
              <w:spacing w:after="0" w:line="240" w:lineRule="auto"/>
              <w:jc w:val="center"/>
            </w:pPr>
            <w:r>
              <w:t>OPŽP, NPŽP, vlastní zdroje</w:t>
            </w:r>
          </w:p>
        </w:tc>
      </w:tr>
      <w:tr w:rsidR="00367B71" w14:paraId="378AB72D" w14:textId="77777777" w:rsidTr="006A0F53">
        <w:trPr>
          <w:trHeight w:val="413"/>
        </w:trPr>
        <w:tc>
          <w:tcPr>
            <w:tcW w:w="1985" w:type="dxa"/>
            <w:vMerge/>
            <w:vAlign w:val="center"/>
          </w:tcPr>
          <w:p w14:paraId="135899A1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 w:val="restart"/>
            <w:vAlign w:val="center"/>
          </w:tcPr>
          <w:p w14:paraId="490A6BE3" w14:textId="77777777" w:rsidR="00367B71" w:rsidRDefault="00367B71" w:rsidP="00E2531A">
            <w:r>
              <w:t>2.3 Zlepšení dopravní infrastruktury a bezpečnosti</w:t>
            </w:r>
          </w:p>
        </w:tc>
        <w:tc>
          <w:tcPr>
            <w:tcW w:w="4539" w:type="dxa"/>
          </w:tcPr>
          <w:p w14:paraId="6D7650B8" w14:textId="6F039E66" w:rsidR="00367B71" w:rsidRDefault="00367B71" w:rsidP="00236352">
            <w:pPr>
              <w:spacing w:after="0" w:line="240" w:lineRule="auto"/>
            </w:pPr>
            <w:r>
              <w:t>- Oprava místních komunikací</w:t>
            </w:r>
          </w:p>
          <w:p w14:paraId="4E82738B" w14:textId="063E05CB" w:rsidR="00367B71" w:rsidRDefault="00367B71" w:rsidP="00236352">
            <w:pPr>
              <w:spacing w:after="0" w:line="240" w:lineRule="auto"/>
            </w:pPr>
            <w:r>
              <w:t>a) Vinařská</w:t>
            </w:r>
          </w:p>
        </w:tc>
        <w:tc>
          <w:tcPr>
            <w:tcW w:w="2842" w:type="dxa"/>
          </w:tcPr>
          <w:p w14:paraId="7D977854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36F030BE" w14:textId="3B360185" w:rsidR="00367B71" w:rsidRDefault="00367B71" w:rsidP="00236352">
            <w:pPr>
              <w:spacing w:after="0" w:line="240" w:lineRule="auto"/>
              <w:jc w:val="center"/>
            </w:pPr>
            <w:r>
              <w:t>MMR, vlastní zdroje</w:t>
            </w:r>
          </w:p>
        </w:tc>
      </w:tr>
      <w:tr w:rsidR="00367B71" w14:paraId="2E33BD5D" w14:textId="77777777" w:rsidTr="006A0F53">
        <w:trPr>
          <w:trHeight w:val="924"/>
        </w:trPr>
        <w:tc>
          <w:tcPr>
            <w:tcW w:w="1985" w:type="dxa"/>
            <w:vMerge/>
            <w:vAlign w:val="center"/>
          </w:tcPr>
          <w:p w14:paraId="5FA1FE21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649F2E73" w14:textId="77777777" w:rsidR="00367B71" w:rsidRDefault="00367B71" w:rsidP="00E2531A"/>
        </w:tc>
        <w:tc>
          <w:tcPr>
            <w:tcW w:w="4539" w:type="dxa"/>
          </w:tcPr>
          <w:p w14:paraId="49C5D249" w14:textId="77777777" w:rsidR="00367B71" w:rsidRDefault="00367B71" w:rsidP="00236352">
            <w:pPr>
              <w:spacing w:after="0" w:line="240" w:lineRule="auto"/>
            </w:pPr>
            <w:r>
              <w:t>Chodníky</w:t>
            </w:r>
          </w:p>
          <w:p w14:paraId="4521128F" w14:textId="77777777" w:rsidR="00367B71" w:rsidRDefault="00367B71" w:rsidP="002363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 xml:space="preserve">Vybudování </w:t>
            </w:r>
            <w:proofErr w:type="gramStart"/>
            <w:r>
              <w:t>Šafaříkova-Nerudova  (okolo</w:t>
            </w:r>
            <w:proofErr w:type="gramEnd"/>
            <w:r>
              <w:t xml:space="preserve"> CVČ)</w:t>
            </w:r>
          </w:p>
          <w:p w14:paraId="20D1E233" w14:textId="77777777" w:rsidR="00367B71" w:rsidRDefault="00367B71" w:rsidP="002363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Rekonstrukce Brněnská, Tyršova, Šafaříkova</w:t>
            </w:r>
          </w:p>
          <w:p w14:paraId="2EDF87BC" w14:textId="77777777" w:rsidR="00367B71" w:rsidRDefault="00367B71" w:rsidP="002363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Vybudování Pionýrská – gen. Peřiny</w:t>
            </w:r>
          </w:p>
          <w:p w14:paraId="5066FC88" w14:textId="77777777" w:rsidR="00367B71" w:rsidRDefault="00367B71" w:rsidP="002363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Rekonstrukce -  Údolní</w:t>
            </w:r>
          </w:p>
          <w:p w14:paraId="19F2C0F4" w14:textId="77777777" w:rsidR="00367B71" w:rsidRDefault="00367B71" w:rsidP="002363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 xml:space="preserve">Brněnská, </w:t>
            </w:r>
            <w:proofErr w:type="gramStart"/>
            <w:r>
              <w:t>Jiráskova,  Šafaříkova</w:t>
            </w:r>
            <w:proofErr w:type="gramEnd"/>
          </w:p>
        </w:tc>
        <w:tc>
          <w:tcPr>
            <w:tcW w:w="2842" w:type="dxa"/>
            <w:vAlign w:val="center"/>
          </w:tcPr>
          <w:p w14:paraId="10E1186D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2672C186" w14:textId="77777777" w:rsidR="00367B71" w:rsidRDefault="00367B71" w:rsidP="00236352">
            <w:pPr>
              <w:spacing w:after="0" w:line="240" w:lineRule="auto"/>
              <w:jc w:val="center"/>
            </w:pPr>
            <w:r>
              <w:t>1 655</w:t>
            </w:r>
          </w:p>
          <w:p w14:paraId="1B7706CD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404CA723" w14:textId="77777777" w:rsidR="00367B71" w:rsidRDefault="00367B71" w:rsidP="00236352">
            <w:pPr>
              <w:spacing w:after="0" w:line="240" w:lineRule="auto"/>
              <w:jc w:val="center"/>
            </w:pPr>
            <w:r>
              <w:t>3 300</w:t>
            </w:r>
          </w:p>
          <w:p w14:paraId="57B4BA30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4B57A06C" w14:textId="77777777" w:rsidR="00367B71" w:rsidRDefault="00367B71" w:rsidP="00236352">
            <w:pPr>
              <w:spacing w:after="0" w:line="240" w:lineRule="auto"/>
              <w:jc w:val="center"/>
            </w:pPr>
            <w:r>
              <w:t>210</w:t>
            </w:r>
          </w:p>
          <w:p w14:paraId="7BB23908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7F42D406" w14:textId="77777777" w:rsidR="00367B71" w:rsidRDefault="00367B71" w:rsidP="00236352">
            <w:pPr>
              <w:spacing w:after="0" w:line="240" w:lineRule="auto"/>
              <w:jc w:val="center"/>
            </w:pPr>
          </w:p>
        </w:tc>
        <w:tc>
          <w:tcPr>
            <w:tcW w:w="2642" w:type="dxa"/>
          </w:tcPr>
          <w:p w14:paraId="41CCEE94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6DE97C1B" w14:textId="77777777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  <w:p w14:paraId="314AF791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240854E9" w14:textId="77777777" w:rsidR="00367B71" w:rsidRDefault="00367B71" w:rsidP="00236352">
            <w:pPr>
              <w:spacing w:after="0" w:line="240" w:lineRule="auto"/>
              <w:jc w:val="center"/>
            </w:pPr>
            <w:r>
              <w:t>dotace SFDI 85 %</w:t>
            </w:r>
          </w:p>
          <w:p w14:paraId="6EAE4350" w14:textId="77777777" w:rsidR="00367B71" w:rsidRDefault="00367B71" w:rsidP="00236352">
            <w:pPr>
              <w:spacing w:after="0" w:line="240" w:lineRule="auto"/>
              <w:jc w:val="center"/>
            </w:pPr>
          </w:p>
          <w:p w14:paraId="2E5937A5" w14:textId="77777777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  <w:p w14:paraId="2FB877DB" w14:textId="77777777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  <w:p w14:paraId="52DAC7E7" w14:textId="77777777" w:rsidR="00367B71" w:rsidRDefault="00367B71" w:rsidP="00236352">
            <w:pPr>
              <w:spacing w:after="0" w:line="240" w:lineRule="auto"/>
              <w:jc w:val="center"/>
            </w:pPr>
            <w:r>
              <w:t>vlastní zdroje</w:t>
            </w:r>
          </w:p>
        </w:tc>
      </w:tr>
      <w:tr w:rsidR="00367B71" w14:paraId="1417D262" w14:textId="77777777" w:rsidTr="006A0F53">
        <w:trPr>
          <w:trHeight w:val="646"/>
        </w:trPr>
        <w:tc>
          <w:tcPr>
            <w:tcW w:w="1985" w:type="dxa"/>
            <w:vMerge/>
            <w:vAlign w:val="center"/>
          </w:tcPr>
          <w:p w14:paraId="11F46777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6831E910" w14:textId="77777777" w:rsidR="00367B71" w:rsidRDefault="00367B71" w:rsidP="00E2531A"/>
        </w:tc>
        <w:tc>
          <w:tcPr>
            <w:tcW w:w="4539" w:type="dxa"/>
          </w:tcPr>
          <w:p w14:paraId="5DC70ACA" w14:textId="77777777" w:rsidR="00367B71" w:rsidRDefault="00367B71" w:rsidP="00236352">
            <w:pPr>
              <w:spacing w:after="0" w:line="240" w:lineRule="auto"/>
            </w:pPr>
            <w:r>
              <w:t>Zvýšení parkovacích kapacit</w:t>
            </w:r>
          </w:p>
          <w:p w14:paraId="37F5CA84" w14:textId="77777777" w:rsidR="00367B71" w:rsidRDefault="00367B71" w:rsidP="002363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Pitnerova</w:t>
            </w:r>
            <w:proofErr w:type="spellEnd"/>
          </w:p>
          <w:p w14:paraId="6B66E957" w14:textId="77777777" w:rsidR="00367B71" w:rsidRDefault="00367B71" w:rsidP="002363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Údolní</w:t>
            </w:r>
          </w:p>
          <w:p w14:paraId="6612A211" w14:textId="77777777" w:rsidR="00367B71" w:rsidRDefault="00367B71" w:rsidP="002363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Šafaříkova (u AR)</w:t>
            </w:r>
          </w:p>
          <w:p w14:paraId="73E062EE" w14:textId="77777777" w:rsidR="00367B71" w:rsidRDefault="00367B71" w:rsidP="002363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Alšova</w:t>
            </w:r>
          </w:p>
        </w:tc>
        <w:tc>
          <w:tcPr>
            <w:tcW w:w="2842" w:type="dxa"/>
          </w:tcPr>
          <w:p w14:paraId="02402EDD" w14:textId="77777777" w:rsidR="00367B71" w:rsidRDefault="00367B71" w:rsidP="00236352">
            <w:pPr>
              <w:spacing w:after="0" w:line="240" w:lineRule="auto"/>
            </w:pPr>
          </w:p>
          <w:p w14:paraId="73528510" w14:textId="77777777" w:rsidR="00367B71" w:rsidRDefault="00367B71" w:rsidP="00236352">
            <w:pPr>
              <w:spacing w:after="0" w:line="240" w:lineRule="auto"/>
            </w:pPr>
          </w:p>
          <w:p w14:paraId="3FC79A2C" w14:textId="77777777" w:rsidR="00367B71" w:rsidRDefault="00367B71" w:rsidP="00236352">
            <w:pPr>
              <w:spacing w:after="0" w:line="240" w:lineRule="auto"/>
            </w:pPr>
          </w:p>
          <w:p w14:paraId="67724EFE" w14:textId="77777777" w:rsidR="00367B71" w:rsidRDefault="00367B71" w:rsidP="00236352">
            <w:pPr>
              <w:spacing w:after="0" w:line="240" w:lineRule="auto"/>
            </w:pPr>
          </w:p>
          <w:p w14:paraId="274D4B47" w14:textId="77777777" w:rsidR="00367B71" w:rsidRDefault="00367B71" w:rsidP="00236352">
            <w:pPr>
              <w:spacing w:after="0" w:line="240" w:lineRule="auto"/>
            </w:pPr>
          </w:p>
          <w:p w14:paraId="5B4DB6F0" w14:textId="77777777" w:rsidR="00367B71" w:rsidRDefault="00367B71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4F6FEE5A" w14:textId="77777777" w:rsidR="00367B71" w:rsidRDefault="00367B71" w:rsidP="00236352">
            <w:pPr>
              <w:spacing w:after="0" w:line="240" w:lineRule="auto"/>
            </w:pPr>
          </w:p>
        </w:tc>
      </w:tr>
      <w:tr w:rsidR="00367B71" w14:paraId="6B212DDF" w14:textId="77777777" w:rsidTr="00236352">
        <w:trPr>
          <w:trHeight w:val="285"/>
        </w:trPr>
        <w:tc>
          <w:tcPr>
            <w:tcW w:w="1985" w:type="dxa"/>
            <w:vMerge/>
            <w:vAlign w:val="center"/>
          </w:tcPr>
          <w:p w14:paraId="70EEAB5A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0F308CEA" w14:textId="77777777" w:rsidR="00367B71" w:rsidRDefault="00367B71" w:rsidP="00E2531A"/>
        </w:tc>
        <w:tc>
          <w:tcPr>
            <w:tcW w:w="4539" w:type="dxa"/>
            <w:vAlign w:val="center"/>
          </w:tcPr>
          <w:p w14:paraId="549AB22A" w14:textId="77777777" w:rsidR="00367B71" w:rsidRDefault="00367B71" w:rsidP="00236352">
            <w:pPr>
              <w:spacing w:after="0" w:line="240" w:lineRule="auto"/>
            </w:pPr>
            <w:r>
              <w:t>Dokončení generelu dopravy</w:t>
            </w:r>
          </w:p>
        </w:tc>
        <w:tc>
          <w:tcPr>
            <w:tcW w:w="2842" w:type="dxa"/>
          </w:tcPr>
          <w:p w14:paraId="4DB1E833" w14:textId="77777777" w:rsidR="00367B71" w:rsidRDefault="00367B71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3D25B86E" w14:textId="77777777" w:rsidR="00367B71" w:rsidRDefault="00367B71" w:rsidP="00236352">
            <w:pPr>
              <w:spacing w:after="0" w:line="240" w:lineRule="auto"/>
            </w:pPr>
          </w:p>
        </w:tc>
      </w:tr>
      <w:tr w:rsidR="00367B71" w14:paraId="43C9F8FE" w14:textId="77777777" w:rsidTr="00236352">
        <w:trPr>
          <w:trHeight w:val="150"/>
        </w:trPr>
        <w:tc>
          <w:tcPr>
            <w:tcW w:w="1985" w:type="dxa"/>
            <w:vMerge/>
            <w:vAlign w:val="center"/>
          </w:tcPr>
          <w:p w14:paraId="72E9C303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0CEB45CD" w14:textId="77777777" w:rsidR="00367B71" w:rsidRDefault="00367B71" w:rsidP="00E2531A"/>
        </w:tc>
        <w:tc>
          <w:tcPr>
            <w:tcW w:w="4539" w:type="dxa"/>
            <w:vAlign w:val="center"/>
          </w:tcPr>
          <w:p w14:paraId="38E178C1" w14:textId="77777777" w:rsidR="00367B71" w:rsidRDefault="00367B71" w:rsidP="00236352">
            <w:pPr>
              <w:spacing w:after="0" w:line="240" w:lineRule="auto"/>
            </w:pPr>
            <w:r>
              <w:t>Zóna 30</w:t>
            </w:r>
          </w:p>
        </w:tc>
        <w:tc>
          <w:tcPr>
            <w:tcW w:w="2842" w:type="dxa"/>
          </w:tcPr>
          <w:p w14:paraId="3CE24F31" w14:textId="77777777" w:rsidR="00367B71" w:rsidRDefault="00367B71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5104E4CA" w14:textId="77777777" w:rsidR="00367B71" w:rsidRDefault="00367B71" w:rsidP="00236352">
            <w:pPr>
              <w:spacing w:after="0" w:line="240" w:lineRule="auto"/>
            </w:pPr>
          </w:p>
        </w:tc>
      </w:tr>
      <w:tr w:rsidR="00367B71" w14:paraId="043C258E" w14:textId="77777777" w:rsidTr="006A0F53">
        <w:trPr>
          <w:trHeight w:val="240"/>
        </w:trPr>
        <w:tc>
          <w:tcPr>
            <w:tcW w:w="1985" w:type="dxa"/>
            <w:vMerge/>
            <w:vAlign w:val="center"/>
          </w:tcPr>
          <w:p w14:paraId="3661F96C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 w:val="restart"/>
            <w:vAlign w:val="center"/>
          </w:tcPr>
          <w:p w14:paraId="67AA7335" w14:textId="77777777" w:rsidR="00367B71" w:rsidRDefault="00367B71" w:rsidP="00E2531A">
            <w:r>
              <w:t>2.4 Zlepšení technické infrastruktury</w:t>
            </w:r>
          </w:p>
        </w:tc>
        <w:tc>
          <w:tcPr>
            <w:tcW w:w="4539" w:type="dxa"/>
          </w:tcPr>
          <w:p w14:paraId="1112A354" w14:textId="77777777" w:rsidR="00367B71" w:rsidRDefault="00367B71" w:rsidP="00236352">
            <w:pPr>
              <w:spacing w:after="0" w:line="240" w:lineRule="auto"/>
            </w:pPr>
            <w:r>
              <w:t>Veřejné osvětlení</w:t>
            </w:r>
          </w:p>
          <w:p w14:paraId="131096A6" w14:textId="77777777" w:rsidR="00367B71" w:rsidRDefault="00367B71" w:rsidP="0023635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Nerudova</w:t>
            </w:r>
          </w:p>
          <w:p w14:paraId="7E701C91" w14:textId="77777777" w:rsidR="00367B71" w:rsidRDefault="00367B71" w:rsidP="0023635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Javorová</w:t>
            </w:r>
          </w:p>
        </w:tc>
        <w:tc>
          <w:tcPr>
            <w:tcW w:w="2842" w:type="dxa"/>
          </w:tcPr>
          <w:p w14:paraId="2E04E4B5" w14:textId="77777777" w:rsidR="00367B71" w:rsidRDefault="00367B71" w:rsidP="00236352">
            <w:pPr>
              <w:spacing w:after="0" w:line="240" w:lineRule="auto"/>
            </w:pPr>
          </w:p>
          <w:p w14:paraId="0CC6BB50" w14:textId="77777777" w:rsidR="00367B71" w:rsidRDefault="00367B71" w:rsidP="00236352">
            <w:pPr>
              <w:spacing w:after="0" w:line="240" w:lineRule="auto"/>
            </w:pPr>
          </w:p>
          <w:p w14:paraId="3F0CB172" w14:textId="77777777" w:rsidR="00367B71" w:rsidRDefault="00367B71" w:rsidP="00A85187">
            <w:pPr>
              <w:jc w:val="center"/>
            </w:pPr>
            <w:r>
              <w:t>300</w:t>
            </w:r>
          </w:p>
        </w:tc>
        <w:tc>
          <w:tcPr>
            <w:tcW w:w="2642" w:type="dxa"/>
          </w:tcPr>
          <w:p w14:paraId="650043E5" w14:textId="77777777" w:rsidR="00367B71" w:rsidRDefault="00367B71" w:rsidP="00236352">
            <w:pPr>
              <w:spacing w:after="0" w:line="240" w:lineRule="auto"/>
            </w:pPr>
          </w:p>
          <w:p w14:paraId="56398E18" w14:textId="77777777" w:rsidR="00367B71" w:rsidRDefault="00367B71" w:rsidP="00236352">
            <w:pPr>
              <w:spacing w:after="0" w:line="240" w:lineRule="auto"/>
            </w:pPr>
          </w:p>
          <w:p w14:paraId="790D09C1" w14:textId="77777777" w:rsidR="00367B71" w:rsidRDefault="00367B71" w:rsidP="00A85187">
            <w:pPr>
              <w:spacing w:after="0" w:line="240" w:lineRule="auto"/>
              <w:jc w:val="center"/>
            </w:pPr>
            <w:r>
              <w:t>Vlastní zdroje</w:t>
            </w:r>
          </w:p>
        </w:tc>
      </w:tr>
      <w:tr w:rsidR="00367B71" w14:paraId="3DED56B8" w14:textId="77777777" w:rsidTr="006A0F53">
        <w:trPr>
          <w:trHeight w:val="198"/>
        </w:trPr>
        <w:tc>
          <w:tcPr>
            <w:tcW w:w="1985" w:type="dxa"/>
            <w:vMerge/>
            <w:vAlign w:val="center"/>
          </w:tcPr>
          <w:p w14:paraId="1279768E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58C5E161" w14:textId="77777777" w:rsidR="00367B71" w:rsidRDefault="00367B71" w:rsidP="00E2531A"/>
        </w:tc>
        <w:tc>
          <w:tcPr>
            <w:tcW w:w="4539" w:type="dxa"/>
          </w:tcPr>
          <w:p w14:paraId="3A641E21" w14:textId="77777777" w:rsidR="00367B71" w:rsidRDefault="00367B71" w:rsidP="00236352">
            <w:pPr>
              <w:spacing w:after="0" w:line="240" w:lineRule="auto"/>
            </w:pPr>
            <w:r>
              <w:t>ČOV – PD, dostavba</w:t>
            </w:r>
          </w:p>
        </w:tc>
        <w:tc>
          <w:tcPr>
            <w:tcW w:w="2842" w:type="dxa"/>
          </w:tcPr>
          <w:p w14:paraId="2DE4B44D" w14:textId="77777777" w:rsidR="00367B71" w:rsidRDefault="00367B71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39E5BF6C" w14:textId="77777777" w:rsidR="00367B71" w:rsidRDefault="00367B71" w:rsidP="00236352">
            <w:pPr>
              <w:spacing w:after="0" w:line="240" w:lineRule="auto"/>
            </w:pPr>
          </w:p>
        </w:tc>
      </w:tr>
      <w:tr w:rsidR="00367B71" w14:paraId="51DD83F8" w14:textId="77777777" w:rsidTr="00236352">
        <w:trPr>
          <w:trHeight w:val="401"/>
        </w:trPr>
        <w:tc>
          <w:tcPr>
            <w:tcW w:w="1985" w:type="dxa"/>
            <w:vMerge/>
            <w:vAlign w:val="center"/>
          </w:tcPr>
          <w:p w14:paraId="5524AB6E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 w:val="restart"/>
            <w:vAlign w:val="center"/>
          </w:tcPr>
          <w:p w14:paraId="7AD18BF3" w14:textId="77777777" w:rsidR="00367B71" w:rsidRDefault="00367B71" w:rsidP="00E2531A">
            <w:r>
              <w:t>2.5 Rekonstrukce, opravy a rozšíření budov v obci</w:t>
            </w:r>
          </w:p>
        </w:tc>
        <w:tc>
          <w:tcPr>
            <w:tcW w:w="4539" w:type="dxa"/>
            <w:vAlign w:val="center"/>
          </w:tcPr>
          <w:p w14:paraId="53F2E62F" w14:textId="77777777" w:rsidR="00367B71" w:rsidRDefault="00367B71" w:rsidP="00236352">
            <w:pPr>
              <w:spacing w:after="0" w:line="240" w:lineRule="auto"/>
            </w:pPr>
            <w:r>
              <w:t>Rekonstrukce budovy střelnice</w:t>
            </w:r>
          </w:p>
        </w:tc>
        <w:tc>
          <w:tcPr>
            <w:tcW w:w="2842" w:type="dxa"/>
            <w:vAlign w:val="center"/>
          </w:tcPr>
          <w:p w14:paraId="28756B1F" w14:textId="77777777" w:rsidR="00367B71" w:rsidRDefault="00367B71" w:rsidP="00CB62F4">
            <w:pPr>
              <w:jc w:val="center"/>
            </w:pPr>
            <w:r>
              <w:t>5 000</w:t>
            </w:r>
          </w:p>
        </w:tc>
        <w:tc>
          <w:tcPr>
            <w:tcW w:w="2642" w:type="dxa"/>
          </w:tcPr>
          <w:p w14:paraId="3B9B5A21" w14:textId="77777777" w:rsidR="00367B71" w:rsidRDefault="00367B71" w:rsidP="001E11F0">
            <w:pPr>
              <w:jc w:val="center"/>
            </w:pPr>
            <w:r>
              <w:t>dotace MMR, vlastní zdroje</w:t>
            </w:r>
          </w:p>
        </w:tc>
      </w:tr>
      <w:tr w:rsidR="00367B71" w14:paraId="3906F265" w14:textId="77777777" w:rsidTr="00236352">
        <w:trPr>
          <w:trHeight w:val="336"/>
        </w:trPr>
        <w:tc>
          <w:tcPr>
            <w:tcW w:w="1985" w:type="dxa"/>
            <w:vMerge/>
            <w:vAlign w:val="center"/>
          </w:tcPr>
          <w:p w14:paraId="3A1CB515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7A5BC75C" w14:textId="77777777" w:rsidR="00367B71" w:rsidRDefault="00367B71" w:rsidP="00E2531A"/>
        </w:tc>
        <w:tc>
          <w:tcPr>
            <w:tcW w:w="4539" w:type="dxa"/>
            <w:vAlign w:val="center"/>
          </w:tcPr>
          <w:p w14:paraId="2DFC015E" w14:textId="77777777" w:rsidR="00367B71" w:rsidRDefault="00367B71" w:rsidP="00236352">
            <w:pPr>
              <w:spacing w:after="0" w:line="240" w:lineRule="auto"/>
            </w:pPr>
            <w:r>
              <w:t xml:space="preserve">Rekonstrukce </w:t>
            </w:r>
            <w:proofErr w:type="spellStart"/>
            <w:r>
              <w:t>MěKS</w:t>
            </w:r>
            <w:proofErr w:type="spellEnd"/>
          </w:p>
        </w:tc>
        <w:tc>
          <w:tcPr>
            <w:tcW w:w="2842" w:type="dxa"/>
          </w:tcPr>
          <w:p w14:paraId="37CD512F" w14:textId="77777777" w:rsidR="00367B71" w:rsidRDefault="00367B71" w:rsidP="00E2531A"/>
        </w:tc>
        <w:tc>
          <w:tcPr>
            <w:tcW w:w="2642" w:type="dxa"/>
          </w:tcPr>
          <w:p w14:paraId="5AB05057" w14:textId="77777777" w:rsidR="00367B71" w:rsidRDefault="00367B71" w:rsidP="00E2531A"/>
        </w:tc>
      </w:tr>
      <w:tr w:rsidR="00367B71" w14:paraId="7A64EC36" w14:textId="77777777" w:rsidTr="00236352">
        <w:trPr>
          <w:trHeight w:val="280"/>
        </w:trPr>
        <w:tc>
          <w:tcPr>
            <w:tcW w:w="1985" w:type="dxa"/>
            <w:vMerge/>
            <w:vAlign w:val="center"/>
          </w:tcPr>
          <w:p w14:paraId="5A8DEFE5" w14:textId="77777777" w:rsidR="00367B71" w:rsidRDefault="00367B71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123910EA" w14:textId="77777777" w:rsidR="00367B71" w:rsidRDefault="00367B71" w:rsidP="00E2531A"/>
        </w:tc>
        <w:tc>
          <w:tcPr>
            <w:tcW w:w="4539" w:type="dxa"/>
            <w:vAlign w:val="center"/>
          </w:tcPr>
          <w:p w14:paraId="324AA9FD" w14:textId="77777777" w:rsidR="00367B71" w:rsidRDefault="00367B71" w:rsidP="00236352">
            <w:pPr>
              <w:spacing w:after="0" w:line="240" w:lineRule="auto"/>
            </w:pPr>
            <w:r>
              <w:t>Přístavba školní jídelny ZŠ Nádražní</w:t>
            </w:r>
          </w:p>
        </w:tc>
        <w:tc>
          <w:tcPr>
            <w:tcW w:w="2842" w:type="dxa"/>
            <w:vAlign w:val="center"/>
          </w:tcPr>
          <w:p w14:paraId="75682599" w14:textId="77777777" w:rsidR="00367B71" w:rsidRDefault="00367B71" w:rsidP="00E76E58">
            <w:pPr>
              <w:jc w:val="center"/>
            </w:pPr>
            <w:r>
              <w:t>10 000</w:t>
            </w:r>
          </w:p>
        </w:tc>
        <w:tc>
          <w:tcPr>
            <w:tcW w:w="2642" w:type="dxa"/>
          </w:tcPr>
          <w:p w14:paraId="377764DB" w14:textId="77777777" w:rsidR="00367B71" w:rsidRDefault="00367B71" w:rsidP="00E76E58">
            <w:pPr>
              <w:jc w:val="center"/>
            </w:pPr>
          </w:p>
        </w:tc>
      </w:tr>
      <w:tr w:rsidR="00A16EED" w14:paraId="1FB26068" w14:textId="77777777" w:rsidTr="00236352">
        <w:trPr>
          <w:trHeight w:val="891"/>
        </w:trPr>
        <w:tc>
          <w:tcPr>
            <w:tcW w:w="1985" w:type="dxa"/>
            <w:vMerge w:val="restart"/>
            <w:vAlign w:val="center"/>
          </w:tcPr>
          <w:p w14:paraId="0CC6DED6" w14:textId="77777777" w:rsidR="00A16EED" w:rsidRDefault="00A16EED" w:rsidP="006A0F53">
            <w:pPr>
              <w:pStyle w:val="Odstavecseseznamem"/>
              <w:numPr>
                <w:ilvl w:val="0"/>
                <w:numId w:val="1"/>
              </w:numPr>
              <w:ind w:left="497"/>
            </w:pPr>
            <w:r>
              <w:t>Život v obci</w:t>
            </w:r>
          </w:p>
        </w:tc>
        <w:tc>
          <w:tcPr>
            <w:tcW w:w="2389" w:type="dxa"/>
            <w:vMerge w:val="restart"/>
            <w:vAlign w:val="center"/>
          </w:tcPr>
          <w:p w14:paraId="445F7E1A" w14:textId="77777777" w:rsidR="00A16EED" w:rsidRDefault="00A16EED" w:rsidP="00E2531A">
            <w:r>
              <w:t>3.1 Podpora kultury, sportu a společenského života obyvatel</w:t>
            </w:r>
          </w:p>
        </w:tc>
        <w:tc>
          <w:tcPr>
            <w:tcW w:w="4539" w:type="dxa"/>
            <w:vAlign w:val="center"/>
          </w:tcPr>
          <w:p w14:paraId="1E75746E" w14:textId="77777777" w:rsidR="00A16EED" w:rsidRDefault="00A16EED" w:rsidP="00236352">
            <w:pPr>
              <w:spacing w:after="0" w:line="240" w:lineRule="auto"/>
            </w:pPr>
            <w:r>
              <w:t>Stabilita a podpora sportovních, kulturních a zájmových organizací a spolků</w:t>
            </w:r>
          </w:p>
        </w:tc>
        <w:tc>
          <w:tcPr>
            <w:tcW w:w="2842" w:type="dxa"/>
          </w:tcPr>
          <w:p w14:paraId="1B00504B" w14:textId="77777777" w:rsidR="00A16EED" w:rsidRDefault="00A16EED" w:rsidP="00E2531A"/>
        </w:tc>
        <w:tc>
          <w:tcPr>
            <w:tcW w:w="2642" w:type="dxa"/>
          </w:tcPr>
          <w:p w14:paraId="761506CA" w14:textId="77777777" w:rsidR="00A16EED" w:rsidRDefault="00A16EED" w:rsidP="00E2531A"/>
        </w:tc>
      </w:tr>
      <w:tr w:rsidR="00A16EED" w14:paraId="0ABE4D57" w14:textId="77777777" w:rsidTr="006A0F53">
        <w:trPr>
          <w:trHeight w:val="360"/>
        </w:trPr>
        <w:tc>
          <w:tcPr>
            <w:tcW w:w="1985" w:type="dxa"/>
            <w:vMerge/>
            <w:vAlign w:val="center"/>
          </w:tcPr>
          <w:p w14:paraId="19293459" w14:textId="77777777" w:rsidR="00A16EED" w:rsidRDefault="00A16EED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5CCA0782" w14:textId="77777777" w:rsidR="00A16EED" w:rsidRDefault="00A16EED" w:rsidP="00E2531A"/>
        </w:tc>
        <w:tc>
          <w:tcPr>
            <w:tcW w:w="4539" w:type="dxa"/>
          </w:tcPr>
          <w:p w14:paraId="4D8EE383" w14:textId="77777777" w:rsidR="00A16EED" w:rsidRDefault="00A16EED" w:rsidP="00236352">
            <w:pPr>
              <w:spacing w:after="0" w:line="240" w:lineRule="auto"/>
            </w:pPr>
            <w:r>
              <w:t>Rozvoj sportovní infrastruktury</w:t>
            </w:r>
          </w:p>
        </w:tc>
        <w:tc>
          <w:tcPr>
            <w:tcW w:w="2842" w:type="dxa"/>
          </w:tcPr>
          <w:p w14:paraId="7DBAF7E5" w14:textId="77777777" w:rsidR="00A16EED" w:rsidRDefault="00A16EED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08C50E32" w14:textId="5113555F" w:rsidR="00A16EED" w:rsidRDefault="001E1BF2" w:rsidP="00236352">
            <w:pPr>
              <w:spacing w:after="0" w:line="240" w:lineRule="auto"/>
            </w:pPr>
            <w:r>
              <w:t>NSA, MMR,</w:t>
            </w:r>
          </w:p>
        </w:tc>
      </w:tr>
      <w:tr w:rsidR="00A16EED" w14:paraId="44FA5300" w14:textId="77777777" w:rsidTr="006A0F53">
        <w:trPr>
          <w:trHeight w:val="225"/>
        </w:trPr>
        <w:tc>
          <w:tcPr>
            <w:tcW w:w="1985" w:type="dxa"/>
            <w:vMerge/>
            <w:vAlign w:val="center"/>
          </w:tcPr>
          <w:p w14:paraId="41A9A66C" w14:textId="77777777" w:rsidR="00A16EED" w:rsidRDefault="00A16EED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24625055" w14:textId="77777777" w:rsidR="00A16EED" w:rsidRDefault="00A16EED" w:rsidP="00E2531A"/>
        </w:tc>
        <w:tc>
          <w:tcPr>
            <w:tcW w:w="4539" w:type="dxa"/>
          </w:tcPr>
          <w:p w14:paraId="6AB09136" w14:textId="77777777" w:rsidR="00A16EED" w:rsidRDefault="00A16EED" w:rsidP="00236352">
            <w:pPr>
              <w:spacing w:after="0" w:line="240" w:lineRule="auto"/>
            </w:pPr>
            <w:r>
              <w:t xml:space="preserve">Realizace kulturních aktivit </w:t>
            </w:r>
          </w:p>
        </w:tc>
        <w:tc>
          <w:tcPr>
            <w:tcW w:w="2842" w:type="dxa"/>
          </w:tcPr>
          <w:p w14:paraId="12BFB7A3" w14:textId="77777777" w:rsidR="00A16EED" w:rsidRDefault="00A16EED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5FF494B8" w14:textId="77777777" w:rsidR="00A16EED" w:rsidRDefault="00A16EED" w:rsidP="00236352">
            <w:pPr>
              <w:spacing w:after="0" w:line="240" w:lineRule="auto"/>
            </w:pPr>
          </w:p>
        </w:tc>
      </w:tr>
      <w:tr w:rsidR="00A16EED" w14:paraId="21DAC014" w14:textId="77777777" w:rsidTr="006A0F53">
        <w:trPr>
          <w:trHeight w:val="210"/>
        </w:trPr>
        <w:tc>
          <w:tcPr>
            <w:tcW w:w="1985" w:type="dxa"/>
            <w:vMerge/>
            <w:vAlign w:val="center"/>
          </w:tcPr>
          <w:p w14:paraId="524F0004" w14:textId="77777777" w:rsidR="00A16EED" w:rsidRDefault="00A16EED" w:rsidP="00E2531A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389" w:type="dxa"/>
            <w:vMerge/>
            <w:vAlign w:val="center"/>
          </w:tcPr>
          <w:p w14:paraId="3BC06B33" w14:textId="77777777" w:rsidR="00A16EED" w:rsidRDefault="00A16EED" w:rsidP="00E2531A"/>
        </w:tc>
        <w:tc>
          <w:tcPr>
            <w:tcW w:w="4539" w:type="dxa"/>
          </w:tcPr>
          <w:p w14:paraId="5FDD63E2" w14:textId="77777777" w:rsidR="00A16EED" w:rsidRDefault="00A16EED" w:rsidP="00236352">
            <w:pPr>
              <w:spacing w:after="0" w:line="240" w:lineRule="auto"/>
            </w:pPr>
            <w:r>
              <w:t>Podpora přeshraniční spolupráce</w:t>
            </w:r>
          </w:p>
        </w:tc>
        <w:tc>
          <w:tcPr>
            <w:tcW w:w="2842" w:type="dxa"/>
          </w:tcPr>
          <w:p w14:paraId="4B4DC592" w14:textId="77777777" w:rsidR="00A16EED" w:rsidRDefault="00A16EED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01A13E2C" w14:textId="77777777" w:rsidR="00A16EED" w:rsidRDefault="00A16EED" w:rsidP="00236352">
            <w:pPr>
              <w:spacing w:after="0" w:line="240" w:lineRule="auto"/>
            </w:pPr>
          </w:p>
        </w:tc>
      </w:tr>
      <w:tr w:rsidR="00A16EED" w14:paraId="4EF8842D" w14:textId="77777777" w:rsidTr="006A0F53">
        <w:trPr>
          <w:trHeight w:val="630"/>
        </w:trPr>
        <w:tc>
          <w:tcPr>
            <w:tcW w:w="1985" w:type="dxa"/>
            <w:vMerge/>
          </w:tcPr>
          <w:p w14:paraId="60078B8B" w14:textId="77777777" w:rsidR="00A16EED" w:rsidRDefault="00A16EED" w:rsidP="00E2531A"/>
        </w:tc>
        <w:tc>
          <w:tcPr>
            <w:tcW w:w="2389" w:type="dxa"/>
            <w:vMerge w:val="restart"/>
          </w:tcPr>
          <w:p w14:paraId="1C813564" w14:textId="77777777" w:rsidR="00A16EED" w:rsidRDefault="00A16EED" w:rsidP="00E2531A">
            <w:r>
              <w:t>3.2 Rozšíření sociální a zdravotní péče</w:t>
            </w:r>
          </w:p>
        </w:tc>
        <w:tc>
          <w:tcPr>
            <w:tcW w:w="4539" w:type="dxa"/>
          </w:tcPr>
          <w:p w14:paraId="23EA100D" w14:textId="77777777" w:rsidR="00A16EED" w:rsidRDefault="00A16EED" w:rsidP="00236352">
            <w:pPr>
              <w:spacing w:after="0" w:line="240" w:lineRule="auto"/>
            </w:pPr>
            <w:r>
              <w:t>Rozvoj a podpora sociálních služeb ve vazbě na potřeby občanů</w:t>
            </w:r>
          </w:p>
        </w:tc>
        <w:tc>
          <w:tcPr>
            <w:tcW w:w="2842" w:type="dxa"/>
          </w:tcPr>
          <w:p w14:paraId="65768A94" w14:textId="77777777" w:rsidR="00A16EED" w:rsidRDefault="00A16EED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0FAF3107" w14:textId="77777777" w:rsidR="00A16EED" w:rsidRDefault="00A16EED" w:rsidP="00236352">
            <w:pPr>
              <w:spacing w:after="0" w:line="240" w:lineRule="auto"/>
            </w:pPr>
          </w:p>
        </w:tc>
      </w:tr>
      <w:tr w:rsidR="00A16EED" w14:paraId="58B55702" w14:textId="77777777" w:rsidTr="006A0F53">
        <w:trPr>
          <w:trHeight w:val="544"/>
        </w:trPr>
        <w:tc>
          <w:tcPr>
            <w:tcW w:w="1985" w:type="dxa"/>
            <w:vMerge/>
          </w:tcPr>
          <w:p w14:paraId="2EF399C0" w14:textId="77777777" w:rsidR="00A16EED" w:rsidRDefault="00A16EED" w:rsidP="00E2531A"/>
        </w:tc>
        <w:tc>
          <w:tcPr>
            <w:tcW w:w="2389" w:type="dxa"/>
            <w:vMerge/>
          </w:tcPr>
          <w:p w14:paraId="525E27B3" w14:textId="77777777" w:rsidR="00A16EED" w:rsidRDefault="00A16EED" w:rsidP="00E2531A"/>
        </w:tc>
        <w:tc>
          <w:tcPr>
            <w:tcW w:w="4539" w:type="dxa"/>
          </w:tcPr>
          <w:p w14:paraId="0125ECC7" w14:textId="77777777" w:rsidR="00A16EED" w:rsidRDefault="00A16EED" w:rsidP="00236352">
            <w:pPr>
              <w:spacing w:after="0" w:line="240" w:lineRule="auto"/>
            </w:pPr>
            <w:r>
              <w:t>Prorodinná a seniorská politika</w:t>
            </w:r>
          </w:p>
        </w:tc>
        <w:tc>
          <w:tcPr>
            <w:tcW w:w="2842" w:type="dxa"/>
          </w:tcPr>
          <w:p w14:paraId="26F92D3D" w14:textId="77777777" w:rsidR="00A16EED" w:rsidRDefault="00A16EED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404957AD" w14:textId="24AB55ED" w:rsidR="00A16EED" w:rsidRDefault="001E1BF2" w:rsidP="00236352">
            <w:pPr>
              <w:spacing w:after="0" w:line="240" w:lineRule="auto"/>
            </w:pPr>
            <w:r>
              <w:t>MPSV, vlastní zdroje</w:t>
            </w:r>
          </w:p>
        </w:tc>
      </w:tr>
      <w:tr w:rsidR="00B77C4F" w14:paraId="567EBDE0" w14:textId="77777777" w:rsidTr="006A0F53">
        <w:trPr>
          <w:trHeight w:val="637"/>
        </w:trPr>
        <w:tc>
          <w:tcPr>
            <w:tcW w:w="1985" w:type="dxa"/>
            <w:vMerge/>
          </w:tcPr>
          <w:p w14:paraId="3FD7D113" w14:textId="77777777" w:rsidR="00B77C4F" w:rsidRDefault="00B77C4F" w:rsidP="00E2531A"/>
        </w:tc>
        <w:tc>
          <w:tcPr>
            <w:tcW w:w="2389" w:type="dxa"/>
          </w:tcPr>
          <w:p w14:paraId="557CAE94" w14:textId="77777777" w:rsidR="00B77C4F" w:rsidRDefault="00B77C4F" w:rsidP="00E2531A">
            <w:r>
              <w:t>3.3 Bezpečnost</w:t>
            </w:r>
          </w:p>
        </w:tc>
        <w:tc>
          <w:tcPr>
            <w:tcW w:w="4539" w:type="dxa"/>
          </w:tcPr>
          <w:p w14:paraId="2B423417" w14:textId="77777777" w:rsidR="00B77C4F" w:rsidRDefault="00B77C4F" w:rsidP="00236352">
            <w:pPr>
              <w:spacing w:after="0" w:line="240" w:lineRule="auto"/>
            </w:pPr>
          </w:p>
        </w:tc>
        <w:tc>
          <w:tcPr>
            <w:tcW w:w="2842" w:type="dxa"/>
          </w:tcPr>
          <w:p w14:paraId="25D52568" w14:textId="77777777" w:rsidR="00B77C4F" w:rsidRDefault="00B77C4F" w:rsidP="00236352">
            <w:pPr>
              <w:spacing w:after="0" w:line="240" w:lineRule="auto"/>
            </w:pPr>
          </w:p>
        </w:tc>
        <w:tc>
          <w:tcPr>
            <w:tcW w:w="2642" w:type="dxa"/>
          </w:tcPr>
          <w:p w14:paraId="7D08D275" w14:textId="77777777" w:rsidR="00B77C4F" w:rsidRDefault="00B77C4F" w:rsidP="00236352">
            <w:pPr>
              <w:spacing w:after="0" w:line="240" w:lineRule="auto"/>
            </w:pPr>
          </w:p>
        </w:tc>
      </w:tr>
    </w:tbl>
    <w:p w14:paraId="57471F74" w14:textId="77777777" w:rsidR="00751C0A" w:rsidRDefault="00751C0A" w:rsidP="00E2531A"/>
    <w:p w14:paraId="5E8E8040" w14:textId="77777777" w:rsidR="00DC377F" w:rsidRDefault="00DC377F" w:rsidP="00E2531A"/>
    <w:p w14:paraId="1BDB12A9" w14:textId="77777777" w:rsidR="00DC377F" w:rsidRDefault="00DC377F" w:rsidP="00E2531A">
      <w:r>
        <w:t>??</w:t>
      </w:r>
    </w:p>
    <w:p w14:paraId="3E679717" w14:textId="77777777" w:rsidR="00DC377F" w:rsidRDefault="00DC377F" w:rsidP="00E2531A">
      <w:r>
        <w:t>Parkoviště u hřbitova</w:t>
      </w:r>
    </w:p>
    <w:p w14:paraId="271C21F4" w14:textId="77777777" w:rsidR="00DC377F" w:rsidRDefault="00DC377F" w:rsidP="00E2531A">
      <w:r>
        <w:t>Rekonstrukce parkoviště a příjezdové cesty u krematoria</w:t>
      </w:r>
    </w:p>
    <w:p w14:paraId="7D4F43E3" w14:textId="77777777" w:rsidR="00DC377F" w:rsidRDefault="00DC377F" w:rsidP="00E2531A">
      <w:r>
        <w:t xml:space="preserve">Chodníky a parkování </w:t>
      </w:r>
      <w:proofErr w:type="spellStart"/>
      <w:r>
        <w:t>Lv</w:t>
      </w:r>
      <w:proofErr w:type="spellEnd"/>
      <w:r>
        <w:t xml:space="preserve">. </w:t>
      </w:r>
      <w:proofErr w:type="spellStart"/>
      <w:r>
        <w:t>Sbobody</w:t>
      </w:r>
      <w:proofErr w:type="spellEnd"/>
    </w:p>
    <w:p w14:paraId="64EC48C9" w14:textId="77777777" w:rsidR="00DC377F" w:rsidRDefault="00DC377F" w:rsidP="00E2531A">
      <w:r>
        <w:t>Rozvody vody hřbitov</w:t>
      </w:r>
    </w:p>
    <w:p w14:paraId="57B12175" w14:textId="77777777" w:rsidR="00DC377F" w:rsidRDefault="00DC377F" w:rsidP="00E2531A">
      <w:r>
        <w:t>SPOZAM technologie</w:t>
      </w:r>
    </w:p>
    <w:p w14:paraId="415D688F" w14:textId="77777777" w:rsidR="00DC377F" w:rsidRDefault="00DC377F" w:rsidP="00E2531A">
      <w:r>
        <w:t xml:space="preserve">Alšova - </w:t>
      </w:r>
      <w:proofErr w:type="spellStart"/>
      <w:r>
        <w:t>VaK</w:t>
      </w:r>
      <w:proofErr w:type="spellEnd"/>
    </w:p>
    <w:p w14:paraId="378114BC" w14:textId="77777777" w:rsidR="00DC377F" w:rsidRDefault="00DC377F" w:rsidP="00E2531A"/>
    <w:p w14:paraId="6E054184" w14:textId="77777777" w:rsidR="00DC377F" w:rsidRPr="00E2531A" w:rsidRDefault="00DC377F" w:rsidP="00E2531A"/>
    <w:sectPr w:rsidR="00DC377F" w:rsidRPr="00E2531A" w:rsidSect="00852DF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FF212" w14:textId="77777777" w:rsidR="004957B6" w:rsidRDefault="004957B6" w:rsidP="00CB62F4">
      <w:pPr>
        <w:spacing w:after="0" w:line="240" w:lineRule="auto"/>
      </w:pPr>
      <w:r>
        <w:separator/>
      </w:r>
    </w:p>
  </w:endnote>
  <w:endnote w:type="continuationSeparator" w:id="0">
    <w:p w14:paraId="6849F042" w14:textId="77777777" w:rsidR="004957B6" w:rsidRDefault="004957B6" w:rsidP="00CB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C3DD5" w14:textId="77777777" w:rsidR="004957B6" w:rsidRDefault="004957B6" w:rsidP="00CB62F4">
      <w:pPr>
        <w:spacing w:after="0" w:line="240" w:lineRule="auto"/>
      </w:pPr>
      <w:r>
        <w:separator/>
      </w:r>
    </w:p>
  </w:footnote>
  <w:footnote w:type="continuationSeparator" w:id="0">
    <w:p w14:paraId="09DFF6A0" w14:textId="77777777" w:rsidR="004957B6" w:rsidRDefault="004957B6" w:rsidP="00CB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2204" w14:textId="496D2A93" w:rsidR="00CB62F4" w:rsidRPr="00CB62F4" w:rsidRDefault="000A3E2B" w:rsidP="000A3E2B">
    <w:pPr>
      <w:pStyle w:val="Zhlav"/>
      <w:tabs>
        <w:tab w:val="center" w:pos="7002"/>
        <w:tab w:val="left" w:pos="10584"/>
      </w:tabs>
      <w:jc w:val="center"/>
      <w:rPr>
        <w:b/>
        <w:sz w:val="24"/>
      </w:rPr>
    </w:pPr>
    <w:r>
      <w:rPr>
        <w:b/>
        <w:sz w:val="24"/>
      </w:rPr>
      <w:t>Akční plán města Hustopeče – plán investic pro rok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C5EBE"/>
    <w:multiLevelType w:val="hybridMultilevel"/>
    <w:tmpl w:val="27404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46197"/>
    <w:multiLevelType w:val="hybridMultilevel"/>
    <w:tmpl w:val="84C4E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4C20"/>
    <w:multiLevelType w:val="hybridMultilevel"/>
    <w:tmpl w:val="1DEA0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08E0"/>
    <w:multiLevelType w:val="hybridMultilevel"/>
    <w:tmpl w:val="95F6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A"/>
    <w:rsid w:val="000854A5"/>
    <w:rsid w:val="000A3E2B"/>
    <w:rsid w:val="000A5C16"/>
    <w:rsid w:val="00124FE1"/>
    <w:rsid w:val="001E11F0"/>
    <w:rsid w:val="001E1BF2"/>
    <w:rsid w:val="00236352"/>
    <w:rsid w:val="00281D3F"/>
    <w:rsid w:val="002B4725"/>
    <w:rsid w:val="00363EF3"/>
    <w:rsid w:val="00367B71"/>
    <w:rsid w:val="00455F93"/>
    <w:rsid w:val="004957B6"/>
    <w:rsid w:val="00554E44"/>
    <w:rsid w:val="0056053B"/>
    <w:rsid w:val="005B4352"/>
    <w:rsid w:val="00636C9D"/>
    <w:rsid w:val="00654948"/>
    <w:rsid w:val="00665BE9"/>
    <w:rsid w:val="006A0F53"/>
    <w:rsid w:val="00710CE8"/>
    <w:rsid w:val="00751C0A"/>
    <w:rsid w:val="007D58D6"/>
    <w:rsid w:val="00846931"/>
    <w:rsid w:val="00852DF2"/>
    <w:rsid w:val="00862743"/>
    <w:rsid w:val="00867EDD"/>
    <w:rsid w:val="008E06E8"/>
    <w:rsid w:val="009C3082"/>
    <w:rsid w:val="009F24F2"/>
    <w:rsid w:val="00A16EED"/>
    <w:rsid w:val="00A85187"/>
    <w:rsid w:val="00AB5C62"/>
    <w:rsid w:val="00B77C4F"/>
    <w:rsid w:val="00BA694C"/>
    <w:rsid w:val="00CB62F4"/>
    <w:rsid w:val="00CE58F8"/>
    <w:rsid w:val="00D20144"/>
    <w:rsid w:val="00D425B1"/>
    <w:rsid w:val="00D44C26"/>
    <w:rsid w:val="00DA431D"/>
    <w:rsid w:val="00DC032B"/>
    <w:rsid w:val="00DC377F"/>
    <w:rsid w:val="00DD3069"/>
    <w:rsid w:val="00DF6FB9"/>
    <w:rsid w:val="00E2531A"/>
    <w:rsid w:val="00E76E58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E66"/>
  <w15:chartTrackingRefBased/>
  <w15:docId w15:val="{83F5635A-A3CD-45F4-9137-CBB272B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3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2F4"/>
  </w:style>
  <w:style w:type="paragraph" w:styleId="Zpat">
    <w:name w:val="footer"/>
    <w:basedOn w:val="Normln"/>
    <w:link w:val="ZpatChar"/>
    <w:uiPriority w:val="99"/>
    <w:unhideWhenUsed/>
    <w:rsid w:val="00CB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2F4"/>
  </w:style>
  <w:style w:type="paragraph" w:styleId="Textbubliny">
    <w:name w:val="Balloon Text"/>
    <w:basedOn w:val="Normln"/>
    <w:link w:val="TextbublinyChar"/>
    <w:uiPriority w:val="99"/>
    <w:semiHidden/>
    <w:unhideWhenUsed/>
    <w:rsid w:val="00A1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Bohutínská Eva Ing.</dc:creator>
  <cp:keywords/>
  <dc:description/>
  <cp:lastModifiedBy>Bohutínská Eva Ing.</cp:lastModifiedBy>
  <cp:revision>11</cp:revision>
  <cp:lastPrinted>2021-11-29T08:16:00Z</cp:lastPrinted>
  <dcterms:created xsi:type="dcterms:W3CDTF">2021-02-02T11:59:00Z</dcterms:created>
  <dcterms:modified xsi:type="dcterms:W3CDTF">2021-12-01T08:33:00Z</dcterms:modified>
</cp:coreProperties>
</file>